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6F487" w14:textId="7319FCD1" w:rsidR="00F61A10" w:rsidRPr="00D12B1F" w:rsidRDefault="00F61A10" w:rsidP="00F61A10">
      <w:pPr>
        <w:keepNext/>
        <w:jc w:val="center"/>
        <w:rPr>
          <w:rFonts w:cs="Times New Roman"/>
          <w:b/>
          <w:bCs/>
          <w:i/>
          <w:iCs/>
          <w:sz w:val="32"/>
          <w:szCs w:val="32"/>
        </w:rPr>
      </w:pPr>
      <w:r w:rsidRPr="00D12B1F">
        <w:rPr>
          <w:rFonts w:cs="Times New Roman"/>
          <w:b/>
          <w:bCs/>
          <w:i/>
          <w:iCs/>
          <w:sz w:val="32"/>
          <w:szCs w:val="32"/>
        </w:rPr>
        <w:t>Supplementary Material</w:t>
      </w:r>
    </w:p>
    <w:p w14:paraId="4704D68F" w14:textId="6CD7C7C8" w:rsidR="00F61A10" w:rsidRDefault="00D12B1F" w:rsidP="00D12B1F">
      <w:pPr>
        <w:pStyle w:val="2"/>
        <w:numPr>
          <w:ilvl w:val="1"/>
          <w:numId w:val="14"/>
        </w:numPr>
      </w:pPr>
      <w:r w:rsidRPr="0001436A">
        <w:t>Supplementary</w:t>
      </w:r>
      <w:r w:rsidRPr="001549D3">
        <w:t xml:space="preserve"> Figures</w:t>
      </w:r>
    </w:p>
    <w:p w14:paraId="2D182BE2" w14:textId="41FC0C64" w:rsidR="00D12B1F" w:rsidRDefault="00D12B1F" w:rsidP="00D12B1F">
      <w:pPr>
        <w:jc w:val="center"/>
      </w:pPr>
      <w:r>
        <w:rPr>
          <w:noProof/>
        </w:rPr>
        <w:drawing>
          <wp:inline distT="0" distB="0" distL="0" distR="0" wp14:anchorId="6A88908B" wp14:editId="7CBFCA10">
            <wp:extent cx="5324254" cy="2447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97" cy="246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C44BF" w14:textId="77777777" w:rsidR="00D12B1F" w:rsidRPr="005E1BF0" w:rsidRDefault="00D12B1F" w:rsidP="00D12B1F">
      <w:pPr>
        <w:jc w:val="both"/>
        <w:rPr>
          <w:rFonts w:cs="Times New Roman"/>
          <w:color w:val="000000" w:themeColor="text1"/>
          <w:sz w:val="21"/>
          <w:szCs w:val="21"/>
          <w:lang w:val="nn-NO"/>
        </w:rPr>
      </w:pPr>
      <w:r w:rsidRPr="005E1BF0">
        <w:rPr>
          <w:rFonts w:cs="Times New Roman"/>
          <w:b/>
          <w:sz w:val="21"/>
          <w:szCs w:val="21"/>
        </w:rPr>
        <w:t>Supplementary Figure 1.</w:t>
      </w:r>
      <w:r w:rsidRPr="005E1BF0">
        <w:rPr>
          <w:rFonts w:cs="Times New Roman"/>
          <w:sz w:val="21"/>
          <w:szCs w:val="21"/>
        </w:rPr>
        <w:t xml:space="preserve"> </w:t>
      </w:r>
      <w:r w:rsidRPr="005E1BF0">
        <w:rPr>
          <w:rFonts w:cs="Times New Roman"/>
          <w:color w:val="000000" w:themeColor="text1"/>
          <w:sz w:val="21"/>
          <w:szCs w:val="21"/>
          <w:lang w:val="nn-NO"/>
        </w:rPr>
        <w:t>Diagram of genomes of parental (</w:t>
      </w:r>
      <w:r w:rsidRPr="005E1BF0">
        <w:rPr>
          <w:rFonts w:cs="Times New Roman"/>
          <w:b/>
          <w:bCs/>
          <w:color w:val="000000" w:themeColor="text1"/>
          <w:sz w:val="21"/>
          <w:szCs w:val="21"/>
          <w:lang w:val="nn-NO"/>
        </w:rPr>
        <w:t>A</w:t>
      </w:r>
      <w:r w:rsidRPr="005E1BF0">
        <w:rPr>
          <w:rFonts w:cs="Times New Roman"/>
          <w:color w:val="000000" w:themeColor="text1"/>
          <w:sz w:val="21"/>
          <w:szCs w:val="21"/>
          <w:lang w:val="nn-NO"/>
        </w:rPr>
        <w:t>), chimeric (</w:t>
      </w:r>
      <w:r w:rsidRPr="005E1BF0">
        <w:rPr>
          <w:rFonts w:cs="Times New Roman"/>
          <w:b/>
          <w:bCs/>
          <w:color w:val="000000" w:themeColor="text1"/>
          <w:sz w:val="21"/>
          <w:szCs w:val="21"/>
          <w:lang w:val="nn-NO"/>
        </w:rPr>
        <w:t>B</w:t>
      </w:r>
      <w:r w:rsidRPr="005E1BF0">
        <w:rPr>
          <w:rFonts w:cs="Times New Roman"/>
          <w:color w:val="000000" w:themeColor="text1"/>
          <w:sz w:val="21"/>
          <w:szCs w:val="21"/>
          <w:lang w:val="nn-NO"/>
        </w:rPr>
        <w:t>), and mutant (</w:t>
      </w:r>
      <w:r w:rsidRPr="005E1BF0">
        <w:rPr>
          <w:rFonts w:cs="Times New Roman"/>
          <w:b/>
          <w:bCs/>
          <w:color w:val="000000" w:themeColor="text1"/>
          <w:sz w:val="21"/>
          <w:szCs w:val="21"/>
          <w:lang w:val="nn-NO"/>
        </w:rPr>
        <w:t>C</w:t>
      </w:r>
      <w:r w:rsidRPr="005E1BF0">
        <w:rPr>
          <w:rFonts w:cs="Times New Roman"/>
          <w:color w:val="000000" w:themeColor="text1"/>
          <w:sz w:val="21"/>
          <w:szCs w:val="21"/>
          <w:lang w:val="nn-NO"/>
        </w:rPr>
        <w:t xml:space="preserve">) viruses. The genes of rPS and rY are indicated with </w:t>
      </w:r>
      <w:r>
        <w:rPr>
          <w:rFonts w:cs="Times New Roman" w:hint="eastAsia"/>
          <w:color w:val="000000" w:themeColor="text1"/>
          <w:sz w:val="21"/>
          <w:szCs w:val="21"/>
          <w:lang w:val="nn-NO" w:eastAsia="zh-CN"/>
        </w:rPr>
        <w:t>light</w:t>
      </w:r>
      <w:r>
        <w:rPr>
          <w:rFonts w:cs="Times New Roman"/>
          <w:color w:val="000000" w:themeColor="text1"/>
          <w:sz w:val="21"/>
          <w:szCs w:val="21"/>
          <w:lang w:val="nn-NO"/>
        </w:rPr>
        <w:t xml:space="preserve"> </w:t>
      </w:r>
      <w:r w:rsidRPr="005E1BF0">
        <w:rPr>
          <w:rFonts w:cs="Times New Roman"/>
          <w:color w:val="000000" w:themeColor="text1"/>
          <w:sz w:val="21"/>
          <w:szCs w:val="21"/>
          <w:lang w:val="nn-NO"/>
        </w:rPr>
        <w:t>blue and gray, respectively. Amino acids in the E protein that differed between rPS and rY are indicated with black (rPS) and red (rY) letters above the gene boxes, and their positions in the E protein are shown under the box.</w:t>
      </w:r>
    </w:p>
    <w:p w14:paraId="7D7422BA" w14:textId="3D74262B" w:rsidR="00D12B1F" w:rsidRDefault="00E94067" w:rsidP="00D12B1F">
      <w:pPr>
        <w:jc w:val="center"/>
        <w:rPr>
          <w:lang w:val="nn-NO"/>
        </w:rPr>
      </w:pPr>
      <w:r>
        <w:rPr>
          <w:noProof/>
          <w:lang w:val="nn-NO"/>
        </w:rPr>
        <w:drawing>
          <wp:inline distT="0" distB="0" distL="0" distR="0" wp14:anchorId="6532D075" wp14:editId="2BE9090D">
            <wp:extent cx="5810250" cy="1840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ED81E" w14:textId="0F8F79C4" w:rsidR="00D12B1F" w:rsidRPr="00D12B1F" w:rsidRDefault="00D12B1F" w:rsidP="00D12B1F">
      <w:pPr>
        <w:jc w:val="both"/>
        <w:rPr>
          <w:rFonts w:cs="Times New Roman"/>
          <w:color w:val="000000" w:themeColor="text1"/>
          <w:sz w:val="21"/>
          <w:szCs w:val="21"/>
          <w:lang w:val="nn-NO"/>
        </w:rPr>
      </w:pPr>
      <w:r w:rsidRPr="005E1BF0">
        <w:rPr>
          <w:rFonts w:cs="Times New Roman"/>
          <w:b/>
          <w:sz w:val="21"/>
          <w:szCs w:val="21"/>
        </w:rPr>
        <w:t xml:space="preserve">Supplementary Figure </w:t>
      </w:r>
      <w:r>
        <w:rPr>
          <w:rFonts w:cs="Times New Roman"/>
          <w:b/>
          <w:sz w:val="21"/>
          <w:szCs w:val="21"/>
        </w:rPr>
        <w:t>2</w:t>
      </w:r>
      <w:r w:rsidRPr="005E1BF0">
        <w:rPr>
          <w:rFonts w:cs="Times New Roman"/>
          <w:b/>
          <w:sz w:val="21"/>
          <w:szCs w:val="21"/>
        </w:rPr>
        <w:t>.</w:t>
      </w:r>
      <w:r>
        <w:rPr>
          <w:rFonts w:cs="Times New Roman"/>
          <w:b/>
          <w:sz w:val="21"/>
          <w:szCs w:val="21"/>
        </w:rPr>
        <w:t xml:space="preserve"> </w:t>
      </w:r>
      <w:r w:rsidRPr="005E1BF0">
        <w:rPr>
          <w:rFonts w:cs="Times New Roman"/>
          <w:sz w:val="21"/>
          <w:szCs w:val="21"/>
        </w:rPr>
        <w:t>CD4</w:t>
      </w:r>
      <w:r w:rsidRPr="005E1BF0">
        <w:rPr>
          <w:rFonts w:cs="Times New Roman"/>
          <w:sz w:val="21"/>
          <w:szCs w:val="21"/>
          <w:vertAlign w:val="superscript"/>
        </w:rPr>
        <w:t>+</w:t>
      </w:r>
      <w:r w:rsidRPr="005E1BF0">
        <w:rPr>
          <w:rFonts w:cs="Times New Roman"/>
          <w:sz w:val="21"/>
          <w:szCs w:val="21"/>
        </w:rPr>
        <w:t xml:space="preserve"> and CD8</w:t>
      </w:r>
      <w:r w:rsidRPr="005E1BF0">
        <w:rPr>
          <w:rFonts w:cs="Times New Roman"/>
          <w:sz w:val="21"/>
          <w:szCs w:val="21"/>
          <w:vertAlign w:val="superscript"/>
        </w:rPr>
        <w:t>+</w:t>
      </w:r>
      <w:r w:rsidRPr="005E1BF0">
        <w:rPr>
          <w:rFonts w:cs="Times New Roman"/>
          <w:sz w:val="21"/>
          <w:szCs w:val="21"/>
        </w:rPr>
        <w:t xml:space="preserve"> T cells protect against signs of encephalitis, weight loss, and gross lesions. </w:t>
      </w:r>
      <w:r w:rsidRPr="005E1BF0">
        <w:rPr>
          <w:rFonts w:eastAsia="宋体" w:cs="Times New Roman"/>
          <w:sz w:val="21"/>
          <w:szCs w:val="21"/>
        </w:rPr>
        <w:t xml:space="preserve">The </w:t>
      </w:r>
      <w:r w:rsidRPr="005E1BF0">
        <w:rPr>
          <w:rFonts w:eastAsia="宋体" w:cs="Times New Roman"/>
          <w:color w:val="000000"/>
          <w:sz w:val="21"/>
          <w:szCs w:val="21"/>
        </w:rPr>
        <w:t xml:space="preserve">adoptive cell transfer protocol was shown in FIGURE 6. </w:t>
      </w:r>
      <w:r w:rsidRPr="005E1BF0">
        <w:rPr>
          <w:rFonts w:cs="Times New Roman"/>
          <w:b/>
          <w:bCs/>
          <w:sz w:val="21"/>
          <w:szCs w:val="21"/>
        </w:rPr>
        <w:t xml:space="preserve">(A) </w:t>
      </w:r>
      <w:r w:rsidRPr="005E1BF0">
        <w:rPr>
          <w:rFonts w:cs="Times New Roman"/>
          <w:sz w:val="21"/>
          <w:szCs w:val="21"/>
        </w:rPr>
        <w:t>Number of recipient ducklings</w:t>
      </w:r>
      <w:r w:rsidRPr="005E1BF0" w:rsidDel="0039757F">
        <w:rPr>
          <w:rFonts w:cs="Times New Roman"/>
          <w:sz w:val="21"/>
          <w:szCs w:val="21"/>
        </w:rPr>
        <w:t xml:space="preserve"> </w:t>
      </w:r>
      <w:r w:rsidRPr="005E1BF0">
        <w:rPr>
          <w:rFonts w:cs="Times New Roman"/>
          <w:sz w:val="21"/>
          <w:szCs w:val="21"/>
        </w:rPr>
        <w:t xml:space="preserve">exhibiting signs of encephalitis. ++, mild; ++++, marked. **, </w:t>
      </w:r>
      <w:r w:rsidRPr="005E1BF0">
        <w:rPr>
          <w:rFonts w:cs="Times New Roman"/>
          <w:i/>
          <w:iCs/>
          <w:sz w:val="21"/>
          <w:szCs w:val="21"/>
        </w:rPr>
        <w:t>P</w:t>
      </w:r>
      <w:r w:rsidRPr="005E1BF0">
        <w:rPr>
          <w:rFonts w:cs="Times New Roman"/>
          <w:sz w:val="21"/>
          <w:szCs w:val="21"/>
        </w:rPr>
        <w:t xml:space="preserve">&lt;0.01; ***, </w:t>
      </w:r>
      <w:r w:rsidRPr="005E1BF0">
        <w:rPr>
          <w:rFonts w:cs="Times New Roman"/>
          <w:i/>
          <w:iCs/>
          <w:sz w:val="21"/>
          <w:szCs w:val="21"/>
        </w:rPr>
        <w:t>P</w:t>
      </w:r>
      <w:r w:rsidRPr="005E1BF0">
        <w:rPr>
          <w:rFonts w:cs="Times New Roman"/>
          <w:sz w:val="21"/>
          <w:szCs w:val="21"/>
        </w:rPr>
        <w:t xml:space="preserve">&lt;0.001. </w:t>
      </w:r>
      <w:r w:rsidRPr="005E1BF0">
        <w:rPr>
          <w:rFonts w:cs="Times New Roman"/>
          <w:b/>
          <w:bCs/>
          <w:sz w:val="21"/>
          <w:szCs w:val="21"/>
        </w:rPr>
        <w:t xml:space="preserve">(B) </w:t>
      </w:r>
      <w:r w:rsidRPr="005E1BF0">
        <w:rPr>
          <w:rFonts w:cs="Times New Roman"/>
          <w:sz w:val="21"/>
          <w:szCs w:val="21"/>
        </w:rPr>
        <w:t>Measurement of body weight of recipient ducklings. Three individuals in each group were weighed a</w:t>
      </w:r>
      <w:r w:rsidRPr="005E1BF0">
        <w:rPr>
          <w:rFonts w:eastAsia="宋体" w:cs="Times New Roman"/>
          <w:sz w:val="21"/>
          <w:szCs w:val="21"/>
        </w:rPr>
        <w:t xml:space="preserve">t each time point pi. Data are presented as mean ±SD. </w:t>
      </w:r>
      <w:r w:rsidRPr="005E1BF0">
        <w:rPr>
          <w:rFonts w:cs="Times New Roman"/>
          <w:sz w:val="21"/>
          <w:szCs w:val="21"/>
        </w:rPr>
        <w:t>Asterisks</w:t>
      </w:r>
      <w:r w:rsidRPr="005E1BF0">
        <w:rPr>
          <w:rFonts w:cs="Times New Roman"/>
          <w:sz w:val="21"/>
          <w:szCs w:val="21"/>
          <w:lang w:val="nn-NO"/>
        </w:rPr>
        <w:t xml:space="preserve"> indicate significant differences between groups received Y- and PS-specific CD4</w:t>
      </w:r>
      <w:r w:rsidRPr="005E1BF0">
        <w:rPr>
          <w:rFonts w:cs="Times New Roman"/>
          <w:sz w:val="21"/>
          <w:szCs w:val="21"/>
          <w:vertAlign w:val="superscript"/>
          <w:lang w:val="nn-NO"/>
        </w:rPr>
        <w:t>+</w:t>
      </w:r>
      <w:r w:rsidRPr="005E1BF0">
        <w:rPr>
          <w:rFonts w:cs="Times New Roman"/>
          <w:sz w:val="21"/>
          <w:szCs w:val="21"/>
          <w:lang w:val="nn-NO"/>
        </w:rPr>
        <w:t xml:space="preserve"> T cells </w:t>
      </w:r>
      <w:r w:rsidRPr="005E1BF0">
        <w:rPr>
          <w:rFonts w:cs="Times New Roman"/>
          <w:sz w:val="21"/>
          <w:szCs w:val="21"/>
        </w:rPr>
        <w:t>(</w:t>
      </w:r>
      <w:r w:rsidRPr="005E1BF0">
        <w:rPr>
          <w:rFonts w:cs="Times New Roman"/>
          <w:sz w:val="21"/>
          <w:szCs w:val="21"/>
          <w:lang w:val="nn-NO"/>
        </w:rPr>
        <w:t xml:space="preserve">*,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 xml:space="preserve">&lt;0.05; **,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 xml:space="preserve">&lt;0.01; ***,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>&lt;0.001). The # signs</w:t>
      </w:r>
      <w:r w:rsidRPr="005E1BF0">
        <w:rPr>
          <w:rFonts w:cs="Times New Roman"/>
          <w:sz w:val="21"/>
          <w:szCs w:val="21"/>
        </w:rPr>
        <w:t xml:space="preserve"> indicate significant differences between the group received Y-specific CD4</w:t>
      </w:r>
      <w:r w:rsidRPr="005E1BF0">
        <w:rPr>
          <w:rFonts w:cs="Times New Roman"/>
          <w:sz w:val="21"/>
          <w:szCs w:val="21"/>
          <w:vertAlign w:val="superscript"/>
          <w:lang w:val="nn-NO"/>
        </w:rPr>
        <w:t>+</w:t>
      </w:r>
      <w:r w:rsidRPr="005E1BF0">
        <w:rPr>
          <w:rFonts w:cs="Times New Roman"/>
          <w:sz w:val="21"/>
          <w:szCs w:val="21"/>
          <w:lang w:val="nn-NO"/>
        </w:rPr>
        <w:t xml:space="preserve"> T cells </w:t>
      </w:r>
      <w:r w:rsidRPr="005E1BF0">
        <w:rPr>
          <w:rFonts w:cs="Times New Roman"/>
          <w:sz w:val="21"/>
          <w:szCs w:val="21"/>
        </w:rPr>
        <w:t xml:space="preserve">and the control </w:t>
      </w:r>
      <w:r w:rsidRPr="005E1BF0">
        <w:rPr>
          <w:rFonts w:cs="Times New Roman"/>
          <w:sz w:val="21"/>
          <w:szCs w:val="21"/>
          <w:lang w:val="nn-NO"/>
        </w:rPr>
        <w:t xml:space="preserve">(#,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 xml:space="preserve">&lt;0.05; ###,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>&lt;0.001). The § signs indicate significant differences between the group received PS-specific</w:t>
      </w:r>
      <w:r w:rsidRPr="005E1BF0">
        <w:rPr>
          <w:rFonts w:cs="Times New Roman"/>
          <w:sz w:val="21"/>
          <w:szCs w:val="21"/>
        </w:rPr>
        <w:t xml:space="preserve"> CD4</w:t>
      </w:r>
      <w:r w:rsidRPr="005E1BF0">
        <w:rPr>
          <w:rFonts w:cs="Times New Roman"/>
          <w:sz w:val="21"/>
          <w:szCs w:val="21"/>
          <w:vertAlign w:val="superscript"/>
          <w:lang w:val="nn-NO"/>
        </w:rPr>
        <w:t>+</w:t>
      </w:r>
      <w:r w:rsidRPr="005E1BF0">
        <w:rPr>
          <w:rFonts w:cs="Times New Roman"/>
          <w:sz w:val="21"/>
          <w:szCs w:val="21"/>
          <w:lang w:val="nn-NO"/>
        </w:rPr>
        <w:t xml:space="preserve"> T cells</w:t>
      </w:r>
      <w:r w:rsidRPr="005E1BF0">
        <w:rPr>
          <w:rFonts w:cs="Times New Roman"/>
          <w:sz w:val="21"/>
          <w:szCs w:val="21"/>
        </w:rPr>
        <w:t xml:space="preserve"> and the control</w:t>
      </w:r>
      <w:r w:rsidRPr="005E1BF0">
        <w:rPr>
          <w:rFonts w:cs="Times New Roman"/>
          <w:sz w:val="21"/>
          <w:szCs w:val="21"/>
          <w:lang w:val="nn-NO"/>
        </w:rPr>
        <w:t xml:space="preserve"> (§,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 xml:space="preserve">&lt;0.05; §§,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 xml:space="preserve">&lt;0.01; §§, </w:t>
      </w:r>
      <w:r w:rsidRPr="005E1BF0">
        <w:rPr>
          <w:rFonts w:cs="Times New Roman"/>
          <w:i/>
          <w:iCs/>
          <w:sz w:val="21"/>
          <w:szCs w:val="21"/>
          <w:lang w:val="nn-NO"/>
        </w:rPr>
        <w:t>P</w:t>
      </w:r>
      <w:r w:rsidRPr="005E1BF0">
        <w:rPr>
          <w:rFonts w:cs="Times New Roman"/>
          <w:sz w:val="21"/>
          <w:szCs w:val="21"/>
          <w:lang w:val="nn-NO"/>
        </w:rPr>
        <w:t>&lt;0.001)</w:t>
      </w:r>
      <w:r w:rsidRPr="005E1BF0">
        <w:rPr>
          <w:rFonts w:cs="Times New Roman"/>
          <w:sz w:val="21"/>
          <w:szCs w:val="21"/>
        </w:rPr>
        <w:t xml:space="preserve">. </w:t>
      </w:r>
      <w:r w:rsidRPr="005E1BF0">
        <w:rPr>
          <w:rFonts w:cs="Times New Roman"/>
          <w:b/>
          <w:bCs/>
          <w:sz w:val="21"/>
          <w:szCs w:val="21"/>
        </w:rPr>
        <w:t xml:space="preserve">(C) </w:t>
      </w:r>
      <w:r w:rsidRPr="005E1BF0">
        <w:rPr>
          <w:rFonts w:cs="Times New Roman"/>
          <w:sz w:val="21"/>
          <w:szCs w:val="21"/>
        </w:rPr>
        <w:t>Measurement of spleen weight of recipient ducklings. Spleens of three individuals in each group were weighed a</w:t>
      </w:r>
      <w:r w:rsidRPr="005E1BF0">
        <w:rPr>
          <w:rFonts w:eastAsia="宋体" w:cs="Times New Roman"/>
          <w:sz w:val="21"/>
          <w:szCs w:val="21"/>
        </w:rPr>
        <w:t>t 7 days pi.</w:t>
      </w:r>
      <w:r w:rsidRPr="002E2A0E">
        <w:rPr>
          <w:rFonts w:eastAsia="宋体" w:cs="Times New Roman"/>
          <w:szCs w:val="24"/>
        </w:rPr>
        <w:t xml:space="preserve"> Data are </w:t>
      </w:r>
      <w:r w:rsidRPr="005E1BF0">
        <w:rPr>
          <w:rFonts w:eastAsia="宋体" w:cs="Times New Roman"/>
          <w:sz w:val="21"/>
          <w:szCs w:val="21"/>
        </w:rPr>
        <w:t xml:space="preserve">presented as mean ± SD. </w:t>
      </w:r>
      <w:r w:rsidRPr="005E1BF0">
        <w:rPr>
          <w:rFonts w:cs="Times New Roman" w:hint="eastAsia"/>
          <w:sz w:val="21"/>
          <w:szCs w:val="21"/>
        </w:rPr>
        <w:t>*,</w:t>
      </w:r>
      <w:r w:rsidRPr="005E1BF0">
        <w:rPr>
          <w:rFonts w:cs="Times New Roman"/>
          <w:sz w:val="21"/>
          <w:szCs w:val="21"/>
        </w:rPr>
        <w:t xml:space="preserve"> </w:t>
      </w:r>
      <w:r w:rsidRPr="005E1BF0">
        <w:rPr>
          <w:rFonts w:cs="Times New Roman"/>
          <w:i/>
          <w:iCs/>
          <w:sz w:val="21"/>
          <w:szCs w:val="21"/>
        </w:rPr>
        <w:t>P</w:t>
      </w:r>
      <w:r w:rsidRPr="005E1BF0">
        <w:rPr>
          <w:rFonts w:cs="Times New Roman"/>
          <w:sz w:val="21"/>
          <w:szCs w:val="21"/>
        </w:rPr>
        <w:t xml:space="preserve">&lt;0.05; </w:t>
      </w:r>
      <w:r w:rsidRPr="005E1BF0">
        <w:rPr>
          <w:rFonts w:cs="Times New Roman" w:hint="eastAsia"/>
          <w:sz w:val="21"/>
          <w:szCs w:val="21"/>
        </w:rPr>
        <w:t>**</w:t>
      </w:r>
      <w:r w:rsidRPr="005E1BF0">
        <w:rPr>
          <w:rFonts w:cs="Times New Roman"/>
          <w:sz w:val="21"/>
          <w:szCs w:val="21"/>
        </w:rPr>
        <w:t xml:space="preserve">, </w:t>
      </w:r>
      <w:r w:rsidRPr="005E1BF0">
        <w:rPr>
          <w:rFonts w:cs="Times New Roman"/>
          <w:i/>
          <w:iCs/>
          <w:sz w:val="21"/>
          <w:szCs w:val="21"/>
        </w:rPr>
        <w:t>P</w:t>
      </w:r>
      <w:r w:rsidRPr="005E1BF0">
        <w:rPr>
          <w:rFonts w:cs="Times New Roman"/>
          <w:sz w:val="21"/>
          <w:szCs w:val="21"/>
        </w:rPr>
        <w:t xml:space="preserve">&lt;0.01; </w:t>
      </w:r>
      <w:r w:rsidRPr="005E1BF0">
        <w:rPr>
          <w:rFonts w:cs="Times New Roman" w:hint="eastAsia"/>
          <w:sz w:val="21"/>
          <w:szCs w:val="21"/>
        </w:rPr>
        <w:t>***</w:t>
      </w:r>
      <w:r w:rsidRPr="005E1BF0">
        <w:rPr>
          <w:rFonts w:cs="Times New Roman"/>
          <w:sz w:val="21"/>
          <w:szCs w:val="21"/>
        </w:rPr>
        <w:t xml:space="preserve">, </w:t>
      </w:r>
      <w:r w:rsidRPr="005E1BF0">
        <w:rPr>
          <w:rFonts w:cs="Times New Roman"/>
          <w:i/>
          <w:iCs/>
          <w:sz w:val="21"/>
          <w:szCs w:val="21"/>
        </w:rPr>
        <w:t>P</w:t>
      </w:r>
      <w:r w:rsidRPr="005E1BF0">
        <w:rPr>
          <w:rFonts w:cs="Times New Roman"/>
          <w:sz w:val="21"/>
          <w:szCs w:val="21"/>
        </w:rPr>
        <w:t>&lt;0.001.</w:t>
      </w:r>
    </w:p>
    <w:p w14:paraId="5B327D71" w14:textId="55A7E9DA" w:rsidR="00D12B1F" w:rsidRDefault="00D12B1F" w:rsidP="00D12B1F">
      <w:pPr>
        <w:jc w:val="center"/>
        <w:rPr>
          <w:lang w:val="nn-NO"/>
        </w:rPr>
      </w:pPr>
      <w:r>
        <w:rPr>
          <w:noProof/>
        </w:rPr>
        <w:lastRenderedPageBreak/>
        <w:drawing>
          <wp:inline distT="0" distB="0" distL="0" distR="0" wp14:anchorId="48DD4BCE" wp14:editId="6CB1F4FA">
            <wp:extent cx="5464261" cy="524573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377" cy="52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30A1" w14:textId="3171B6DB" w:rsidR="00D12B1F" w:rsidRPr="00E73327" w:rsidRDefault="00D12B1F" w:rsidP="00E73327">
      <w:pPr>
        <w:jc w:val="both"/>
        <w:rPr>
          <w:sz w:val="21"/>
          <w:szCs w:val="21"/>
          <w:lang w:val="nn-NO"/>
        </w:rPr>
      </w:pPr>
      <w:r w:rsidRPr="00E73327">
        <w:rPr>
          <w:rFonts w:cs="Times New Roman"/>
          <w:b/>
          <w:sz w:val="21"/>
          <w:szCs w:val="21"/>
        </w:rPr>
        <w:t xml:space="preserve">Supplementary Figure </w:t>
      </w:r>
      <w:r w:rsidR="007A1A20">
        <w:rPr>
          <w:rFonts w:cs="Times New Roman"/>
          <w:b/>
          <w:sz w:val="21"/>
          <w:szCs w:val="21"/>
        </w:rPr>
        <w:t>3</w:t>
      </w:r>
      <w:r w:rsidRPr="00E73327">
        <w:rPr>
          <w:rFonts w:cs="Times New Roman"/>
          <w:b/>
          <w:sz w:val="21"/>
          <w:szCs w:val="21"/>
        </w:rPr>
        <w:t xml:space="preserve">. </w:t>
      </w:r>
      <w:r w:rsidRPr="00E73327">
        <w:rPr>
          <w:rFonts w:cs="Times New Roman"/>
          <w:sz w:val="21"/>
          <w:szCs w:val="21"/>
        </w:rPr>
        <w:t>CD4</w:t>
      </w:r>
      <w:r w:rsidRPr="00E73327">
        <w:rPr>
          <w:rFonts w:cs="Times New Roman"/>
          <w:sz w:val="21"/>
          <w:szCs w:val="21"/>
          <w:vertAlign w:val="superscript"/>
        </w:rPr>
        <w:t>+</w:t>
      </w:r>
      <w:r w:rsidRPr="00E73327">
        <w:rPr>
          <w:rFonts w:cs="Times New Roman"/>
          <w:sz w:val="21"/>
          <w:szCs w:val="21"/>
        </w:rPr>
        <w:t xml:space="preserve"> and CD8</w:t>
      </w:r>
      <w:r w:rsidRPr="00E73327">
        <w:rPr>
          <w:rFonts w:cs="Times New Roman"/>
          <w:sz w:val="21"/>
          <w:szCs w:val="21"/>
          <w:vertAlign w:val="superscript"/>
        </w:rPr>
        <w:t>+</w:t>
      </w:r>
      <w:r w:rsidRPr="00E73327">
        <w:rPr>
          <w:rFonts w:cs="Times New Roman"/>
          <w:sz w:val="21"/>
          <w:szCs w:val="21"/>
        </w:rPr>
        <w:t xml:space="preserve"> T cells protect against TMUV-induced tissue injury. </w:t>
      </w:r>
      <w:r w:rsidRPr="00E73327">
        <w:rPr>
          <w:rFonts w:eastAsia="宋体" w:cs="Times New Roman"/>
          <w:sz w:val="21"/>
          <w:szCs w:val="21"/>
        </w:rPr>
        <w:t xml:space="preserve">The </w:t>
      </w:r>
      <w:r w:rsidRPr="00E73327">
        <w:rPr>
          <w:rFonts w:eastAsia="宋体" w:cs="Times New Roman"/>
          <w:color w:val="000000"/>
          <w:sz w:val="21"/>
          <w:szCs w:val="21"/>
        </w:rPr>
        <w:t xml:space="preserve">adoptive cell transfer protocol was shown in FIGURE 6. Tissues were collected from recipients at 7 days after challenge. </w:t>
      </w:r>
      <w:r w:rsidRPr="00E73327">
        <w:rPr>
          <w:rFonts w:cs="Times New Roman"/>
          <w:sz w:val="21"/>
          <w:szCs w:val="21"/>
        </w:rPr>
        <w:t>Histopathological changes observed in each tissue were as follows: spleen, necrotic vacuole (</w:t>
      </w:r>
      <w:r w:rsidRPr="00E73327">
        <w:rPr>
          <w:rFonts w:cs="Times New Roman" w:hint="eastAsia"/>
          <w:sz w:val="21"/>
          <w:szCs w:val="21"/>
          <w:lang w:eastAsia="zh-CN"/>
        </w:rPr>
        <w:t>yellow</w:t>
      </w:r>
      <w:r w:rsidRPr="00E73327">
        <w:rPr>
          <w:rFonts w:cs="Times New Roman"/>
          <w:sz w:val="21"/>
          <w:szCs w:val="21"/>
        </w:rPr>
        <w:t xml:space="preserve"> arrows) and indistinct interface between red-pulp and white-pulp (</w:t>
      </w:r>
      <w:r w:rsidRPr="00E73327">
        <w:rPr>
          <w:rFonts w:cs="Times New Roman" w:hint="eastAsia"/>
          <w:sz w:val="21"/>
          <w:szCs w:val="21"/>
          <w:lang w:eastAsia="zh-CN"/>
        </w:rPr>
        <w:t>yellow</w:t>
      </w:r>
      <w:r w:rsidRPr="00E73327">
        <w:rPr>
          <w:rFonts w:cs="Times New Roman"/>
          <w:sz w:val="21"/>
          <w:szCs w:val="21"/>
          <w:lang w:eastAsia="zh-CN"/>
        </w:rPr>
        <w:t xml:space="preserve"> </w:t>
      </w:r>
      <w:r w:rsidRPr="00E73327">
        <w:rPr>
          <w:rFonts w:cs="Times New Roman"/>
          <w:sz w:val="21"/>
          <w:szCs w:val="21"/>
        </w:rPr>
        <w:t>triangles); brain, inflammatory cell aggregation (</w:t>
      </w:r>
      <w:r w:rsidRPr="00E73327">
        <w:rPr>
          <w:rFonts w:cs="Times New Roman" w:hint="eastAsia"/>
          <w:sz w:val="21"/>
          <w:szCs w:val="21"/>
          <w:lang w:eastAsia="zh-CN"/>
        </w:rPr>
        <w:t>black</w:t>
      </w:r>
      <w:r w:rsidRPr="00E73327">
        <w:rPr>
          <w:rFonts w:cs="Times New Roman"/>
          <w:sz w:val="21"/>
          <w:szCs w:val="21"/>
        </w:rPr>
        <w:t xml:space="preserve"> arrows); and thymus, necrotic vacuole in immature lymphocyte layer (</w:t>
      </w:r>
      <w:r w:rsidRPr="00E73327">
        <w:rPr>
          <w:rFonts w:cs="Times New Roman" w:hint="eastAsia"/>
          <w:sz w:val="21"/>
          <w:szCs w:val="21"/>
          <w:lang w:eastAsia="zh-CN"/>
        </w:rPr>
        <w:t>green</w:t>
      </w:r>
      <w:r w:rsidRPr="00E73327">
        <w:rPr>
          <w:rFonts w:cs="Times New Roman"/>
          <w:sz w:val="21"/>
          <w:szCs w:val="21"/>
        </w:rPr>
        <w:t xml:space="preserve"> arrows) and </w:t>
      </w:r>
      <w:r w:rsidRPr="00E73327">
        <w:rPr>
          <w:rFonts w:cs="Times New Roman" w:hint="eastAsia"/>
          <w:sz w:val="21"/>
          <w:szCs w:val="21"/>
          <w:lang w:eastAsia="zh-CN"/>
        </w:rPr>
        <w:t>d</w:t>
      </w:r>
      <w:r w:rsidRPr="00E73327">
        <w:rPr>
          <w:rFonts w:cs="Times New Roman"/>
          <w:sz w:val="21"/>
          <w:szCs w:val="21"/>
        </w:rPr>
        <w:t>isappearance of thymic corpuscles (</w:t>
      </w:r>
      <w:r w:rsidRPr="00E73327">
        <w:rPr>
          <w:rFonts w:cs="Times New Roman" w:hint="eastAsia"/>
          <w:sz w:val="21"/>
          <w:szCs w:val="21"/>
          <w:lang w:eastAsia="zh-CN"/>
        </w:rPr>
        <w:t>green</w:t>
      </w:r>
      <w:r w:rsidRPr="00E73327">
        <w:rPr>
          <w:rFonts w:cs="Times New Roman"/>
          <w:sz w:val="21"/>
          <w:szCs w:val="21"/>
        </w:rPr>
        <w:t xml:space="preserve"> triangles). Bar = 200 μm.</w:t>
      </w:r>
    </w:p>
    <w:sectPr w:rsidR="00D12B1F" w:rsidRPr="00E73327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78345" w14:textId="77777777" w:rsidR="009B1F38" w:rsidRDefault="009B1F38" w:rsidP="00117666">
      <w:pPr>
        <w:spacing w:after="0"/>
      </w:pPr>
      <w:r>
        <w:separator/>
      </w:r>
    </w:p>
  </w:endnote>
  <w:endnote w:type="continuationSeparator" w:id="0">
    <w:p w14:paraId="0B4B8F2B" w14:textId="77777777" w:rsidR="009B1F38" w:rsidRDefault="009B1F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37718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7718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37718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37718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7718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37718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5F355" w14:textId="77777777" w:rsidR="009B1F38" w:rsidRDefault="009B1F38" w:rsidP="00117666">
      <w:pPr>
        <w:spacing w:after="0"/>
      </w:pPr>
      <w:r>
        <w:separator/>
      </w:r>
    </w:p>
  </w:footnote>
  <w:footnote w:type="continuationSeparator" w:id="0">
    <w:p w14:paraId="3B1BF725" w14:textId="77777777" w:rsidR="009B1F38" w:rsidRDefault="009B1F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37718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37718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D85CDD14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ind w:left="420" w:hanging="420"/>
      </w:p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17C7B"/>
    <w:multiLevelType w:val="hybridMultilevel"/>
    <w:tmpl w:val="D834C8E0"/>
    <w:lvl w:ilvl="0" w:tplc="A1FA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6636304">
    <w:abstractNumId w:val="0"/>
  </w:num>
  <w:num w:numId="2" w16cid:durableId="1595630383">
    <w:abstractNumId w:val="4"/>
  </w:num>
  <w:num w:numId="3" w16cid:durableId="2087336184">
    <w:abstractNumId w:val="1"/>
  </w:num>
  <w:num w:numId="4" w16cid:durableId="1658730626">
    <w:abstractNumId w:val="6"/>
  </w:num>
  <w:num w:numId="5" w16cid:durableId="12768680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979454">
    <w:abstractNumId w:val="3"/>
  </w:num>
  <w:num w:numId="7" w16cid:durableId="661737659">
    <w:abstractNumId w:val="7"/>
  </w:num>
  <w:num w:numId="8" w16cid:durableId="1642153977">
    <w:abstractNumId w:val="7"/>
  </w:num>
  <w:num w:numId="9" w16cid:durableId="1719236031">
    <w:abstractNumId w:val="7"/>
  </w:num>
  <w:num w:numId="10" w16cid:durableId="326592840">
    <w:abstractNumId w:val="7"/>
  </w:num>
  <w:num w:numId="11" w16cid:durableId="1540236490">
    <w:abstractNumId w:val="7"/>
  </w:num>
  <w:num w:numId="12" w16cid:durableId="443498441">
    <w:abstractNumId w:val="7"/>
  </w:num>
  <w:num w:numId="13" w16cid:durableId="1924946072">
    <w:abstractNumId w:val="3"/>
  </w:num>
  <w:num w:numId="14" w16cid:durableId="1140928114">
    <w:abstractNumId w:val="2"/>
  </w:num>
  <w:num w:numId="15" w16cid:durableId="692652910">
    <w:abstractNumId w:val="2"/>
  </w:num>
  <w:num w:numId="16" w16cid:durableId="1111780604">
    <w:abstractNumId w:val="2"/>
  </w:num>
  <w:num w:numId="17" w16cid:durableId="55710354">
    <w:abstractNumId w:val="2"/>
  </w:num>
  <w:num w:numId="18" w16cid:durableId="953555655">
    <w:abstractNumId w:val="2"/>
  </w:num>
  <w:num w:numId="19" w16cid:durableId="404230825">
    <w:abstractNumId w:val="2"/>
  </w:num>
  <w:num w:numId="20" w16cid:durableId="562500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34B5"/>
    <w:rsid w:val="00052A14"/>
    <w:rsid w:val="00077D53"/>
    <w:rsid w:val="000D1AF0"/>
    <w:rsid w:val="00105FD9"/>
    <w:rsid w:val="00112BB5"/>
    <w:rsid w:val="00117666"/>
    <w:rsid w:val="00122B38"/>
    <w:rsid w:val="00142F1D"/>
    <w:rsid w:val="00144D95"/>
    <w:rsid w:val="001549D3"/>
    <w:rsid w:val="00160065"/>
    <w:rsid w:val="00177D84"/>
    <w:rsid w:val="001E07EC"/>
    <w:rsid w:val="002149EB"/>
    <w:rsid w:val="00267D18"/>
    <w:rsid w:val="0027024E"/>
    <w:rsid w:val="00274347"/>
    <w:rsid w:val="002868E2"/>
    <w:rsid w:val="002869C3"/>
    <w:rsid w:val="00287D8B"/>
    <w:rsid w:val="00291304"/>
    <w:rsid w:val="002936E4"/>
    <w:rsid w:val="002B4A57"/>
    <w:rsid w:val="002C74CA"/>
    <w:rsid w:val="002E2A0E"/>
    <w:rsid w:val="003123F4"/>
    <w:rsid w:val="00330F89"/>
    <w:rsid w:val="0033692D"/>
    <w:rsid w:val="003544FB"/>
    <w:rsid w:val="00356802"/>
    <w:rsid w:val="0037718C"/>
    <w:rsid w:val="003866AB"/>
    <w:rsid w:val="003A54E4"/>
    <w:rsid w:val="003D2F2D"/>
    <w:rsid w:val="00401590"/>
    <w:rsid w:val="00447801"/>
    <w:rsid w:val="00452E9C"/>
    <w:rsid w:val="004735C8"/>
    <w:rsid w:val="00481599"/>
    <w:rsid w:val="00490EC3"/>
    <w:rsid w:val="004947A6"/>
    <w:rsid w:val="004961FF"/>
    <w:rsid w:val="004B45AA"/>
    <w:rsid w:val="0050642A"/>
    <w:rsid w:val="00517A89"/>
    <w:rsid w:val="005250F2"/>
    <w:rsid w:val="005353A2"/>
    <w:rsid w:val="00544421"/>
    <w:rsid w:val="00593EEA"/>
    <w:rsid w:val="005A5EEE"/>
    <w:rsid w:val="005A64E1"/>
    <w:rsid w:val="005B15D3"/>
    <w:rsid w:val="00610DF8"/>
    <w:rsid w:val="00616271"/>
    <w:rsid w:val="006375C7"/>
    <w:rsid w:val="00654E8F"/>
    <w:rsid w:val="00660D05"/>
    <w:rsid w:val="006820B1"/>
    <w:rsid w:val="006B7D14"/>
    <w:rsid w:val="006C0747"/>
    <w:rsid w:val="006D232F"/>
    <w:rsid w:val="00701727"/>
    <w:rsid w:val="00704DA7"/>
    <w:rsid w:val="0070566C"/>
    <w:rsid w:val="00714C50"/>
    <w:rsid w:val="00725A7D"/>
    <w:rsid w:val="007501BE"/>
    <w:rsid w:val="007830DC"/>
    <w:rsid w:val="00790BB3"/>
    <w:rsid w:val="00792E89"/>
    <w:rsid w:val="007A1A20"/>
    <w:rsid w:val="007B3642"/>
    <w:rsid w:val="007C206C"/>
    <w:rsid w:val="007E36F3"/>
    <w:rsid w:val="00800A46"/>
    <w:rsid w:val="00817DD6"/>
    <w:rsid w:val="0082044C"/>
    <w:rsid w:val="0083759F"/>
    <w:rsid w:val="00885156"/>
    <w:rsid w:val="00896A9C"/>
    <w:rsid w:val="008B0BF8"/>
    <w:rsid w:val="008C6A4D"/>
    <w:rsid w:val="008E71FE"/>
    <w:rsid w:val="00906BF8"/>
    <w:rsid w:val="009151AA"/>
    <w:rsid w:val="0093429D"/>
    <w:rsid w:val="00943573"/>
    <w:rsid w:val="00946462"/>
    <w:rsid w:val="00964134"/>
    <w:rsid w:val="00964ACE"/>
    <w:rsid w:val="00970F7D"/>
    <w:rsid w:val="00994A3D"/>
    <w:rsid w:val="009B1F38"/>
    <w:rsid w:val="009C0075"/>
    <w:rsid w:val="009C2B12"/>
    <w:rsid w:val="009C7C29"/>
    <w:rsid w:val="009E276C"/>
    <w:rsid w:val="00A174D9"/>
    <w:rsid w:val="00A45F8E"/>
    <w:rsid w:val="00A9148E"/>
    <w:rsid w:val="00AA4D24"/>
    <w:rsid w:val="00AB402E"/>
    <w:rsid w:val="00AB6715"/>
    <w:rsid w:val="00B1671E"/>
    <w:rsid w:val="00B25EB8"/>
    <w:rsid w:val="00B27C6C"/>
    <w:rsid w:val="00B34EF0"/>
    <w:rsid w:val="00B37F4D"/>
    <w:rsid w:val="00B85590"/>
    <w:rsid w:val="00BB266B"/>
    <w:rsid w:val="00BC3DB9"/>
    <w:rsid w:val="00BF257E"/>
    <w:rsid w:val="00C01538"/>
    <w:rsid w:val="00C1646A"/>
    <w:rsid w:val="00C45C15"/>
    <w:rsid w:val="00C52A7B"/>
    <w:rsid w:val="00C56BAF"/>
    <w:rsid w:val="00C676B2"/>
    <w:rsid w:val="00C679AA"/>
    <w:rsid w:val="00C75972"/>
    <w:rsid w:val="00C96568"/>
    <w:rsid w:val="00CB150F"/>
    <w:rsid w:val="00CB475F"/>
    <w:rsid w:val="00CD066B"/>
    <w:rsid w:val="00CE4FEE"/>
    <w:rsid w:val="00CE6854"/>
    <w:rsid w:val="00CE6FE7"/>
    <w:rsid w:val="00CF0A0D"/>
    <w:rsid w:val="00D060CF"/>
    <w:rsid w:val="00D12B1F"/>
    <w:rsid w:val="00D12B8E"/>
    <w:rsid w:val="00D86CCA"/>
    <w:rsid w:val="00DB59C3"/>
    <w:rsid w:val="00DC259A"/>
    <w:rsid w:val="00DE23E8"/>
    <w:rsid w:val="00DE7AB3"/>
    <w:rsid w:val="00DF4944"/>
    <w:rsid w:val="00E52377"/>
    <w:rsid w:val="00E537AD"/>
    <w:rsid w:val="00E64E17"/>
    <w:rsid w:val="00E73327"/>
    <w:rsid w:val="00E7411D"/>
    <w:rsid w:val="00E749D0"/>
    <w:rsid w:val="00E7630A"/>
    <w:rsid w:val="00E866C9"/>
    <w:rsid w:val="00E94067"/>
    <w:rsid w:val="00EA3D3C"/>
    <w:rsid w:val="00EA6916"/>
    <w:rsid w:val="00EB5553"/>
    <w:rsid w:val="00EC090A"/>
    <w:rsid w:val="00ED20B5"/>
    <w:rsid w:val="00EE1318"/>
    <w:rsid w:val="00F177DC"/>
    <w:rsid w:val="00F46900"/>
    <w:rsid w:val="00F61A10"/>
    <w:rsid w:val="00F61D89"/>
    <w:rsid w:val="00F75DA4"/>
    <w:rsid w:val="00FB070F"/>
    <w:rsid w:val="00FC673F"/>
    <w:rsid w:val="00FD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E48C22CB-FBA2-4333-9B51-BC09910A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张 大丙</cp:lastModifiedBy>
  <cp:revision>3</cp:revision>
  <cp:lastPrinted>2013-10-03T12:51:00Z</cp:lastPrinted>
  <dcterms:created xsi:type="dcterms:W3CDTF">2022-07-21T14:17:00Z</dcterms:created>
  <dcterms:modified xsi:type="dcterms:W3CDTF">2022-07-31T08:44:00Z</dcterms:modified>
</cp:coreProperties>
</file>