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E570D" w14:textId="77777777" w:rsidR="009C3366" w:rsidRPr="002B09F1" w:rsidRDefault="00E04952">
      <w:pPr>
        <w:pStyle w:val="ListParagraph"/>
        <w:autoSpaceDE w:val="0"/>
        <w:autoSpaceDN w:val="0"/>
        <w:adjustRightInd w:val="0"/>
        <w:ind w:firstLineChars="0" w:firstLine="0"/>
        <w:rPr>
          <w:rFonts w:ascii="Times New Roman" w:eastAsia="SimSun" w:hAnsi="Times New Roman"/>
          <w:b/>
          <w:kern w:val="0"/>
          <w:sz w:val="24"/>
          <w:szCs w:val="24"/>
        </w:rPr>
      </w:pPr>
      <w:r w:rsidRPr="002B09F1">
        <w:rPr>
          <w:rFonts w:ascii="Times New Roman" w:eastAsia="SimSun" w:hAnsi="Times New Roman" w:hint="eastAsia"/>
          <w:b/>
          <w:kern w:val="0"/>
          <w:sz w:val="24"/>
          <w:szCs w:val="24"/>
        </w:rPr>
        <w:t>SUPPLEMENTARY MATERIAL</w:t>
      </w:r>
    </w:p>
    <w:p w14:paraId="1FCE4998" w14:textId="77777777" w:rsidR="009C3366" w:rsidRPr="002B09F1" w:rsidRDefault="00E04952">
      <w:pPr>
        <w:pStyle w:val="ListParagraph"/>
        <w:autoSpaceDE w:val="0"/>
        <w:autoSpaceDN w:val="0"/>
        <w:adjustRightInd w:val="0"/>
        <w:spacing w:line="360" w:lineRule="auto"/>
        <w:ind w:firstLineChars="0" w:firstLine="0"/>
        <w:rPr>
          <w:rFonts w:ascii="Times New Roman" w:eastAsia="SimSun" w:hAnsi="Times New Roman"/>
          <w:kern w:val="0"/>
          <w:sz w:val="24"/>
          <w:szCs w:val="24"/>
        </w:rPr>
      </w:pPr>
      <w:r w:rsidRPr="002B09F1">
        <w:rPr>
          <w:rFonts w:ascii="Times New Roman" w:hAnsi="Times New Roman"/>
          <w:b/>
          <w:bCs/>
          <w:sz w:val="24"/>
          <w:szCs w:val="24"/>
        </w:rPr>
        <w:t>T</w:t>
      </w:r>
      <w:r w:rsidRPr="002B09F1">
        <w:rPr>
          <w:rFonts w:ascii="Times New Roman" w:hAnsi="Times New Roman" w:hint="eastAsia"/>
          <w:b/>
          <w:bCs/>
          <w:sz w:val="24"/>
          <w:szCs w:val="24"/>
        </w:rPr>
        <w:t>ABLE</w:t>
      </w:r>
      <w:r w:rsidRPr="002B09F1">
        <w:rPr>
          <w:rFonts w:ascii="Times New Roman" w:hAnsi="Times New Roman"/>
          <w:b/>
          <w:bCs/>
          <w:sz w:val="24"/>
          <w:szCs w:val="24"/>
        </w:rPr>
        <w:t xml:space="preserve"> S1</w:t>
      </w:r>
      <w:r w:rsidRPr="002B09F1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2B09F1">
        <w:rPr>
          <w:rFonts w:ascii="Times New Roman" w:eastAsia="SimSun" w:hAnsi="Times New Roman"/>
          <w:kern w:val="0"/>
          <w:sz w:val="24"/>
          <w:szCs w:val="24"/>
        </w:rPr>
        <w:t xml:space="preserve">Thyroid hormone levels in </w:t>
      </w:r>
      <w:proofErr w:type="spellStart"/>
      <w:r w:rsidRPr="002B09F1">
        <w:rPr>
          <w:rFonts w:ascii="Times New Roman" w:eastAsia="SimSun" w:hAnsi="Times New Roman"/>
          <w:kern w:val="0"/>
          <w:sz w:val="24"/>
          <w:szCs w:val="24"/>
        </w:rPr>
        <w:t>MetS</w:t>
      </w:r>
      <w:proofErr w:type="spellEnd"/>
      <w:r w:rsidRPr="002B09F1">
        <w:rPr>
          <w:rFonts w:ascii="Times New Roman" w:eastAsia="SimSun" w:hAnsi="Times New Roman"/>
          <w:kern w:val="0"/>
          <w:sz w:val="24"/>
          <w:szCs w:val="24"/>
        </w:rPr>
        <w:t xml:space="preserve"> patients and healthy controls</w:t>
      </w:r>
    </w:p>
    <w:tbl>
      <w:tblPr>
        <w:tblStyle w:val="TableGrid"/>
        <w:tblW w:w="10706" w:type="dxa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7"/>
        <w:gridCol w:w="2613"/>
        <w:gridCol w:w="2316"/>
        <w:gridCol w:w="1530"/>
      </w:tblGrid>
      <w:tr w:rsidR="002B09F1" w:rsidRPr="002B09F1" w14:paraId="37970ABE" w14:textId="77777777">
        <w:trPr>
          <w:trHeight w:val="333"/>
        </w:trPr>
        <w:tc>
          <w:tcPr>
            <w:tcW w:w="4247" w:type="dxa"/>
            <w:tcBorders>
              <w:top w:val="single" w:sz="12" w:space="0" w:color="auto"/>
              <w:bottom w:val="single" w:sz="12" w:space="0" w:color="auto"/>
            </w:tcBorders>
          </w:tcPr>
          <w:p w14:paraId="47EA04B7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variable</w:t>
            </w:r>
          </w:p>
        </w:tc>
        <w:tc>
          <w:tcPr>
            <w:tcW w:w="2613" w:type="dxa"/>
            <w:tcBorders>
              <w:top w:val="single" w:sz="12" w:space="0" w:color="auto"/>
              <w:bottom w:val="single" w:sz="12" w:space="0" w:color="auto"/>
            </w:tcBorders>
          </w:tcPr>
          <w:p w14:paraId="77C3B8AB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Controls</w:t>
            </w:r>
          </w:p>
        </w:tc>
        <w:tc>
          <w:tcPr>
            <w:tcW w:w="2316" w:type="dxa"/>
            <w:tcBorders>
              <w:top w:val="single" w:sz="12" w:space="0" w:color="auto"/>
              <w:bottom w:val="single" w:sz="12" w:space="0" w:color="auto"/>
            </w:tcBorders>
          </w:tcPr>
          <w:p w14:paraId="2A90704F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MetS</w:t>
            </w:r>
            <w:proofErr w:type="spellEnd"/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</w:tcPr>
          <w:p w14:paraId="023147AB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P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-</w:t>
            </w: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va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lue</w:t>
            </w:r>
          </w:p>
        </w:tc>
      </w:tr>
      <w:tr w:rsidR="002B09F1" w:rsidRPr="002B09F1" w14:paraId="766290C3" w14:textId="77777777">
        <w:trPr>
          <w:trHeight w:val="333"/>
        </w:trPr>
        <w:tc>
          <w:tcPr>
            <w:tcW w:w="4247" w:type="dxa"/>
            <w:tcBorders>
              <w:top w:val="single" w:sz="12" w:space="0" w:color="auto"/>
            </w:tcBorders>
          </w:tcPr>
          <w:p w14:paraId="3883E787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T3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(</w:t>
            </w:r>
            <w:proofErr w:type="spellStart"/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pmol</w:t>
            </w:r>
            <w:proofErr w:type="spellEnd"/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/L)</w:t>
            </w:r>
          </w:p>
        </w:tc>
        <w:tc>
          <w:tcPr>
            <w:tcW w:w="2613" w:type="dxa"/>
            <w:tcBorders>
              <w:top w:val="single" w:sz="12" w:space="0" w:color="auto"/>
            </w:tcBorders>
          </w:tcPr>
          <w:p w14:paraId="375601FB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4.60 (3.70 - 5.00)</w:t>
            </w:r>
          </w:p>
        </w:tc>
        <w:tc>
          <w:tcPr>
            <w:tcW w:w="2316" w:type="dxa"/>
            <w:tcBorders>
              <w:top w:val="single" w:sz="12" w:space="0" w:color="auto"/>
            </w:tcBorders>
          </w:tcPr>
          <w:p w14:paraId="7996CF26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4.80 (4.22 - 5.18)</w:t>
            </w:r>
          </w:p>
        </w:tc>
        <w:tc>
          <w:tcPr>
            <w:tcW w:w="1530" w:type="dxa"/>
            <w:tcBorders>
              <w:top w:val="single" w:sz="12" w:space="0" w:color="auto"/>
            </w:tcBorders>
          </w:tcPr>
          <w:p w14:paraId="2995E442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0.483</w:t>
            </w:r>
          </w:p>
        </w:tc>
      </w:tr>
      <w:tr w:rsidR="002B09F1" w:rsidRPr="002B09F1" w14:paraId="1128C6E1" w14:textId="77777777">
        <w:trPr>
          <w:trHeight w:val="333"/>
        </w:trPr>
        <w:tc>
          <w:tcPr>
            <w:tcW w:w="4247" w:type="dxa"/>
          </w:tcPr>
          <w:p w14:paraId="3E589269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T4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(</w:t>
            </w:r>
            <w:proofErr w:type="spellStart"/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pmol</w:t>
            </w:r>
            <w:proofErr w:type="spellEnd"/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/L)</w:t>
            </w:r>
          </w:p>
        </w:tc>
        <w:tc>
          <w:tcPr>
            <w:tcW w:w="2613" w:type="dxa"/>
          </w:tcPr>
          <w:p w14:paraId="66F58C80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15.20 (13.40 - 16.30)</w:t>
            </w:r>
          </w:p>
        </w:tc>
        <w:tc>
          <w:tcPr>
            <w:tcW w:w="2316" w:type="dxa"/>
          </w:tcPr>
          <w:p w14:paraId="751BF9D7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1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3.75 (12.58 - 17.62)</w:t>
            </w:r>
          </w:p>
        </w:tc>
        <w:tc>
          <w:tcPr>
            <w:tcW w:w="1530" w:type="dxa"/>
          </w:tcPr>
          <w:p w14:paraId="4D4CAA29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.425</w:t>
            </w:r>
          </w:p>
        </w:tc>
      </w:tr>
      <w:tr w:rsidR="002B09F1" w:rsidRPr="002B09F1" w14:paraId="1A29E162" w14:textId="77777777">
        <w:trPr>
          <w:trHeight w:val="341"/>
        </w:trPr>
        <w:tc>
          <w:tcPr>
            <w:tcW w:w="4247" w:type="dxa"/>
            <w:tcBorders>
              <w:bottom w:val="single" w:sz="12" w:space="0" w:color="auto"/>
            </w:tcBorders>
          </w:tcPr>
          <w:p w14:paraId="6462735D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TSH (</w:t>
            </w:r>
            <w:proofErr w:type="spellStart"/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μIU</w:t>
            </w:r>
            <w:proofErr w:type="spellEnd"/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/ml)</w:t>
            </w:r>
          </w:p>
        </w:tc>
        <w:tc>
          <w:tcPr>
            <w:tcW w:w="2613" w:type="dxa"/>
            <w:tcBorders>
              <w:bottom w:val="single" w:sz="12" w:space="0" w:color="auto"/>
            </w:tcBorders>
          </w:tcPr>
          <w:p w14:paraId="2FF09785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2.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12 </w:t>
            </w: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(1.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54 - 2.79</w:t>
            </w: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2316" w:type="dxa"/>
            <w:tcBorders>
              <w:bottom w:val="single" w:sz="12" w:space="0" w:color="auto"/>
            </w:tcBorders>
          </w:tcPr>
          <w:p w14:paraId="3BF18FE6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2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.58 (1.92 - 5.80)</w:t>
            </w:r>
          </w:p>
        </w:tc>
        <w:tc>
          <w:tcPr>
            <w:tcW w:w="1530" w:type="dxa"/>
            <w:tcBorders>
              <w:bottom w:val="single" w:sz="12" w:space="0" w:color="auto"/>
            </w:tcBorders>
          </w:tcPr>
          <w:p w14:paraId="3D2A4871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0</w:t>
            </w: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.109</w:t>
            </w:r>
          </w:p>
        </w:tc>
      </w:tr>
    </w:tbl>
    <w:p w14:paraId="5AC76485" w14:textId="2AF96209" w:rsidR="002E6C8B" w:rsidRPr="002B09F1" w:rsidRDefault="00E04952" w:rsidP="002E6C8B">
      <w:pPr>
        <w:rPr>
          <w:rFonts w:ascii="Times New Roman" w:eastAsia="DengXian" w:hAnsi="Times New Roman" w:cs="Times New Roman"/>
          <w:sz w:val="24"/>
          <w:szCs w:val="24"/>
          <w:lang w:bidi="ar"/>
        </w:rPr>
      </w:pPr>
      <w:r w:rsidRPr="002B09F1">
        <w:rPr>
          <w:rFonts w:ascii="Times New Roman" w:hAnsi="Times New Roman" w:cs="Times New Roman"/>
          <w:sz w:val="24"/>
          <w:szCs w:val="24"/>
        </w:rPr>
        <w:t xml:space="preserve">TSH, Thyroid stimulating hormone. </w:t>
      </w:r>
      <w:r w:rsidRPr="002B09F1">
        <w:rPr>
          <w:rFonts w:ascii="Times New Roman" w:eastAsia="AdvTT6071803a.B" w:hAnsi="Times New Roman" w:cs="Times New Roman"/>
          <w:sz w:val="24"/>
          <w:szCs w:val="24"/>
          <w:lang w:bidi="ar"/>
        </w:rPr>
        <w:t xml:space="preserve">Data are </w:t>
      </w:r>
      <w:r w:rsidRPr="002B09F1">
        <w:rPr>
          <w:rFonts w:ascii="Times New Roman" w:eastAsia="SabonLTStd-Roman" w:hAnsi="Times New Roman" w:cs="Times New Roman"/>
          <w:sz w:val="24"/>
          <w:szCs w:val="24"/>
          <w:lang w:bidi="ar"/>
        </w:rPr>
        <w:t>median with interquartile range</w:t>
      </w:r>
      <w:r w:rsidRPr="002B09F1">
        <w:rPr>
          <w:rFonts w:ascii="Times New Roman" w:eastAsia="AdvTT6071803a.B" w:hAnsi="Times New Roman" w:cs="Times New Roman"/>
          <w:sz w:val="24"/>
          <w:szCs w:val="24"/>
          <w:lang w:bidi="ar"/>
        </w:rPr>
        <w:t>.</w:t>
      </w:r>
      <w:r w:rsidRPr="002B09F1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 *</w:t>
      </w:r>
      <w:r w:rsidRPr="002B09F1">
        <w:rPr>
          <w:rFonts w:ascii="Times New Roman" w:eastAsia="DengXian" w:hAnsi="Times New Roman" w:cs="Times New Roman"/>
          <w:i/>
          <w:iCs/>
          <w:sz w:val="24"/>
          <w:szCs w:val="24"/>
          <w:lang w:bidi="ar"/>
        </w:rPr>
        <w:t>p</w:t>
      </w:r>
      <w:r w:rsidRPr="002B09F1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 &lt; 0.05 or **</w:t>
      </w:r>
      <w:r w:rsidRPr="002B09F1">
        <w:rPr>
          <w:rFonts w:ascii="Times New Roman" w:eastAsia="DengXian" w:hAnsi="Times New Roman" w:cs="Times New Roman"/>
          <w:i/>
          <w:iCs/>
          <w:sz w:val="24"/>
          <w:szCs w:val="24"/>
          <w:lang w:bidi="ar"/>
        </w:rPr>
        <w:t>p</w:t>
      </w:r>
      <w:r w:rsidRPr="002B09F1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 &lt; 0.01 as compared with Baseline.</w:t>
      </w:r>
      <w:r w:rsidR="002E6C8B" w:rsidRPr="002B09F1">
        <w:rPr>
          <w:rFonts w:ascii="Times New Roman" w:eastAsia="DengXian" w:hAnsi="Times New Roman" w:cs="Times New Roman"/>
          <w:sz w:val="24"/>
          <w:szCs w:val="24"/>
          <w:lang w:bidi="ar"/>
        </w:rPr>
        <w:br w:type="page"/>
      </w:r>
    </w:p>
    <w:p w14:paraId="3C32BB80" w14:textId="77777777" w:rsidR="009C3366" w:rsidRPr="002B09F1" w:rsidRDefault="009C3366" w:rsidP="002E6C8B">
      <w:pPr>
        <w:rPr>
          <w:rFonts w:ascii="Times New Roman" w:eastAsia="DengXian" w:hAnsi="Times New Roman" w:cs="Times New Roman"/>
          <w:sz w:val="24"/>
          <w:szCs w:val="24"/>
        </w:rPr>
      </w:pPr>
    </w:p>
    <w:p w14:paraId="2E683615" w14:textId="77777777" w:rsidR="009C3366" w:rsidRPr="002B09F1" w:rsidRDefault="00E04952">
      <w:pPr>
        <w:pStyle w:val="ListParagraph"/>
        <w:autoSpaceDE w:val="0"/>
        <w:autoSpaceDN w:val="0"/>
        <w:adjustRightInd w:val="0"/>
        <w:ind w:firstLineChars="0" w:firstLine="0"/>
        <w:rPr>
          <w:rFonts w:ascii="Times New Roman" w:hAnsi="Times New Roman"/>
          <w:bCs/>
          <w:sz w:val="24"/>
          <w:szCs w:val="24"/>
        </w:rPr>
      </w:pPr>
      <w:r w:rsidRPr="002B09F1">
        <w:rPr>
          <w:rFonts w:ascii="Times New Roman" w:hAnsi="Times New Roman"/>
          <w:b/>
          <w:bCs/>
          <w:sz w:val="24"/>
          <w:szCs w:val="24"/>
        </w:rPr>
        <w:t>T</w:t>
      </w:r>
      <w:r w:rsidRPr="002B09F1">
        <w:rPr>
          <w:rFonts w:ascii="Times New Roman" w:hAnsi="Times New Roman" w:hint="eastAsia"/>
          <w:b/>
          <w:bCs/>
          <w:sz w:val="24"/>
          <w:szCs w:val="24"/>
        </w:rPr>
        <w:t>ABLE</w:t>
      </w:r>
      <w:r w:rsidRPr="002B09F1">
        <w:rPr>
          <w:rFonts w:ascii="Times New Roman" w:hAnsi="Times New Roman"/>
          <w:b/>
          <w:bCs/>
          <w:sz w:val="24"/>
          <w:szCs w:val="24"/>
        </w:rPr>
        <w:t xml:space="preserve"> S</w:t>
      </w:r>
      <w:r w:rsidRPr="002B09F1">
        <w:rPr>
          <w:rFonts w:ascii="Times New Roman" w:hAnsi="Times New Roman" w:hint="eastAsia"/>
          <w:b/>
          <w:bCs/>
          <w:sz w:val="24"/>
          <w:szCs w:val="24"/>
        </w:rPr>
        <w:t>2</w:t>
      </w:r>
      <w:r w:rsidRPr="002B09F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 xml:space="preserve">Multiple regression analysis </w:t>
      </w:r>
      <w:r w:rsidRPr="002B09F1">
        <w:rPr>
          <w:rStyle w:val="15"/>
          <w:rFonts w:ascii="Times New Roman" w:hAnsi="Times New Roman" w:hint="eastAsia"/>
          <w:bCs/>
          <w:color w:val="auto"/>
          <w:sz w:val="24"/>
          <w:szCs w:val="24"/>
        </w:rPr>
        <w:t>of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 xml:space="preserve"> the association of </w:t>
      </w:r>
      <w:r w:rsidRPr="002B09F1">
        <w:rPr>
          <w:rFonts w:ascii="Times New Roman" w:hAnsi="Times New Roman"/>
          <w:bCs/>
          <w:sz w:val="24"/>
          <w:szCs w:val="24"/>
        </w:rPr>
        <w:t xml:space="preserve">GPHB5 and other indexes in </w:t>
      </w:r>
      <w:r w:rsidRPr="002B09F1">
        <w:rPr>
          <w:rFonts w:ascii="Times New Roman" w:hAnsi="Times New Roman" w:hint="eastAsia"/>
          <w:bCs/>
          <w:sz w:val="24"/>
          <w:szCs w:val="24"/>
        </w:rPr>
        <w:t xml:space="preserve">all </w:t>
      </w:r>
      <w:r w:rsidRPr="002B09F1">
        <w:rPr>
          <w:rFonts w:ascii="Times New Roman" w:hAnsi="Times New Roman"/>
          <w:bCs/>
          <w:sz w:val="24"/>
          <w:szCs w:val="24"/>
        </w:rPr>
        <w:t>study</w:t>
      </w:r>
      <w:r w:rsidRPr="002B09F1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2B09F1">
        <w:rPr>
          <w:rFonts w:ascii="Times New Roman" w:hAnsi="Times New Roman"/>
          <w:bCs/>
          <w:sz w:val="24"/>
          <w:szCs w:val="24"/>
        </w:rPr>
        <w:t>subjects.</w:t>
      </w:r>
    </w:p>
    <w:tbl>
      <w:tblPr>
        <w:tblW w:w="13478" w:type="dxa"/>
        <w:tblInd w:w="136" w:type="dxa"/>
        <w:tblBorders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9"/>
        <w:gridCol w:w="1236"/>
        <w:gridCol w:w="1237"/>
        <w:gridCol w:w="1237"/>
        <w:gridCol w:w="1237"/>
        <w:gridCol w:w="1237"/>
        <w:gridCol w:w="1237"/>
        <w:gridCol w:w="1237"/>
        <w:gridCol w:w="1237"/>
        <w:gridCol w:w="1524"/>
      </w:tblGrid>
      <w:tr w:rsidR="002B09F1" w:rsidRPr="002B09F1" w14:paraId="578E57A0" w14:textId="77777777">
        <w:trPr>
          <w:trHeight w:hRule="exact" w:val="454"/>
        </w:trPr>
        <w:tc>
          <w:tcPr>
            <w:tcW w:w="20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EF8F74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Variable</w:t>
            </w:r>
          </w:p>
        </w:tc>
        <w:tc>
          <w:tcPr>
            <w:tcW w:w="12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5F4E72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B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516E9E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SD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0D58F9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β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C1B1D6D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t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44B7B1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P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47B3A7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VIF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3C3E9E7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R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DF133C3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R2</w:t>
            </w:r>
          </w:p>
        </w:tc>
        <w:tc>
          <w:tcPr>
            <w:tcW w:w="15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95B8872" w14:textId="77777777" w:rsidR="009C3366" w:rsidRPr="002B09F1" w:rsidRDefault="00E04952">
            <w:pPr>
              <w:rPr>
                <w:rFonts w:ascii="Times New Roman" w:eastAsia="SimSun" w:hAnsi="Times New Roman"/>
                <w:b/>
                <w:bCs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hint="eastAsia"/>
                <w:b/>
                <w:bCs/>
                <w:kern w:val="0"/>
                <w:sz w:val="24"/>
                <w:szCs w:val="24"/>
              </w:rPr>
              <w:t>Adjusted R2</w:t>
            </w:r>
          </w:p>
        </w:tc>
      </w:tr>
      <w:tr w:rsidR="002B09F1" w:rsidRPr="002B09F1" w14:paraId="33990955" w14:textId="77777777">
        <w:trPr>
          <w:trHeight w:hRule="exact" w:val="454"/>
        </w:trPr>
        <w:tc>
          <w:tcPr>
            <w:tcW w:w="205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C489A4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HbA1c</w:t>
            </w:r>
          </w:p>
        </w:tc>
        <w:tc>
          <w:tcPr>
            <w:tcW w:w="12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E11D5D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0.496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3048E2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0.225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268E69D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0.15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63C6B7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2.21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7CB1E5D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&lt; 0.05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658C55A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1.242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697F94B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0.571</w:t>
            </w:r>
          </w:p>
        </w:tc>
        <w:tc>
          <w:tcPr>
            <w:tcW w:w="12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4385CA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0.326</w:t>
            </w:r>
          </w:p>
        </w:tc>
        <w:tc>
          <w:tcPr>
            <w:tcW w:w="15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C708486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0.303</w:t>
            </w:r>
          </w:p>
        </w:tc>
      </w:tr>
      <w:tr w:rsidR="002B09F1" w:rsidRPr="002B09F1" w14:paraId="184C2FDA" w14:textId="77777777">
        <w:trPr>
          <w:trHeight w:hRule="exact" w:val="454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7D713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AUCg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2BB88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0.960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1431F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0.290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8D9B3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0.25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46EE9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3.31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FB40A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&lt; 0.001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AC3D8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1.523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7F1A3" w14:textId="77777777" w:rsidR="009C3366" w:rsidRPr="002B09F1" w:rsidRDefault="009C336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DCE95" w14:textId="77777777" w:rsidR="009C3366" w:rsidRPr="002B09F1" w:rsidRDefault="009C336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B1833" w14:textId="77777777" w:rsidR="009C3366" w:rsidRPr="002B09F1" w:rsidRDefault="009C336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2B09F1" w:rsidRPr="002B09F1" w14:paraId="19316656" w14:textId="77777777">
        <w:trPr>
          <w:trHeight w:hRule="exact" w:val="454"/>
        </w:trPr>
        <w:tc>
          <w:tcPr>
            <w:tcW w:w="20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D47112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BAI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A02A632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0.718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AE79CB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0.212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835257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FA952C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3.38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3969FD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&lt; 0.001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A3E0CF" w14:textId="77777777" w:rsidR="009C3366" w:rsidRPr="002B09F1" w:rsidRDefault="00E04952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2B09F1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1.264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F42D22" w14:textId="77777777" w:rsidR="009C3366" w:rsidRPr="002B09F1" w:rsidRDefault="009C336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743337" w14:textId="77777777" w:rsidR="009C3366" w:rsidRPr="002B09F1" w:rsidRDefault="009C336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DD91DB" w14:textId="77777777" w:rsidR="009C3366" w:rsidRPr="002B09F1" w:rsidRDefault="009C3366">
            <w:pPr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172FBAAD" w14:textId="77777777" w:rsidR="009C3366" w:rsidRPr="002B09F1" w:rsidRDefault="00E04952">
      <w:pPr>
        <w:pStyle w:val="ListParagraph"/>
        <w:autoSpaceDE w:val="0"/>
        <w:autoSpaceDN w:val="0"/>
        <w:adjustRightInd w:val="0"/>
        <w:ind w:firstLineChars="0" w:firstLine="0"/>
        <w:rPr>
          <w:rFonts w:ascii="Times New Roman" w:hAnsi="Times New Roman"/>
          <w:b/>
          <w:sz w:val="24"/>
          <w:szCs w:val="24"/>
        </w:rPr>
      </w:pPr>
      <w:r w:rsidRPr="002B09F1">
        <w:rPr>
          <w:rFonts w:ascii="Times New Roman" w:hAnsi="Times New Roman"/>
          <w:i/>
          <w:iCs/>
          <w:sz w:val="24"/>
          <w:szCs w:val="24"/>
        </w:rPr>
        <w:t xml:space="preserve">VIF, variance inflation factor; ß, standardized regression coefficients; SD, </w:t>
      </w:r>
      <w:r w:rsidRPr="002B09F1">
        <w:rPr>
          <w:rStyle w:val="15"/>
          <w:rFonts w:ascii="Times New Roman" w:hAnsi="Times New Roman"/>
          <w:i/>
          <w:iCs/>
          <w:color w:val="auto"/>
          <w:sz w:val="24"/>
          <w:szCs w:val="24"/>
        </w:rPr>
        <w:t xml:space="preserve">standard deviation; </w:t>
      </w:r>
      <w:proofErr w:type="spellStart"/>
      <w:r w:rsidRPr="002B09F1">
        <w:rPr>
          <w:rFonts w:ascii="Times New Roman" w:hAnsi="Times New Roman"/>
          <w:i/>
          <w:iCs/>
          <w:kern w:val="0"/>
          <w:sz w:val="24"/>
          <w:szCs w:val="24"/>
        </w:rPr>
        <w:t>AUCg</w:t>
      </w:r>
      <w:proofErr w:type="spellEnd"/>
      <w:r w:rsidRPr="002B09F1">
        <w:rPr>
          <w:rFonts w:ascii="Times New Roman" w:hAnsi="Times New Roman"/>
          <w:i/>
          <w:iCs/>
          <w:kern w:val="0"/>
          <w:sz w:val="24"/>
          <w:szCs w:val="24"/>
        </w:rPr>
        <w:t xml:space="preserve">, the area under the curve of glucose during oral glucose tolerance test; BAI, body adiposity index. </w:t>
      </w:r>
      <w:r w:rsidRPr="002B09F1">
        <w:rPr>
          <w:rFonts w:ascii="Times New Roman" w:hAnsi="Times New Roman" w:hint="eastAsia"/>
          <w:b/>
          <w:sz w:val="24"/>
          <w:szCs w:val="24"/>
        </w:rPr>
        <w:br w:type="page"/>
      </w:r>
    </w:p>
    <w:p w14:paraId="1D1932A0" w14:textId="77777777" w:rsidR="009C3366" w:rsidRPr="002B09F1" w:rsidRDefault="00E04952">
      <w:pPr>
        <w:pStyle w:val="ListParagraph"/>
        <w:autoSpaceDE w:val="0"/>
        <w:autoSpaceDN w:val="0"/>
        <w:adjustRightInd w:val="0"/>
        <w:ind w:firstLineChars="0" w:firstLine="0"/>
        <w:rPr>
          <w:rFonts w:ascii="Times New Roman" w:hAnsi="Times New Roman"/>
          <w:bCs/>
          <w:sz w:val="24"/>
          <w:szCs w:val="24"/>
        </w:rPr>
      </w:pPr>
      <w:r w:rsidRPr="002B09F1">
        <w:rPr>
          <w:rFonts w:ascii="Times New Roman" w:hAnsi="Times New Roman"/>
          <w:b/>
          <w:bCs/>
          <w:sz w:val="24"/>
          <w:szCs w:val="24"/>
        </w:rPr>
        <w:lastRenderedPageBreak/>
        <w:t>T</w:t>
      </w:r>
      <w:r w:rsidRPr="002B09F1">
        <w:rPr>
          <w:rFonts w:ascii="Times New Roman" w:hAnsi="Times New Roman" w:hint="eastAsia"/>
          <w:b/>
          <w:bCs/>
          <w:sz w:val="24"/>
          <w:szCs w:val="24"/>
        </w:rPr>
        <w:t>ABLE</w:t>
      </w:r>
      <w:r w:rsidRPr="002B09F1">
        <w:rPr>
          <w:rFonts w:ascii="Times New Roman" w:hAnsi="Times New Roman"/>
          <w:b/>
          <w:bCs/>
          <w:sz w:val="24"/>
          <w:szCs w:val="24"/>
        </w:rPr>
        <w:t xml:space="preserve"> S</w:t>
      </w:r>
      <w:r w:rsidRPr="002B09F1">
        <w:rPr>
          <w:rFonts w:ascii="Times New Roman" w:hAnsi="Times New Roman" w:hint="eastAsia"/>
          <w:b/>
          <w:bCs/>
          <w:sz w:val="24"/>
          <w:szCs w:val="24"/>
        </w:rPr>
        <w:t>3</w:t>
      </w:r>
      <w:r w:rsidRPr="002B09F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B09F1">
        <w:rPr>
          <w:rFonts w:ascii="Times New Roman" w:hAnsi="Times New Roman"/>
          <w:bCs/>
          <w:sz w:val="24"/>
          <w:szCs w:val="24"/>
        </w:rPr>
        <w:t xml:space="preserve">Row </w:t>
      </w:r>
      <w:r w:rsidRPr="002B09F1">
        <w:rPr>
          <w:rFonts w:ascii="Times New Roman" w:hAnsi="Times New Roman" w:hint="eastAsia"/>
          <w:bCs/>
          <w:sz w:val="24"/>
          <w:szCs w:val="24"/>
        </w:rPr>
        <w:t>M</w:t>
      </w:r>
      <w:r w:rsidRPr="002B09F1">
        <w:rPr>
          <w:rFonts w:ascii="Times New Roman" w:hAnsi="Times New Roman"/>
          <w:bCs/>
          <w:sz w:val="24"/>
          <w:szCs w:val="24"/>
        </w:rPr>
        <w:t xml:space="preserve">ean </w:t>
      </w:r>
      <w:r w:rsidRPr="002B09F1">
        <w:rPr>
          <w:rFonts w:ascii="Times New Roman" w:hAnsi="Times New Roman" w:hint="eastAsia"/>
          <w:bCs/>
          <w:sz w:val="24"/>
          <w:szCs w:val="24"/>
        </w:rPr>
        <w:t>S</w:t>
      </w:r>
      <w:r w:rsidRPr="002B09F1">
        <w:rPr>
          <w:rFonts w:ascii="Times New Roman" w:hAnsi="Times New Roman"/>
          <w:bCs/>
          <w:sz w:val="24"/>
          <w:szCs w:val="24"/>
        </w:rPr>
        <w:t xml:space="preserve">cores and Cochran-Armitage </w:t>
      </w:r>
      <w:r w:rsidRPr="002B09F1">
        <w:rPr>
          <w:rFonts w:ascii="Times New Roman" w:hAnsi="Times New Roman" w:hint="eastAsia"/>
          <w:bCs/>
          <w:sz w:val="24"/>
          <w:szCs w:val="24"/>
        </w:rPr>
        <w:t>T</w:t>
      </w:r>
      <w:r w:rsidRPr="002B09F1">
        <w:rPr>
          <w:rFonts w:ascii="Times New Roman" w:hAnsi="Times New Roman"/>
          <w:bCs/>
          <w:sz w:val="24"/>
          <w:szCs w:val="24"/>
        </w:rPr>
        <w:t xml:space="preserve">rend </w:t>
      </w:r>
      <w:r w:rsidRPr="002B09F1">
        <w:rPr>
          <w:rFonts w:ascii="Times New Roman" w:hAnsi="Times New Roman" w:hint="eastAsia"/>
          <w:bCs/>
          <w:sz w:val="24"/>
          <w:szCs w:val="24"/>
        </w:rPr>
        <w:t>test</w:t>
      </w:r>
      <w:r w:rsidRPr="002B09F1">
        <w:rPr>
          <w:rFonts w:ascii="Times New Roman" w:hAnsi="Times New Roman"/>
          <w:bCs/>
          <w:sz w:val="24"/>
          <w:szCs w:val="24"/>
        </w:rPr>
        <w:t xml:space="preserve"> of the impact of circulating GPHB5 levels on </w:t>
      </w:r>
      <w:proofErr w:type="spellStart"/>
      <w:r w:rsidRPr="002B09F1">
        <w:rPr>
          <w:rFonts w:ascii="Times New Roman" w:hAnsi="Times New Roman"/>
          <w:bCs/>
          <w:sz w:val="24"/>
          <w:szCs w:val="24"/>
        </w:rPr>
        <w:t>MetS</w:t>
      </w:r>
      <w:proofErr w:type="spellEnd"/>
      <w:r w:rsidRPr="002B09F1">
        <w:rPr>
          <w:rFonts w:ascii="Times New Roman" w:hAnsi="Times New Roman"/>
          <w:bCs/>
          <w:sz w:val="24"/>
          <w:szCs w:val="24"/>
        </w:rPr>
        <w:t>.</w:t>
      </w:r>
    </w:p>
    <w:tbl>
      <w:tblPr>
        <w:tblpPr w:leftFromText="180" w:rightFromText="180" w:vertAnchor="text" w:horzAnchor="page" w:tblpX="1876" w:tblpY="190"/>
        <w:tblOverlap w:val="never"/>
        <w:tblW w:w="3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5"/>
        <w:gridCol w:w="2608"/>
        <w:gridCol w:w="3371"/>
      </w:tblGrid>
      <w:tr w:rsidR="002B09F1" w:rsidRPr="002B09F1" w14:paraId="02965009" w14:textId="77777777">
        <w:trPr>
          <w:trHeight w:hRule="exact" w:val="454"/>
        </w:trPr>
        <w:tc>
          <w:tcPr>
            <w:tcW w:w="13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B7EB4E" w14:textId="77777777" w:rsidR="009C3366" w:rsidRPr="002B09F1" w:rsidRDefault="009C3366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7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CCAFE9B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450" w:firstLine="108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B09F1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M</w:t>
            </w:r>
            <w:r w:rsidRPr="002B09F1">
              <w:rPr>
                <w:rFonts w:ascii="Times New Roman" w:hAnsi="Times New Roman"/>
                <w:b/>
                <w:bCs/>
                <w:sz w:val="24"/>
                <w:szCs w:val="24"/>
              </w:rPr>
              <w:t>etS</w:t>
            </w:r>
            <w:proofErr w:type="spellEnd"/>
          </w:p>
        </w:tc>
      </w:tr>
      <w:tr w:rsidR="002B09F1" w:rsidRPr="002B09F1" w14:paraId="27BA1735" w14:textId="77777777">
        <w:trPr>
          <w:trHeight w:hRule="exact" w:val="454"/>
        </w:trPr>
        <w:tc>
          <w:tcPr>
            <w:tcW w:w="1342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B8926EF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9F1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M</w:t>
            </w:r>
            <w:r w:rsidRPr="002B09F1">
              <w:rPr>
                <w:rFonts w:ascii="Times New Roman" w:hAnsi="Times New Roman"/>
                <w:b/>
                <w:bCs/>
                <w:sz w:val="24"/>
                <w:szCs w:val="24"/>
              </w:rPr>
              <w:t>odel adjusted</w:t>
            </w:r>
          </w:p>
        </w:tc>
        <w:tc>
          <w:tcPr>
            <w:tcW w:w="1595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A78B79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9F1">
              <w:rPr>
                <w:rFonts w:ascii="Symbol" w:hAnsi="Symbol"/>
                <w:b/>
                <w:bCs/>
                <w:sz w:val="24"/>
                <w:szCs w:val="24"/>
              </w:rPr>
              <w:t>c</w:t>
            </w:r>
            <w:r w:rsidRPr="002B09F1">
              <w:rPr>
                <w:rFonts w:ascii="Times New Roman" w:hAnsi="Times New Roman" w:hint="eastAsia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62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19E79F9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9F1">
              <w:rPr>
                <w:rFonts w:ascii="Times New Roman" w:hAnsi="Times New Roman" w:hint="eastAsia"/>
                <w:b/>
                <w:bCs/>
                <w:i/>
                <w:iCs/>
                <w:sz w:val="24"/>
                <w:szCs w:val="24"/>
              </w:rPr>
              <w:t>p</w:t>
            </w:r>
            <w:r w:rsidRPr="002B09F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2B09F1">
              <w:rPr>
                <w:rFonts w:ascii="Times New Roman" w:hAnsi="Times New Roman"/>
                <w:b/>
                <w:bCs/>
                <w:sz w:val="24"/>
                <w:szCs w:val="24"/>
              </w:rPr>
              <w:t>value</w:t>
            </w:r>
          </w:p>
        </w:tc>
      </w:tr>
      <w:tr w:rsidR="002B09F1" w:rsidRPr="002B09F1" w14:paraId="558493E4" w14:textId="77777777">
        <w:trPr>
          <w:trHeight w:hRule="exact" w:val="454"/>
        </w:trPr>
        <w:tc>
          <w:tcPr>
            <w:tcW w:w="1342" w:type="pct"/>
            <w:tcBorders>
              <w:top w:val="nil"/>
              <w:left w:val="nil"/>
              <w:bottom w:val="nil"/>
              <w:right w:val="nil"/>
            </w:tcBorders>
          </w:tcPr>
          <w:p w14:paraId="29190640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B09F1">
              <w:rPr>
                <w:rFonts w:ascii="Times New Roman" w:hAnsi="Times New Roman"/>
                <w:sz w:val="24"/>
                <w:szCs w:val="24"/>
              </w:rPr>
              <w:t>Row Mean Scores test</w:t>
            </w:r>
          </w:p>
        </w:tc>
        <w:tc>
          <w:tcPr>
            <w:tcW w:w="1595" w:type="pct"/>
            <w:tcBorders>
              <w:top w:val="nil"/>
              <w:left w:val="nil"/>
              <w:bottom w:val="nil"/>
              <w:right w:val="nil"/>
            </w:tcBorders>
          </w:tcPr>
          <w:p w14:paraId="40118F5B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B09F1">
              <w:rPr>
                <w:rFonts w:ascii="Times New Roman" w:hAnsi="Times New Roman" w:hint="eastAsia"/>
                <w:sz w:val="24"/>
                <w:szCs w:val="24"/>
              </w:rPr>
              <w:t>3</w:t>
            </w:r>
            <w:r w:rsidRPr="002B09F1">
              <w:rPr>
                <w:rFonts w:ascii="Times New Roman" w:hAnsi="Times New Roman"/>
                <w:sz w:val="24"/>
                <w:szCs w:val="24"/>
              </w:rPr>
              <w:t>16.876</w:t>
            </w:r>
          </w:p>
        </w:tc>
        <w:tc>
          <w:tcPr>
            <w:tcW w:w="2062" w:type="pct"/>
            <w:tcBorders>
              <w:top w:val="nil"/>
              <w:left w:val="nil"/>
              <w:bottom w:val="nil"/>
              <w:right w:val="nil"/>
            </w:tcBorders>
          </w:tcPr>
          <w:p w14:paraId="7CB5622F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B09F1">
              <w:rPr>
                <w:rFonts w:ascii="Times New Roman" w:hAnsi="Times New Roman" w:hint="eastAsia"/>
                <w:sz w:val="24"/>
                <w:szCs w:val="24"/>
              </w:rPr>
              <w:t>&lt;</w:t>
            </w:r>
            <w:r w:rsidRPr="002B09F1">
              <w:rPr>
                <w:rFonts w:ascii="Times New Roman" w:hAnsi="Times New Roman"/>
                <w:sz w:val="24"/>
                <w:szCs w:val="24"/>
              </w:rPr>
              <w:t xml:space="preserve"> 0.0001</w:t>
            </w:r>
          </w:p>
        </w:tc>
      </w:tr>
      <w:tr w:rsidR="002B09F1" w:rsidRPr="002B09F1" w14:paraId="4607F142" w14:textId="77777777">
        <w:trPr>
          <w:trHeight w:hRule="exact" w:val="454"/>
        </w:trPr>
        <w:tc>
          <w:tcPr>
            <w:tcW w:w="134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A2A848B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B09F1">
              <w:rPr>
                <w:rFonts w:ascii="Times New Roman" w:hAnsi="Times New Roman" w:hint="eastAsia"/>
                <w:sz w:val="24"/>
                <w:szCs w:val="24"/>
              </w:rPr>
              <w:t>C</w:t>
            </w:r>
            <w:r w:rsidRPr="002B09F1">
              <w:rPr>
                <w:rFonts w:ascii="Times New Roman" w:hAnsi="Times New Roman"/>
                <w:sz w:val="24"/>
                <w:szCs w:val="24"/>
              </w:rPr>
              <w:t>ochran-Armitage Tread Test</w:t>
            </w:r>
          </w:p>
        </w:tc>
        <w:tc>
          <w:tcPr>
            <w:tcW w:w="159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2BA5DC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B09F1">
              <w:rPr>
                <w:rFonts w:ascii="Times New Roman" w:hAnsi="Times New Roman" w:hint="eastAsia"/>
                <w:sz w:val="24"/>
                <w:szCs w:val="24"/>
              </w:rPr>
              <w:t>2</w:t>
            </w:r>
            <w:r w:rsidRPr="002B09F1">
              <w:rPr>
                <w:rFonts w:ascii="Times New Roman" w:hAnsi="Times New Roman"/>
                <w:sz w:val="24"/>
                <w:szCs w:val="24"/>
              </w:rPr>
              <w:t>1.313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86A8D7" w14:textId="77777777" w:rsidR="009C3366" w:rsidRPr="002B09F1" w:rsidRDefault="00E04952">
            <w:pPr>
              <w:pStyle w:val="ListParagraph"/>
              <w:autoSpaceDE w:val="0"/>
              <w:autoSpaceDN w:val="0"/>
              <w:adjustRightInd w:val="0"/>
              <w:spacing w:line="360" w:lineRule="auto"/>
              <w:ind w:firstLineChars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B09F1">
              <w:rPr>
                <w:rFonts w:ascii="Times New Roman" w:hAnsi="Times New Roman" w:hint="eastAsia"/>
                <w:sz w:val="24"/>
                <w:szCs w:val="24"/>
              </w:rPr>
              <w:t>&lt;</w:t>
            </w:r>
            <w:r w:rsidRPr="002B09F1">
              <w:rPr>
                <w:rFonts w:ascii="Times New Roman" w:hAnsi="Times New Roman"/>
                <w:sz w:val="24"/>
                <w:szCs w:val="24"/>
              </w:rPr>
              <w:t xml:space="preserve"> 0.000</w:t>
            </w:r>
            <w:r w:rsidRPr="002B09F1">
              <w:rPr>
                <w:rFonts w:ascii="Times New Roman" w:hAnsi="Times New Roman" w:hint="eastAsia"/>
                <w:sz w:val="24"/>
                <w:szCs w:val="24"/>
              </w:rPr>
              <w:t>1</w:t>
            </w:r>
          </w:p>
        </w:tc>
      </w:tr>
    </w:tbl>
    <w:p w14:paraId="39BF50D0" w14:textId="77777777" w:rsidR="009C3366" w:rsidRPr="002B09F1" w:rsidRDefault="009C33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7B8BFB40" w14:textId="77777777" w:rsidR="009C3366" w:rsidRPr="002B09F1" w:rsidRDefault="009C33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4432AF3A" w14:textId="77777777" w:rsidR="009C3366" w:rsidRPr="002B09F1" w:rsidRDefault="009C33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2980A7B8" w14:textId="014FFB3D" w:rsidR="009C3366" w:rsidRPr="002B09F1" w:rsidRDefault="009C3366">
      <w:pPr>
        <w:rPr>
          <w:rFonts w:ascii="Times New Roman" w:hAnsi="Times New Roman"/>
          <w:b/>
          <w:bCs/>
          <w:sz w:val="24"/>
          <w:szCs w:val="24"/>
        </w:rPr>
      </w:pPr>
    </w:p>
    <w:p w14:paraId="74660F8D" w14:textId="0A6F7D80" w:rsidR="002E6C8B" w:rsidRPr="002B09F1" w:rsidRDefault="002E6C8B">
      <w:pPr>
        <w:rPr>
          <w:rFonts w:ascii="Times New Roman" w:hAnsi="Times New Roman"/>
          <w:b/>
          <w:bCs/>
          <w:sz w:val="24"/>
          <w:szCs w:val="24"/>
        </w:rPr>
      </w:pPr>
    </w:p>
    <w:p w14:paraId="722E5E74" w14:textId="7B9188E2" w:rsidR="002E6C8B" w:rsidRPr="002B09F1" w:rsidRDefault="002E6C8B">
      <w:pPr>
        <w:rPr>
          <w:rFonts w:ascii="Times New Roman" w:hAnsi="Times New Roman"/>
          <w:b/>
          <w:bCs/>
          <w:sz w:val="24"/>
          <w:szCs w:val="24"/>
        </w:rPr>
      </w:pPr>
      <w:r w:rsidRPr="002B09F1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93D3705" w14:textId="77777777" w:rsidR="002E6C8B" w:rsidRPr="002B09F1" w:rsidRDefault="002E6C8B">
      <w:pPr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47AF06E6" w14:textId="77777777" w:rsidR="009C3366" w:rsidRPr="002B09F1" w:rsidRDefault="00E04952">
      <w:pPr>
        <w:jc w:val="center"/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2B09F1">
        <w:rPr>
          <w:rFonts w:ascii="Times New Roman" w:eastAsia="DengXian" w:hAnsi="Times New Roman" w:cs="Times New Roman"/>
          <w:b/>
          <w:bCs/>
          <w:noProof/>
          <w:sz w:val="24"/>
          <w:szCs w:val="24"/>
        </w:rPr>
        <w:drawing>
          <wp:inline distT="0" distB="0" distL="114300" distR="114300" wp14:anchorId="5C6FCACC" wp14:editId="47C3DFA2">
            <wp:extent cx="4666615" cy="2432050"/>
            <wp:effectExtent l="0" t="0" r="7620" b="7620"/>
            <wp:docPr id="2" name="图片 2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8338" w14:textId="77777777" w:rsidR="009C3366" w:rsidRPr="002B09F1" w:rsidRDefault="009C3366">
      <w:pPr>
        <w:pStyle w:val="ListParagraph"/>
        <w:autoSpaceDE w:val="0"/>
        <w:autoSpaceDN w:val="0"/>
        <w:adjustRightInd w:val="0"/>
        <w:spacing w:line="360" w:lineRule="auto"/>
        <w:ind w:firstLineChars="0" w:firstLine="0"/>
        <w:rPr>
          <w:rFonts w:ascii="Times New Roman" w:hAnsi="Times New Roman"/>
          <w:b/>
          <w:sz w:val="20"/>
          <w:szCs w:val="20"/>
        </w:rPr>
      </w:pPr>
    </w:p>
    <w:p w14:paraId="7BBEB0C4" w14:textId="457711C9" w:rsidR="009C3366" w:rsidRPr="002B09F1" w:rsidRDefault="00E04952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  <w:r w:rsidRPr="002B09F1">
        <w:rPr>
          <w:rFonts w:ascii="Times New Roman" w:hAnsi="Times New Roman" w:hint="eastAsia"/>
          <w:b/>
          <w:sz w:val="24"/>
          <w:szCs w:val="24"/>
        </w:rPr>
        <w:t>Figure S1</w:t>
      </w:r>
      <w:r w:rsidRPr="002B09F1">
        <w:rPr>
          <w:rFonts w:ascii="Times New Roman" w:hAnsi="Times New Roman"/>
          <w:sz w:val="24"/>
          <w:szCs w:val="24"/>
        </w:rPr>
        <w:t xml:space="preserve"> </w:t>
      </w:r>
      <w:bookmarkStart w:id="0" w:name="OLE_LINK30"/>
      <w:bookmarkStart w:id="1" w:name="OLE_LINK31"/>
      <w:r w:rsidRPr="002B09F1">
        <w:rPr>
          <w:rFonts w:ascii="Times New Roman" w:hAnsi="Times New Roman" w:hint="eastAsia"/>
          <w:sz w:val="24"/>
          <w:szCs w:val="24"/>
        </w:rPr>
        <w:t>D</w:t>
      </w:r>
      <w:r w:rsidRPr="002B09F1">
        <w:rPr>
          <w:rFonts w:ascii="Times New Roman" w:hAnsi="Times New Roman"/>
          <w:sz w:val="24"/>
          <w:szCs w:val="24"/>
        </w:rPr>
        <w:t xml:space="preserve">istribution of </w:t>
      </w:r>
      <w:r w:rsidRPr="002B09F1">
        <w:rPr>
          <w:rFonts w:ascii="Times New Roman" w:hAnsi="Times New Roman" w:hint="eastAsia"/>
          <w:sz w:val="24"/>
          <w:szCs w:val="24"/>
        </w:rPr>
        <w:t>GPHB</w:t>
      </w:r>
      <w:r w:rsidRPr="002B09F1">
        <w:rPr>
          <w:rFonts w:ascii="Times New Roman" w:hAnsi="Times New Roman"/>
          <w:sz w:val="24"/>
          <w:szCs w:val="24"/>
        </w:rPr>
        <w:t>5</w:t>
      </w:r>
      <w:r w:rsidRPr="002B09F1">
        <w:rPr>
          <w:rFonts w:ascii="Times New Roman" w:hAnsi="Times New Roman" w:hint="eastAsia"/>
          <w:sz w:val="24"/>
          <w:szCs w:val="24"/>
        </w:rPr>
        <w:t xml:space="preserve"> </w:t>
      </w:r>
      <w:r w:rsidRPr="002B09F1">
        <w:rPr>
          <w:rFonts w:ascii="Times New Roman" w:hAnsi="Times New Roman"/>
          <w:sz w:val="24"/>
          <w:szCs w:val="24"/>
        </w:rPr>
        <w:t>m</w:t>
      </w:r>
      <w:r w:rsidRPr="002B09F1">
        <w:rPr>
          <w:rFonts w:ascii="Times New Roman" w:hAnsi="Times New Roman" w:hint="eastAsia"/>
          <w:sz w:val="24"/>
          <w:szCs w:val="24"/>
        </w:rPr>
        <w:t>RNA</w:t>
      </w:r>
      <w:r w:rsidRPr="002B09F1">
        <w:rPr>
          <w:rFonts w:ascii="Times New Roman" w:hAnsi="Times New Roman"/>
          <w:sz w:val="24"/>
          <w:szCs w:val="24"/>
        </w:rPr>
        <w:t xml:space="preserve"> expression in </w:t>
      </w:r>
      <w:r w:rsidRPr="002B09F1">
        <w:rPr>
          <w:rStyle w:val="15"/>
          <w:rFonts w:ascii="Times New Roman" w:hAnsi="Times New Roman" w:hint="eastAsia"/>
          <w:bCs/>
          <w:color w:val="auto"/>
          <w:sz w:val="24"/>
          <w:szCs w:val="24"/>
        </w:rPr>
        <w:t>C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>57BL</w:t>
      </w:r>
      <w:r w:rsidRPr="002B09F1">
        <w:rPr>
          <w:rStyle w:val="15"/>
          <w:rFonts w:ascii="Times New Roman" w:hAnsi="Times New Roman" w:hint="eastAsia"/>
          <w:bCs/>
          <w:color w:val="auto"/>
          <w:sz w:val="24"/>
          <w:szCs w:val="24"/>
        </w:rPr>
        <w:t>/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>6J</w:t>
      </w:r>
      <w:r w:rsidRPr="002B09F1">
        <w:rPr>
          <w:rStyle w:val="15"/>
          <w:rFonts w:ascii="Times New Roman" w:hAnsi="Times New Roman" w:hint="eastAsia"/>
          <w:bCs/>
          <w:color w:val="auto"/>
          <w:sz w:val="24"/>
          <w:szCs w:val="24"/>
        </w:rPr>
        <w:t xml:space="preserve"> </w:t>
      </w:r>
      <w:r w:rsidRPr="002B09F1">
        <w:rPr>
          <w:rFonts w:ascii="Times New Roman" w:hAnsi="Times New Roman"/>
          <w:sz w:val="24"/>
          <w:szCs w:val="24"/>
        </w:rPr>
        <w:t>mouse tissues</w:t>
      </w:r>
      <w:bookmarkEnd w:id="0"/>
      <w:bookmarkEnd w:id="1"/>
      <w:r w:rsidRPr="002B09F1">
        <w:rPr>
          <w:rFonts w:ascii="Times New Roman" w:hAnsi="Times New Roman" w:hint="eastAsia"/>
          <w:sz w:val="24"/>
          <w:szCs w:val="24"/>
        </w:rPr>
        <w:t xml:space="preserve">. 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>GPHB5 expression</w:t>
      </w:r>
      <w:r w:rsidRPr="002B09F1">
        <w:rPr>
          <w:rStyle w:val="15"/>
          <w:rFonts w:ascii="Times New Roman" w:hAnsi="Times New Roman" w:hint="eastAsia"/>
          <w:bCs/>
          <w:color w:val="auto"/>
          <w:sz w:val="24"/>
          <w:szCs w:val="24"/>
        </w:rPr>
        <w:t xml:space="preserve"> 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>determined by RT-PCR</w:t>
      </w:r>
      <w:r w:rsidRPr="002B09F1">
        <w:rPr>
          <w:rStyle w:val="15"/>
          <w:rFonts w:ascii="Times New Roman" w:hAnsi="Times New Roman" w:hint="eastAsia"/>
          <w:bCs/>
          <w:color w:val="auto"/>
          <w:sz w:val="24"/>
          <w:szCs w:val="24"/>
        </w:rPr>
        <w:t>.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 xml:space="preserve"> (n = 3 per group for in v</w:t>
      </w:r>
      <w:r w:rsidRPr="002B09F1">
        <w:rPr>
          <w:rStyle w:val="15"/>
          <w:rFonts w:ascii="Times New Roman" w:hAnsi="Times New Roman" w:hint="eastAsia"/>
          <w:bCs/>
          <w:color w:val="auto"/>
          <w:sz w:val="24"/>
          <w:szCs w:val="24"/>
        </w:rPr>
        <w:t>iv</w:t>
      </w:r>
      <w:r w:rsidRPr="002B09F1">
        <w:rPr>
          <w:rStyle w:val="15"/>
          <w:rFonts w:ascii="Times New Roman" w:hAnsi="Times New Roman"/>
          <w:bCs/>
          <w:color w:val="auto"/>
          <w:sz w:val="24"/>
          <w:szCs w:val="24"/>
        </w:rPr>
        <w:t xml:space="preserve">o analysis) </w:t>
      </w:r>
    </w:p>
    <w:p w14:paraId="5D903C99" w14:textId="77777777" w:rsidR="009C3366" w:rsidRPr="002B09F1" w:rsidRDefault="009C3366" w:rsidP="002E6C8B">
      <w:pPr>
        <w:pStyle w:val="ListParagraph"/>
        <w:autoSpaceDE w:val="0"/>
        <w:autoSpaceDN w:val="0"/>
        <w:adjustRightInd w:val="0"/>
        <w:spacing w:line="36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14:paraId="01719AEB" w14:textId="77777777" w:rsidR="009C3366" w:rsidRDefault="009C3366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7E50DAF8" w14:textId="77777777" w:rsidR="009C3366" w:rsidRDefault="009C3366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7EED65BC" w14:textId="77777777" w:rsidR="009C3366" w:rsidRDefault="009C3366">
      <w:pPr>
        <w:rPr>
          <w:rFonts w:ascii="Times New Roman" w:eastAsia="DengXian" w:hAnsi="Times New Roman" w:cs="Times New Roman"/>
          <w:b/>
          <w:bCs/>
          <w:sz w:val="24"/>
          <w:szCs w:val="24"/>
        </w:rPr>
      </w:pPr>
    </w:p>
    <w:p w14:paraId="7464DC99" w14:textId="77777777" w:rsidR="009C3366" w:rsidRDefault="009C3366">
      <w:pPr>
        <w:widowControl/>
        <w:jc w:val="left"/>
      </w:pPr>
    </w:p>
    <w:sectPr w:rsidR="009C3366">
      <w:pgSz w:w="16838" w:h="11905" w:orient="landscape"/>
      <w:pgMar w:top="1701" w:right="1701" w:bottom="1417" w:left="1701" w:header="850" w:footer="992" w:gutter="0"/>
      <w:cols w:space="0"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33EA1" w14:textId="77777777" w:rsidR="00333FB7" w:rsidRDefault="00333FB7" w:rsidP="002E6C8B">
      <w:r>
        <w:separator/>
      </w:r>
    </w:p>
  </w:endnote>
  <w:endnote w:type="continuationSeparator" w:id="0">
    <w:p w14:paraId="09EAC3FB" w14:textId="77777777" w:rsidR="00333FB7" w:rsidRDefault="00333FB7" w:rsidP="002E6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Pro-Regular">
    <w:altName w:val="SimSun"/>
    <w:charset w:val="00"/>
    <w:family w:val="auto"/>
    <w:pitch w:val="default"/>
  </w:font>
  <w:font w:name="AdvTT6071803a.B">
    <w:altName w:val="Times New Roman"/>
    <w:charset w:val="00"/>
    <w:family w:val="auto"/>
    <w:pitch w:val="default"/>
  </w:font>
  <w:font w:name="SabonLTStd-Roman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BBDCC" w14:textId="77777777" w:rsidR="00333FB7" w:rsidRDefault="00333FB7" w:rsidP="002E6C8B">
      <w:r>
        <w:separator/>
      </w:r>
    </w:p>
  </w:footnote>
  <w:footnote w:type="continuationSeparator" w:id="0">
    <w:p w14:paraId="61835021" w14:textId="77777777" w:rsidR="00333FB7" w:rsidRDefault="00333FB7" w:rsidP="002E6C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HorizontalSpacing w:val="210"/>
  <w:drawingGridVerticalSpacing w:val="157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49B"/>
    <w:rsid w:val="002B09F1"/>
    <w:rsid w:val="002E1632"/>
    <w:rsid w:val="002E6C8B"/>
    <w:rsid w:val="00333FB7"/>
    <w:rsid w:val="005B549B"/>
    <w:rsid w:val="00692637"/>
    <w:rsid w:val="009C3366"/>
    <w:rsid w:val="00B111A3"/>
    <w:rsid w:val="00B64D82"/>
    <w:rsid w:val="00BD0292"/>
    <w:rsid w:val="00CC14B6"/>
    <w:rsid w:val="00E04952"/>
    <w:rsid w:val="00E51D00"/>
    <w:rsid w:val="00FA61A4"/>
    <w:rsid w:val="00FE164C"/>
    <w:rsid w:val="09F446FD"/>
    <w:rsid w:val="0C6548F6"/>
    <w:rsid w:val="0DB20C17"/>
    <w:rsid w:val="27FD4458"/>
    <w:rsid w:val="3275344A"/>
    <w:rsid w:val="3E010725"/>
    <w:rsid w:val="408D6263"/>
    <w:rsid w:val="41597EF3"/>
    <w:rsid w:val="4B0C280C"/>
    <w:rsid w:val="4D8D56B2"/>
    <w:rsid w:val="4FBD228B"/>
    <w:rsid w:val="54DB4AA8"/>
    <w:rsid w:val="55750332"/>
    <w:rsid w:val="58C21AF4"/>
    <w:rsid w:val="592A2D22"/>
    <w:rsid w:val="59367040"/>
    <w:rsid w:val="643671DE"/>
    <w:rsid w:val="665B7F56"/>
    <w:rsid w:val="6E7E7316"/>
    <w:rsid w:val="7442394B"/>
    <w:rsid w:val="74DB62AD"/>
    <w:rsid w:val="7C443637"/>
    <w:rsid w:val="7D263E1C"/>
    <w:rsid w:val="7D58558B"/>
    <w:rsid w:val="7F93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9676C"/>
  <w15:docId w15:val="{7FC726BF-F6B5-4FAE-98F6-815FA00E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Pr>
      <w:sz w:val="24"/>
    </w:rPr>
  </w:style>
  <w:style w:type="table" w:styleId="TableGrid">
    <w:name w:val="Table Grid"/>
    <w:basedOn w:val="TableNormal"/>
    <w:uiPriority w:val="9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pPr>
      <w:ind w:firstLineChars="200" w:firstLine="420"/>
    </w:pPr>
    <w:rPr>
      <w:rFonts w:ascii="DengXian" w:eastAsia="DengXian" w:hAnsi="DengXian" w:cs="Times New Roman"/>
      <w:szCs w:val="21"/>
    </w:rPr>
  </w:style>
  <w:style w:type="character" w:customStyle="1" w:styleId="15">
    <w:name w:val="15"/>
    <w:basedOn w:val="DefaultParagraphFont"/>
    <w:qFormat/>
    <w:rPr>
      <w:rFonts w:ascii="MinionPro-Regular" w:hAnsi="MinionPro-Regular" w:hint="default"/>
      <w:color w:val="24202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6C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E6C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E6C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E6C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69981F-90DB-4872-900B-C5FF0F546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向 婷</dc:creator>
  <cp:lastModifiedBy>Steffan Davies</cp:lastModifiedBy>
  <cp:revision>9</cp:revision>
  <dcterms:created xsi:type="dcterms:W3CDTF">2022-02-20T07:14:00Z</dcterms:created>
  <dcterms:modified xsi:type="dcterms:W3CDTF">2022-04-26T15:49:00Z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2275E387910245CAAF73203349ECE08A</vt:lpwstr>
  </property>
</Properties>
</file>