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144BB" w14:textId="4439C730" w:rsidR="00C43565" w:rsidRPr="00E61E47" w:rsidRDefault="00C33392" w:rsidP="00C43565">
      <w:pPr>
        <w:widowControl w:val="0"/>
        <w:spacing w:after="0" w:line="240" w:lineRule="auto"/>
        <w:jc w:val="both"/>
        <w:rPr>
          <w:b/>
          <w:bCs/>
          <w:lang w:val="en-US"/>
        </w:rPr>
      </w:pPr>
      <w:r w:rsidRPr="00C33392">
        <w:rPr>
          <w:b/>
          <w:bCs/>
          <w:szCs w:val="24"/>
        </w:rPr>
        <w:t>T</w:t>
      </w:r>
      <w:r w:rsidR="003803B8">
        <w:rPr>
          <w:rFonts w:hint="eastAsia"/>
          <w:b/>
          <w:bCs/>
          <w:szCs w:val="24"/>
        </w:rPr>
        <w:t>ABLE</w:t>
      </w:r>
      <w:r w:rsidRPr="00C33392">
        <w:rPr>
          <w:b/>
          <w:bCs/>
          <w:szCs w:val="24"/>
        </w:rPr>
        <w:t xml:space="preserve"> </w:t>
      </w:r>
      <w:r w:rsidR="0060397E" w:rsidRPr="00C33392">
        <w:rPr>
          <w:b/>
          <w:bCs/>
          <w:lang w:val="en-US"/>
        </w:rPr>
        <w:t>1</w:t>
      </w:r>
      <w:r w:rsidR="003803B8">
        <w:t xml:space="preserve"> </w:t>
      </w:r>
      <w:r w:rsidR="003803B8" w:rsidRPr="003803B8">
        <w:rPr>
          <w:b/>
          <w:bCs/>
        </w:rPr>
        <w:t>|</w:t>
      </w:r>
      <w:r w:rsidR="003803B8">
        <w:t xml:space="preserve"> </w:t>
      </w:r>
      <w:r w:rsidR="00C43565" w:rsidRPr="0042296F">
        <w:rPr>
          <w:rFonts w:eastAsia="宋体" w:hint="eastAsia"/>
          <w:kern w:val="2"/>
          <w:szCs w:val="24"/>
        </w:rPr>
        <w:t>Mean and range of 15 environmental variables at all sites and each habitat group</w:t>
      </w:r>
      <w:r w:rsidR="00C43565">
        <w:rPr>
          <w:rFonts w:eastAsia="宋体"/>
          <w:kern w:val="2"/>
          <w:szCs w:val="24"/>
        </w:rPr>
        <w:t xml:space="preserve"> (H</w:t>
      </w:r>
      <w:r w:rsidR="007F6F94">
        <w:rPr>
          <w:rFonts w:eastAsia="宋体"/>
          <w:kern w:val="2"/>
          <w:szCs w:val="24"/>
        </w:rPr>
        <w:t>0</w:t>
      </w:r>
      <w:r w:rsidR="00C43565">
        <w:rPr>
          <w:rFonts w:eastAsia="宋体"/>
          <w:kern w:val="2"/>
          <w:szCs w:val="24"/>
        </w:rPr>
        <w:t>1-H</w:t>
      </w:r>
      <w:r w:rsidR="007F6F94">
        <w:rPr>
          <w:rFonts w:eastAsia="宋体"/>
          <w:kern w:val="2"/>
          <w:szCs w:val="24"/>
        </w:rPr>
        <w:t>0</w:t>
      </w:r>
      <w:r w:rsidR="00C43565">
        <w:rPr>
          <w:rFonts w:eastAsia="宋体"/>
          <w:kern w:val="2"/>
          <w:szCs w:val="24"/>
        </w:rPr>
        <w:t>5)</w:t>
      </w:r>
      <w:r w:rsidR="000648EB">
        <w:rPr>
          <w:rFonts w:eastAsia="宋体"/>
          <w:kern w:val="2"/>
          <w:szCs w:val="24"/>
        </w:rPr>
        <w:t>.</w:t>
      </w:r>
    </w:p>
    <w:tbl>
      <w:tblPr>
        <w:tblW w:w="13372" w:type="dxa"/>
        <w:tblInd w:w="95" w:type="dxa"/>
        <w:tblLayout w:type="fixed"/>
        <w:tblLook w:val="0000" w:firstRow="0" w:lastRow="0" w:firstColumn="0" w:lastColumn="0" w:noHBand="0" w:noVBand="0"/>
      </w:tblPr>
      <w:tblGrid>
        <w:gridCol w:w="1465"/>
        <w:gridCol w:w="1984"/>
        <w:gridCol w:w="2126"/>
        <w:gridCol w:w="2127"/>
        <w:gridCol w:w="1984"/>
        <w:gridCol w:w="1843"/>
        <w:gridCol w:w="1843"/>
      </w:tblGrid>
      <w:tr w:rsidR="00C43565" w:rsidRPr="0042296F" w14:paraId="207827DF" w14:textId="77777777" w:rsidTr="00175A78">
        <w:trPr>
          <w:trHeight w:val="300"/>
        </w:trPr>
        <w:tc>
          <w:tcPr>
            <w:tcW w:w="146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F467559" w14:textId="77777777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Variables</w:t>
            </w:r>
          </w:p>
        </w:tc>
        <w:tc>
          <w:tcPr>
            <w:tcW w:w="198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4D10D91B" w14:textId="2C4E939F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All sites</w:t>
            </w:r>
            <w:r w:rsidR="00E07259" w:rsidRPr="003803B8">
              <w:rPr>
                <w:rFonts w:eastAsia="宋体"/>
                <w:b/>
                <w:bCs/>
                <w:sz w:val="21"/>
                <w:szCs w:val="21"/>
              </w:rPr>
              <w:t xml:space="preserve"> (90)</w:t>
            </w:r>
          </w:p>
        </w:tc>
        <w:tc>
          <w:tcPr>
            <w:tcW w:w="21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1A65D1BA" w14:textId="5FC38621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H</w:t>
            </w:r>
            <w:r w:rsidR="003C4C20" w:rsidRPr="003803B8">
              <w:rPr>
                <w:rFonts w:eastAsia="宋体"/>
                <w:b/>
                <w:bCs/>
                <w:sz w:val="21"/>
                <w:szCs w:val="21"/>
              </w:rPr>
              <w:t>0</w:t>
            </w:r>
            <w:r w:rsidRPr="003803B8">
              <w:rPr>
                <w:rFonts w:eastAsia="宋体"/>
                <w:b/>
                <w:bCs/>
                <w:sz w:val="21"/>
                <w:szCs w:val="21"/>
              </w:rPr>
              <w:t>1</w:t>
            </w:r>
            <w:r w:rsidRPr="003803B8">
              <w:rPr>
                <w:rFonts w:eastAsia="宋体" w:hint="eastAsia"/>
                <w:b/>
                <w:bCs/>
                <w:sz w:val="21"/>
                <w:szCs w:val="21"/>
              </w:rPr>
              <w:t xml:space="preserve"> (20)</w:t>
            </w:r>
          </w:p>
        </w:tc>
        <w:tc>
          <w:tcPr>
            <w:tcW w:w="212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4F2B9C25" w14:textId="6AFD9181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H</w:t>
            </w:r>
            <w:r w:rsidR="003C4C20" w:rsidRPr="003803B8">
              <w:rPr>
                <w:rFonts w:eastAsia="宋体"/>
                <w:b/>
                <w:bCs/>
                <w:sz w:val="21"/>
                <w:szCs w:val="21"/>
              </w:rPr>
              <w:t>0</w:t>
            </w:r>
            <w:r w:rsidRPr="003803B8">
              <w:rPr>
                <w:rFonts w:eastAsia="宋体"/>
                <w:b/>
                <w:bCs/>
                <w:sz w:val="21"/>
                <w:szCs w:val="21"/>
              </w:rPr>
              <w:t>2</w:t>
            </w:r>
            <w:r w:rsidRPr="003803B8">
              <w:rPr>
                <w:rFonts w:eastAsia="宋体" w:hint="eastAsia"/>
                <w:b/>
                <w:bCs/>
                <w:sz w:val="21"/>
                <w:szCs w:val="21"/>
              </w:rPr>
              <w:t xml:space="preserve"> (19)</w:t>
            </w:r>
          </w:p>
        </w:tc>
        <w:tc>
          <w:tcPr>
            <w:tcW w:w="198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7120D88" w14:textId="1CC3E2D3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H</w:t>
            </w:r>
            <w:r w:rsidR="003C4C20" w:rsidRPr="003803B8">
              <w:rPr>
                <w:rFonts w:eastAsia="宋体"/>
                <w:b/>
                <w:bCs/>
                <w:sz w:val="21"/>
                <w:szCs w:val="21"/>
              </w:rPr>
              <w:t>0</w:t>
            </w:r>
            <w:r w:rsidRPr="003803B8">
              <w:rPr>
                <w:rFonts w:eastAsia="宋体"/>
                <w:b/>
                <w:bCs/>
                <w:sz w:val="21"/>
                <w:szCs w:val="21"/>
              </w:rPr>
              <w:t>3</w:t>
            </w:r>
            <w:r w:rsidRPr="003803B8">
              <w:rPr>
                <w:rFonts w:eastAsia="宋体" w:hint="eastAsia"/>
                <w:b/>
                <w:bCs/>
                <w:sz w:val="21"/>
                <w:szCs w:val="21"/>
              </w:rPr>
              <w:t xml:space="preserve"> (21)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A9E0F4B" w14:textId="21E16DEE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H</w:t>
            </w:r>
            <w:r w:rsidR="003C4C20" w:rsidRPr="003803B8">
              <w:rPr>
                <w:rFonts w:eastAsia="宋体"/>
                <w:b/>
                <w:bCs/>
                <w:sz w:val="21"/>
                <w:szCs w:val="21"/>
              </w:rPr>
              <w:t>0</w:t>
            </w:r>
            <w:r w:rsidRPr="003803B8">
              <w:rPr>
                <w:rFonts w:eastAsia="宋体"/>
                <w:b/>
                <w:bCs/>
                <w:sz w:val="21"/>
                <w:szCs w:val="21"/>
              </w:rPr>
              <w:t>4</w:t>
            </w:r>
            <w:r w:rsidRPr="003803B8">
              <w:rPr>
                <w:rFonts w:eastAsia="宋体" w:hint="eastAsia"/>
                <w:b/>
                <w:bCs/>
                <w:sz w:val="21"/>
                <w:szCs w:val="21"/>
              </w:rPr>
              <w:t xml:space="preserve"> (15)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4CBD97DF" w14:textId="6042FC8E" w:rsidR="00C43565" w:rsidRPr="003803B8" w:rsidRDefault="00C43565" w:rsidP="00175A78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宋体"/>
                <w:b/>
                <w:bCs/>
                <w:sz w:val="21"/>
                <w:szCs w:val="21"/>
              </w:rPr>
              <w:t>H</w:t>
            </w:r>
            <w:r w:rsidR="003C4C20" w:rsidRPr="003803B8">
              <w:rPr>
                <w:rFonts w:eastAsia="宋体"/>
                <w:b/>
                <w:bCs/>
                <w:sz w:val="21"/>
                <w:szCs w:val="21"/>
              </w:rPr>
              <w:t>0</w:t>
            </w:r>
            <w:r w:rsidRPr="003803B8">
              <w:rPr>
                <w:rFonts w:eastAsia="宋体"/>
                <w:b/>
                <w:bCs/>
                <w:sz w:val="21"/>
                <w:szCs w:val="21"/>
              </w:rPr>
              <w:t>5</w:t>
            </w:r>
            <w:r w:rsidRPr="003803B8">
              <w:rPr>
                <w:rFonts w:eastAsia="宋体" w:hint="eastAsia"/>
                <w:b/>
                <w:bCs/>
                <w:sz w:val="21"/>
                <w:szCs w:val="21"/>
              </w:rPr>
              <w:t xml:space="preserve"> (15)</w:t>
            </w:r>
          </w:p>
        </w:tc>
      </w:tr>
      <w:tr w:rsidR="00C43565" w:rsidRPr="0042296F" w14:paraId="5C14C8E4" w14:textId="77777777" w:rsidTr="00175A78">
        <w:trPr>
          <w:trHeight w:val="330"/>
        </w:trPr>
        <w:tc>
          <w:tcPr>
            <w:tcW w:w="1465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9E5208" w14:textId="114D7714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51501B">
              <w:rPr>
                <w:rFonts w:eastAsia="宋体"/>
                <w:color w:val="FF0000"/>
                <w:sz w:val="21"/>
                <w:szCs w:val="21"/>
              </w:rPr>
              <w:t>PO</w:t>
            </w:r>
            <w:r w:rsidRPr="0051501B">
              <w:rPr>
                <w:rFonts w:eastAsia="宋体"/>
                <w:color w:val="FF0000"/>
                <w:sz w:val="21"/>
                <w:szCs w:val="21"/>
                <w:vertAlign w:val="subscript"/>
              </w:rPr>
              <w:t>4</w:t>
            </w:r>
            <w:r w:rsidRPr="0042296F">
              <w:rPr>
                <w:rFonts w:eastAsia="宋体"/>
                <w:sz w:val="21"/>
                <w:szCs w:val="21"/>
              </w:rPr>
              <w:t xml:space="preserve"> (mg/L)</w:t>
            </w:r>
          </w:p>
        </w:tc>
        <w:tc>
          <w:tcPr>
            <w:tcW w:w="1984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BDC357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0.0090 (0~0.04)</w:t>
            </w:r>
          </w:p>
        </w:tc>
        <w:tc>
          <w:tcPr>
            <w:tcW w:w="212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FBB08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0.0110 (0~0.04)</w:t>
            </w:r>
          </w:p>
        </w:tc>
        <w:tc>
          <w:tcPr>
            <w:tcW w:w="212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B10A29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0.008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 xml:space="preserve"> (0~0.02)</w:t>
            </w:r>
          </w:p>
        </w:tc>
        <w:tc>
          <w:tcPr>
            <w:tcW w:w="1984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DF80D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0.0104 (0~0.04)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5D951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0.0081 (0~0.02)</w:t>
            </w:r>
          </w:p>
        </w:tc>
        <w:tc>
          <w:tcPr>
            <w:tcW w:w="184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2C570F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0.0067 (0~0.02)</w:t>
            </w:r>
          </w:p>
        </w:tc>
      </w:tr>
      <w:tr w:rsidR="00C43565" w:rsidRPr="0042296F" w14:paraId="2551D184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6BC8FE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TP (mg/L)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0A7CE8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0.0262 (0.01~0.08)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66B8C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0.0269 (0.01~0.08)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CC9F96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0.0263 (0.01~0.05)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1314E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0.0285 (0.01~0.07)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16EDB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0.0241 (0.01~0.06)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A96343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0.0243 (0.01~0.05)</w:t>
            </w:r>
          </w:p>
        </w:tc>
      </w:tr>
      <w:tr w:rsidR="00C43565" w:rsidRPr="0042296F" w14:paraId="58D04B95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DF7611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pH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C13E18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7.87 (6.41~8.90)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780958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7.93 (6.41~8.9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0B3AB9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7.9 (6.49~8.90)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D8CF88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7.89 (7</w:t>
            </w:r>
            <w:r w:rsidRPr="0042296F">
              <w:rPr>
                <w:rFonts w:eastAsia="宋体" w:hint="eastAsia"/>
                <w:sz w:val="21"/>
                <w:szCs w:val="21"/>
              </w:rPr>
              <w:t>.00</w:t>
            </w:r>
            <w:r w:rsidRPr="0042296F">
              <w:rPr>
                <w:rFonts w:eastAsia="宋体"/>
                <w:sz w:val="21"/>
                <w:szCs w:val="21"/>
              </w:rPr>
              <w:t>~8.74)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9E65DA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7.79 (6.5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~8.87)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B6470B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7.83 (6.54~8.86)</w:t>
            </w:r>
          </w:p>
        </w:tc>
      </w:tr>
      <w:tr w:rsidR="00C43565" w:rsidRPr="0042296F" w14:paraId="6A355EFC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F0841F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COND (ms/m)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096FCE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27.13 (6.40~39.80)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1303CF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28.03 (16.6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~39.5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85EB1A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27.56 (17.1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~38.60)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99023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27.24 (17.50~39.60)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F5B8B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27.45 (7.7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~39.8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BB1C3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24.89 (6.4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~39</w:t>
            </w:r>
            <w:r w:rsidRPr="0042296F">
              <w:rPr>
                <w:rFonts w:eastAsia="宋体" w:hint="eastAsia"/>
                <w:sz w:val="21"/>
                <w:szCs w:val="21"/>
              </w:rPr>
              <w:t>.00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</w:tr>
      <w:tr w:rsidR="00C43565" w:rsidRPr="0042296F" w14:paraId="6E6ADFA9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89EBED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TURB (NTU)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2C98AB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39.19 (6.10~61.20)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E9D374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40.73 (12.6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~56.9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61E26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42.75 (13.80~61.20)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3689E4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37.88 (13.10~57.30)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54C3D3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35.88 (8.5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~50.5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E940E1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37.81 (6.1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~59.9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</w:tr>
      <w:tr w:rsidR="00C43565" w:rsidRPr="0042296F" w14:paraId="64715BAA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135434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DO (mg/L)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920178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10.05 (7.53~16.31)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4F235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10.07 (9.09~11.64)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0CD7FD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10.06 (9.22~11.58)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C6F514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9.78 (7.53~16.31)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B4D6F5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10.1 (9.36~11.43)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A754EA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10.34 (9.28~11.8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</w:tr>
      <w:tr w:rsidR="00C43565" w:rsidRPr="0042296F" w14:paraId="0ADA0990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D66D9C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WT (</w:t>
            </w:r>
            <w:r w:rsidRPr="0042296F">
              <w:rPr>
                <w:rFonts w:eastAsia="宋体" w:hAnsi="宋体"/>
                <w:sz w:val="21"/>
                <w:szCs w:val="21"/>
              </w:rPr>
              <w:t>℃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37E63F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14.15 (10.58~19.77)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88BA0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14.08 (10.58~17.26)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549E44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13.62 (10.63~16.76)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4871B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14.4 (10.67~17.62)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40541A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15.09 (12.09~19.77)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E72743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13.63 (12.14~15.01)</w:t>
            </w:r>
          </w:p>
        </w:tc>
      </w:tr>
      <w:tr w:rsidR="00C43565" w:rsidRPr="0042296F" w14:paraId="73C3CD84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AD9314" w14:textId="5B703AB2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51501B">
              <w:rPr>
                <w:rFonts w:eastAsia="宋体"/>
                <w:color w:val="FF0000"/>
                <w:sz w:val="21"/>
                <w:szCs w:val="21"/>
              </w:rPr>
              <w:t>S</w:t>
            </w:r>
            <w:r w:rsidR="0051501B" w:rsidRPr="0051501B">
              <w:rPr>
                <w:rFonts w:eastAsia="宋体"/>
                <w:color w:val="FF0000"/>
                <w:sz w:val="21"/>
                <w:szCs w:val="21"/>
              </w:rPr>
              <w:t>al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F06831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 (0~0.02)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D9F84B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 (0.01~0.02)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171C95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 (0.01~0.02)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B0309B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 (0.01~0.02)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459827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 (0~0.02)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EAF4F1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0.01 (0~0.02)</w:t>
            </w:r>
          </w:p>
        </w:tc>
      </w:tr>
      <w:tr w:rsidR="00C43565" w:rsidRPr="0042296F" w14:paraId="0EC9255F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B0267B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TDS (g/L)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C11B52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0.18 (0.04~0.26)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41DC13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0.18 (0.11~0.26)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A4A317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0.18 (0.11~0.25)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116931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0.18 (0.11~0.26)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FD73B5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0.18 (0.05~0.26)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4CF11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0.16 (0.04~0.25)</w:t>
            </w:r>
          </w:p>
        </w:tc>
      </w:tr>
      <w:tr w:rsidR="00C43565" w:rsidRPr="0042296F" w14:paraId="33B63215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AB5B38" w14:textId="5E565C1D" w:rsidR="00C43565" w:rsidRPr="0042296F" w:rsidRDefault="0051501B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51501B">
              <w:rPr>
                <w:rFonts w:eastAsia="宋体"/>
                <w:color w:val="FF0000"/>
                <w:sz w:val="21"/>
                <w:szCs w:val="21"/>
              </w:rPr>
              <w:t>orp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D7458B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-204 (-243~-135)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93A2F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-201 (-243~-140)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DEA8E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-209 (-235~-164)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0380D6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-206 (-239~-157)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726B6E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-193 (-224~-135)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90450F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-210 (-233~-184)</w:t>
            </w:r>
          </w:p>
        </w:tc>
      </w:tr>
      <w:tr w:rsidR="00C43565" w:rsidRPr="0042296F" w14:paraId="7F276AD7" w14:textId="77777777" w:rsidTr="00175A78">
        <w:trPr>
          <w:trHeight w:val="330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AC1D1A" w14:textId="7B88B738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51501B">
              <w:rPr>
                <w:rFonts w:eastAsia="宋体"/>
                <w:color w:val="FF0000"/>
                <w:sz w:val="21"/>
                <w:szCs w:val="21"/>
              </w:rPr>
              <w:t>Cl</w:t>
            </w:r>
            <w:r w:rsidRPr="0042296F">
              <w:rPr>
                <w:rFonts w:eastAsia="宋体"/>
                <w:sz w:val="21"/>
                <w:szCs w:val="21"/>
              </w:rPr>
              <w:t xml:space="preserve"> (mg/L)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E5679B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11.84 (5.09~32.80)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C47435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11.97 (5.49~18.5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AAF95C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11.28 (5.35~16.9)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2D0BAC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11.18 (5.49~17.20)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25A9BD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13.15 (5.09~32.8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ED92D9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12 (5.78~25.2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</w:tr>
      <w:tr w:rsidR="00C43565" w:rsidRPr="0042296F" w14:paraId="1B8B80E4" w14:textId="77777777" w:rsidTr="00175A78">
        <w:trPr>
          <w:trHeight w:val="330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3ABC68" w14:textId="16B01E55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51501B">
              <w:rPr>
                <w:rFonts w:eastAsia="宋体"/>
                <w:color w:val="FF0000"/>
                <w:sz w:val="21"/>
                <w:szCs w:val="21"/>
              </w:rPr>
              <w:t xml:space="preserve">Ca </w:t>
            </w:r>
            <w:r w:rsidRPr="0042296F">
              <w:rPr>
                <w:rFonts w:eastAsia="宋体"/>
                <w:sz w:val="21"/>
                <w:szCs w:val="21"/>
              </w:rPr>
              <w:t>(mg/L)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5AB6D3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2.97 (2.42~3.64)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249CB6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2.97 (2.69~3.3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9CC6B7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2.95 (2.69~3.52)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8010BB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3 (2.63~3.42)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0E9CE5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2.95 (2.51~3.64)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A5B13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2.94 (2.42~3.34)</w:t>
            </w:r>
          </w:p>
        </w:tc>
      </w:tr>
      <w:tr w:rsidR="00C43565" w:rsidRPr="0042296F" w14:paraId="3186CE81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DC675F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Velocity (m/s)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76785D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0.41 (0~1.80)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F43AE3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0.74 (0.27~1.8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83EBA9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0.37 (0~0.81)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F47A08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 (0~0)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FA2AE6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0.58 (0.21~1.03)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4C708F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0.46 (0~0.95)</w:t>
            </w:r>
          </w:p>
        </w:tc>
      </w:tr>
      <w:tr w:rsidR="00C43565" w:rsidRPr="0042296F" w14:paraId="20466FF0" w14:textId="77777777" w:rsidTr="00175A78">
        <w:trPr>
          <w:trHeight w:val="315"/>
        </w:trPr>
        <w:tc>
          <w:tcPr>
            <w:tcW w:w="146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1BACF951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Width (m)</w:t>
            </w: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5E552B8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17.09 (1.75~45.00)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9A342D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15.07 (4.23~34.00)</w:t>
            </w:r>
          </w:p>
        </w:tc>
        <w:tc>
          <w:tcPr>
            <w:tcW w:w="212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747544B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19.27 (5.00~34.83)</w:t>
            </w: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679B191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21.39 (1.75~45.00)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59DC5DD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12.68 (3.30~26.6</w:t>
            </w:r>
            <w:r w:rsidRPr="0042296F">
              <w:rPr>
                <w:rFonts w:eastAsia="宋体" w:hint="eastAsia"/>
                <w:sz w:val="21"/>
                <w:szCs w:val="21"/>
              </w:rPr>
              <w:t>0</w:t>
            </w:r>
            <w:r w:rsidRPr="0042296F">
              <w:rPr>
                <w:rFonts w:eastAsia="宋体"/>
                <w:sz w:val="21"/>
                <w:szCs w:val="21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40BCA659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15.73 (5.27~28.6)</w:t>
            </w:r>
          </w:p>
        </w:tc>
      </w:tr>
      <w:tr w:rsidR="00C43565" w:rsidRPr="0042296F" w14:paraId="512EB082" w14:textId="77777777" w:rsidTr="00175A78">
        <w:trPr>
          <w:trHeight w:val="330"/>
        </w:trPr>
        <w:tc>
          <w:tcPr>
            <w:tcW w:w="146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4941083A" w14:textId="77777777" w:rsidR="00C43565" w:rsidRPr="0042296F" w:rsidRDefault="00C43565" w:rsidP="00175A78">
            <w:pPr>
              <w:spacing w:after="0" w:line="240" w:lineRule="auto"/>
              <w:jc w:val="both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Depth (m)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EE58231" w14:textId="77777777" w:rsidR="00C43565" w:rsidRPr="0042296F" w:rsidRDefault="00C43565" w:rsidP="00175A78">
            <w:pPr>
              <w:spacing w:after="0" w:line="240" w:lineRule="auto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0.48 (0.10~1.16)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5C08BF0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0.33 (0.16~0.63)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6C52C8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0.48 (0.17~0.95)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35496B84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0.69 (0.32~1.16)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CAE7D32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0.29 (0.10~0.58)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D05C3A1" w14:textId="77777777" w:rsidR="00C43565" w:rsidRPr="0042296F" w:rsidRDefault="00C43565" w:rsidP="00175A78">
            <w:pPr>
              <w:spacing w:after="0" w:line="240" w:lineRule="auto"/>
              <w:jc w:val="center"/>
              <w:rPr>
                <w:rFonts w:eastAsia="宋体"/>
                <w:sz w:val="21"/>
                <w:szCs w:val="21"/>
              </w:rPr>
            </w:pPr>
            <w:r w:rsidRPr="0042296F">
              <w:rPr>
                <w:rFonts w:eastAsia="宋体"/>
                <w:sz w:val="21"/>
                <w:szCs w:val="21"/>
              </w:rPr>
              <w:t>0.57 (0.27~1.01)</w:t>
            </w:r>
          </w:p>
        </w:tc>
      </w:tr>
    </w:tbl>
    <w:p w14:paraId="07364DD6" w14:textId="4AF94838" w:rsidR="00C43565" w:rsidRDefault="00E07259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>
        <w:rPr>
          <w:szCs w:val="24"/>
        </w:rPr>
        <w:t xml:space="preserve">Note: numbers in the brackets are sites numbers for that habitat group. </w:t>
      </w:r>
    </w:p>
    <w:p w14:paraId="2DFC5BE5" w14:textId="455E3516" w:rsidR="000F4EFA" w:rsidRDefault="000F4EFA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</w:p>
    <w:p w14:paraId="4A275F1D" w14:textId="6378B85F" w:rsidR="000F4EFA" w:rsidRDefault="000F4EFA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</w:p>
    <w:p w14:paraId="2945F060" w14:textId="7B2360DF" w:rsidR="000F4EFA" w:rsidRDefault="000F4EFA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</w:p>
    <w:p w14:paraId="17484E97" w14:textId="4BFBA8D5" w:rsidR="000F4EFA" w:rsidRDefault="000F4EFA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</w:p>
    <w:p w14:paraId="1088D324" w14:textId="145F6FF6" w:rsidR="000F4EFA" w:rsidRDefault="000F4EFA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</w:p>
    <w:p w14:paraId="2C56E4F8" w14:textId="77777777" w:rsidR="00BD4390" w:rsidRDefault="00BD4390" w:rsidP="00C43565">
      <w:p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</w:p>
    <w:p w14:paraId="23942AAD" w14:textId="45BFB5A2" w:rsidR="00BD4390" w:rsidRDefault="00C8348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>
        <w:rPr>
          <w:noProof/>
        </w:rPr>
        <w:lastRenderedPageBreak/>
        <w:drawing>
          <wp:inline distT="0" distB="0" distL="0" distR="0" wp14:anchorId="66A7F0F9" wp14:editId="1F7BA783">
            <wp:extent cx="8233904" cy="2964180"/>
            <wp:effectExtent l="0" t="0" r="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740" t="1279"/>
                    <a:stretch/>
                  </pic:blipFill>
                  <pic:spPr bwMode="auto">
                    <a:xfrm>
                      <a:off x="0" y="0"/>
                      <a:ext cx="8236484" cy="29651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AC40A76" w14:textId="3BC42526" w:rsidR="00C33392" w:rsidRDefault="00C33392" w:rsidP="00C33392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 w:rsidRPr="00C33392">
        <w:rPr>
          <w:b/>
          <w:bCs/>
          <w:lang w:val="en-US"/>
        </w:rPr>
        <w:t>F</w:t>
      </w:r>
      <w:r w:rsidR="003803B8">
        <w:rPr>
          <w:b/>
          <w:bCs/>
          <w:lang w:val="en-US"/>
        </w:rPr>
        <w:t>IGURE</w:t>
      </w:r>
      <w:r w:rsidRPr="00C33392">
        <w:rPr>
          <w:b/>
          <w:bCs/>
          <w:lang w:val="en-US"/>
        </w:rPr>
        <w:t xml:space="preserve"> </w:t>
      </w:r>
      <w:r w:rsidR="005442F3">
        <w:rPr>
          <w:b/>
          <w:bCs/>
          <w:lang w:val="en-US"/>
        </w:rPr>
        <w:t>1</w:t>
      </w:r>
      <w:r w:rsidR="003803B8" w:rsidRPr="003803B8">
        <w:rPr>
          <w:b/>
          <w:bCs/>
          <w:szCs w:val="24"/>
        </w:rPr>
        <w:t xml:space="preserve"> </w:t>
      </w:r>
      <w:r w:rsidR="003803B8" w:rsidRPr="003803B8">
        <w:rPr>
          <w:b/>
          <w:bCs/>
        </w:rPr>
        <w:t>|</w:t>
      </w:r>
      <w:r>
        <w:rPr>
          <w:lang w:val="en-US"/>
        </w:rPr>
        <w:t xml:space="preserve"> </w:t>
      </w:r>
      <w:r w:rsidRPr="00744C7D">
        <w:rPr>
          <w:color w:val="000000" w:themeColor="text1"/>
          <w:szCs w:val="24"/>
        </w:rPr>
        <w:t>Relationships between taxonom</w:t>
      </w:r>
      <w:r w:rsidRPr="00744C7D">
        <w:rPr>
          <w:rFonts w:hint="eastAsia"/>
          <w:color w:val="000000" w:themeColor="text1"/>
          <w:szCs w:val="24"/>
        </w:rPr>
        <w:t>y</w:t>
      </w:r>
      <w:r w:rsidRPr="00744C7D">
        <w:rPr>
          <w:color w:val="000000" w:themeColor="text1"/>
          <w:szCs w:val="24"/>
        </w:rPr>
        <w:t xml:space="preserve">- and trait-based </w:t>
      </w:r>
      <w:r w:rsidRPr="005442F3">
        <w:rPr>
          <w:rFonts w:eastAsia="Times New Roman"/>
          <w:i/>
          <w:iCs/>
          <w:color w:val="000000" w:themeColor="text1"/>
        </w:rPr>
        <w:t>β</w:t>
      </w:r>
      <w:r w:rsidRPr="00744C7D">
        <w:rPr>
          <w:rFonts w:eastAsia="Times New Roman"/>
          <w:color w:val="000000" w:themeColor="text1"/>
        </w:rPr>
        <w:t>-</w:t>
      </w:r>
      <w:r w:rsidRPr="00744C7D">
        <w:rPr>
          <w:color w:val="000000" w:themeColor="text1"/>
        </w:rPr>
        <w:t xml:space="preserve">diversity components of benthic </w:t>
      </w:r>
      <w:r>
        <w:rPr>
          <w:color w:val="000000" w:themeColor="text1"/>
        </w:rPr>
        <w:t>diatoms</w:t>
      </w:r>
      <w:r w:rsidRPr="00744C7D">
        <w:rPr>
          <w:color w:val="000000" w:themeColor="text1"/>
        </w:rPr>
        <w:t xml:space="preserve"> (</w:t>
      </w:r>
      <w:r w:rsidRPr="00744C7D">
        <w:rPr>
          <w:rFonts w:eastAsia="Times New Roman"/>
          <w:color w:val="000000" w:themeColor="text1"/>
        </w:rPr>
        <w:t>i.e.</w:t>
      </w:r>
      <w:r w:rsidR="005442F3">
        <w:rPr>
          <w:rFonts w:eastAsia="Times New Roman"/>
          <w:color w:val="000000" w:themeColor="text1"/>
        </w:rPr>
        <w:t>,</w:t>
      </w:r>
      <w:r w:rsidRPr="00744C7D">
        <w:rPr>
          <w:rFonts w:eastAsia="Times New Roman"/>
          <w:color w:val="000000" w:themeColor="text1"/>
        </w:rPr>
        <w:t xml:space="preserve"> total </w:t>
      </w:r>
      <w:r w:rsidRPr="005442F3">
        <w:rPr>
          <w:i/>
          <w:iCs/>
          <w:color w:val="000000" w:themeColor="text1"/>
        </w:rPr>
        <w:t>β</w:t>
      </w:r>
      <w:r w:rsidRPr="00744C7D">
        <w:rPr>
          <w:iCs/>
          <w:color w:val="000000" w:themeColor="text1"/>
        </w:rPr>
        <w:t>-diversity</w:t>
      </w:r>
      <w:r w:rsidRPr="00744C7D">
        <w:rPr>
          <w:rFonts w:eastAsia="Times New Roman"/>
          <w:color w:val="000000" w:themeColor="text1"/>
        </w:rPr>
        <w:t>, turnover, and nestedness</w:t>
      </w:r>
      <w:r w:rsidRPr="00744C7D">
        <w:rPr>
          <w:color w:val="000000" w:themeColor="text1"/>
        </w:rPr>
        <w:t xml:space="preserve">). The relationships were statistically significant according to the Mantel test (999 permutations, p &lt;0.001), and r correlations </w:t>
      </w:r>
      <w:r w:rsidRPr="00744C7D">
        <w:rPr>
          <w:rFonts w:hint="eastAsia"/>
          <w:color w:val="000000" w:themeColor="text1"/>
        </w:rPr>
        <w:t>indicated</w:t>
      </w:r>
      <w:r w:rsidRPr="00744C7D">
        <w:rPr>
          <w:color w:val="000000" w:themeColor="text1"/>
        </w:rPr>
        <w:t xml:space="preserve"> in the plots are Mantel coefficients. Solid blue lines show</w:t>
      </w:r>
      <w:r w:rsidRPr="00F971E2">
        <w:t xml:space="preserve"> </w:t>
      </w:r>
      <w:r>
        <w:t>r</w:t>
      </w:r>
      <w:r w:rsidRPr="00101976">
        <w:t>egression lines based on linear models</w:t>
      </w:r>
      <w:r>
        <w:t xml:space="preserve"> </w:t>
      </w:r>
      <w:r>
        <w:rPr>
          <w:color w:val="000000" w:themeColor="text1"/>
        </w:rPr>
        <w:t>while</w:t>
      </w:r>
      <w:r w:rsidRPr="00744C7D">
        <w:rPr>
          <w:color w:val="000000" w:themeColor="text1"/>
        </w:rPr>
        <w:t xml:space="preserve"> </w:t>
      </w:r>
      <w:r w:rsidRPr="00744C7D">
        <w:rPr>
          <w:rFonts w:eastAsia="MinionPro-Regular"/>
          <w:color w:val="000000" w:themeColor="text1"/>
        </w:rPr>
        <w:t>shaded grey area indicate 95% confidence interval of the fit</w:t>
      </w:r>
      <w:r w:rsidR="000648EB">
        <w:rPr>
          <w:rFonts w:eastAsia="MinionPro-Regular"/>
          <w:color w:val="000000" w:themeColor="text1"/>
        </w:rPr>
        <w:t>.</w:t>
      </w:r>
    </w:p>
    <w:p w14:paraId="410B8B7F" w14:textId="72F36D69" w:rsidR="000D0EFF" w:rsidRDefault="000D0EF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7FB95305" w14:textId="03B2ED04" w:rsidR="000D0EFF" w:rsidRDefault="000D0EF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023B7239" w14:textId="3D9997EC" w:rsidR="000D0EFF" w:rsidRDefault="000D0EF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86620D0" w14:textId="1105A182" w:rsidR="000D0EFF" w:rsidRDefault="000D0EF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011B8D1" w14:textId="62EBF36E" w:rsidR="000D0EFF" w:rsidRDefault="000D0EF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10E6A412" w14:textId="65D611BF" w:rsidR="000D0EFF" w:rsidRDefault="000D0EF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6073BF53" w14:textId="537FC56B" w:rsidR="00C83482" w:rsidRDefault="00C8348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67C573C8" w14:textId="1CF7BEAA" w:rsidR="00C83482" w:rsidRDefault="00C8348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675A2EA9" w14:textId="09BCFE5C" w:rsidR="00C83482" w:rsidRDefault="00C8348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3276D7A7" w14:textId="77777777" w:rsidR="00C83482" w:rsidRDefault="00C8348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30D6CE60" w14:textId="08451C56" w:rsidR="008734F6" w:rsidRDefault="008734F6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>
        <w:rPr>
          <w:noProof/>
        </w:rPr>
        <w:lastRenderedPageBreak/>
        <w:drawing>
          <wp:inline distT="0" distB="0" distL="0" distR="0" wp14:anchorId="5E5CC663" wp14:editId="3383F07E">
            <wp:extent cx="8176260" cy="3197860"/>
            <wp:effectExtent l="0" t="0" r="0" b="254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648" t="1410"/>
                    <a:stretch/>
                  </pic:blipFill>
                  <pic:spPr bwMode="auto">
                    <a:xfrm>
                      <a:off x="0" y="0"/>
                      <a:ext cx="8176260" cy="31978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2756E3" w14:textId="073DE9FB" w:rsidR="00C33392" w:rsidRDefault="003803B8" w:rsidP="00C33392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 w:rsidRPr="00C33392">
        <w:rPr>
          <w:b/>
          <w:bCs/>
          <w:lang w:val="en-US"/>
        </w:rPr>
        <w:t>F</w:t>
      </w:r>
      <w:r>
        <w:rPr>
          <w:b/>
          <w:bCs/>
          <w:lang w:val="en-US"/>
        </w:rPr>
        <w:t>IGURE</w:t>
      </w:r>
      <w:r w:rsidRPr="00C33392">
        <w:rPr>
          <w:b/>
          <w:bCs/>
          <w:lang w:val="en-US"/>
        </w:rPr>
        <w:t xml:space="preserve"> </w:t>
      </w:r>
      <w:r w:rsidR="005442F3">
        <w:rPr>
          <w:b/>
          <w:bCs/>
          <w:lang w:val="en-US"/>
        </w:rPr>
        <w:t>2</w:t>
      </w:r>
      <w:r w:rsidRPr="003803B8">
        <w:rPr>
          <w:b/>
          <w:bCs/>
          <w:szCs w:val="24"/>
        </w:rPr>
        <w:t xml:space="preserve"> </w:t>
      </w:r>
      <w:r w:rsidRPr="003803B8">
        <w:rPr>
          <w:b/>
          <w:bCs/>
        </w:rPr>
        <w:t>|</w:t>
      </w:r>
      <w:r>
        <w:rPr>
          <w:b/>
          <w:bCs/>
        </w:rPr>
        <w:t xml:space="preserve"> </w:t>
      </w:r>
      <w:r w:rsidR="00C33392" w:rsidRPr="00744C7D">
        <w:rPr>
          <w:color w:val="000000" w:themeColor="text1"/>
          <w:szCs w:val="24"/>
        </w:rPr>
        <w:t>Relationships between taxonom</w:t>
      </w:r>
      <w:r w:rsidR="00C33392" w:rsidRPr="00744C7D">
        <w:rPr>
          <w:rFonts w:hint="eastAsia"/>
          <w:color w:val="000000" w:themeColor="text1"/>
          <w:szCs w:val="24"/>
        </w:rPr>
        <w:t>y</w:t>
      </w:r>
      <w:r w:rsidR="00C33392" w:rsidRPr="00744C7D">
        <w:rPr>
          <w:color w:val="000000" w:themeColor="text1"/>
          <w:szCs w:val="24"/>
        </w:rPr>
        <w:t xml:space="preserve">- and trait-based </w:t>
      </w:r>
      <w:r w:rsidR="00C33392" w:rsidRPr="005442F3">
        <w:rPr>
          <w:rFonts w:eastAsia="Times New Roman"/>
          <w:i/>
          <w:iCs/>
          <w:color w:val="000000" w:themeColor="text1"/>
        </w:rPr>
        <w:t>β</w:t>
      </w:r>
      <w:r w:rsidR="00C33392" w:rsidRPr="00744C7D">
        <w:rPr>
          <w:rFonts w:eastAsia="Times New Roman"/>
          <w:color w:val="000000" w:themeColor="text1"/>
        </w:rPr>
        <w:t>-</w:t>
      </w:r>
      <w:r w:rsidR="00C33392" w:rsidRPr="00744C7D">
        <w:rPr>
          <w:color w:val="000000" w:themeColor="text1"/>
        </w:rPr>
        <w:t xml:space="preserve">diversity components of benthic </w:t>
      </w:r>
      <w:r w:rsidR="00C33392">
        <w:rPr>
          <w:color w:val="000000" w:themeColor="text1"/>
        </w:rPr>
        <w:t>diatoms</w:t>
      </w:r>
      <w:r w:rsidR="00C33392" w:rsidRPr="00744C7D">
        <w:rPr>
          <w:color w:val="000000" w:themeColor="text1"/>
        </w:rPr>
        <w:t xml:space="preserve"> (</w:t>
      </w:r>
      <w:r w:rsidR="00C33392" w:rsidRPr="00744C7D">
        <w:rPr>
          <w:rFonts w:eastAsia="Times New Roman"/>
          <w:color w:val="000000" w:themeColor="text1"/>
        </w:rPr>
        <w:t>i.e.</w:t>
      </w:r>
      <w:r w:rsidR="005442F3">
        <w:rPr>
          <w:rFonts w:eastAsia="Times New Roman"/>
          <w:color w:val="000000" w:themeColor="text1"/>
        </w:rPr>
        <w:t>,</w:t>
      </w:r>
      <w:r w:rsidR="00C33392" w:rsidRPr="00744C7D">
        <w:rPr>
          <w:rFonts w:eastAsia="Times New Roman"/>
          <w:color w:val="000000" w:themeColor="text1"/>
        </w:rPr>
        <w:t xml:space="preserve"> total </w:t>
      </w:r>
      <w:r w:rsidR="00C33392" w:rsidRPr="005442F3">
        <w:rPr>
          <w:i/>
          <w:color w:val="000000" w:themeColor="text1"/>
        </w:rPr>
        <w:t>β</w:t>
      </w:r>
      <w:r w:rsidR="00C33392" w:rsidRPr="00744C7D">
        <w:rPr>
          <w:iCs/>
          <w:color w:val="000000" w:themeColor="text1"/>
        </w:rPr>
        <w:t>-diversity</w:t>
      </w:r>
      <w:r w:rsidR="00C33392" w:rsidRPr="00744C7D">
        <w:rPr>
          <w:rFonts w:eastAsia="Times New Roman"/>
          <w:color w:val="000000" w:themeColor="text1"/>
        </w:rPr>
        <w:t>, turnover, and nestedness</w:t>
      </w:r>
      <w:r w:rsidR="00C33392" w:rsidRPr="00744C7D">
        <w:rPr>
          <w:color w:val="000000" w:themeColor="text1"/>
        </w:rPr>
        <w:t>)</w:t>
      </w:r>
      <w:r w:rsidR="00C33392">
        <w:rPr>
          <w:color w:val="000000" w:themeColor="text1"/>
        </w:rPr>
        <w:t xml:space="preserve"> at H01</w:t>
      </w:r>
      <w:r w:rsidR="00C33392" w:rsidRPr="00744C7D">
        <w:rPr>
          <w:color w:val="000000" w:themeColor="text1"/>
        </w:rPr>
        <w:t xml:space="preserve">. The relationships were statistically </w:t>
      </w:r>
      <w:r w:rsidR="00C33392">
        <w:rPr>
          <w:rFonts w:hint="eastAsia"/>
          <w:color w:val="000000" w:themeColor="text1"/>
        </w:rPr>
        <w:t>non</w:t>
      </w:r>
      <w:r w:rsidR="00C33392" w:rsidRPr="00744C7D">
        <w:rPr>
          <w:color w:val="000000" w:themeColor="text1"/>
        </w:rPr>
        <w:t xml:space="preserve">significant according to the Mantel test (999 permutations, p </w:t>
      </w:r>
      <w:r w:rsidR="00C33392">
        <w:rPr>
          <w:color w:val="000000" w:themeColor="text1"/>
        </w:rPr>
        <w:t>&gt;</w:t>
      </w:r>
      <w:r w:rsidR="00C33392" w:rsidRPr="00744C7D">
        <w:rPr>
          <w:color w:val="000000" w:themeColor="text1"/>
        </w:rPr>
        <w:t>0.0</w:t>
      </w:r>
      <w:r w:rsidR="00C33392">
        <w:rPr>
          <w:color w:val="000000" w:themeColor="text1"/>
        </w:rPr>
        <w:t>5</w:t>
      </w:r>
      <w:r w:rsidR="00C33392" w:rsidRPr="00744C7D">
        <w:rPr>
          <w:color w:val="000000" w:themeColor="text1"/>
        </w:rPr>
        <w:t xml:space="preserve">), and r correlations </w:t>
      </w:r>
      <w:r w:rsidR="00C33392" w:rsidRPr="00744C7D">
        <w:rPr>
          <w:rFonts w:hint="eastAsia"/>
          <w:color w:val="000000" w:themeColor="text1"/>
        </w:rPr>
        <w:t>indicated</w:t>
      </w:r>
      <w:r w:rsidR="00C33392" w:rsidRPr="00744C7D">
        <w:rPr>
          <w:color w:val="000000" w:themeColor="text1"/>
        </w:rPr>
        <w:t xml:space="preserve"> in the plots are Mantel coefficients. Solid blue lines show</w:t>
      </w:r>
      <w:r w:rsidR="00C33392" w:rsidRPr="00F971E2">
        <w:t xml:space="preserve"> </w:t>
      </w:r>
      <w:r w:rsidR="00C33392">
        <w:t>r</w:t>
      </w:r>
      <w:r w:rsidR="00C33392" w:rsidRPr="00101976">
        <w:t>egression lines based on linear models</w:t>
      </w:r>
      <w:r w:rsidR="00C33392">
        <w:t xml:space="preserve"> </w:t>
      </w:r>
      <w:r w:rsidR="00C33392">
        <w:rPr>
          <w:color w:val="000000" w:themeColor="text1"/>
        </w:rPr>
        <w:t>while</w:t>
      </w:r>
      <w:r w:rsidR="00C33392" w:rsidRPr="00744C7D">
        <w:rPr>
          <w:color w:val="000000" w:themeColor="text1"/>
        </w:rPr>
        <w:t xml:space="preserve"> </w:t>
      </w:r>
      <w:r w:rsidR="00C33392" w:rsidRPr="00744C7D">
        <w:rPr>
          <w:rFonts w:eastAsia="MinionPro-Regular"/>
          <w:color w:val="000000" w:themeColor="text1"/>
        </w:rPr>
        <w:t>shaded grey area indicate 95% confidence interval of the fit</w:t>
      </w:r>
      <w:r w:rsidR="000648EB">
        <w:rPr>
          <w:rFonts w:eastAsia="MinionPro-Regular"/>
          <w:color w:val="000000" w:themeColor="text1"/>
        </w:rPr>
        <w:t>.</w:t>
      </w:r>
    </w:p>
    <w:p w14:paraId="4D7E9675" w14:textId="0C5ED39C" w:rsidR="004816AF" w:rsidRDefault="004816A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DDB7D42" w14:textId="77777777" w:rsidR="004816AF" w:rsidRDefault="004816AF" w:rsidP="004816AF">
      <w:pPr>
        <w:widowControl w:val="0"/>
        <w:spacing w:after="0" w:line="240" w:lineRule="auto"/>
        <w:jc w:val="both"/>
      </w:pPr>
    </w:p>
    <w:p w14:paraId="1F74901F" w14:textId="77777777" w:rsidR="004816AF" w:rsidRDefault="004816AF" w:rsidP="004816AF">
      <w:pPr>
        <w:widowControl w:val="0"/>
        <w:spacing w:after="0" w:line="240" w:lineRule="auto"/>
        <w:jc w:val="both"/>
      </w:pPr>
    </w:p>
    <w:p w14:paraId="364F55D5" w14:textId="77777777" w:rsidR="004816AF" w:rsidRDefault="004816AF" w:rsidP="004816AF">
      <w:pPr>
        <w:widowControl w:val="0"/>
        <w:spacing w:after="0" w:line="240" w:lineRule="auto"/>
        <w:jc w:val="both"/>
      </w:pPr>
    </w:p>
    <w:p w14:paraId="3C96B293" w14:textId="77777777" w:rsidR="004816AF" w:rsidRDefault="004816AF" w:rsidP="004816AF">
      <w:pPr>
        <w:widowControl w:val="0"/>
        <w:spacing w:after="0" w:line="240" w:lineRule="auto"/>
        <w:jc w:val="both"/>
      </w:pPr>
    </w:p>
    <w:p w14:paraId="43EF71B3" w14:textId="77777777" w:rsidR="004816AF" w:rsidRDefault="004816AF" w:rsidP="004816AF">
      <w:pPr>
        <w:widowControl w:val="0"/>
        <w:spacing w:after="0" w:line="240" w:lineRule="auto"/>
        <w:jc w:val="both"/>
      </w:pPr>
    </w:p>
    <w:p w14:paraId="46B4E088" w14:textId="2D077B1E" w:rsidR="004816AF" w:rsidRDefault="004816AF" w:rsidP="004816AF">
      <w:pPr>
        <w:widowControl w:val="0"/>
        <w:spacing w:after="0" w:line="240" w:lineRule="auto"/>
        <w:jc w:val="both"/>
      </w:pPr>
    </w:p>
    <w:p w14:paraId="130AEAAB" w14:textId="77777777" w:rsidR="006303C8" w:rsidRDefault="006303C8" w:rsidP="004816AF">
      <w:pPr>
        <w:widowControl w:val="0"/>
        <w:spacing w:after="0" w:line="240" w:lineRule="auto"/>
        <w:jc w:val="both"/>
      </w:pPr>
    </w:p>
    <w:p w14:paraId="1009EBB0" w14:textId="77777777" w:rsidR="004816AF" w:rsidRDefault="004816AF" w:rsidP="004816AF">
      <w:pPr>
        <w:widowControl w:val="0"/>
        <w:spacing w:after="0" w:line="240" w:lineRule="auto"/>
        <w:jc w:val="both"/>
      </w:pPr>
    </w:p>
    <w:p w14:paraId="1F0FB35E" w14:textId="7AE5C445" w:rsidR="004816AF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>
        <w:rPr>
          <w:noProof/>
        </w:rPr>
        <w:lastRenderedPageBreak/>
        <w:drawing>
          <wp:inline distT="0" distB="0" distL="0" distR="0" wp14:anchorId="5BA78439" wp14:editId="5F91C327">
            <wp:extent cx="8176260" cy="291973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648" t="1542"/>
                    <a:stretch/>
                  </pic:blipFill>
                  <pic:spPr bwMode="auto">
                    <a:xfrm>
                      <a:off x="0" y="0"/>
                      <a:ext cx="8176260" cy="2919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CB3D39" w14:textId="31529608" w:rsidR="00C33392" w:rsidRDefault="003803B8" w:rsidP="00C33392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 w:rsidRPr="00C33392">
        <w:rPr>
          <w:b/>
          <w:bCs/>
          <w:lang w:val="en-US"/>
        </w:rPr>
        <w:t>F</w:t>
      </w:r>
      <w:r>
        <w:rPr>
          <w:b/>
          <w:bCs/>
          <w:lang w:val="en-US"/>
        </w:rPr>
        <w:t>IGURE</w:t>
      </w:r>
      <w:r w:rsidRPr="00C33392">
        <w:rPr>
          <w:b/>
          <w:bCs/>
          <w:lang w:val="en-US"/>
        </w:rPr>
        <w:t xml:space="preserve"> </w:t>
      </w:r>
      <w:r w:rsidR="005442F3">
        <w:rPr>
          <w:b/>
          <w:bCs/>
          <w:lang w:val="en-US"/>
        </w:rPr>
        <w:t>3</w:t>
      </w:r>
      <w:r w:rsidRPr="003803B8">
        <w:rPr>
          <w:b/>
          <w:bCs/>
          <w:szCs w:val="24"/>
        </w:rPr>
        <w:t xml:space="preserve"> </w:t>
      </w:r>
      <w:r w:rsidRPr="003803B8">
        <w:rPr>
          <w:b/>
          <w:bCs/>
        </w:rPr>
        <w:t>|</w:t>
      </w:r>
      <w:r w:rsidR="00C33392">
        <w:rPr>
          <w:lang w:val="en-US"/>
        </w:rPr>
        <w:t xml:space="preserve"> </w:t>
      </w:r>
      <w:r w:rsidR="00C33392" w:rsidRPr="00744C7D">
        <w:rPr>
          <w:color w:val="000000" w:themeColor="text1"/>
          <w:szCs w:val="24"/>
        </w:rPr>
        <w:t>Relationships between taxonom</w:t>
      </w:r>
      <w:r w:rsidR="00C33392" w:rsidRPr="00744C7D">
        <w:rPr>
          <w:rFonts w:hint="eastAsia"/>
          <w:color w:val="000000" w:themeColor="text1"/>
          <w:szCs w:val="24"/>
        </w:rPr>
        <w:t>y</w:t>
      </w:r>
      <w:r w:rsidR="00C33392" w:rsidRPr="00744C7D">
        <w:rPr>
          <w:color w:val="000000" w:themeColor="text1"/>
          <w:szCs w:val="24"/>
        </w:rPr>
        <w:t xml:space="preserve">- and trait-based </w:t>
      </w:r>
      <w:r w:rsidR="00C33392" w:rsidRPr="005442F3">
        <w:rPr>
          <w:rFonts w:eastAsia="Times New Roman"/>
          <w:i/>
          <w:color w:val="000000" w:themeColor="text1"/>
        </w:rPr>
        <w:t>β</w:t>
      </w:r>
      <w:r w:rsidR="00C33392" w:rsidRPr="00744C7D">
        <w:rPr>
          <w:rFonts w:eastAsia="Times New Roman"/>
          <w:color w:val="000000" w:themeColor="text1"/>
        </w:rPr>
        <w:t>-</w:t>
      </w:r>
      <w:r w:rsidR="00C33392" w:rsidRPr="00744C7D">
        <w:rPr>
          <w:color w:val="000000" w:themeColor="text1"/>
        </w:rPr>
        <w:t xml:space="preserve">diversity components of benthic </w:t>
      </w:r>
      <w:r w:rsidR="00C33392">
        <w:rPr>
          <w:color w:val="000000" w:themeColor="text1"/>
        </w:rPr>
        <w:t>diatoms</w:t>
      </w:r>
      <w:r w:rsidR="00C33392" w:rsidRPr="00744C7D">
        <w:rPr>
          <w:color w:val="000000" w:themeColor="text1"/>
        </w:rPr>
        <w:t xml:space="preserve"> (</w:t>
      </w:r>
      <w:r w:rsidR="00C33392" w:rsidRPr="00744C7D">
        <w:rPr>
          <w:rFonts w:eastAsia="Times New Roman"/>
          <w:color w:val="000000" w:themeColor="text1"/>
        </w:rPr>
        <w:t>i.e.</w:t>
      </w:r>
      <w:r w:rsidR="005442F3">
        <w:rPr>
          <w:rFonts w:eastAsia="Times New Roman"/>
          <w:color w:val="000000" w:themeColor="text1"/>
        </w:rPr>
        <w:t>,</w:t>
      </w:r>
      <w:r w:rsidR="00C33392" w:rsidRPr="00744C7D">
        <w:rPr>
          <w:rFonts w:eastAsia="Times New Roman"/>
          <w:color w:val="000000" w:themeColor="text1"/>
        </w:rPr>
        <w:t xml:space="preserve"> total </w:t>
      </w:r>
      <w:r w:rsidR="00C33392" w:rsidRPr="005442F3">
        <w:rPr>
          <w:i/>
          <w:color w:val="000000" w:themeColor="text1"/>
        </w:rPr>
        <w:t>β</w:t>
      </w:r>
      <w:r w:rsidR="00C33392" w:rsidRPr="00744C7D">
        <w:rPr>
          <w:iCs/>
          <w:color w:val="000000" w:themeColor="text1"/>
        </w:rPr>
        <w:t>-diversity</w:t>
      </w:r>
      <w:r w:rsidR="00C33392" w:rsidRPr="00744C7D">
        <w:rPr>
          <w:rFonts w:eastAsia="Times New Roman"/>
          <w:color w:val="000000" w:themeColor="text1"/>
        </w:rPr>
        <w:t>, turnover, and nestedness</w:t>
      </w:r>
      <w:r w:rsidR="00C33392" w:rsidRPr="00744C7D">
        <w:rPr>
          <w:color w:val="000000" w:themeColor="text1"/>
        </w:rPr>
        <w:t>)</w:t>
      </w:r>
      <w:r w:rsidR="00C33392">
        <w:rPr>
          <w:color w:val="000000" w:themeColor="text1"/>
        </w:rPr>
        <w:t xml:space="preserve"> at H02</w:t>
      </w:r>
      <w:r w:rsidR="00C33392" w:rsidRPr="00744C7D">
        <w:rPr>
          <w:color w:val="000000" w:themeColor="text1"/>
        </w:rPr>
        <w:t xml:space="preserve">. The relationships were statistically </w:t>
      </w:r>
      <w:r w:rsidR="00C33392">
        <w:rPr>
          <w:color w:val="000000" w:themeColor="text1"/>
        </w:rPr>
        <w:t>tested</w:t>
      </w:r>
      <w:r w:rsidR="00C33392" w:rsidRPr="00744C7D">
        <w:rPr>
          <w:color w:val="000000" w:themeColor="text1"/>
        </w:rPr>
        <w:t xml:space="preserve"> according to the Mantel test (999 permutations), and r correlations </w:t>
      </w:r>
      <w:r w:rsidR="00C33392" w:rsidRPr="00744C7D">
        <w:rPr>
          <w:rFonts w:hint="eastAsia"/>
          <w:color w:val="000000" w:themeColor="text1"/>
        </w:rPr>
        <w:t>indicated</w:t>
      </w:r>
      <w:r w:rsidR="00C33392" w:rsidRPr="00744C7D">
        <w:rPr>
          <w:color w:val="000000" w:themeColor="text1"/>
        </w:rPr>
        <w:t xml:space="preserve"> in the plots are Mantel coefficients. Solid blue lines show</w:t>
      </w:r>
      <w:r w:rsidR="00C33392" w:rsidRPr="00F971E2">
        <w:t xml:space="preserve"> </w:t>
      </w:r>
      <w:r w:rsidR="00C33392">
        <w:t>r</w:t>
      </w:r>
      <w:r w:rsidR="00C33392" w:rsidRPr="00101976">
        <w:t>egression lines based on linear models</w:t>
      </w:r>
      <w:r w:rsidR="00C33392">
        <w:t xml:space="preserve"> </w:t>
      </w:r>
      <w:r w:rsidR="00C33392">
        <w:rPr>
          <w:color w:val="000000" w:themeColor="text1"/>
        </w:rPr>
        <w:t>while</w:t>
      </w:r>
      <w:r w:rsidR="00C33392" w:rsidRPr="00744C7D">
        <w:rPr>
          <w:color w:val="000000" w:themeColor="text1"/>
        </w:rPr>
        <w:t xml:space="preserve"> </w:t>
      </w:r>
      <w:r w:rsidR="00C33392" w:rsidRPr="00744C7D">
        <w:rPr>
          <w:rFonts w:eastAsia="MinionPro-Regular"/>
          <w:color w:val="000000" w:themeColor="text1"/>
        </w:rPr>
        <w:t>shaded grey area indicate 95% confidence interval of the fit</w:t>
      </w:r>
      <w:r w:rsidR="000648EB">
        <w:rPr>
          <w:rFonts w:eastAsia="MinionPro-Regular"/>
          <w:color w:val="000000" w:themeColor="text1"/>
        </w:rPr>
        <w:t>.</w:t>
      </w:r>
    </w:p>
    <w:p w14:paraId="75BD3575" w14:textId="76B8BF23" w:rsidR="004816AF" w:rsidRDefault="004816A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889A8D0" w14:textId="441DFA38" w:rsidR="004816AF" w:rsidRDefault="004816A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D151B32" w14:textId="5D2B06B0" w:rsidR="004816AF" w:rsidRDefault="004816A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56AC6D2C" w14:textId="2FE505A8" w:rsidR="006303C8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0016BB40" w14:textId="031A4917" w:rsidR="006303C8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272ABBC" w14:textId="24330B28" w:rsidR="006303C8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553FC636" w14:textId="0AA3E6CE" w:rsidR="006303C8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CDA1080" w14:textId="64B7EA05" w:rsidR="006303C8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7E99B4C1" w14:textId="77777777" w:rsidR="006303C8" w:rsidRDefault="006303C8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38D0C2B4" w14:textId="77777777" w:rsidR="004816AF" w:rsidRDefault="004816AF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524A3851" w14:textId="186B3AA1" w:rsidR="004816AF" w:rsidRDefault="00381C26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>
        <w:rPr>
          <w:noProof/>
        </w:rPr>
        <w:lastRenderedPageBreak/>
        <w:drawing>
          <wp:inline distT="0" distB="0" distL="0" distR="0" wp14:anchorId="32F549F6" wp14:editId="5FE612C7">
            <wp:extent cx="8176260" cy="295656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648" t="2020"/>
                    <a:stretch/>
                  </pic:blipFill>
                  <pic:spPr bwMode="auto">
                    <a:xfrm>
                      <a:off x="0" y="0"/>
                      <a:ext cx="8176260" cy="2956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C207598" w14:textId="1FBEA8CA" w:rsidR="00C33392" w:rsidRDefault="003803B8" w:rsidP="00C33392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 w:rsidRPr="00C33392">
        <w:rPr>
          <w:b/>
          <w:bCs/>
          <w:lang w:val="en-US"/>
        </w:rPr>
        <w:t>F</w:t>
      </w:r>
      <w:r>
        <w:rPr>
          <w:b/>
          <w:bCs/>
          <w:lang w:val="en-US"/>
        </w:rPr>
        <w:t>IGURE</w:t>
      </w:r>
      <w:r w:rsidRPr="00C33392">
        <w:rPr>
          <w:b/>
          <w:bCs/>
          <w:lang w:val="en-US"/>
        </w:rPr>
        <w:t xml:space="preserve"> </w:t>
      </w:r>
      <w:r w:rsidR="005442F3">
        <w:rPr>
          <w:b/>
          <w:bCs/>
          <w:lang w:val="en-US"/>
        </w:rPr>
        <w:t>4</w:t>
      </w:r>
      <w:r w:rsidRPr="003803B8">
        <w:rPr>
          <w:b/>
          <w:bCs/>
          <w:szCs w:val="24"/>
        </w:rPr>
        <w:t xml:space="preserve"> </w:t>
      </w:r>
      <w:r w:rsidRPr="003803B8">
        <w:rPr>
          <w:b/>
          <w:bCs/>
        </w:rPr>
        <w:t>|</w:t>
      </w:r>
      <w:r w:rsidR="00C33392">
        <w:rPr>
          <w:lang w:val="en-US"/>
        </w:rPr>
        <w:t xml:space="preserve"> </w:t>
      </w:r>
      <w:r w:rsidR="00C33392" w:rsidRPr="00744C7D">
        <w:rPr>
          <w:color w:val="000000" w:themeColor="text1"/>
          <w:szCs w:val="24"/>
        </w:rPr>
        <w:t>Relationships between taxonom</w:t>
      </w:r>
      <w:r w:rsidR="00C33392" w:rsidRPr="00744C7D">
        <w:rPr>
          <w:rFonts w:hint="eastAsia"/>
          <w:color w:val="000000" w:themeColor="text1"/>
          <w:szCs w:val="24"/>
        </w:rPr>
        <w:t>y</w:t>
      </w:r>
      <w:r w:rsidR="00C33392" w:rsidRPr="00744C7D">
        <w:rPr>
          <w:color w:val="000000" w:themeColor="text1"/>
          <w:szCs w:val="24"/>
        </w:rPr>
        <w:t xml:space="preserve">- and trait-based </w:t>
      </w:r>
      <w:r w:rsidR="00C33392" w:rsidRPr="005442F3">
        <w:rPr>
          <w:rFonts w:eastAsia="Times New Roman"/>
          <w:i/>
          <w:iCs/>
          <w:color w:val="000000" w:themeColor="text1"/>
        </w:rPr>
        <w:t>β</w:t>
      </w:r>
      <w:r w:rsidR="00C33392" w:rsidRPr="00744C7D">
        <w:rPr>
          <w:rFonts w:eastAsia="Times New Roman"/>
          <w:color w:val="000000" w:themeColor="text1"/>
        </w:rPr>
        <w:t>-</w:t>
      </w:r>
      <w:r w:rsidR="00C33392" w:rsidRPr="00744C7D">
        <w:rPr>
          <w:color w:val="000000" w:themeColor="text1"/>
        </w:rPr>
        <w:t xml:space="preserve">diversity components of benthic </w:t>
      </w:r>
      <w:r w:rsidR="00C33392">
        <w:rPr>
          <w:color w:val="000000" w:themeColor="text1"/>
        </w:rPr>
        <w:t>diatoms</w:t>
      </w:r>
      <w:r w:rsidR="00C33392" w:rsidRPr="00744C7D">
        <w:rPr>
          <w:color w:val="000000" w:themeColor="text1"/>
        </w:rPr>
        <w:t xml:space="preserve"> (</w:t>
      </w:r>
      <w:r w:rsidR="00C33392" w:rsidRPr="00744C7D">
        <w:rPr>
          <w:rFonts w:eastAsia="Times New Roman"/>
          <w:color w:val="000000" w:themeColor="text1"/>
        </w:rPr>
        <w:t>i.e.</w:t>
      </w:r>
      <w:r w:rsidR="005442F3">
        <w:rPr>
          <w:rFonts w:eastAsia="Times New Roman"/>
          <w:color w:val="000000" w:themeColor="text1"/>
        </w:rPr>
        <w:t>,</w:t>
      </w:r>
      <w:r w:rsidR="00C33392" w:rsidRPr="00744C7D">
        <w:rPr>
          <w:rFonts w:eastAsia="Times New Roman"/>
          <w:color w:val="000000" w:themeColor="text1"/>
        </w:rPr>
        <w:t xml:space="preserve"> total </w:t>
      </w:r>
      <w:r w:rsidR="00C33392" w:rsidRPr="005442F3">
        <w:rPr>
          <w:i/>
          <w:iCs/>
          <w:color w:val="000000" w:themeColor="text1"/>
        </w:rPr>
        <w:t>β</w:t>
      </w:r>
      <w:r w:rsidR="00C33392" w:rsidRPr="00744C7D">
        <w:rPr>
          <w:iCs/>
          <w:color w:val="000000" w:themeColor="text1"/>
        </w:rPr>
        <w:t>-diversity</w:t>
      </w:r>
      <w:r w:rsidR="00C33392" w:rsidRPr="00744C7D">
        <w:rPr>
          <w:rFonts w:eastAsia="Times New Roman"/>
          <w:color w:val="000000" w:themeColor="text1"/>
        </w:rPr>
        <w:t>, turnover, and nestedness</w:t>
      </w:r>
      <w:r w:rsidR="00C33392" w:rsidRPr="00744C7D">
        <w:rPr>
          <w:color w:val="000000" w:themeColor="text1"/>
        </w:rPr>
        <w:t>)</w:t>
      </w:r>
      <w:r w:rsidR="00C33392">
        <w:rPr>
          <w:color w:val="000000" w:themeColor="text1"/>
        </w:rPr>
        <w:t xml:space="preserve"> at H03</w:t>
      </w:r>
      <w:r w:rsidR="00C33392" w:rsidRPr="00744C7D">
        <w:rPr>
          <w:color w:val="000000" w:themeColor="text1"/>
        </w:rPr>
        <w:t xml:space="preserve">. The relationships were statistically significant according to the Mantel test (999 permutations, p </w:t>
      </w:r>
      <w:r w:rsidR="00C33392">
        <w:rPr>
          <w:rFonts w:hint="eastAsia"/>
          <w:color w:val="000000" w:themeColor="text1"/>
        </w:rPr>
        <w:t>&lt;</w:t>
      </w:r>
      <w:r w:rsidR="00C33392" w:rsidRPr="00744C7D">
        <w:rPr>
          <w:color w:val="000000" w:themeColor="text1"/>
        </w:rPr>
        <w:t>0.0</w:t>
      </w:r>
      <w:r w:rsidR="00C33392">
        <w:rPr>
          <w:color w:val="000000" w:themeColor="text1"/>
        </w:rPr>
        <w:t>5</w:t>
      </w:r>
      <w:r w:rsidR="00C33392" w:rsidRPr="00744C7D">
        <w:rPr>
          <w:color w:val="000000" w:themeColor="text1"/>
        </w:rPr>
        <w:t xml:space="preserve">), and r correlations </w:t>
      </w:r>
      <w:r w:rsidR="00C33392" w:rsidRPr="00744C7D">
        <w:rPr>
          <w:rFonts w:hint="eastAsia"/>
          <w:color w:val="000000" w:themeColor="text1"/>
        </w:rPr>
        <w:t>indicated</w:t>
      </w:r>
      <w:r w:rsidR="00C33392" w:rsidRPr="00744C7D">
        <w:rPr>
          <w:color w:val="000000" w:themeColor="text1"/>
        </w:rPr>
        <w:t xml:space="preserve"> in the plots are Mantel coefficients. Solid blue lines show</w:t>
      </w:r>
      <w:r w:rsidR="00C33392" w:rsidRPr="00F971E2">
        <w:t xml:space="preserve"> </w:t>
      </w:r>
      <w:r w:rsidR="00C33392">
        <w:t>r</w:t>
      </w:r>
      <w:r w:rsidR="00C33392" w:rsidRPr="00101976">
        <w:t>egression lines based on linear models</w:t>
      </w:r>
      <w:r w:rsidR="00C33392">
        <w:t xml:space="preserve"> </w:t>
      </w:r>
      <w:r w:rsidR="00C33392">
        <w:rPr>
          <w:color w:val="000000" w:themeColor="text1"/>
        </w:rPr>
        <w:t>while</w:t>
      </w:r>
      <w:r w:rsidR="00C33392" w:rsidRPr="00744C7D">
        <w:rPr>
          <w:color w:val="000000" w:themeColor="text1"/>
        </w:rPr>
        <w:t xml:space="preserve"> </w:t>
      </w:r>
      <w:r w:rsidR="00C33392" w:rsidRPr="00744C7D">
        <w:rPr>
          <w:rFonts w:eastAsia="MinionPro-Regular"/>
          <w:color w:val="000000" w:themeColor="text1"/>
        </w:rPr>
        <w:t>shaded grey area indicate 95% confidence interval of the fit</w:t>
      </w:r>
      <w:r w:rsidR="000648EB">
        <w:rPr>
          <w:rFonts w:eastAsia="MinionPro-Regular"/>
          <w:color w:val="000000" w:themeColor="text1"/>
        </w:rPr>
        <w:t>.</w:t>
      </w:r>
    </w:p>
    <w:p w14:paraId="64B50043" w14:textId="0ED7F903" w:rsidR="00381C26" w:rsidRDefault="00381C26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0E78A66F" w14:textId="4595A898" w:rsidR="00381C26" w:rsidRDefault="00381C26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1971B8DF" w14:textId="5F422F9E" w:rsidR="00381C26" w:rsidRDefault="00381C26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0929B178" w14:textId="3DC6FDEC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16081F74" w14:textId="50AB5B03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58CF72EE" w14:textId="2979036E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2856D2D" w14:textId="73BA257F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73D6449" w14:textId="193D14C5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575291A5" w14:textId="15AA5D1B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3C29971" w14:textId="1B856C94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0C24E9E1" w14:textId="137FD096" w:rsidR="00AA20AA" w:rsidRPr="004816AF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>
        <w:rPr>
          <w:noProof/>
        </w:rPr>
        <w:lastRenderedPageBreak/>
        <w:drawing>
          <wp:inline distT="0" distB="0" distL="0" distR="0" wp14:anchorId="2971B594" wp14:editId="17A59CAA">
            <wp:extent cx="8191500" cy="297878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463" t="762" b="-1"/>
                    <a:stretch/>
                  </pic:blipFill>
                  <pic:spPr bwMode="auto">
                    <a:xfrm>
                      <a:off x="0" y="0"/>
                      <a:ext cx="8191500" cy="29787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99546E1" w14:textId="61878744" w:rsidR="00C33392" w:rsidRDefault="003803B8" w:rsidP="00C33392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 w:rsidRPr="00C33392">
        <w:rPr>
          <w:b/>
          <w:bCs/>
          <w:lang w:val="en-US"/>
        </w:rPr>
        <w:t>F</w:t>
      </w:r>
      <w:r>
        <w:rPr>
          <w:b/>
          <w:bCs/>
          <w:lang w:val="en-US"/>
        </w:rPr>
        <w:t>IGURE</w:t>
      </w:r>
      <w:r w:rsidRPr="00C33392">
        <w:rPr>
          <w:b/>
          <w:bCs/>
          <w:lang w:val="en-US"/>
        </w:rPr>
        <w:t xml:space="preserve"> </w:t>
      </w:r>
      <w:r w:rsidR="005442F3">
        <w:rPr>
          <w:b/>
          <w:bCs/>
          <w:lang w:val="en-US"/>
        </w:rPr>
        <w:t>5</w:t>
      </w:r>
      <w:r w:rsidRPr="003803B8">
        <w:rPr>
          <w:b/>
          <w:bCs/>
          <w:szCs w:val="24"/>
        </w:rPr>
        <w:t xml:space="preserve"> </w:t>
      </w:r>
      <w:r w:rsidRPr="003803B8">
        <w:rPr>
          <w:b/>
          <w:bCs/>
        </w:rPr>
        <w:t>|</w:t>
      </w:r>
      <w:r w:rsidR="00C33392">
        <w:rPr>
          <w:lang w:val="en-US"/>
        </w:rPr>
        <w:t xml:space="preserve"> </w:t>
      </w:r>
      <w:r w:rsidR="00C33392" w:rsidRPr="00744C7D">
        <w:rPr>
          <w:color w:val="000000" w:themeColor="text1"/>
          <w:szCs w:val="24"/>
        </w:rPr>
        <w:t>Relationships between taxonom</w:t>
      </w:r>
      <w:r w:rsidR="00C33392" w:rsidRPr="00744C7D">
        <w:rPr>
          <w:rFonts w:hint="eastAsia"/>
          <w:color w:val="000000" w:themeColor="text1"/>
          <w:szCs w:val="24"/>
        </w:rPr>
        <w:t>y</w:t>
      </w:r>
      <w:r w:rsidR="00C33392" w:rsidRPr="00744C7D">
        <w:rPr>
          <w:color w:val="000000" w:themeColor="text1"/>
          <w:szCs w:val="24"/>
        </w:rPr>
        <w:t xml:space="preserve">- and trait-based </w:t>
      </w:r>
      <w:r w:rsidR="00C33392" w:rsidRPr="005442F3">
        <w:rPr>
          <w:rFonts w:eastAsia="Times New Roman"/>
          <w:i/>
          <w:iCs/>
          <w:color w:val="000000" w:themeColor="text1"/>
        </w:rPr>
        <w:t>β</w:t>
      </w:r>
      <w:r w:rsidR="00C33392" w:rsidRPr="00744C7D">
        <w:rPr>
          <w:rFonts w:eastAsia="Times New Roman"/>
          <w:color w:val="000000" w:themeColor="text1"/>
        </w:rPr>
        <w:t>-</w:t>
      </w:r>
      <w:r w:rsidR="00C33392" w:rsidRPr="00744C7D">
        <w:rPr>
          <w:color w:val="000000" w:themeColor="text1"/>
        </w:rPr>
        <w:t xml:space="preserve">diversity components of benthic </w:t>
      </w:r>
      <w:r w:rsidR="00C33392">
        <w:rPr>
          <w:color w:val="000000" w:themeColor="text1"/>
        </w:rPr>
        <w:t>diatoms</w:t>
      </w:r>
      <w:r w:rsidR="00C33392" w:rsidRPr="00744C7D">
        <w:rPr>
          <w:color w:val="000000" w:themeColor="text1"/>
        </w:rPr>
        <w:t xml:space="preserve"> (</w:t>
      </w:r>
      <w:r w:rsidR="00C33392" w:rsidRPr="00744C7D">
        <w:rPr>
          <w:rFonts w:eastAsia="Times New Roman"/>
          <w:color w:val="000000" w:themeColor="text1"/>
        </w:rPr>
        <w:t>i.e.</w:t>
      </w:r>
      <w:r w:rsidR="005442F3">
        <w:rPr>
          <w:rFonts w:eastAsia="Times New Roman"/>
          <w:color w:val="000000" w:themeColor="text1"/>
        </w:rPr>
        <w:t>,</w:t>
      </w:r>
      <w:r w:rsidR="00C33392" w:rsidRPr="00744C7D">
        <w:rPr>
          <w:rFonts w:eastAsia="Times New Roman"/>
          <w:color w:val="000000" w:themeColor="text1"/>
        </w:rPr>
        <w:t xml:space="preserve"> total </w:t>
      </w:r>
      <w:r w:rsidR="00C33392" w:rsidRPr="005442F3">
        <w:rPr>
          <w:i/>
          <w:iCs/>
          <w:color w:val="000000" w:themeColor="text1"/>
        </w:rPr>
        <w:t>β</w:t>
      </w:r>
      <w:r w:rsidR="00C33392" w:rsidRPr="00744C7D">
        <w:rPr>
          <w:iCs/>
          <w:color w:val="000000" w:themeColor="text1"/>
        </w:rPr>
        <w:t>-diversity</w:t>
      </w:r>
      <w:r w:rsidR="00C33392" w:rsidRPr="00744C7D">
        <w:rPr>
          <w:rFonts w:eastAsia="Times New Roman"/>
          <w:color w:val="000000" w:themeColor="text1"/>
        </w:rPr>
        <w:t>, turnover, and nestedness</w:t>
      </w:r>
      <w:r w:rsidR="00C33392" w:rsidRPr="00744C7D">
        <w:rPr>
          <w:color w:val="000000" w:themeColor="text1"/>
        </w:rPr>
        <w:t>)</w:t>
      </w:r>
      <w:r w:rsidR="00C33392">
        <w:rPr>
          <w:color w:val="000000" w:themeColor="text1"/>
        </w:rPr>
        <w:t xml:space="preserve"> at H04</w:t>
      </w:r>
      <w:r w:rsidR="00C33392" w:rsidRPr="00744C7D">
        <w:rPr>
          <w:color w:val="000000" w:themeColor="text1"/>
        </w:rPr>
        <w:t xml:space="preserve">. The relationships were statistically significant according to the Mantel test (999 permutations, p </w:t>
      </w:r>
      <w:r w:rsidR="00C33392">
        <w:rPr>
          <w:rFonts w:hint="eastAsia"/>
          <w:color w:val="000000" w:themeColor="text1"/>
        </w:rPr>
        <w:t>&lt;</w:t>
      </w:r>
      <w:r w:rsidR="00C33392" w:rsidRPr="00744C7D">
        <w:rPr>
          <w:color w:val="000000" w:themeColor="text1"/>
        </w:rPr>
        <w:t>0.0</w:t>
      </w:r>
      <w:r w:rsidR="00C33392">
        <w:rPr>
          <w:color w:val="000000" w:themeColor="text1"/>
        </w:rPr>
        <w:t>5</w:t>
      </w:r>
      <w:r w:rsidR="00C33392" w:rsidRPr="00744C7D">
        <w:rPr>
          <w:color w:val="000000" w:themeColor="text1"/>
        </w:rPr>
        <w:t xml:space="preserve">), and r correlations </w:t>
      </w:r>
      <w:r w:rsidR="00C33392" w:rsidRPr="00744C7D">
        <w:rPr>
          <w:rFonts w:hint="eastAsia"/>
          <w:color w:val="000000" w:themeColor="text1"/>
        </w:rPr>
        <w:t>indicated</w:t>
      </w:r>
      <w:r w:rsidR="00C33392" w:rsidRPr="00744C7D">
        <w:rPr>
          <w:color w:val="000000" w:themeColor="text1"/>
        </w:rPr>
        <w:t xml:space="preserve"> in the plots are Mantel coefficients. Solid blue lines show</w:t>
      </w:r>
      <w:r w:rsidR="00C33392" w:rsidRPr="00F971E2">
        <w:t xml:space="preserve"> </w:t>
      </w:r>
      <w:r w:rsidR="00C33392">
        <w:t>r</w:t>
      </w:r>
      <w:r w:rsidR="00C33392" w:rsidRPr="00101976">
        <w:t>egression lines based on linear models</w:t>
      </w:r>
      <w:r w:rsidR="00C33392">
        <w:t xml:space="preserve"> </w:t>
      </w:r>
      <w:r w:rsidR="00C33392">
        <w:rPr>
          <w:color w:val="000000" w:themeColor="text1"/>
        </w:rPr>
        <w:t>while</w:t>
      </w:r>
      <w:r w:rsidR="00C33392" w:rsidRPr="00744C7D">
        <w:rPr>
          <w:color w:val="000000" w:themeColor="text1"/>
        </w:rPr>
        <w:t xml:space="preserve"> </w:t>
      </w:r>
      <w:r w:rsidR="00C33392" w:rsidRPr="00744C7D">
        <w:rPr>
          <w:rFonts w:eastAsia="MinionPro-Regular"/>
          <w:color w:val="000000" w:themeColor="text1"/>
        </w:rPr>
        <w:t>shaded grey area indicate 95% confidence interval of the fit</w:t>
      </w:r>
      <w:r w:rsidR="000648EB">
        <w:rPr>
          <w:rFonts w:eastAsia="MinionPro-Regular"/>
          <w:color w:val="000000" w:themeColor="text1"/>
        </w:rPr>
        <w:t>.</w:t>
      </w:r>
    </w:p>
    <w:p w14:paraId="615720DA" w14:textId="6C0A8ABE" w:rsidR="00BD4390" w:rsidRDefault="00BD4390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6B7991C8" w14:textId="31DAA21D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B8A0123" w14:textId="685A63F2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6EB918A6" w14:textId="4DF37B0F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10C4D7E0" w14:textId="6A9A75A7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2A07A3C" w14:textId="217E1F39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7E8095DC" w14:textId="2602160E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3914D7C0" w14:textId="6FA5B138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28CB4B1" w14:textId="2AFCD42D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0648F13" w14:textId="6CD1A5BD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1D03BB2" w14:textId="529CB583" w:rsidR="00AA20AA" w:rsidRDefault="00AA20AA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>
        <w:rPr>
          <w:noProof/>
        </w:rPr>
        <w:lastRenderedPageBreak/>
        <w:drawing>
          <wp:inline distT="0" distB="0" distL="0" distR="0" wp14:anchorId="19EE248F" wp14:editId="1142065C">
            <wp:extent cx="8183880" cy="3135630"/>
            <wp:effectExtent l="0" t="0" r="7620" b="762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555" t="2141"/>
                    <a:stretch/>
                  </pic:blipFill>
                  <pic:spPr bwMode="auto">
                    <a:xfrm>
                      <a:off x="0" y="0"/>
                      <a:ext cx="8183880" cy="31356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F55B13" w14:textId="3960C38C" w:rsidR="00C33392" w:rsidRDefault="003803B8" w:rsidP="00C33392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  <w:r w:rsidRPr="00C33392">
        <w:rPr>
          <w:b/>
          <w:bCs/>
          <w:lang w:val="en-US"/>
        </w:rPr>
        <w:t>F</w:t>
      </w:r>
      <w:r>
        <w:rPr>
          <w:b/>
          <w:bCs/>
          <w:lang w:val="en-US"/>
        </w:rPr>
        <w:t>IGURE</w:t>
      </w:r>
      <w:r w:rsidRPr="00C33392">
        <w:rPr>
          <w:b/>
          <w:bCs/>
          <w:lang w:val="en-US"/>
        </w:rPr>
        <w:t xml:space="preserve"> </w:t>
      </w:r>
      <w:r w:rsidR="005442F3">
        <w:rPr>
          <w:b/>
          <w:bCs/>
          <w:lang w:val="en-US"/>
        </w:rPr>
        <w:t>6</w:t>
      </w:r>
      <w:r w:rsidRPr="003803B8">
        <w:rPr>
          <w:b/>
          <w:bCs/>
          <w:szCs w:val="24"/>
        </w:rPr>
        <w:t xml:space="preserve"> </w:t>
      </w:r>
      <w:r w:rsidRPr="003803B8">
        <w:rPr>
          <w:b/>
          <w:bCs/>
        </w:rPr>
        <w:t>|</w:t>
      </w:r>
      <w:r w:rsidR="00C33392">
        <w:rPr>
          <w:lang w:val="en-US"/>
        </w:rPr>
        <w:t xml:space="preserve"> </w:t>
      </w:r>
      <w:r w:rsidR="00C33392" w:rsidRPr="00744C7D">
        <w:rPr>
          <w:color w:val="000000" w:themeColor="text1"/>
          <w:szCs w:val="24"/>
        </w:rPr>
        <w:t>Relationships between taxonom</w:t>
      </w:r>
      <w:r w:rsidR="00C33392" w:rsidRPr="00744C7D">
        <w:rPr>
          <w:rFonts w:hint="eastAsia"/>
          <w:color w:val="000000" w:themeColor="text1"/>
          <w:szCs w:val="24"/>
        </w:rPr>
        <w:t>y</w:t>
      </w:r>
      <w:r w:rsidR="00C33392" w:rsidRPr="00744C7D">
        <w:rPr>
          <w:color w:val="000000" w:themeColor="text1"/>
          <w:szCs w:val="24"/>
        </w:rPr>
        <w:t xml:space="preserve">- and trait-based </w:t>
      </w:r>
      <w:r w:rsidR="00C33392" w:rsidRPr="005442F3">
        <w:rPr>
          <w:rFonts w:eastAsia="Times New Roman"/>
          <w:i/>
          <w:iCs/>
          <w:color w:val="000000" w:themeColor="text1"/>
        </w:rPr>
        <w:t>β</w:t>
      </w:r>
      <w:r w:rsidR="00C33392" w:rsidRPr="00744C7D">
        <w:rPr>
          <w:rFonts w:eastAsia="Times New Roman"/>
          <w:color w:val="000000" w:themeColor="text1"/>
        </w:rPr>
        <w:t>-</w:t>
      </w:r>
      <w:r w:rsidR="00C33392" w:rsidRPr="00744C7D">
        <w:rPr>
          <w:color w:val="000000" w:themeColor="text1"/>
        </w:rPr>
        <w:t xml:space="preserve">diversity components of benthic </w:t>
      </w:r>
      <w:r w:rsidR="00C33392">
        <w:rPr>
          <w:color w:val="000000" w:themeColor="text1"/>
        </w:rPr>
        <w:t>diatoms</w:t>
      </w:r>
      <w:r w:rsidR="00C33392" w:rsidRPr="00744C7D">
        <w:rPr>
          <w:color w:val="000000" w:themeColor="text1"/>
        </w:rPr>
        <w:t xml:space="preserve"> (</w:t>
      </w:r>
      <w:r w:rsidR="00C33392" w:rsidRPr="00744C7D">
        <w:rPr>
          <w:rFonts w:eastAsia="Times New Roman"/>
          <w:color w:val="000000" w:themeColor="text1"/>
        </w:rPr>
        <w:t>i.e.</w:t>
      </w:r>
      <w:r w:rsidR="005442F3">
        <w:rPr>
          <w:rFonts w:eastAsia="Times New Roman"/>
          <w:color w:val="000000" w:themeColor="text1"/>
        </w:rPr>
        <w:t>,</w:t>
      </w:r>
      <w:r w:rsidR="00C33392" w:rsidRPr="00744C7D">
        <w:rPr>
          <w:rFonts w:eastAsia="Times New Roman"/>
          <w:color w:val="000000" w:themeColor="text1"/>
        </w:rPr>
        <w:t xml:space="preserve"> total </w:t>
      </w:r>
      <w:r w:rsidR="00C33392" w:rsidRPr="005442F3">
        <w:rPr>
          <w:i/>
          <w:iCs/>
          <w:color w:val="000000" w:themeColor="text1"/>
        </w:rPr>
        <w:t>β</w:t>
      </w:r>
      <w:r w:rsidR="00C33392" w:rsidRPr="00744C7D">
        <w:rPr>
          <w:iCs/>
          <w:color w:val="000000" w:themeColor="text1"/>
        </w:rPr>
        <w:t>-diversity</w:t>
      </w:r>
      <w:r w:rsidR="00C33392" w:rsidRPr="00744C7D">
        <w:rPr>
          <w:rFonts w:eastAsia="Times New Roman"/>
          <w:color w:val="000000" w:themeColor="text1"/>
        </w:rPr>
        <w:t>, turnover, and nestedness</w:t>
      </w:r>
      <w:r w:rsidR="00C33392" w:rsidRPr="00744C7D">
        <w:rPr>
          <w:color w:val="000000" w:themeColor="text1"/>
        </w:rPr>
        <w:t>)</w:t>
      </w:r>
      <w:r w:rsidR="00C33392">
        <w:rPr>
          <w:color w:val="000000" w:themeColor="text1"/>
        </w:rPr>
        <w:t xml:space="preserve"> at H05</w:t>
      </w:r>
      <w:r w:rsidR="00C33392" w:rsidRPr="00744C7D">
        <w:rPr>
          <w:color w:val="000000" w:themeColor="text1"/>
        </w:rPr>
        <w:t xml:space="preserve">. The relationships were statistically </w:t>
      </w:r>
      <w:r w:rsidR="00C33392">
        <w:rPr>
          <w:color w:val="000000" w:themeColor="text1"/>
        </w:rPr>
        <w:t>tested</w:t>
      </w:r>
      <w:r w:rsidR="00C33392" w:rsidRPr="00744C7D">
        <w:rPr>
          <w:color w:val="000000" w:themeColor="text1"/>
        </w:rPr>
        <w:t xml:space="preserve"> according to the Mantel test (999 permutations), and r correlations </w:t>
      </w:r>
      <w:r w:rsidR="00C33392" w:rsidRPr="00744C7D">
        <w:rPr>
          <w:rFonts w:hint="eastAsia"/>
          <w:color w:val="000000" w:themeColor="text1"/>
        </w:rPr>
        <w:t>indicated</w:t>
      </w:r>
      <w:r w:rsidR="00C33392" w:rsidRPr="00744C7D">
        <w:rPr>
          <w:color w:val="000000" w:themeColor="text1"/>
        </w:rPr>
        <w:t xml:space="preserve"> in the plots are Mantel coefficients. Solid blue lines show</w:t>
      </w:r>
      <w:r w:rsidR="00C33392" w:rsidRPr="00F971E2">
        <w:t xml:space="preserve"> </w:t>
      </w:r>
      <w:r w:rsidR="00C33392">
        <w:t>r</w:t>
      </w:r>
      <w:r w:rsidR="00C33392" w:rsidRPr="00101976">
        <w:t>egression lines based on linear models</w:t>
      </w:r>
      <w:r w:rsidR="00C33392">
        <w:t xml:space="preserve"> </w:t>
      </w:r>
      <w:r w:rsidR="00C33392">
        <w:rPr>
          <w:color w:val="000000" w:themeColor="text1"/>
        </w:rPr>
        <w:t>while</w:t>
      </w:r>
      <w:r w:rsidR="00C33392" w:rsidRPr="00744C7D">
        <w:rPr>
          <w:color w:val="000000" w:themeColor="text1"/>
        </w:rPr>
        <w:t xml:space="preserve"> </w:t>
      </w:r>
      <w:r w:rsidR="00C33392" w:rsidRPr="00744C7D">
        <w:rPr>
          <w:rFonts w:eastAsia="MinionPro-Regular"/>
          <w:color w:val="000000" w:themeColor="text1"/>
        </w:rPr>
        <w:t>shaded grey area indicate 95% confidence interval of the fit</w:t>
      </w:r>
      <w:r w:rsidR="000648EB">
        <w:rPr>
          <w:rFonts w:eastAsia="MinionPro-Regular"/>
          <w:color w:val="000000" w:themeColor="text1"/>
        </w:rPr>
        <w:t>.</w:t>
      </w:r>
    </w:p>
    <w:p w14:paraId="60EC5035" w14:textId="64CDF77D" w:rsidR="00AC7783" w:rsidRDefault="00AC7783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C9C6860" w14:textId="275D0F48" w:rsidR="00AC7783" w:rsidRDefault="00AC7783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381FFFEB" w14:textId="368FE9E7" w:rsidR="00AC7783" w:rsidRDefault="00AC7783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A0D14E4" w14:textId="72E73DBA" w:rsidR="00C33392" w:rsidRDefault="00C3339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2C37ECAD" w14:textId="787F7618" w:rsidR="00C33392" w:rsidRDefault="00C3339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4CE28156" w14:textId="1A612EB0" w:rsidR="00C33392" w:rsidRDefault="00C33392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1D48E19E" w14:textId="77777777" w:rsidR="001D766C" w:rsidRPr="001D766C" w:rsidRDefault="001D766C" w:rsidP="000F4EFA">
      <w:pPr>
        <w:widowControl w:val="0"/>
        <w:spacing w:after="0" w:line="240" w:lineRule="auto"/>
        <w:jc w:val="both"/>
        <w:rPr>
          <w:rFonts w:eastAsia="宋体"/>
          <w:kern w:val="2"/>
          <w:szCs w:val="24"/>
        </w:rPr>
      </w:pPr>
    </w:p>
    <w:p w14:paraId="699B2C29" w14:textId="77777777" w:rsidR="001D766C" w:rsidRDefault="001D766C" w:rsidP="000F4EFA">
      <w:pPr>
        <w:widowControl w:val="0"/>
        <w:spacing w:after="0" w:line="240" w:lineRule="auto"/>
        <w:jc w:val="both"/>
        <w:rPr>
          <w:rFonts w:eastAsia="宋体"/>
          <w:b/>
          <w:bCs/>
          <w:kern w:val="2"/>
          <w:szCs w:val="24"/>
        </w:rPr>
        <w:sectPr w:rsidR="001D766C" w:rsidSect="00086843">
          <w:footerReference w:type="default" r:id="rId14"/>
          <w:pgSz w:w="15840" w:h="12240" w:orient="landscape"/>
          <w:pgMar w:top="1800" w:right="1440" w:bottom="1800" w:left="1440" w:header="720" w:footer="720" w:gutter="0"/>
          <w:cols w:space="720"/>
          <w:docGrid w:linePitch="360"/>
        </w:sectPr>
      </w:pPr>
    </w:p>
    <w:p w14:paraId="24477018" w14:textId="2CC9B017" w:rsidR="00AC7783" w:rsidRPr="00E61E47" w:rsidRDefault="00C33392" w:rsidP="00E61E47">
      <w:pPr>
        <w:widowControl w:val="0"/>
        <w:spacing w:after="0" w:line="240" w:lineRule="auto"/>
        <w:jc w:val="both"/>
        <w:rPr>
          <w:rFonts w:eastAsia="宋体"/>
          <w:b/>
          <w:bCs/>
          <w:kern w:val="2"/>
          <w:szCs w:val="24"/>
        </w:rPr>
      </w:pPr>
      <w:r w:rsidRPr="00C33392">
        <w:rPr>
          <w:rFonts w:eastAsia="宋体" w:hint="eastAsia"/>
          <w:b/>
          <w:bCs/>
          <w:kern w:val="2"/>
          <w:szCs w:val="24"/>
        </w:rPr>
        <w:lastRenderedPageBreak/>
        <w:t>T</w:t>
      </w:r>
      <w:r w:rsidR="003803B8">
        <w:rPr>
          <w:rFonts w:eastAsia="宋体"/>
          <w:b/>
          <w:bCs/>
          <w:kern w:val="2"/>
          <w:szCs w:val="24"/>
        </w:rPr>
        <w:t>ABLE</w:t>
      </w:r>
      <w:r w:rsidRPr="00C33392">
        <w:rPr>
          <w:rFonts w:eastAsia="宋体"/>
          <w:b/>
          <w:bCs/>
          <w:kern w:val="2"/>
          <w:szCs w:val="24"/>
        </w:rPr>
        <w:t xml:space="preserve"> </w:t>
      </w:r>
      <w:r w:rsidR="005442F3">
        <w:rPr>
          <w:rFonts w:eastAsia="宋体"/>
          <w:b/>
          <w:bCs/>
          <w:kern w:val="2"/>
          <w:szCs w:val="24"/>
        </w:rPr>
        <w:t>2</w:t>
      </w:r>
      <w:r w:rsidR="003803B8" w:rsidRPr="003803B8">
        <w:rPr>
          <w:b/>
          <w:bCs/>
          <w:szCs w:val="24"/>
        </w:rPr>
        <w:t xml:space="preserve"> </w:t>
      </w:r>
      <w:r w:rsidR="003803B8" w:rsidRPr="003803B8">
        <w:rPr>
          <w:b/>
          <w:bCs/>
        </w:rPr>
        <w:t>|</w:t>
      </w:r>
      <w:r w:rsidR="00E61E47">
        <w:rPr>
          <w:rFonts w:eastAsia="宋体" w:hint="eastAsia"/>
          <w:b/>
          <w:bCs/>
          <w:kern w:val="2"/>
          <w:szCs w:val="24"/>
        </w:rPr>
        <w:t xml:space="preserve"> </w:t>
      </w:r>
      <w:r w:rsidR="00AC7783">
        <w:t xml:space="preserve">The pairwise </w:t>
      </w:r>
      <w:r w:rsidR="00AC7783">
        <w:rPr>
          <w:szCs w:val="24"/>
        </w:rPr>
        <w:t>DNCI (</w:t>
      </w:r>
      <w:r w:rsidR="00AC7783" w:rsidRPr="00E773B7">
        <w:rPr>
          <w:szCs w:val="24"/>
        </w:rPr>
        <w:t>Dispersal-Niche continuum index</w:t>
      </w:r>
      <w:r w:rsidR="00AC7783">
        <w:rPr>
          <w:szCs w:val="24"/>
        </w:rPr>
        <w:t xml:space="preserve">) values for both species and trait composition of benthic diatoms among 5 different habitats. Negative DNCI values indicate that dispersal is the dominant assembly process, while higher absolute values demonstrate greater strength of the dominant process. </w:t>
      </w:r>
      <w:r w:rsidR="00AC7783" w:rsidRPr="00E773B7">
        <w:rPr>
          <w:szCs w:val="24"/>
        </w:rPr>
        <w:t xml:space="preserve">CI.DNCI = </w:t>
      </w:r>
      <w:r w:rsidR="00AC7783">
        <w:rPr>
          <w:szCs w:val="24"/>
        </w:rPr>
        <w:t>c</w:t>
      </w:r>
      <w:r w:rsidR="00AC7783" w:rsidRPr="00E773B7">
        <w:rPr>
          <w:szCs w:val="24"/>
        </w:rPr>
        <w:t>onfidence interval associated with DNCI</w:t>
      </w:r>
      <w:r w:rsidR="00AC7783">
        <w:rPr>
          <w:szCs w:val="24"/>
        </w:rPr>
        <w:t xml:space="preserve">; </w:t>
      </w:r>
      <w:r w:rsidR="00AC7783" w:rsidRPr="00E773B7">
        <w:rPr>
          <w:szCs w:val="24"/>
        </w:rPr>
        <w:t xml:space="preserve">S.DNCI = </w:t>
      </w:r>
      <w:r w:rsidR="00AC7783">
        <w:rPr>
          <w:szCs w:val="24"/>
        </w:rPr>
        <w:t>v</w:t>
      </w:r>
      <w:r w:rsidR="00AC7783" w:rsidRPr="00E773B7">
        <w:rPr>
          <w:szCs w:val="24"/>
        </w:rPr>
        <w:t>ariance associated with DNCI</w:t>
      </w:r>
      <w:r w:rsidR="000648EB">
        <w:rPr>
          <w:szCs w:val="24"/>
        </w:rPr>
        <w:t>.</w:t>
      </w:r>
    </w:p>
    <w:tbl>
      <w:tblPr>
        <w:tblW w:w="8640" w:type="dxa"/>
        <w:tblLayout w:type="fixed"/>
        <w:tblLook w:val="04A0" w:firstRow="1" w:lastRow="0" w:firstColumn="1" w:lastColumn="0" w:noHBand="0" w:noVBand="1"/>
      </w:tblPr>
      <w:tblGrid>
        <w:gridCol w:w="989"/>
        <w:gridCol w:w="996"/>
        <w:gridCol w:w="1109"/>
        <w:gridCol w:w="1109"/>
        <w:gridCol w:w="1109"/>
        <w:gridCol w:w="1109"/>
        <w:gridCol w:w="1109"/>
        <w:gridCol w:w="1110"/>
      </w:tblGrid>
      <w:tr w:rsidR="00AC7783" w:rsidRPr="00B44594" w14:paraId="60D31530" w14:textId="77777777" w:rsidTr="00CB126B">
        <w:trPr>
          <w:trHeight w:val="276"/>
        </w:trPr>
        <w:tc>
          <w:tcPr>
            <w:tcW w:w="989" w:type="dxa"/>
            <w:vMerge w:val="restart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A4081B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宋体"/>
                <w:b/>
                <w:bCs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group1</w:t>
            </w:r>
          </w:p>
        </w:tc>
        <w:tc>
          <w:tcPr>
            <w:tcW w:w="996" w:type="dxa"/>
            <w:vMerge w:val="restart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D7E746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group2</w:t>
            </w:r>
          </w:p>
        </w:tc>
        <w:tc>
          <w:tcPr>
            <w:tcW w:w="3327" w:type="dxa"/>
            <w:gridSpan w:val="3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D03EBF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Species</w:t>
            </w:r>
          </w:p>
        </w:tc>
        <w:tc>
          <w:tcPr>
            <w:tcW w:w="3328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0408D2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Trait</w:t>
            </w:r>
          </w:p>
        </w:tc>
      </w:tr>
      <w:tr w:rsidR="00AC7783" w:rsidRPr="00B44594" w14:paraId="0B0DCB52" w14:textId="77777777" w:rsidTr="00CB126B">
        <w:trPr>
          <w:trHeight w:val="276"/>
        </w:trPr>
        <w:tc>
          <w:tcPr>
            <w:tcW w:w="989" w:type="dxa"/>
            <w:vMerge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E0B56C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996" w:type="dxa"/>
            <w:vMerge/>
            <w:tcBorders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9CA1AF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F3B248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DNCI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0B49CC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CI.DNCI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1B088E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S.DNCI</w:t>
            </w:r>
          </w:p>
        </w:tc>
        <w:tc>
          <w:tcPr>
            <w:tcW w:w="11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23E337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DNCI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D06E3A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CI.DNCI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217837" w14:textId="77777777" w:rsidR="00AC7783" w:rsidRPr="003803B8" w:rsidRDefault="00AC7783" w:rsidP="00CB126B">
            <w:pPr>
              <w:spacing w:after="0" w:line="240" w:lineRule="auto"/>
              <w:jc w:val="center"/>
              <w:rPr>
                <w:rFonts w:eastAsia="等线"/>
                <w:b/>
                <w:bCs/>
                <w:color w:val="000000"/>
                <w:sz w:val="21"/>
                <w:szCs w:val="21"/>
              </w:rPr>
            </w:pPr>
            <w:r w:rsidRPr="003803B8">
              <w:rPr>
                <w:rFonts w:eastAsia="等线"/>
                <w:b/>
                <w:bCs/>
                <w:color w:val="000000"/>
                <w:sz w:val="21"/>
                <w:szCs w:val="21"/>
              </w:rPr>
              <w:t>S.DNCI</w:t>
            </w:r>
          </w:p>
        </w:tc>
      </w:tr>
      <w:tr w:rsidR="00AC7783" w:rsidRPr="00B44594" w14:paraId="1238439A" w14:textId="77777777" w:rsidTr="00CB126B">
        <w:trPr>
          <w:trHeight w:val="276"/>
        </w:trPr>
        <w:tc>
          <w:tcPr>
            <w:tcW w:w="98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DCD80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1</w:t>
            </w:r>
          </w:p>
        </w:tc>
        <w:tc>
          <w:tcPr>
            <w:tcW w:w="99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170A0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2</w:t>
            </w:r>
          </w:p>
        </w:tc>
        <w:tc>
          <w:tcPr>
            <w:tcW w:w="11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AB51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-6.93 </w:t>
            </w:r>
          </w:p>
        </w:tc>
        <w:tc>
          <w:tcPr>
            <w:tcW w:w="11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1317A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0.79 </w:t>
            </w:r>
          </w:p>
        </w:tc>
        <w:tc>
          <w:tcPr>
            <w:tcW w:w="1109" w:type="dxa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7EBCF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0.40 </w:t>
            </w:r>
          </w:p>
        </w:tc>
        <w:tc>
          <w:tcPr>
            <w:tcW w:w="1109" w:type="dxa"/>
            <w:tcBorders>
              <w:top w:val="single" w:sz="12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3B65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-8.03 </w:t>
            </w:r>
          </w:p>
        </w:tc>
        <w:tc>
          <w:tcPr>
            <w:tcW w:w="110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69E9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2.15 </w:t>
            </w:r>
          </w:p>
        </w:tc>
        <w:tc>
          <w:tcPr>
            <w:tcW w:w="111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FCEAA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1.08 </w:t>
            </w:r>
          </w:p>
        </w:tc>
      </w:tr>
      <w:tr w:rsidR="00AC7783" w:rsidRPr="00B44594" w14:paraId="4884C126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61788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172CF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E1DBA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-10.91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7610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0.83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C332EC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0.42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563A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-7.46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D927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1.59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8453B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0.79 </w:t>
            </w:r>
          </w:p>
        </w:tc>
      </w:tr>
      <w:tr w:rsidR="00AC7783" w:rsidRPr="00B44594" w14:paraId="73EBC5B9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2AB0B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88F7A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C503E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-6.61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4754F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0.80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854C37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0.40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99EC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-6.27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C954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1.53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88B7B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0.77 </w:t>
            </w:r>
          </w:p>
        </w:tc>
      </w:tr>
      <w:tr w:rsidR="00AC7783" w:rsidRPr="00B44594" w14:paraId="0D7C7F8C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D3475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1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235D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90C18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-7.68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1C006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0.83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406EB6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0.41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40F5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-7.58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E350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2.22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644D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1.11 </w:t>
            </w:r>
          </w:p>
        </w:tc>
      </w:tr>
      <w:tr w:rsidR="00AC7783" w:rsidRPr="00B44594" w14:paraId="092AF1F2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5C63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3350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3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72FBB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-8.77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EE402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0.67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CE2115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0.33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7DBF3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-16.90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DD165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1.82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6DA8C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0.91 </w:t>
            </w:r>
          </w:p>
        </w:tc>
      </w:tr>
      <w:tr w:rsidR="00AC7783" w:rsidRPr="00B44594" w14:paraId="613EBCAA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09686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B62B3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66CE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-6.27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DC2B3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0.63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231795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0.31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C7EB3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-7.11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5957C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2.09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48493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1.04 </w:t>
            </w:r>
          </w:p>
        </w:tc>
      </w:tr>
      <w:tr w:rsidR="00AC7783" w:rsidRPr="00B44594" w14:paraId="5B3BB1E7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8A79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3146B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3134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-9.52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86748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0.89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3F2E16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0.45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808A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-7.51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03ECB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1.61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5A29A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0.81 </w:t>
            </w:r>
          </w:p>
        </w:tc>
      </w:tr>
      <w:tr w:rsidR="00AC7783" w:rsidRPr="00B44594" w14:paraId="6DE268E3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4E175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3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A069E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4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CAF52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-7.64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EA10C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1.31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653567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0.66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EADC6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-9.26 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D5A6C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2.38 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2C4B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1.19 </w:t>
            </w:r>
          </w:p>
        </w:tc>
      </w:tr>
      <w:tr w:rsidR="00AC7783" w:rsidRPr="00B44594" w14:paraId="2221687D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ED1B1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3</w:t>
            </w:r>
          </w:p>
        </w:tc>
        <w:tc>
          <w:tcPr>
            <w:tcW w:w="99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F2546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5F48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-11.01 </w:t>
            </w:r>
          </w:p>
        </w:tc>
        <w:tc>
          <w:tcPr>
            <w:tcW w:w="110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3A47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1.87 </w:t>
            </w:r>
          </w:p>
        </w:tc>
        <w:tc>
          <w:tcPr>
            <w:tcW w:w="1109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28F12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0.93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B908B7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-10.76 </w:t>
            </w:r>
          </w:p>
        </w:tc>
        <w:tc>
          <w:tcPr>
            <w:tcW w:w="110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02540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2.90 </w:t>
            </w:r>
          </w:p>
        </w:tc>
        <w:tc>
          <w:tcPr>
            <w:tcW w:w="111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2011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1.45 </w:t>
            </w:r>
          </w:p>
        </w:tc>
      </w:tr>
      <w:tr w:rsidR="00AC7783" w:rsidRPr="00B44594" w14:paraId="1A504C46" w14:textId="77777777" w:rsidTr="00CB126B">
        <w:trPr>
          <w:trHeight w:val="276"/>
        </w:trPr>
        <w:tc>
          <w:tcPr>
            <w:tcW w:w="98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B24AAA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E751FF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H0</w:t>
            </w:r>
            <w:r w:rsidRPr="00223442">
              <w:rPr>
                <w:rFonts w:eastAsia="等线"/>
                <w:color w:val="000000"/>
                <w:sz w:val="21"/>
                <w:szCs w:val="21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416F64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-8.31 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5B1B4F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1.01 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336039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0.51 </w:t>
            </w:r>
          </w:p>
        </w:tc>
        <w:tc>
          <w:tcPr>
            <w:tcW w:w="110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FF18D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-6.51 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69ABED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1.47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F5948A" w14:textId="77777777" w:rsidR="00AC7783" w:rsidRPr="00223442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223442">
              <w:rPr>
                <w:rFonts w:eastAsia="等线"/>
                <w:color w:val="000000"/>
                <w:sz w:val="21"/>
                <w:szCs w:val="21"/>
              </w:rPr>
              <w:t xml:space="preserve">0.73 </w:t>
            </w:r>
          </w:p>
        </w:tc>
      </w:tr>
      <w:tr w:rsidR="00AC7783" w:rsidRPr="00B44594" w14:paraId="2FF58B6B" w14:textId="77777777" w:rsidTr="00CB126B">
        <w:trPr>
          <w:trHeight w:val="276"/>
        </w:trPr>
        <w:tc>
          <w:tcPr>
            <w:tcW w:w="1985" w:type="dxa"/>
            <w:gridSpan w:val="2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158AE09D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Mean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0BD7AFF2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-8.37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6C858046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0.96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896E175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 w:rsidRPr="00B44594">
              <w:rPr>
                <w:rFonts w:eastAsia="等线"/>
                <w:color w:val="000000"/>
                <w:sz w:val="21"/>
                <w:szCs w:val="21"/>
              </w:rPr>
              <w:t>0.48</w:t>
            </w:r>
          </w:p>
        </w:tc>
        <w:tc>
          <w:tcPr>
            <w:tcW w:w="11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2F54323A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>
              <w:rPr>
                <w:rFonts w:eastAsia="等线" w:hint="eastAsia"/>
                <w:color w:val="000000"/>
                <w:sz w:val="21"/>
                <w:szCs w:val="21"/>
              </w:rPr>
              <w:t>-</w:t>
            </w:r>
            <w:r>
              <w:rPr>
                <w:rFonts w:eastAsia="等线"/>
                <w:color w:val="000000"/>
                <w:sz w:val="21"/>
                <w:szCs w:val="21"/>
              </w:rPr>
              <w:t>8.74</w:t>
            </w:r>
          </w:p>
        </w:tc>
        <w:tc>
          <w:tcPr>
            <w:tcW w:w="1109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4C17A40D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>
              <w:rPr>
                <w:rFonts w:eastAsia="等线" w:hint="eastAsia"/>
                <w:color w:val="000000"/>
                <w:sz w:val="21"/>
                <w:szCs w:val="21"/>
              </w:rPr>
              <w:t>1</w:t>
            </w:r>
            <w:r>
              <w:rPr>
                <w:rFonts w:eastAsia="等线"/>
                <w:color w:val="000000"/>
                <w:sz w:val="21"/>
                <w:szCs w:val="21"/>
              </w:rPr>
              <w:t>.98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</w:tcPr>
          <w:p w14:paraId="41FD5D6A" w14:textId="77777777" w:rsidR="00AC7783" w:rsidRPr="00B44594" w:rsidRDefault="00AC7783" w:rsidP="00CB126B">
            <w:pPr>
              <w:spacing w:after="0" w:line="240" w:lineRule="auto"/>
              <w:jc w:val="center"/>
              <w:rPr>
                <w:rFonts w:eastAsia="等线"/>
                <w:color w:val="000000"/>
                <w:sz w:val="21"/>
                <w:szCs w:val="21"/>
              </w:rPr>
            </w:pPr>
            <w:r>
              <w:rPr>
                <w:rFonts w:eastAsia="等线" w:hint="eastAsia"/>
                <w:color w:val="000000"/>
                <w:sz w:val="21"/>
                <w:szCs w:val="21"/>
              </w:rPr>
              <w:t>0</w:t>
            </w:r>
            <w:r>
              <w:rPr>
                <w:rFonts w:eastAsia="等线"/>
                <w:color w:val="000000"/>
                <w:sz w:val="21"/>
                <w:szCs w:val="21"/>
              </w:rPr>
              <w:t>.99</w:t>
            </w:r>
          </w:p>
        </w:tc>
      </w:tr>
    </w:tbl>
    <w:p w14:paraId="64A88387" w14:textId="77777777" w:rsidR="00AC7783" w:rsidRPr="000576F8" w:rsidRDefault="00AC7783" w:rsidP="001D766C">
      <w:pPr>
        <w:tabs>
          <w:tab w:val="left" w:pos="2640"/>
        </w:tabs>
        <w:jc w:val="both"/>
      </w:pPr>
    </w:p>
    <w:sectPr w:rsidR="00AC7783" w:rsidRPr="000576F8" w:rsidSect="001D766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92EA" w14:textId="77777777" w:rsidR="00EF3971" w:rsidRDefault="00EF3971" w:rsidP="008D19E7">
      <w:pPr>
        <w:spacing w:after="0" w:line="240" w:lineRule="auto"/>
      </w:pPr>
      <w:r>
        <w:separator/>
      </w:r>
    </w:p>
  </w:endnote>
  <w:endnote w:type="continuationSeparator" w:id="0">
    <w:p w14:paraId="19CF58C5" w14:textId="77777777" w:rsidR="00EF3971" w:rsidRDefault="00EF3971" w:rsidP="008D19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TIX-Regular">
    <w:altName w:val="Cambria"/>
    <w:panose1 w:val="00000000000000000000"/>
    <w:charset w:val="00"/>
    <w:family w:val="roman"/>
    <w:notTrueType/>
    <w:pitch w:val="default"/>
  </w:font>
  <w:font w:name="STIX-Italic">
    <w:altName w:val="Cambria"/>
    <w:panose1 w:val="00000000000000000000"/>
    <w:charset w:val="00"/>
    <w:family w:val="roman"/>
    <w:notTrueType/>
    <w:pitch w:val="default"/>
  </w:font>
  <w:font w:name="STIX-Bold">
    <w:altName w:val="Cambria"/>
    <w:panose1 w:val="00000000000000000000"/>
    <w:charset w:val="00"/>
    <w:family w:val="roman"/>
    <w:notTrueType/>
    <w:pitch w:val="default"/>
  </w:font>
  <w:font w:name="MinionPro-Regular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573987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BF413B" w14:textId="73F6B413" w:rsidR="003E00D6" w:rsidRDefault="003E00D6">
        <w:pPr>
          <w:pStyle w:val="af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3744CA1B" w14:textId="77777777" w:rsidR="003E00D6" w:rsidRDefault="003E00D6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CA441" w14:textId="77777777" w:rsidR="00EF3971" w:rsidRDefault="00EF3971" w:rsidP="008D19E7">
      <w:pPr>
        <w:spacing w:after="0" w:line="240" w:lineRule="auto"/>
      </w:pPr>
      <w:r>
        <w:separator/>
      </w:r>
    </w:p>
  </w:footnote>
  <w:footnote w:type="continuationSeparator" w:id="0">
    <w:p w14:paraId="66ED6B3D" w14:textId="77777777" w:rsidR="00EF3971" w:rsidRDefault="00EF3971" w:rsidP="008D19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E278B43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BB1348E"/>
    <w:multiLevelType w:val="hybridMultilevel"/>
    <w:tmpl w:val="E5603F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9F60F0"/>
    <w:multiLevelType w:val="hybridMultilevel"/>
    <w:tmpl w:val="E45ADBF0"/>
    <w:lvl w:ilvl="0" w:tplc="29BA287E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61075682">
    <w:abstractNumId w:val="2"/>
  </w:num>
  <w:num w:numId="2" w16cid:durableId="1304315934">
    <w:abstractNumId w:val="0"/>
  </w:num>
  <w:num w:numId="3" w16cid:durableId="7848146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e1NLMwNjc3NbA0NDdW0lEKTi0uzszPAykwrAUAfz/SMCwAAAA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J Biogeograph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dx2w55ws5v5008eawfu50t9se5rrzdrvf0xw&quot;&gt;Endnote001-Converted&lt;record-ids&gt;&lt;item&gt;162&lt;/item&gt;&lt;item&gt;163&lt;/item&gt;&lt;item&gt;164&lt;/item&gt;&lt;item&gt;165&lt;/item&gt;&lt;item&gt;450&lt;/item&gt;&lt;item&gt;451&lt;/item&gt;&lt;/record-ids&gt;&lt;/item&gt;&lt;/Libraries&gt;"/>
  </w:docVars>
  <w:rsids>
    <w:rsidRoot w:val="000E09E8"/>
    <w:rsid w:val="00001FBB"/>
    <w:rsid w:val="00002F5E"/>
    <w:rsid w:val="0000718F"/>
    <w:rsid w:val="00013B77"/>
    <w:rsid w:val="00020434"/>
    <w:rsid w:val="00024CDE"/>
    <w:rsid w:val="00026437"/>
    <w:rsid w:val="00031A40"/>
    <w:rsid w:val="0003231F"/>
    <w:rsid w:val="000349D6"/>
    <w:rsid w:val="00036E56"/>
    <w:rsid w:val="00040FE7"/>
    <w:rsid w:val="000576F8"/>
    <w:rsid w:val="00062EE9"/>
    <w:rsid w:val="00063259"/>
    <w:rsid w:val="000648EB"/>
    <w:rsid w:val="00064CEB"/>
    <w:rsid w:val="0006733B"/>
    <w:rsid w:val="00071888"/>
    <w:rsid w:val="000734DB"/>
    <w:rsid w:val="00084143"/>
    <w:rsid w:val="00084CD2"/>
    <w:rsid w:val="00086843"/>
    <w:rsid w:val="00095301"/>
    <w:rsid w:val="0009545A"/>
    <w:rsid w:val="000A2BDD"/>
    <w:rsid w:val="000A43A6"/>
    <w:rsid w:val="000A602B"/>
    <w:rsid w:val="000A61BC"/>
    <w:rsid w:val="000A6FC8"/>
    <w:rsid w:val="000B7116"/>
    <w:rsid w:val="000C1596"/>
    <w:rsid w:val="000C63D7"/>
    <w:rsid w:val="000C6E94"/>
    <w:rsid w:val="000C7E36"/>
    <w:rsid w:val="000D0EFF"/>
    <w:rsid w:val="000D7930"/>
    <w:rsid w:val="000E03E2"/>
    <w:rsid w:val="000E09E8"/>
    <w:rsid w:val="000E6925"/>
    <w:rsid w:val="000E74B9"/>
    <w:rsid w:val="000F1FF2"/>
    <w:rsid w:val="000F4EFA"/>
    <w:rsid w:val="000F7E22"/>
    <w:rsid w:val="001047A1"/>
    <w:rsid w:val="00104B16"/>
    <w:rsid w:val="0010717E"/>
    <w:rsid w:val="00107C49"/>
    <w:rsid w:val="00111228"/>
    <w:rsid w:val="00115CC1"/>
    <w:rsid w:val="00117109"/>
    <w:rsid w:val="0012070D"/>
    <w:rsid w:val="00121239"/>
    <w:rsid w:val="0012414E"/>
    <w:rsid w:val="001259E3"/>
    <w:rsid w:val="0012675F"/>
    <w:rsid w:val="001364F0"/>
    <w:rsid w:val="00137798"/>
    <w:rsid w:val="0014223A"/>
    <w:rsid w:val="00144FBC"/>
    <w:rsid w:val="00151A08"/>
    <w:rsid w:val="00151F5B"/>
    <w:rsid w:val="00155219"/>
    <w:rsid w:val="001601AC"/>
    <w:rsid w:val="00166E14"/>
    <w:rsid w:val="001678FB"/>
    <w:rsid w:val="00170FE1"/>
    <w:rsid w:val="001733D1"/>
    <w:rsid w:val="00177EB1"/>
    <w:rsid w:val="00184C1A"/>
    <w:rsid w:val="001A20FF"/>
    <w:rsid w:val="001A3B8B"/>
    <w:rsid w:val="001A7646"/>
    <w:rsid w:val="001B19EB"/>
    <w:rsid w:val="001B30F4"/>
    <w:rsid w:val="001B3EB0"/>
    <w:rsid w:val="001C1646"/>
    <w:rsid w:val="001C2C8B"/>
    <w:rsid w:val="001C5F2B"/>
    <w:rsid w:val="001C6F69"/>
    <w:rsid w:val="001C7CDA"/>
    <w:rsid w:val="001D261B"/>
    <w:rsid w:val="001D2A24"/>
    <w:rsid w:val="001D55B2"/>
    <w:rsid w:val="001D6099"/>
    <w:rsid w:val="001D766C"/>
    <w:rsid w:val="001E4693"/>
    <w:rsid w:val="001F49C5"/>
    <w:rsid w:val="001F7F2C"/>
    <w:rsid w:val="00213951"/>
    <w:rsid w:val="00217153"/>
    <w:rsid w:val="00217CDA"/>
    <w:rsid w:val="00221446"/>
    <w:rsid w:val="00226A00"/>
    <w:rsid w:val="00227A36"/>
    <w:rsid w:val="00231CB7"/>
    <w:rsid w:val="00231F5F"/>
    <w:rsid w:val="00233A7D"/>
    <w:rsid w:val="00234E22"/>
    <w:rsid w:val="00234EED"/>
    <w:rsid w:val="00237489"/>
    <w:rsid w:val="00243092"/>
    <w:rsid w:val="00246933"/>
    <w:rsid w:val="002469C6"/>
    <w:rsid w:val="00252479"/>
    <w:rsid w:val="002539C5"/>
    <w:rsid w:val="002542D3"/>
    <w:rsid w:val="002554D8"/>
    <w:rsid w:val="00255594"/>
    <w:rsid w:val="00272EBA"/>
    <w:rsid w:val="00274C2D"/>
    <w:rsid w:val="002951DC"/>
    <w:rsid w:val="002A0F42"/>
    <w:rsid w:val="002A39FE"/>
    <w:rsid w:val="002A3C61"/>
    <w:rsid w:val="002A5172"/>
    <w:rsid w:val="002A7B04"/>
    <w:rsid w:val="002C0457"/>
    <w:rsid w:val="002E118F"/>
    <w:rsid w:val="002E2272"/>
    <w:rsid w:val="002E3D11"/>
    <w:rsid w:val="002E73AE"/>
    <w:rsid w:val="002F5AA7"/>
    <w:rsid w:val="002F7E56"/>
    <w:rsid w:val="002F7F15"/>
    <w:rsid w:val="0030058C"/>
    <w:rsid w:val="003125AB"/>
    <w:rsid w:val="003200B0"/>
    <w:rsid w:val="00322893"/>
    <w:rsid w:val="0032749B"/>
    <w:rsid w:val="00335088"/>
    <w:rsid w:val="003431A8"/>
    <w:rsid w:val="00361A76"/>
    <w:rsid w:val="003653EC"/>
    <w:rsid w:val="003665E3"/>
    <w:rsid w:val="00377148"/>
    <w:rsid w:val="00380137"/>
    <w:rsid w:val="003803B8"/>
    <w:rsid w:val="00381C26"/>
    <w:rsid w:val="003842AF"/>
    <w:rsid w:val="0039088F"/>
    <w:rsid w:val="003B1FAA"/>
    <w:rsid w:val="003B7C46"/>
    <w:rsid w:val="003C281B"/>
    <w:rsid w:val="003C4C20"/>
    <w:rsid w:val="003C7D70"/>
    <w:rsid w:val="003D2985"/>
    <w:rsid w:val="003E00D6"/>
    <w:rsid w:val="003E1EC9"/>
    <w:rsid w:val="003F5D6C"/>
    <w:rsid w:val="00400CA2"/>
    <w:rsid w:val="00405C08"/>
    <w:rsid w:val="0041219B"/>
    <w:rsid w:val="0041453E"/>
    <w:rsid w:val="0041529C"/>
    <w:rsid w:val="0042325B"/>
    <w:rsid w:val="00425BD3"/>
    <w:rsid w:val="00427CB9"/>
    <w:rsid w:val="00440F5C"/>
    <w:rsid w:val="00443733"/>
    <w:rsid w:val="004473B8"/>
    <w:rsid w:val="00455D9F"/>
    <w:rsid w:val="00456A9A"/>
    <w:rsid w:val="00460306"/>
    <w:rsid w:val="0046131E"/>
    <w:rsid w:val="00462962"/>
    <w:rsid w:val="004652BA"/>
    <w:rsid w:val="00466782"/>
    <w:rsid w:val="0046768B"/>
    <w:rsid w:val="0046769D"/>
    <w:rsid w:val="0047148D"/>
    <w:rsid w:val="004816AF"/>
    <w:rsid w:val="004830C9"/>
    <w:rsid w:val="004841BF"/>
    <w:rsid w:val="0049155C"/>
    <w:rsid w:val="004C01F7"/>
    <w:rsid w:val="004C179F"/>
    <w:rsid w:val="004C4BAF"/>
    <w:rsid w:val="004D391F"/>
    <w:rsid w:val="004D3BA3"/>
    <w:rsid w:val="004D6F58"/>
    <w:rsid w:val="004E1016"/>
    <w:rsid w:val="004E47F4"/>
    <w:rsid w:val="004E4A56"/>
    <w:rsid w:val="004F1E9F"/>
    <w:rsid w:val="004F7869"/>
    <w:rsid w:val="005017BC"/>
    <w:rsid w:val="00505346"/>
    <w:rsid w:val="005064F0"/>
    <w:rsid w:val="0051104A"/>
    <w:rsid w:val="0051501B"/>
    <w:rsid w:val="00521189"/>
    <w:rsid w:val="00536ABF"/>
    <w:rsid w:val="005442F3"/>
    <w:rsid w:val="00545255"/>
    <w:rsid w:val="0055134E"/>
    <w:rsid w:val="0055182E"/>
    <w:rsid w:val="00553196"/>
    <w:rsid w:val="005572D2"/>
    <w:rsid w:val="00557A1D"/>
    <w:rsid w:val="00563C9C"/>
    <w:rsid w:val="00564EB5"/>
    <w:rsid w:val="00566A05"/>
    <w:rsid w:val="0057006E"/>
    <w:rsid w:val="00570240"/>
    <w:rsid w:val="00570545"/>
    <w:rsid w:val="00596925"/>
    <w:rsid w:val="005A6716"/>
    <w:rsid w:val="005B7DDE"/>
    <w:rsid w:val="005D240A"/>
    <w:rsid w:val="005D3064"/>
    <w:rsid w:val="005D3B7E"/>
    <w:rsid w:val="00603270"/>
    <w:rsid w:val="0060397E"/>
    <w:rsid w:val="00606EC8"/>
    <w:rsid w:val="00607790"/>
    <w:rsid w:val="00612646"/>
    <w:rsid w:val="00613906"/>
    <w:rsid w:val="00614CBE"/>
    <w:rsid w:val="00616F01"/>
    <w:rsid w:val="00626409"/>
    <w:rsid w:val="006303C8"/>
    <w:rsid w:val="0063365C"/>
    <w:rsid w:val="00640508"/>
    <w:rsid w:val="00644FEF"/>
    <w:rsid w:val="006605F8"/>
    <w:rsid w:val="00666214"/>
    <w:rsid w:val="00675D5C"/>
    <w:rsid w:val="00680F8A"/>
    <w:rsid w:val="00682777"/>
    <w:rsid w:val="00691F65"/>
    <w:rsid w:val="006956EE"/>
    <w:rsid w:val="00695BF5"/>
    <w:rsid w:val="006B4AE1"/>
    <w:rsid w:val="006C2929"/>
    <w:rsid w:val="006C48B7"/>
    <w:rsid w:val="006C4E11"/>
    <w:rsid w:val="006C5E5B"/>
    <w:rsid w:val="006D0773"/>
    <w:rsid w:val="006E20E6"/>
    <w:rsid w:val="006E3122"/>
    <w:rsid w:val="006F572C"/>
    <w:rsid w:val="006F620B"/>
    <w:rsid w:val="00700343"/>
    <w:rsid w:val="00702901"/>
    <w:rsid w:val="0070615F"/>
    <w:rsid w:val="00714228"/>
    <w:rsid w:val="00717AE2"/>
    <w:rsid w:val="00723059"/>
    <w:rsid w:val="007246D9"/>
    <w:rsid w:val="00737CC1"/>
    <w:rsid w:val="00742E2E"/>
    <w:rsid w:val="00745EB1"/>
    <w:rsid w:val="00753872"/>
    <w:rsid w:val="0076333D"/>
    <w:rsid w:val="007652E2"/>
    <w:rsid w:val="00767348"/>
    <w:rsid w:val="007705A3"/>
    <w:rsid w:val="00774563"/>
    <w:rsid w:val="007748D5"/>
    <w:rsid w:val="007827F3"/>
    <w:rsid w:val="00791141"/>
    <w:rsid w:val="007932CB"/>
    <w:rsid w:val="00794FD8"/>
    <w:rsid w:val="00795984"/>
    <w:rsid w:val="007A001E"/>
    <w:rsid w:val="007A0685"/>
    <w:rsid w:val="007B4659"/>
    <w:rsid w:val="007C0EBB"/>
    <w:rsid w:val="007C4941"/>
    <w:rsid w:val="007C682F"/>
    <w:rsid w:val="007F064D"/>
    <w:rsid w:val="007F6F94"/>
    <w:rsid w:val="008002B8"/>
    <w:rsid w:val="00806784"/>
    <w:rsid w:val="00806AA7"/>
    <w:rsid w:val="00813DE9"/>
    <w:rsid w:val="0081503D"/>
    <w:rsid w:val="00815882"/>
    <w:rsid w:val="00820136"/>
    <w:rsid w:val="008336AB"/>
    <w:rsid w:val="008532AA"/>
    <w:rsid w:val="00854CCF"/>
    <w:rsid w:val="0085591C"/>
    <w:rsid w:val="00863230"/>
    <w:rsid w:val="0086481C"/>
    <w:rsid w:val="008734F6"/>
    <w:rsid w:val="00873C00"/>
    <w:rsid w:val="00882C59"/>
    <w:rsid w:val="00884200"/>
    <w:rsid w:val="00884655"/>
    <w:rsid w:val="00884CE3"/>
    <w:rsid w:val="008A2D57"/>
    <w:rsid w:val="008A410A"/>
    <w:rsid w:val="008B4184"/>
    <w:rsid w:val="008C5A79"/>
    <w:rsid w:val="008C6F4F"/>
    <w:rsid w:val="008D19E7"/>
    <w:rsid w:val="008D272B"/>
    <w:rsid w:val="008D3486"/>
    <w:rsid w:val="008E4E62"/>
    <w:rsid w:val="008F47CC"/>
    <w:rsid w:val="008F5BF1"/>
    <w:rsid w:val="008F6B69"/>
    <w:rsid w:val="008F6F54"/>
    <w:rsid w:val="0090644A"/>
    <w:rsid w:val="009154D3"/>
    <w:rsid w:val="00921340"/>
    <w:rsid w:val="009349D6"/>
    <w:rsid w:val="00935FF5"/>
    <w:rsid w:val="009410A3"/>
    <w:rsid w:val="00943BFE"/>
    <w:rsid w:val="00957418"/>
    <w:rsid w:val="00957D60"/>
    <w:rsid w:val="00973BF3"/>
    <w:rsid w:val="0097628C"/>
    <w:rsid w:val="00985DC6"/>
    <w:rsid w:val="00994840"/>
    <w:rsid w:val="0099593A"/>
    <w:rsid w:val="009971B8"/>
    <w:rsid w:val="009A0666"/>
    <w:rsid w:val="009A49BE"/>
    <w:rsid w:val="009A60A7"/>
    <w:rsid w:val="009B0D36"/>
    <w:rsid w:val="009B7337"/>
    <w:rsid w:val="009B74D7"/>
    <w:rsid w:val="009D0763"/>
    <w:rsid w:val="009D581B"/>
    <w:rsid w:val="009D72B9"/>
    <w:rsid w:val="009E419F"/>
    <w:rsid w:val="009E78C8"/>
    <w:rsid w:val="00A02B70"/>
    <w:rsid w:val="00A0405D"/>
    <w:rsid w:val="00A1267D"/>
    <w:rsid w:val="00A13DD7"/>
    <w:rsid w:val="00A15B68"/>
    <w:rsid w:val="00A24E2E"/>
    <w:rsid w:val="00A31B9E"/>
    <w:rsid w:val="00A33ACA"/>
    <w:rsid w:val="00A3621D"/>
    <w:rsid w:val="00A3762D"/>
    <w:rsid w:val="00A40E55"/>
    <w:rsid w:val="00A4119E"/>
    <w:rsid w:val="00A44B5B"/>
    <w:rsid w:val="00A52D2F"/>
    <w:rsid w:val="00A56A26"/>
    <w:rsid w:val="00A577E1"/>
    <w:rsid w:val="00A81F8E"/>
    <w:rsid w:val="00A8239B"/>
    <w:rsid w:val="00A838CD"/>
    <w:rsid w:val="00A83C22"/>
    <w:rsid w:val="00AA20AA"/>
    <w:rsid w:val="00AA3E74"/>
    <w:rsid w:val="00AA5AEC"/>
    <w:rsid w:val="00AB06E6"/>
    <w:rsid w:val="00AB2741"/>
    <w:rsid w:val="00AC7783"/>
    <w:rsid w:val="00AD09F1"/>
    <w:rsid w:val="00AD7E35"/>
    <w:rsid w:val="00AE1288"/>
    <w:rsid w:val="00AF63EC"/>
    <w:rsid w:val="00B22A8B"/>
    <w:rsid w:val="00B22B70"/>
    <w:rsid w:val="00B31F61"/>
    <w:rsid w:val="00B46178"/>
    <w:rsid w:val="00B50832"/>
    <w:rsid w:val="00B51E20"/>
    <w:rsid w:val="00B57A93"/>
    <w:rsid w:val="00B60C1F"/>
    <w:rsid w:val="00B60F79"/>
    <w:rsid w:val="00B63A2B"/>
    <w:rsid w:val="00B65940"/>
    <w:rsid w:val="00B67A91"/>
    <w:rsid w:val="00B750E3"/>
    <w:rsid w:val="00B75841"/>
    <w:rsid w:val="00B77E65"/>
    <w:rsid w:val="00B90663"/>
    <w:rsid w:val="00B95A55"/>
    <w:rsid w:val="00B95F6D"/>
    <w:rsid w:val="00B97314"/>
    <w:rsid w:val="00BA58CC"/>
    <w:rsid w:val="00BA71C9"/>
    <w:rsid w:val="00BA7D36"/>
    <w:rsid w:val="00BD04D3"/>
    <w:rsid w:val="00BD4390"/>
    <w:rsid w:val="00BD6E9F"/>
    <w:rsid w:val="00BD7824"/>
    <w:rsid w:val="00BD7F0E"/>
    <w:rsid w:val="00BE08A6"/>
    <w:rsid w:val="00BE13BA"/>
    <w:rsid w:val="00BE3714"/>
    <w:rsid w:val="00BF4F9B"/>
    <w:rsid w:val="00C019F1"/>
    <w:rsid w:val="00C0474C"/>
    <w:rsid w:val="00C07882"/>
    <w:rsid w:val="00C11512"/>
    <w:rsid w:val="00C164FF"/>
    <w:rsid w:val="00C24F7A"/>
    <w:rsid w:val="00C33392"/>
    <w:rsid w:val="00C43565"/>
    <w:rsid w:val="00C44021"/>
    <w:rsid w:val="00C45FF7"/>
    <w:rsid w:val="00C513FA"/>
    <w:rsid w:val="00C541CF"/>
    <w:rsid w:val="00C6168F"/>
    <w:rsid w:val="00C62495"/>
    <w:rsid w:val="00C63102"/>
    <w:rsid w:val="00C65EF0"/>
    <w:rsid w:val="00C668BC"/>
    <w:rsid w:val="00C70C5E"/>
    <w:rsid w:val="00C833D6"/>
    <w:rsid w:val="00C83482"/>
    <w:rsid w:val="00C864A7"/>
    <w:rsid w:val="00C963DD"/>
    <w:rsid w:val="00CA3C2C"/>
    <w:rsid w:val="00CB54A2"/>
    <w:rsid w:val="00CB7C74"/>
    <w:rsid w:val="00CB7F37"/>
    <w:rsid w:val="00CC0CBE"/>
    <w:rsid w:val="00CC54B7"/>
    <w:rsid w:val="00CC6DA4"/>
    <w:rsid w:val="00CD21CB"/>
    <w:rsid w:val="00CD2E1F"/>
    <w:rsid w:val="00CD5E97"/>
    <w:rsid w:val="00CE0D31"/>
    <w:rsid w:val="00CE37D6"/>
    <w:rsid w:val="00CE7212"/>
    <w:rsid w:val="00CE7F60"/>
    <w:rsid w:val="00CF517F"/>
    <w:rsid w:val="00D069B8"/>
    <w:rsid w:val="00D07950"/>
    <w:rsid w:val="00D24EC9"/>
    <w:rsid w:val="00D316A7"/>
    <w:rsid w:val="00D3286B"/>
    <w:rsid w:val="00D32E29"/>
    <w:rsid w:val="00D33993"/>
    <w:rsid w:val="00D33F56"/>
    <w:rsid w:val="00D4344E"/>
    <w:rsid w:val="00D517C5"/>
    <w:rsid w:val="00D528D2"/>
    <w:rsid w:val="00D53480"/>
    <w:rsid w:val="00D64198"/>
    <w:rsid w:val="00D81D9A"/>
    <w:rsid w:val="00D824BB"/>
    <w:rsid w:val="00D84A3F"/>
    <w:rsid w:val="00D86591"/>
    <w:rsid w:val="00D90AEF"/>
    <w:rsid w:val="00D96413"/>
    <w:rsid w:val="00D96C13"/>
    <w:rsid w:val="00DA605B"/>
    <w:rsid w:val="00DB24D2"/>
    <w:rsid w:val="00DB3F6F"/>
    <w:rsid w:val="00DC423C"/>
    <w:rsid w:val="00DD75FA"/>
    <w:rsid w:val="00DE1083"/>
    <w:rsid w:val="00DE3554"/>
    <w:rsid w:val="00DF1B37"/>
    <w:rsid w:val="00E04621"/>
    <w:rsid w:val="00E07259"/>
    <w:rsid w:val="00E213AF"/>
    <w:rsid w:val="00E27D2A"/>
    <w:rsid w:val="00E33EF8"/>
    <w:rsid w:val="00E37083"/>
    <w:rsid w:val="00E43FDB"/>
    <w:rsid w:val="00E456CA"/>
    <w:rsid w:val="00E56B9D"/>
    <w:rsid w:val="00E61E47"/>
    <w:rsid w:val="00E63B0A"/>
    <w:rsid w:val="00E72DB5"/>
    <w:rsid w:val="00E74E0D"/>
    <w:rsid w:val="00E77146"/>
    <w:rsid w:val="00E91C9E"/>
    <w:rsid w:val="00EA5D36"/>
    <w:rsid w:val="00EA7523"/>
    <w:rsid w:val="00EB0BEB"/>
    <w:rsid w:val="00EB1199"/>
    <w:rsid w:val="00EB5C7B"/>
    <w:rsid w:val="00ED1D44"/>
    <w:rsid w:val="00EE0946"/>
    <w:rsid w:val="00EE2717"/>
    <w:rsid w:val="00EE7EDC"/>
    <w:rsid w:val="00EF235D"/>
    <w:rsid w:val="00EF257E"/>
    <w:rsid w:val="00EF3971"/>
    <w:rsid w:val="00F13F27"/>
    <w:rsid w:val="00F17EB7"/>
    <w:rsid w:val="00F2176F"/>
    <w:rsid w:val="00F25B60"/>
    <w:rsid w:val="00F27DF3"/>
    <w:rsid w:val="00F27E3E"/>
    <w:rsid w:val="00F3009B"/>
    <w:rsid w:val="00F40337"/>
    <w:rsid w:val="00F52109"/>
    <w:rsid w:val="00F52C35"/>
    <w:rsid w:val="00F5586B"/>
    <w:rsid w:val="00F60CF9"/>
    <w:rsid w:val="00F61984"/>
    <w:rsid w:val="00F6558D"/>
    <w:rsid w:val="00F9050F"/>
    <w:rsid w:val="00F92B14"/>
    <w:rsid w:val="00F955A9"/>
    <w:rsid w:val="00F971E2"/>
    <w:rsid w:val="00F97877"/>
    <w:rsid w:val="00FA0577"/>
    <w:rsid w:val="00FA1191"/>
    <w:rsid w:val="00FB5C19"/>
    <w:rsid w:val="00FC101B"/>
    <w:rsid w:val="00FD2455"/>
    <w:rsid w:val="00FE0D7C"/>
    <w:rsid w:val="00FE0E39"/>
    <w:rsid w:val="00FE2F2D"/>
    <w:rsid w:val="00FE7019"/>
    <w:rsid w:val="00FF5D13"/>
    <w:rsid w:val="00FF642E"/>
    <w:rsid w:val="00FF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A87E9C"/>
  <w15:chartTrackingRefBased/>
  <w15:docId w15:val="{3F27226B-F5C5-46C8-8C73-EDA97784F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963DD"/>
    <w:pPr>
      <w:spacing w:after="200" w:line="276" w:lineRule="auto"/>
    </w:pPr>
    <w:rPr>
      <w:rFonts w:ascii="Times New Roman" w:hAnsi="Times New Roman" w:cs="Times New Roman"/>
      <w:sz w:val="24"/>
      <w:lang w:val="da-DK"/>
    </w:rPr>
  </w:style>
  <w:style w:type="paragraph" w:styleId="3">
    <w:name w:val="heading 3"/>
    <w:basedOn w:val="a0"/>
    <w:next w:val="a0"/>
    <w:link w:val="30"/>
    <w:uiPriority w:val="9"/>
    <w:unhideWhenUsed/>
    <w:qFormat/>
    <w:rsid w:val="00427CB9"/>
    <w:pPr>
      <w:keepNext/>
      <w:keepLines/>
      <w:widowControl w:val="0"/>
      <w:spacing w:before="260" w:after="260" w:line="416" w:lineRule="auto"/>
      <w:jc w:val="both"/>
      <w:outlineLvl w:val="2"/>
    </w:pPr>
    <w:rPr>
      <w:rFonts w:asciiTheme="minorHAnsi" w:hAnsiTheme="minorHAnsi" w:cstheme="minorBidi"/>
      <w:b/>
      <w:bCs/>
      <w:kern w:val="2"/>
      <w:sz w:val="32"/>
      <w:szCs w:val="32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标题 3 字符"/>
    <w:basedOn w:val="a1"/>
    <w:link w:val="3"/>
    <w:uiPriority w:val="9"/>
    <w:rsid w:val="00427CB9"/>
    <w:rPr>
      <w:b/>
      <w:bCs/>
      <w:kern w:val="2"/>
      <w:sz w:val="32"/>
      <w:szCs w:val="32"/>
    </w:rPr>
  </w:style>
  <w:style w:type="paragraph" w:styleId="a4">
    <w:name w:val="List Paragraph"/>
    <w:basedOn w:val="a0"/>
    <w:uiPriority w:val="34"/>
    <w:qFormat/>
    <w:rsid w:val="009B74D7"/>
    <w:pPr>
      <w:ind w:left="720"/>
      <w:contextualSpacing/>
    </w:pPr>
  </w:style>
  <w:style w:type="table" w:styleId="a5">
    <w:name w:val="Table Grid"/>
    <w:basedOn w:val="a2"/>
    <w:uiPriority w:val="39"/>
    <w:rsid w:val="00F95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27CB9"/>
    <w:pPr>
      <w:widowControl w:val="0"/>
      <w:spacing w:after="0" w:line="240" w:lineRule="auto"/>
      <w:jc w:val="both"/>
    </w:pPr>
    <w:rPr>
      <w:kern w:val="2"/>
      <w:sz w:val="21"/>
    </w:rPr>
  </w:style>
  <w:style w:type="paragraph" w:customStyle="1" w:styleId="EndNoteBibliographyTitle">
    <w:name w:val="EndNote Bibliography Title"/>
    <w:basedOn w:val="a0"/>
    <w:link w:val="EndNoteBibliographyTitleChar"/>
    <w:rsid w:val="004473B8"/>
    <w:pPr>
      <w:spacing w:after="0"/>
      <w:jc w:val="center"/>
    </w:pPr>
    <w:rPr>
      <w:noProof/>
    </w:rPr>
  </w:style>
  <w:style w:type="character" w:customStyle="1" w:styleId="EndNoteBibliographyTitleChar">
    <w:name w:val="EndNote Bibliography Title Char"/>
    <w:basedOn w:val="a1"/>
    <w:link w:val="EndNoteBibliographyTitle"/>
    <w:rsid w:val="004473B8"/>
    <w:rPr>
      <w:rFonts w:ascii="Times New Roman" w:hAnsi="Times New Roman" w:cs="Times New Roman"/>
      <w:noProof/>
      <w:sz w:val="24"/>
      <w:lang w:val="da-DK"/>
    </w:rPr>
  </w:style>
  <w:style w:type="paragraph" w:customStyle="1" w:styleId="EndNoteBibliography">
    <w:name w:val="EndNote Bibliography"/>
    <w:basedOn w:val="a0"/>
    <w:link w:val="EndNoteBibliographyChar"/>
    <w:rsid w:val="004473B8"/>
    <w:pPr>
      <w:spacing w:line="240" w:lineRule="auto"/>
      <w:jc w:val="both"/>
    </w:pPr>
    <w:rPr>
      <w:noProof/>
    </w:rPr>
  </w:style>
  <w:style w:type="character" w:customStyle="1" w:styleId="EndNoteBibliographyChar">
    <w:name w:val="EndNote Bibliography Char"/>
    <w:basedOn w:val="a1"/>
    <w:link w:val="EndNoteBibliography"/>
    <w:rsid w:val="004473B8"/>
    <w:rPr>
      <w:rFonts w:ascii="Times New Roman" w:hAnsi="Times New Roman" w:cs="Times New Roman"/>
      <w:noProof/>
      <w:sz w:val="24"/>
      <w:lang w:val="da-DK"/>
    </w:rPr>
  </w:style>
  <w:style w:type="character" w:styleId="a7">
    <w:name w:val="Hyperlink"/>
    <w:basedOn w:val="a1"/>
    <w:uiPriority w:val="99"/>
    <w:unhideWhenUsed/>
    <w:rsid w:val="00B75841"/>
    <w:rPr>
      <w:color w:val="0563C1" w:themeColor="hyperlink"/>
      <w:u w:val="single"/>
    </w:rPr>
  </w:style>
  <w:style w:type="character" w:styleId="a8">
    <w:name w:val="annotation reference"/>
    <w:basedOn w:val="a1"/>
    <w:uiPriority w:val="99"/>
    <w:semiHidden/>
    <w:unhideWhenUsed/>
    <w:rsid w:val="001B19EB"/>
    <w:rPr>
      <w:sz w:val="16"/>
      <w:szCs w:val="16"/>
    </w:rPr>
  </w:style>
  <w:style w:type="paragraph" w:styleId="a9">
    <w:name w:val="annotation text"/>
    <w:basedOn w:val="a0"/>
    <w:link w:val="aa"/>
    <w:uiPriority w:val="99"/>
    <w:unhideWhenUsed/>
    <w:rsid w:val="001B19EB"/>
    <w:pPr>
      <w:spacing w:line="240" w:lineRule="auto"/>
    </w:pPr>
    <w:rPr>
      <w:sz w:val="20"/>
      <w:szCs w:val="20"/>
    </w:rPr>
  </w:style>
  <w:style w:type="character" w:customStyle="1" w:styleId="aa">
    <w:name w:val="批注文字 字符"/>
    <w:basedOn w:val="a1"/>
    <w:link w:val="a9"/>
    <w:uiPriority w:val="99"/>
    <w:rsid w:val="001B19EB"/>
    <w:rPr>
      <w:rFonts w:ascii="Times New Roman" w:hAnsi="Times New Roman" w:cs="Times New Roman"/>
      <w:sz w:val="20"/>
      <w:szCs w:val="20"/>
      <w:lang w:val="da-DK"/>
    </w:rPr>
  </w:style>
  <w:style w:type="paragraph" w:styleId="ab">
    <w:name w:val="Balloon Text"/>
    <w:basedOn w:val="a0"/>
    <w:link w:val="ac"/>
    <w:uiPriority w:val="99"/>
    <w:semiHidden/>
    <w:unhideWhenUsed/>
    <w:rsid w:val="001B19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批注框文本 字符"/>
    <w:basedOn w:val="a1"/>
    <w:link w:val="ab"/>
    <w:uiPriority w:val="99"/>
    <w:semiHidden/>
    <w:rsid w:val="001B19EB"/>
    <w:rPr>
      <w:rFonts w:ascii="Segoe UI" w:hAnsi="Segoe UI" w:cs="Segoe UI"/>
      <w:sz w:val="18"/>
      <w:szCs w:val="18"/>
      <w:lang w:val="da-DK"/>
    </w:rPr>
  </w:style>
  <w:style w:type="paragraph" w:styleId="ad">
    <w:name w:val="header"/>
    <w:basedOn w:val="a0"/>
    <w:link w:val="ae"/>
    <w:uiPriority w:val="99"/>
    <w:unhideWhenUsed/>
    <w:rsid w:val="008D19E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e">
    <w:name w:val="页眉 字符"/>
    <w:basedOn w:val="a1"/>
    <w:link w:val="ad"/>
    <w:uiPriority w:val="99"/>
    <w:rsid w:val="008D19E7"/>
    <w:rPr>
      <w:rFonts w:ascii="Times New Roman" w:hAnsi="Times New Roman" w:cs="Times New Roman"/>
      <w:sz w:val="24"/>
      <w:lang w:val="da-DK"/>
    </w:rPr>
  </w:style>
  <w:style w:type="paragraph" w:styleId="af">
    <w:name w:val="footer"/>
    <w:basedOn w:val="a0"/>
    <w:link w:val="af0"/>
    <w:uiPriority w:val="99"/>
    <w:unhideWhenUsed/>
    <w:rsid w:val="008D19E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f0">
    <w:name w:val="页脚 字符"/>
    <w:basedOn w:val="a1"/>
    <w:link w:val="af"/>
    <w:uiPriority w:val="99"/>
    <w:rsid w:val="008D19E7"/>
    <w:rPr>
      <w:rFonts w:ascii="Times New Roman" w:hAnsi="Times New Roman" w:cs="Times New Roman"/>
      <w:sz w:val="24"/>
      <w:lang w:val="da-DK"/>
    </w:rPr>
  </w:style>
  <w:style w:type="paragraph" w:styleId="HTML">
    <w:name w:val="HTML Preformatted"/>
    <w:basedOn w:val="a0"/>
    <w:link w:val="HTML0"/>
    <w:uiPriority w:val="99"/>
    <w:semiHidden/>
    <w:unhideWhenUsed/>
    <w:rsid w:val="00E213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0">
    <w:name w:val="HTML 预设格式 字符"/>
    <w:basedOn w:val="a1"/>
    <w:link w:val="HTML"/>
    <w:uiPriority w:val="99"/>
    <w:semiHidden/>
    <w:rsid w:val="00E213AF"/>
    <w:rPr>
      <w:rFonts w:ascii="Courier New" w:eastAsia="Times New Roman" w:hAnsi="Courier New" w:cs="Courier New"/>
      <w:sz w:val="20"/>
      <w:szCs w:val="20"/>
    </w:rPr>
  </w:style>
  <w:style w:type="character" w:customStyle="1" w:styleId="gnkrckgcgsb">
    <w:name w:val="gnkrckgcgsb"/>
    <w:basedOn w:val="a1"/>
    <w:rsid w:val="00E213AF"/>
  </w:style>
  <w:style w:type="paragraph" w:styleId="af1">
    <w:name w:val="annotation subject"/>
    <w:basedOn w:val="a9"/>
    <w:next w:val="a9"/>
    <w:link w:val="af2"/>
    <w:uiPriority w:val="99"/>
    <w:semiHidden/>
    <w:unhideWhenUsed/>
    <w:rsid w:val="0046769D"/>
    <w:pPr>
      <w:spacing w:line="276" w:lineRule="auto"/>
    </w:pPr>
    <w:rPr>
      <w:b/>
      <w:bCs/>
      <w:sz w:val="24"/>
      <w:szCs w:val="22"/>
    </w:rPr>
  </w:style>
  <w:style w:type="character" w:customStyle="1" w:styleId="af2">
    <w:name w:val="批注主题 字符"/>
    <w:basedOn w:val="aa"/>
    <w:link w:val="af1"/>
    <w:uiPriority w:val="99"/>
    <w:semiHidden/>
    <w:rsid w:val="0046769D"/>
    <w:rPr>
      <w:rFonts w:ascii="Times New Roman" w:hAnsi="Times New Roman" w:cs="Times New Roman"/>
      <w:b/>
      <w:bCs/>
      <w:sz w:val="24"/>
      <w:szCs w:val="20"/>
      <w:lang w:val="da-DK"/>
    </w:rPr>
  </w:style>
  <w:style w:type="paragraph" w:styleId="a">
    <w:name w:val="List Number"/>
    <w:basedOn w:val="a0"/>
    <w:uiPriority w:val="99"/>
    <w:unhideWhenUsed/>
    <w:rsid w:val="007A0685"/>
    <w:pPr>
      <w:numPr>
        <w:numId w:val="2"/>
      </w:numPr>
      <w:contextualSpacing/>
    </w:pPr>
  </w:style>
  <w:style w:type="character" w:styleId="af3">
    <w:name w:val="Emphasis"/>
    <w:basedOn w:val="a1"/>
    <w:uiPriority w:val="20"/>
    <w:qFormat/>
    <w:rsid w:val="007A0685"/>
    <w:rPr>
      <w:i/>
      <w:iCs/>
    </w:rPr>
  </w:style>
  <w:style w:type="character" w:customStyle="1" w:styleId="vol">
    <w:name w:val="vol"/>
    <w:basedOn w:val="a1"/>
    <w:rsid w:val="007A0685"/>
  </w:style>
  <w:style w:type="character" w:customStyle="1" w:styleId="pagefirst">
    <w:name w:val="pagefirst"/>
    <w:basedOn w:val="a1"/>
    <w:rsid w:val="007A0685"/>
  </w:style>
  <w:style w:type="character" w:customStyle="1" w:styleId="pagelast">
    <w:name w:val="pagelast"/>
    <w:basedOn w:val="a1"/>
    <w:rsid w:val="007A0685"/>
  </w:style>
  <w:style w:type="paragraph" w:customStyle="1" w:styleId="Default">
    <w:name w:val="Default"/>
    <w:rsid w:val="007A06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宋体" w:hAnsi="Times New Roman" w:cs="Times New Roman"/>
      <w:color w:val="000000"/>
      <w:sz w:val="24"/>
      <w:szCs w:val="24"/>
    </w:rPr>
  </w:style>
  <w:style w:type="paragraph" w:customStyle="1" w:styleId="TableHead">
    <w:name w:val="Table Head"/>
    <w:basedOn w:val="af4"/>
    <w:link w:val="TableHeadChar"/>
    <w:qFormat/>
    <w:rsid w:val="009D72B9"/>
    <w:pPr>
      <w:spacing w:after="0" w:line="360" w:lineRule="auto"/>
      <w:jc w:val="center"/>
    </w:pPr>
    <w:rPr>
      <w:rFonts w:ascii="Times New Roman" w:eastAsia="宋体" w:hAnsi="Times New Roman" w:cstheme="minorBidi"/>
      <w:iCs/>
      <w:color w:val="000000" w:themeColor="text1"/>
      <w:sz w:val="22"/>
      <w:lang w:val="en-GB" w:eastAsia="en-US"/>
    </w:rPr>
  </w:style>
  <w:style w:type="character" w:customStyle="1" w:styleId="TableHeadChar">
    <w:name w:val="Table Head Char"/>
    <w:basedOn w:val="a1"/>
    <w:link w:val="TableHead"/>
    <w:rsid w:val="009D72B9"/>
    <w:rPr>
      <w:rFonts w:ascii="Times New Roman" w:eastAsia="宋体" w:hAnsi="Times New Roman"/>
      <w:iCs/>
      <w:color w:val="000000" w:themeColor="text1"/>
      <w:szCs w:val="20"/>
      <w:lang w:val="en-GB" w:eastAsia="en-US"/>
    </w:rPr>
  </w:style>
  <w:style w:type="table" w:styleId="2">
    <w:name w:val="Plain Table 2"/>
    <w:basedOn w:val="a2"/>
    <w:uiPriority w:val="42"/>
    <w:rsid w:val="009D72B9"/>
    <w:pPr>
      <w:spacing w:after="0" w:line="240" w:lineRule="auto"/>
      <w:ind w:left="714" w:hanging="357"/>
      <w:jc w:val="both"/>
    </w:pPr>
    <w:rPr>
      <w:rFonts w:ascii="Times New Roman" w:eastAsia="宋体" w:hAnsi="Times New Roman"/>
      <w:lang w:val="en-GB"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af4">
    <w:name w:val="caption"/>
    <w:basedOn w:val="a0"/>
    <w:next w:val="a0"/>
    <w:uiPriority w:val="35"/>
    <w:semiHidden/>
    <w:unhideWhenUsed/>
    <w:qFormat/>
    <w:rsid w:val="009D72B9"/>
    <w:rPr>
      <w:rFonts w:asciiTheme="majorHAnsi" w:eastAsia="黑体" w:hAnsiTheme="majorHAnsi" w:cstheme="majorBidi"/>
      <w:sz w:val="20"/>
      <w:szCs w:val="20"/>
    </w:rPr>
  </w:style>
  <w:style w:type="character" w:customStyle="1" w:styleId="fontstyle01">
    <w:name w:val="fontstyle01"/>
    <w:basedOn w:val="a1"/>
    <w:rsid w:val="00AC7783"/>
    <w:rPr>
      <w:rFonts w:ascii="STIX-Regular" w:hAnsi="STIX-Regular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fontstyle21">
    <w:name w:val="fontstyle21"/>
    <w:basedOn w:val="a1"/>
    <w:rsid w:val="00AC7783"/>
    <w:rPr>
      <w:rFonts w:ascii="STIX-Italic" w:hAnsi="STIX-Italic" w:hint="default"/>
      <w:b w:val="0"/>
      <w:bCs w:val="0"/>
      <w:i/>
      <w:iCs/>
      <w:color w:val="000000"/>
      <w:sz w:val="18"/>
      <w:szCs w:val="18"/>
    </w:rPr>
  </w:style>
  <w:style w:type="character" w:customStyle="1" w:styleId="fontstyle31">
    <w:name w:val="fontstyle31"/>
    <w:basedOn w:val="a1"/>
    <w:rsid w:val="00AC7783"/>
    <w:rPr>
      <w:rFonts w:ascii="STIX-Bold" w:hAnsi="STIX-Bold" w:hint="default"/>
      <w:b/>
      <w:bCs/>
      <w:i w:val="0"/>
      <w:iCs w:val="0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9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1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3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268A7-A440-427F-9011-FE6FF97A2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866</Words>
  <Characters>4941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Naicheng Wu</dc:creator>
  <cp:keywords/>
  <dc:description/>
  <cp:lastModifiedBy>a1634043572@outlook.com</cp:lastModifiedBy>
  <cp:revision>11</cp:revision>
  <dcterms:created xsi:type="dcterms:W3CDTF">2021-10-11T12:32:00Z</dcterms:created>
  <dcterms:modified xsi:type="dcterms:W3CDTF">2022-04-10T13:44:00Z</dcterms:modified>
</cp:coreProperties>
</file>