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B4AD" w14:textId="1C30BBC6" w:rsidR="006B4129" w:rsidRPr="00BE7160" w:rsidRDefault="00311666">
      <w:pPr>
        <w:rPr>
          <w:rFonts w:cstheme="minorHAnsi"/>
          <w:b/>
          <w:bCs/>
          <w:sz w:val="28"/>
          <w:szCs w:val="28"/>
        </w:rPr>
      </w:pPr>
      <w:r w:rsidRPr="00BE7160">
        <w:rPr>
          <w:rFonts w:cstheme="minorHAnsi"/>
          <w:b/>
          <w:bCs/>
          <w:sz w:val="28"/>
          <w:szCs w:val="28"/>
        </w:rPr>
        <w:t>Supplementary Information</w:t>
      </w:r>
    </w:p>
    <w:p w14:paraId="14A0577A" w14:textId="66488DCD" w:rsidR="00311666" w:rsidRPr="001E4475" w:rsidRDefault="00311666">
      <w:pPr>
        <w:rPr>
          <w:rFonts w:cstheme="minorHAnsi"/>
        </w:rPr>
      </w:pPr>
    </w:p>
    <w:p w14:paraId="0874F14E" w14:textId="26E7B904" w:rsidR="00311666" w:rsidRPr="001E4475" w:rsidRDefault="00311666" w:rsidP="00311666">
      <w:pPr>
        <w:pStyle w:val="ListParagraph"/>
        <w:numPr>
          <w:ilvl w:val="0"/>
          <w:numId w:val="1"/>
        </w:numPr>
        <w:rPr>
          <w:rFonts w:cstheme="minorHAnsi"/>
          <w:b/>
          <w:bCs/>
        </w:rPr>
      </w:pPr>
      <w:r w:rsidRPr="001E4475">
        <w:rPr>
          <w:rFonts w:cstheme="minorHAnsi"/>
          <w:b/>
          <w:bCs/>
        </w:rPr>
        <w:t>DTI quality control and preprocessing</w:t>
      </w:r>
    </w:p>
    <w:p w14:paraId="0C62F382" w14:textId="3C36D59E" w:rsidR="00311666" w:rsidRPr="001E4475" w:rsidRDefault="00311666" w:rsidP="00311666">
      <w:pPr>
        <w:jc w:val="both"/>
        <w:rPr>
          <w:rFonts w:cstheme="minorHAnsi"/>
          <w:color w:val="222222"/>
          <w:shd w:val="clear" w:color="auto" w:fill="FFFFFF"/>
          <w:lang w:val="en-US"/>
        </w:rPr>
      </w:pPr>
      <w:r w:rsidRPr="001E4475">
        <w:rPr>
          <w:rFonts w:cstheme="minorHAnsi"/>
          <w:lang w:val="en-US"/>
        </w:rPr>
        <w:t xml:space="preserve">Raw data was converted to 4D-nifti format, eddy current corrections were performed using FSL (FMRIB Software Library) and brain extraction was performed using the Brain Extraction Tool (BET </w:t>
      </w:r>
      <w:r w:rsidRPr="001E4475">
        <w:rPr>
          <w:rFonts w:cstheme="minorHAnsi"/>
          <w:lang w:val="en-US"/>
        </w:rPr>
        <w:fldChar w:fldCharType="begin"/>
      </w:r>
      <w:r w:rsidR="006C46B5">
        <w:rPr>
          <w:rFonts w:cstheme="minorHAnsi"/>
          <w:lang w:val="en-US"/>
        </w:rPr>
        <w:instrText xml:space="preserve"> ADDIN EN.CITE &lt;EndNote&gt;&lt;Cite&gt;&lt;Author&gt;Smith&lt;/Author&gt;&lt;Year&gt;2002&lt;/Year&gt;&lt;RecNum&gt;144&lt;/RecNum&gt;&lt;DisplayText&gt;(Smith, 2002)&lt;/DisplayText&gt;&lt;record&gt;&lt;rec-number&gt;144&lt;/rec-number&gt;&lt;foreign-keys&gt;&lt;key app="EN" db-id="2xf9aafv8rsva7evfxgvp2z49xxxaxxzfvsv"&gt;144&lt;/key&gt;&lt;/foreign-keys&gt;&lt;ref-type name="Journal Article"&gt;17&lt;/ref-type&gt;&lt;contributors&gt;&lt;authors&gt;&lt;author&gt;Smith, S. M.&lt;/author&gt;&lt;/authors&gt;&lt;/contributors&gt;&lt;titles&gt;&lt;title&gt;Fast robust automated brain extraction&lt;/title&gt;&lt;secondary-title&gt;Human brain mapping&lt;/secondary-title&gt;&lt;/titles&gt;&lt;periodical&gt;&lt;full-title&gt;Human brain mapping&lt;/full-title&gt;&lt;/periodical&gt;&lt;pages&gt;143-155&lt;/pages&gt;&lt;volume&gt;17&lt;/volume&gt;&lt;number&gt;3&lt;/number&gt;&lt;dates&gt;&lt;year&gt;2002&lt;/year&gt;&lt;/dates&gt;&lt;urls&gt;&lt;/urls&gt;&lt;/record&gt;&lt;/Cite&gt;&lt;/EndNote&gt;</w:instrText>
      </w:r>
      <w:r w:rsidRPr="001E4475">
        <w:rPr>
          <w:rFonts w:cstheme="minorHAnsi"/>
          <w:lang w:val="en-US"/>
        </w:rPr>
        <w:fldChar w:fldCharType="separate"/>
      </w:r>
      <w:r w:rsidR="006C46B5">
        <w:rPr>
          <w:rFonts w:cstheme="minorHAnsi"/>
          <w:noProof/>
          <w:lang w:val="en-US"/>
        </w:rPr>
        <w:t>(</w:t>
      </w:r>
      <w:hyperlink w:anchor="_ENREF_4" w:tooltip="Smith, 2002 #144" w:history="1">
        <w:r w:rsidR="00BE7160">
          <w:rPr>
            <w:rFonts w:cstheme="minorHAnsi"/>
            <w:noProof/>
            <w:lang w:val="en-US"/>
          </w:rPr>
          <w:t>Smith, 2002</w:t>
        </w:r>
      </w:hyperlink>
      <w:r w:rsidR="006C46B5">
        <w:rPr>
          <w:rFonts w:cstheme="minorHAnsi"/>
          <w:noProof/>
          <w:lang w:val="en-US"/>
        </w:rPr>
        <w:t>)</w:t>
      </w:r>
      <w:r w:rsidRPr="001E4475">
        <w:rPr>
          <w:rFonts w:cstheme="minorHAnsi"/>
          <w:lang w:val="en-US"/>
        </w:rPr>
        <w:fldChar w:fldCharType="end"/>
      </w:r>
      <w:r w:rsidRPr="001E4475">
        <w:rPr>
          <w:rFonts w:cstheme="minorHAnsi"/>
          <w:lang w:val="en-US"/>
        </w:rPr>
        <w:t xml:space="preserve">).  Subsequently tensor fitting was performed using </w:t>
      </w:r>
      <w:proofErr w:type="spellStart"/>
      <w:r w:rsidRPr="001E4475">
        <w:rPr>
          <w:rFonts w:cstheme="minorHAnsi"/>
          <w:lang w:val="en-US"/>
        </w:rPr>
        <w:t>DTIfit</w:t>
      </w:r>
      <w:proofErr w:type="spellEnd"/>
      <w:r w:rsidRPr="001E4475">
        <w:rPr>
          <w:rFonts w:cstheme="minorHAnsi"/>
          <w:lang w:val="en-US"/>
        </w:rPr>
        <w:t xml:space="preserve">, and all images were registered to a standardized MNI-152 space. Next, a mean FA image was created subsequently narrowing the tracts to create a mean FA skeleton representing the center of all tracts common to all subjects using Tract Based Spatial Statistics (TBSS </w:t>
      </w:r>
      <w:r w:rsidRPr="001E4475">
        <w:rPr>
          <w:rFonts w:cstheme="minorHAnsi"/>
          <w:lang w:val="en-US"/>
        </w:rPr>
        <w:fldChar w:fldCharType="begin"/>
      </w:r>
      <w:r w:rsidR="006C46B5">
        <w:rPr>
          <w:rFonts w:cstheme="minorHAnsi"/>
          <w:lang w:val="en-US"/>
        </w:rPr>
        <w:instrText xml:space="preserve"> ADDIN EN.CITE &lt;EndNote&gt;&lt;Cite&gt;&lt;Author&gt;Smith&lt;/Author&gt;&lt;Year&gt;2006&lt;/Year&gt;&lt;RecNum&gt;146&lt;/RecNum&gt;&lt;DisplayText&gt;(Smith et al., 2006)&lt;/DisplayText&gt;&lt;record&gt;&lt;rec-number&gt;146&lt;/rec-number&gt;&lt;foreign-keys&gt;&lt;key app="EN" db-id="2xf9aafv8rsva7evfxgvp2z49xxxaxxzfvsv"&gt;146&lt;/key&gt;&lt;/foreign-keys&gt;&lt;ref-type name="Journal Article"&gt;17&lt;/ref-type&gt;&lt;contributors&gt;&lt;authors&gt;&lt;author&gt;Smith, S. M.&lt;/author&gt;&lt;author&gt;Jenkinson, M.&lt;/author&gt;&lt;author&gt;Johansen-Berg, H.&lt;/author&gt;&lt;author&gt;Rueckert, D.&lt;/author&gt;&lt;author&gt;Nichols, T. E.&lt;/author&gt;&lt;author&gt;Mackay, C. E.&lt;/author&gt;&lt;author&gt;Behrens, T. E.&lt;/author&gt;&lt;/authors&gt;&lt;/contributors&gt;&lt;titles&gt;&lt;title&gt;Tract-based spatial statistics: voxelwise analysis of multi-subject diffusion data.&lt;/title&gt;&lt;secondary-title&gt;Neuroimage&lt;/secondary-title&gt;&lt;/titles&gt;&lt;periodical&gt;&lt;full-title&gt;NeuroImage&lt;/full-title&gt;&lt;/periodical&gt;&lt;pages&gt;1487-1505&lt;/pages&gt;&lt;volume&gt;31&lt;/volume&gt;&lt;number&gt;4&lt;/number&gt;&lt;dates&gt;&lt;year&gt;2006&lt;/year&gt;&lt;/dates&gt;&lt;urls&gt;&lt;/urls&gt;&lt;/record&gt;&lt;/Cite&gt;&lt;/EndNote&gt;</w:instrText>
      </w:r>
      <w:r w:rsidRPr="001E4475">
        <w:rPr>
          <w:rFonts w:cstheme="minorHAnsi"/>
          <w:lang w:val="en-US"/>
        </w:rPr>
        <w:fldChar w:fldCharType="separate"/>
      </w:r>
      <w:r w:rsidR="006C46B5">
        <w:rPr>
          <w:rFonts w:cstheme="minorHAnsi"/>
          <w:noProof/>
          <w:lang w:val="en-US"/>
        </w:rPr>
        <w:t>(</w:t>
      </w:r>
      <w:hyperlink w:anchor="_ENREF_5" w:tooltip="Smith, 2006 #146" w:history="1">
        <w:r w:rsidR="00BE7160">
          <w:rPr>
            <w:rFonts w:cstheme="minorHAnsi"/>
            <w:noProof/>
            <w:lang w:val="en-US"/>
          </w:rPr>
          <w:t>Smith et al., 2006</w:t>
        </w:r>
      </w:hyperlink>
      <w:r w:rsidR="006C46B5">
        <w:rPr>
          <w:rFonts w:cstheme="minorHAnsi"/>
          <w:noProof/>
          <w:lang w:val="en-US"/>
        </w:rPr>
        <w:t>)</w:t>
      </w:r>
      <w:r w:rsidRPr="001E4475">
        <w:rPr>
          <w:rFonts w:cstheme="minorHAnsi"/>
          <w:lang w:val="en-US"/>
        </w:rPr>
        <w:fldChar w:fldCharType="end"/>
      </w:r>
      <w:r w:rsidRPr="001E4475">
        <w:rPr>
          <w:rFonts w:cstheme="minorHAnsi"/>
          <w:lang w:val="en-US"/>
        </w:rPr>
        <w:t xml:space="preserve">). In order to ensured that each subject’s skeleton was in the group </w:t>
      </w:r>
      <w:proofErr w:type="gramStart"/>
      <w:r w:rsidRPr="001E4475">
        <w:rPr>
          <w:rFonts w:cstheme="minorHAnsi"/>
          <w:lang w:val="en-US"/>
        </w:rPr>
        <w:t>space, yet</w:t>
      </w:r>
      <w:proofErr w:type="gramEnd"/>
      <w:r w:rsidRPr="001E4475">
        <w:rPr>
          <w:rFonts w:cstheme="minorHAnsi"/>
          <w:lang w:val="en-US"/>
        </w:rPr>
        <w:t xml:space="preserve"> represented the center of that subject’s own unique fiber tracts, the area around the skeleton in each subjects’ aligned FA map was searched and the highest local FA value was assigned to the skeleton. These steps were repeated for MD, RD, and AD maps. </w:t>
      </w:r>
      <w:r w:rsidRPr="001E4475">
        <w:rPr>
          <w:rFonts w:cstheme="minorHAnsi"/>
          <w:color w:val="202020"/>
          <w:shd w:val="clear" w:color="auto" w:fill="FFFFFF"/>
          <w:lang w:val="en-US"/>
        </w:rPr>
        <w:t>Finally, group comparisons and within group regression analyses were carried out with permutation-based analysis </w:t>
      </w:r>
      <w:r w:rsidRPr="001E4475">
        <w:rPr>
          <w:rFonts w:cstheme="minorHAnsi"/>
          <w:color w:val="202020"/>
          <w:shd w:val="clear" w:color="auto" w:fill="FFFFFF"/>
          <w:lang w:val="en-US"/>
        </w:rPr>
        <w:fldChar w:fldCharType="begin"/>
      </w:r>
      <w:r w:rsidR="006C46B5">
        <w:rPr>
          <w:rFonts w:cstheme="minorHAnsi"/>
          <w:color w:val="202020"/>
          <w:shd w:val="clear" w:color="auto" w:fill="FFFFFF"/>
          <w:lang w:val="en-US"/>
        </w:rPr>
        <w:instrText xml:space="preserve"> ADDIN EN.CITE &lt;EndNote&gt;&lt;Cite&gt;&lt;Author&gt;Nichols&lt;/Author&gt;&lt;Year&gt;2002&lt;/Year&gt;&lt;RecNum&gt;147&lt;/RecNum&gt;&lt;DisplayText&gt;(Nichols &amp;amp; Holmes, 2002)&lt;/DisplayText&gt;&lt;record&gt;&lt;rec-number&gt;147&lt;/rec-number&gt;&lt;foreign-keys&gt;&lt;key app="EN" db-id="2xf9aafv8rsva7evfxgvp2z49xxxaxxzfvsv"&gt;147&lt;/key&gt;&lt;/foreign-keys&gt;&lt;ref-type name="Journal Article"&gt;17&lt;/ref-type&gt;&lt;contributors&gt;&lt;authors&gt;&lt;author&gt;Nichols, T. E.&lt;/author&gt;&lt;author&gt;Holmes, A. P.&lt;/author&gt;&lt;/authors&gt;&lt;/contributors&gt;&lt;titles&gt;&lt;title&gt;Nonparametric permutation tests for functional neuroimaging: a primer with examples&lt;/title&gt;&lt;secondary-title&gt;Human brain mapping&lt;/secondary-title&gt;&lt;/titles&gt;&lt;periodical&gt;&lt;full-title&gt;Human brain mapping&lt;/full-title&gt;&lt;/periodical&gt;&lt;pages&gt;1-25&lt;/pages&gt;&lt;volume&gt;15&lt;/volume&gt;&lt;number&gt;1&lt;/number&gt;&lt;dates&gt;&lt;year&gt;2002&lt;/year&gt;&lt;/dates&gt;&lt;urls&gt;&lt;/urls&gt;&lt;/record&gt;&lt;/Cite&gt;&lt;/EndNote&gt;</w:instrText>
      </w:r>
      <w:r w:rsidRPr="001E4475">
        <w:rPr>
          <w:rFonts w:cstheme="minorHAnsi"/>
          <w:color w:val="202020"/>
          <w:shd w:val="clear" w:color="auto" w:fill="FFFFFF"/>
          <w:lang w:val="en-US"/>
        </w:rPr>
        <w:fldChar w:fldCharType="separate"/>
      </w:r>
      <w:r w:rsidR="006C46B5">
        <w:rPr>
          <w:rFonts w:cstheme="minorHAnsi"/>
          <w:noProof/>
          <w:color w:val="202020"/>
          <w:shd w:val="clear" w:color="auto" w:fill="FFFFFF"/>
          <w:lang w:val="en-US"/>
        </w:rPr>
        <w:t>(</w:t>
      </w:r>
      <w:hyperlink w:anchor="_ENREF_2" w:tooltip="Nichols, 2002 #147" w:history="1">
        <w:r w:rsidR="00BE7160">
          <w:rPr>
            <w:rFonts w:cstheme="minorHAnsi"/>
            <w:noProof/>
            <w:color w:val="202020"/>
            <w:shd w:val="clear" w:color="auto" w:fill="FFFFFF"/>
            <w:lang w:val="en-US"/>
          </w:rPr>
          <w:t>Nichols &amp; Holmes, 2002</w:t>
        </w:r>
      </w:hyperlink>
      <w:r w:rsidR="006C46B5">
        <w:rPr>
          <w:rFonts w:cstheme="minorHAnsi"/>
          <w:noProof/>
          <w:color w:val="202020"/>
          <w:shd w:val="clear" w:color="auto" w:fill="FFFFFF"/>
          <w:lang w:val="en-US"/>
        </w:rPr>
        <w:t>)</w:t>
      </w:r>
      <w:r w:rsidRPr="001E4475">
        <w:rPr>
          <w:rFonts w:cstheme="minorHAnsi"/>
          <w:color w:val="202020"/>
          <w:shd w:val="clear" w:color="auto" w:fill="FFFFFF"/>
          <w:lang w:val="en-US"/>
        </w:rPr>
        <w:fldChar w:fldCharType="end"/>
      </w:r>
      <w:hyperlink r:id="rId5" w:anchor="pone.0072375-Nichols1" w:history="1"/>
      <w:r w:rsidRPr="001E4475">
        <w:rPr>
          <w:rFonts w:cstheme="minorHAnsi"/>
          <w:color w:val="202020"/>
          <w:shd w:val="clear" w:color="auto" w:fill="FFFFFF"/>
          <w:lang w:val="en-US"/>
        </w:rPr>
        <w:t xml:space="preserve">, through </w:t>
      </w:r>
      <w:proofErr w:type="spellStart"/>
      <w:r w:rsidRPr="001E4475">
        <w:rPr>
          <w:rFonts w:cstheme="minorHAnsi"/>
          <w:color w:val="202020"/>
          <w:shd w:val="clear" w:color="auto" w:fill="FFFFFF"/>
          <w:lang w:val="en-US"/>
        </w:rPr>
        <w:t>Randomise</w:t>
      </w:r>
      <w:proofErr w:type="spellEnd"/>
      <w:r w:rsidRPr="001E4475">
        <w:rPr>
          <w:rFonts w:cstheme="minorHAnsi"/>
          <w:color w:val="202020"/>
          <w:shd w:val="clear" w:color="auto" w:fill="FFFFFF"/>
          <w:lang w:val="en-US"/>
        </w:rPr>
        <w:t xml:space="preserve"> implemented in FSL, utilizing threshold-free cluster-enhancement method (TFCE) </w:t>
      </w:r>
      <w:r w:rsidRPr="001E4475">
        <w:rPr>
          <w:rFonts w:cstheme="minorHAnsi"/>
          <w:color w:val="202020"/>
          <w:shd w:val="clear" w:color="auto" w:fill="FFFFFF"/>
          <w:lang w:val="en-US"/>
        </w:rPr>
        <w:fldChar w:fldCharType="begin"/>
      </w:r>
      <w:r w:rsidR="006C46B5">
        <w:rPr>
          <w:rFonts w:cstheme="minorHAnsi"/>
          <w:color w:val="202020"/>
          <w:shd w:val="clear" w:color="auto" w:fill="FFFFFF"/>
          <w:lang w:val="en-US"/>
        </w:rPr>
        <w:instrText xml:space="preserve"> ADDIN EN.CITE &lt;EndNote&gt;&lt;Cite&gt;&lt;Author&gt;Smith&lt;/Author&gt;&lt;Year&gt;2009&lt;/Year&gt;&lt;RecNum&gt;148&lt;/RecNum&gt;&lt;DisplayText&gt;(Smith &amp;amp; Nichols, 2009)&lt;/DisplayText&gt;&lt;record&gt;&lt;rec-number&gt;148&lt;/rec-number&gt;&lt;foreign-keys&gt;&lt;key app="EN" db-id="2xf9aafv8rsva7evfxgvp2z49xxxaxxzfvsv"&gt;148&lt;/key&gt;&lt;/foreign-keys&gt;&lt;ref-type name="Journal Article"&gt;17&lt;/ref-type&gt;&lt;contributors&gt;&lt;authors&gt;&lt;author&gt;Smith, S. M.&lt;/author&gt;&lt;author&gt;Nichols, T. E.&lt;/author&gt;&lt;/authors&gt;&lt;/contributors&gt;&lt;titles&gt;&lt;title&gt;Threshold-free cluster enhancement: addressing problems of smoothing, threshold dependence and localisation in cluster inference&lt;/title&gt;&lt;secondary-title&gt;NeuroImage&lt;/secondary-title&gt;&lt;/titles&gt;&lt;periodical&gt;&lt;full-title&gt;NeuroImage&lt;/full-title&gt;&lt;/periodical&gt;&lt;pages&gt;83-98&lt;/pages&gt;&lt;volume&gt;44&lt;/volume&gt;&lt;number&gt;1&lt;/number&gt;&lt;dates&gt;&lt;year&gt;2009&lt;/year&gt;&lt;/dates&gt;&lt;urls&gt;&lt;/urls&gt;&lt;/record&gt;&lt;/Cite&gt;&lt;/EndNote&gt;</w:instrText>
      </w:r>
      <w:r w:rsidRPr="001E4475">
        <w:rPr>
          <w:rFonts w:cstheme="minorHAnsi"/>
          <w:color w:val="202020"/>
          <w:shd w:val="clear" w:color="auto" w:fill="FFFFFF"/>
          <w:lang w:val="en-US"/>
        </w:rPr>
        <w:fldChar w:fldCharType="separate"/>
      </w:r>
      <w:r w:rsidR="006C46B5">
        <w:rPr>
          <w:rFonts w:cstheme="minorHAnsi"/>
          <w:noProof/>
          <w:color w:val="202020"/>
          <w:shd w:val="clear" w:color="auto" w:fill="FFFFFF"/>
          <w:lang w:val="en-US"/>
        </w:rPr>
        <w:t>(</w:t>
      </w:r>
      <w:hyperlink w:anchor="_ENREF_6" w:tooltip="Smith, 2009 #148" w:history="1">
        <w:r w:rsidR="00BE7160">
          <w:rPr>
            <w:rFonts w:cstheme="minorHAnsi"/>
            <w:noProof/>
            <w:color w:val="202020"/>
            <w:shd w:val="clear" w:color="auto" w:fill="FFFFFF"/>
            <w:lang w:val="en-US"/>
          </w:rPr>
          <w:t>Smith &amp; Nichols, 2009</w:t>
        </w:r>
      </w:hyperlink>
      <w:r w:rsidR="006C46B5">
        <w:rPr>
          <w:rFonts w:cstheme="minorHAnsi"/>
          <w:noProof/>
          <w:color w:val="202020"/>
          <w:shd w:val="clear" w:color="auto" w:fill="FFFFFF"/>
          <w:lang w:val="en-US"/>
        </w:rPr>
        <w:t>)</w:t>
      </w:r>
      <w:r w:rsidRPr="001E4475">
        <w:rPr>
          <w:rFonts w:cstheme="minorHAnsi"/>
          <w:color w:val="202020"/>
          <w:shd w:val="clear" w:color="auto" w:fill="FFFFFF"/>
          <w:lang w:val="en-US"/>
        </w:rPr>
        <w:fldChar w:fldCharType="end"/>
      </w:r>
      <w:r w:rsidRPr="001E4475">
        <w:rPr>
          <w:rFonts w:cstheme="minorHAnsi"/>
          <w:color w:val="202020"/>
          <w:shd w:val="clear" w:color="auto" w:fill="FFFFFF"/>
          <w:lang w:val="en-US"/>
        </w:rPr>
        <w:t xml:space="preserve">. Statistical maps were then </w:t>
      </w:r>
      <w:proofErr w:type="spellStart"/>
      <w:r w:rsidRPr="001E4475">
        <w:rPr>
          <w:rFonts w:cstheme="minorHAnsi"/>
          <w:color w:val="202020"/>
          <w:shd w:val="clear" w:color="auto" w:fill="FFFFFF"/>
          <w:lang w:val="en-US"/>
        </w:rPr>
        <w:t>thresholded</w:t>
      </w:r>
      <w:proofErr w:type="spellEnd"/>
      <w:r w:rsidRPr="001E4475">
        <w:rPr>
          <w:rFonts w:cstheme="minorHAnsi"/>
          <w:color w:val="202020"/>
          <w:shd w:val="clear" w:color="auto" w:fill="FFFFFF"/>
          <w:lang w:val="en-US"/>
        </w:rPr>
        <w:t xml:space="preserve"> at P&lt;.05 using family-wiser error (FW</w:t>
      </w:r>
      <w:r w:rsidR="008771A4" w:rsidRPr="001E4475">
        <w:rPr>
          <w:rFonts w:cstheme="minorHAnsi"/>
          <w:color w:val="202020"/>
          <w:shd w:val="clear" w:color="auto" w:fill="FFFFFF"/>
          <w:lang w:val="en-US"/>
        </w:rPr>
        <w:t>E</w:t>
      </w:r>
      <w:r w:rsidRPr="001E4475">
        <w:rPr>
          <w:rFonts w:cstheme="minorHAnsi"/>
          <w:color w:val="202020"/>
          <w:shd w:val="clear" w:color="auto" w:fill="FFFFFF"/>
          <w:lang w:val="en-US"/>
        </w:rPr>
        <w:t>) correction. Analyses were not corrected for multiple testing.</w:t>
      </w:r>
    </w:p>
    <w:p w14:paraId="3210C9C8" w14:textId="6F908665" w:rsidR="00311666" w:rsidRPr="001E4475" w:rsidRDefault="00311666" w:rsidP="00311666">
      <w:pPr>
        <w:rPr>
          <w:rFonts w:cstheme="minorHAnsi"/>
          <w:lang w:val="en-US"/>
        </w:rPr>
      </w:pPr>
    </w:p>
    <w:p w14:paraId="1680B34D" w14:textId="6AB88447" w:rsidR="001E4475" w:rsidRPr="001E4475" w:rsidRDefault="001E4475" w:rsidP="001E4475">
      <w:pPr>
        <w:pStyle w:val="ListParagraph"/>
        <w:numPr>
          <w:ilvl w:val="0"/>
          <w:numId w:val="1"/>
        </w:numPr>
        <w:rPr>
          <w:rFonts w:cstheme="minorHAnsi"/>
          <w:b/>
          <w:bCs/>
          <w:lang w:val="en-US"/>
        </w:rPr>
      </w:pPr>
      <w:r w:rsidRPr="001E4475">
        <w:rPr>
          <w:rFonts w:cstheme="minorHAnsi"/>
          <w:b/>
          <w:bCs/>
          <w:lang w:val="en-US"/>
        </w:rPr>
        <w:t>Validity of YPI</w:t>
      </w:r>
    </w:p>
    <w:p w14:paraId="70415550" w14:textId="24D4E220" w:rsidR="006C46B5" w:rsidRDefault="001E4475" w:rsidP="001E4475">
      <w:pPr>
        <w:jc w:val="both"/>
        <w:rPr>
          <w:rFonts w:cstheme="minorHAnsi"/>
          <w:lang w:val="en-US"/>
        </w:rPr>
      </w:pPr>
      <w:r w:rsidRPr="001E4475">
        <w:rPr>
          <w:rFonts w:cstheme="minorHAnsi"/>
          <w:lang w:val="en-US"/>
        </w:rPr>
        <w:t xml:space="preserve">Unexpectedly, the multi-problem young adults scored slightly lower on the grandiose-manipulative interpersonal trait of psychopathy than the controls (M=11.33 vs. 13.20), whereas they scored </w:t>
      </w:r>
      <w:proofErr w:type="gramStart"/>
      <w:r w:rsidRPr="001E4475">
        <w:rPr>
          <w:rFonts w:cstheme="minorHAnsi"/>
          <w:lang w:val="en-US"/>
        </w:rPr>
        <w:t>similar to</w:t>
      </w:r>
      <w:proofErr w:type="gramEnd"/>
      <w:r w:rsidRPr="001E4475">
        <w:rPr>
          <w:rFonts w:cstheme="minorHAnsi"/>
          <w:lang w:val="en-US"/>
        </w:rPr>
        <w:t xml:space="preserve"> the controls on the affective callous-unemotional trait (M=10.74 vs. 11.56), the impulsive-irresponsible behavioral trait (M=12.21 vs. 11.88), and the total score (M=34.28 vs. 36.64; see Table 1). Possibly, this is a chance finding that has no consequences for our analysis as we are interested in psychopathic traits within the experimental group. Nonetheless, to ensure the validity of the YPI in our sample, we investigated internal validity by checking Cronbach’s alpha for each subscale. For the interpersonal factor </w:t>
      </w:r>
      <w:r w:rsidRPr="001E4475">
        <w:rPr>
          <w:rFonts w:cstheme="minorHAnsi"/>
        </w:rPr>
        <w:t>α</w:t>
      </w:r>
      <w:r w:rsidRPr="001E4475">
        <w:rPr>
          <w:rFonts w:cstheme="minorHAnsi"/>
          <w:lang w:val="en-US"/>
        </w:rPr>
        <w:t xml:space="preserve"> = 0.76, for the affective factor </w:t>
      </w:r>
      <w:r w:rsidRPr="001E4475">
        <w:rPr>
          <w:rFonts w:cstheme="minorHAnsi"/>
        </w:rPr>
        <w:t>α</w:t>
      </w:r>
      <w:r w:rsidRPr="001E4475">
        <w:rPr>
          <w:rFonts w:cstheme="minorHAnsi"/>
          <w:lang w:val="en-US"/>
        </w:rPr>
        <w:t xml:space="preserve">=.65, for the behavioral factor </w:t>
      </w:r>
      <w:r w:rsidRPr="001E4475">
        <w:rPr>
          <w:rFonts w:cstheme="minorHAnsi"/>
        </w:rPr>
        <w:t>α</w:t>
      </w:r>
      <w:r w:rsidRPr="001E4475">
        <w:rPr>
          <w:rFonts w:cstheme="minorHAnsi"/>
          <w:lang w:val="en-US"/>
        </w:rPr>
        <w:t xml:space="preserve">=.70, and for the total score </w:t>
      </w:r>
      <w:r w:rsidRPr="001E4475">
        <w:rPr>
          <w:rFonts w:cstheme="minorHAnsi"/>
        </w:rPr>
        <w:t>α</w:t>
      </w:r>
      <w:r w:rsidRPr="001E4475">
        <w:rPr>
          <w:rFonts w:cstheme="minorHAnsi"/>
          <w:lang w:val="en-US"/>
        </w:rPr>
        <w:t>=.80. These figures are consistent with the literature</w:t>
      </w:r>
      <w:bookmarkStart w:id="0" w:name="_Hlk108001956"/>
      <w:r w:rsidR="006C46B5">
        <w:rPr>
          <w:rFonts w:cstheme="minorHAnsi"/>
          <w:lang w:val="en-US"/>
        </w:rPr>
        <w:t xml:space="preserve"> </w:t>
      </w:r>
      <w:r w:rsidR="006C46B5">
        <w:rPr>
          <w:rFonts w:cstheme="minorHAnsi"/>
          <w:lang w:val="en-US"/>
        </w:rPr>
        <w:fldChar w:fldCharType="begin"/>
      </w:r>
      <w:r w:rsidR="006C46B5">
        <w:rPr>
          <w:rFonts w:cstheme="minorHAnsi"/>
          <w:lang w:val="en-US"/>
        </w:rPr>
        <w:instrText xml:space="preserve"> ADDIN EN.CITE &lt;EndNote&gt;&lt;Cite&gt;&lt;Author&gt;Colins&lt;/Author&gt;&lt;Year&gt;2015&lt;/Year&gt;&lt;RecNum&gt;150&lt;/RecNum&gt;&lt;DisplayText&gt;(Colins, Andershed, &amp;amp; Pardini, 2015)&lt;/DisplayText&gt;&lt;record&gt;&lt;rec-number&gt;150&lt;/rec-number&gt;&lt;foreign-keys&gt;&lt;key app="EN" db-id="2xf9aafv8rsva7evfxgvp2z49xxxaxxzfvsv"&gt;150&lt;/key&gt;&lt;/foreign-keys&gt;&lt;ref-type name="Journal Article"&gt;17&lt;/ref-type&gt;&lt;contributors&gt;&lt;authors&gt;&lt;author&gt;Colins, O. F.&lt;/author&gt;&lt;author&gt;Andershed, H.&lt;/author&gt;&lt;author&gt;Pardini, D. A.&lt;/author&gt;&lt;/authors&gt;&lt;/contributors&gt;&lt;titles&gt;&lt;title&gt;Psychopathic traits as predictors of future criminality, intimate partner aggression, and substance use in young adult men.&lt;/title&gt;&lt;secondary-title&gt;Law and human behavior&lt;/secondary-title&gt;&lt;/titles&gt;&lt;periodical&gt;&lt;full-title&gt;Law and human behavior&lt;/full-title&gt;&lt;/periodical&gt;&lt;pages&gt;547&lt;/pages&gt;&lt;volume&gt;39&lt;/volume&gt;&lt;number&gt;6&lt;/number&gt;&lt;dates&gt;&lt;year&gt;2015&lt;/year&gt;&lt;/dates&gt;&lt;urls&gt;&lt;/urls&gt;&lt;/record&gt;&lt;/Cite&gt;&lt;/EndNote&gt;</w:instrText>
      </w:r>
      <w:r w:rsidR="006C46B5">
        <w:rPr>
          <w:rFonts w:cstheme="minorHAnsi"/>
          <w:lang w:val="en-US"/>
        </w:rPr>
        <w:fldChar w:fldCharType="separate"/>
      </w:r>
      <w:r w:rsidR="006C46B5">
        <w:rPr>
          <w:rFonts w:cstheme="minorHAnsi"/>
          <w:noProof/>
          <w:lang w:val="en-US"/>
        </w:rPr>
        <w:t>(</w:t>
      </w:r>
      <w:hyperlink w:anchor="_ENREF_1" w:tooltip="Colins, 2015 #150" w:history="1">
        <w:r w:rsidR="00BE7160">
          <w:rPr>
            <w:rFonts w:cstheme="minorHAnsi"/>
            <w:noProof/>
            <w:lang w:val="en-US"/>
          </w:rPr>
          <w:t>Colins, Andershed, &amp; Pardini, 2015</w:t>
        </w:r>
      </w:hyperlink>
      <w:r w:rsidR="006C46B5">
        <w:rPr>
          <w:rFonts w:cstheme="minorHAnsi"/>
          <w:noProof/>
          <w:lang w:val="en-US"/>
        </w:rPr>
        <w:t>)</w:t>
      </w:r>
      <w:r w:rsidR="006C46B5">
        <w:rPr>
          <w:rFonts w:cstheme="minorHAnsi"/>
          <w:lang w:val="en-US"/>
        </w:rPr>
        <w:fldChar w:fldCharType="end"/>
      </w:r>
      <w:r w:rsidRPr="001E4475">
        <w:rPr>
          <w:rFonts w:cstheme="minorHAnsi"/>
          <w:lang w:val="en-US"/>
        </w:rPr>
        <w:t xml:space="preserve">. </w:t>
      </w:r>
      <w:bookmarkEnd w:id="0"/>
      <w:r w:rsidRPr="001E4475">
        <w:rPr>
          <w:rFonts w:cstheme="minorHAnsi"/>
          <w:lang w:val="en-US"/>
        </w:rPr>
        <w:t xml:space="preserve">Moreover, to ensure criterion validity of the YPI in our sample we performed correlation analyses between the YPI subscales and relevant external criterium constructs: reactive aggression, proactive aggression, current cannabis use, and lifetime cannabis use. For the interpersonal factor we found positive correlations with both proactive (r = 0.20, p&lt;0.05) and reactive (r = 0.39, p &lt; .001) aggression. For the affective factor we found positive correlations with both proactive (r=.19, p &lt; .05) and reactive (r = 0.30, p&lt;0.01) aggression. For the behavioral factor we found positive correlations with both proactive (r=.42, p &lt; .001) and reactive (r=.44, p&lt;0.001) aggression, as well as recent (r =0.20, p&lt;0.05) and lifetime (r = 0.20, p&lt;0.05) cannabis use. Finally, we performed a confirmatory factor analysis on the three-factor structure of the YPI using the </w:t>
      </w:r>
      <w:proofErr w:type="spellStart"/>
      <w:r w:rsidRPr="001E4475">
        <w:rPr>
          <w:rFonts w:cstheme="minorHAnsi"/>
          <w:lang w:val="en-US"/>
        </w:rPr>
        <w:t>lavaan</w:t>
      </w:r>
      <w:proofErr w:type="spellEnd"/>
      <w:r w:rsidRPr="001E4475">
        <w:rPr>
          <w:rFonts w:cstheme="minorHAnsi"/>
          <w:lang w:val="en-US"/>
        </w:rPr>
        <w:t xml:space="preserve"> package in R</w:t>
      </w:r>
      <w:r w:rsidR="00BE7160">
        <w:rPr>
          <w:rFonts w:cstheme="minorHAnsi"/>
          <w:lang w:val="en-US"/>
        </w:rPr>
        <w:t xml:space="preserve"> </w:t>
      </w:r>
      <w:r w:rsidR="00BE7160">
        <w:rPr>
          <w:rFonts w:cstheme="minorHAnsi"/>
          <w:lang w:val="en-US"/>
        </w:rPr>
        <w:fldChar w:fldCharType="begin"/>
      </w:r>
      <w:r w:rsidR="00BE7160">
        <w:rPr>
          <w:rFonts w:cstheme="minorHAnsi"/>
          <w:lang w:val="en-US"/>
        </w:rPr>
        <w:instrText xml:space="preserve"> ADDIN EN.CITE &lt;EndNote&gt;&lt;Cite&gt;&lt;Author&gt;Rosseel&lt;/Author&gt;&lt;Year&gt;2012&lt;/Year&gt;&lt;RecNum&gt;151&lt;/RecNum&gt;&lt;DisplayText&gt;(Rosseel, 2012)&lt;/DisplayText&gt;&lt;record&gt;&lt;rec-number&gt;151&lt;/rec-number&gt;&lt;foreign-keys&gt;&lt;key app="EN" db-id="2xf9aafv8rsva7evfxgvp2z49xxxaxxzfvsv"&gt;151&lt;/key&gt;&lt;/foreign-keys&gt;&lt;ref-type name="Journal Article"&gt;17&lt;/ref-type&gt;&lt;contributors&gt;&lt;authors&gt;&lt;author&gt;Rosseel, Y.&lt;/author&gt;&lt;/authors&gt;&lt;/contributors&gt;&lt;titles&gt;&lt;title&gt;lavaan: An R package for structural equation modeling.&lt;/title&gt;&lt;secondary-title&gt;Journal of statistical software&lt;/secondary-title&gt;&lt;/titles&gt;&lt;periodical&gt;&lt;full-title&gt;Journal of statistical software&lt;/full-title&gt;&lt;/periodical&gt;&lt;pages&gt;1-36&lt;/pages&gt;&lt;volume&gt;48&lt;/volume&gt;&lt;dates&gt;&lt;year&gt;2012&lt;/year&gt;&lt;/dates&gt;&lt;urls&gt;&lt;/urls&gt;&lt;/record&gt;&lt;/Cite&gt;&lt;/EndNote&gt;</w:instrText>
      </w:r>
      <w:r w:rsidR="00BE7160">
        <w:rPr>
          <w:rFonts w:cstheme="minorHAnsi"/>
          <w:lang w:val="en-US"/>
        </w:rPr>
        <w:fldChar w:fldCharType="separate"/>
      </w:r>
      <w:r w:rsidR="00BE7160">
        <w:rPr>
          <w:rFonts w:cstheme="minorHAnsi"/>
          <w:noProof/>
          <w:lang w:val="en-US"/>
        </w:rPr>
        <w:t>(</w:t>
      </w:r>
      <w:hyperlink w:anchor="_ENREF_3" w:tooltip="Rosseel, 2012 #151" w:history="1">
        <w:r w:rsidR="00BE7160">
          <w:rPr>
            <w:rFonts w:cstheme="minorHAnsi"/>
            <w:noProof/>
            <w:lang w:val="en-US"/>
          </w:rPr>
          <w:t>Rosseel, 2012</w:t>
        </w:r>
      </w:hyperlink>
      <w:r w:rsidR="00BE7160">
        <w:rPr>
          <w:rFonts w:cstheme="minorHAnsi"/>
          <w:noProof/>
          <w:lang w:val="en-US"/>
        </w:rPr>
        <w:t>)</w:t>
      </w:r>
      <w:r w:rsidR="00BE7160">
        <w:rPr>
          <w:rFonts w:cstheme="minorHAnsi"/>
          <w:lang w:val="en-US"/>
        </w:rPr>
        <w:fldChar w:fldCharType="end"/>
      </w:r>
      <w:r w:rsidRPr="001E4475">
        <w:rPr>
          <w:rFonts w:cstheme="minorHAnsi"/>
          <w:lang w:val="en-US"/>
        </w:rPr>
        <w:t xml:space="preserve">. The RMSEA and CFI indices for the three-factor model were 0.05 and .90, consistent with the literature </w:t>
      </w:r>
      <w:r w:rsidR="006C46B5">
        <w:rPr>
          <w:rFonts w:cstheme="minorHAnsi"/>
          <w:lang w:val="en-US"/>
        </w:rPr>
        <w:fldChar w:fldCharType="begin"/>
      </w:r>
      <w:r w:rsidR="00BE7160">
        <w:rPr>
          <w:rFonts w:cstheme="minorHAnsi"/>
          <w:lang w:val="en-US"/>
        </w:rPr>
        <w:instrText xml:space="preserve"> ADDIN EN.CITE &lt;EndNote&gt;&lt;Cite&gt;&lt;Author&gt;Colins&lt;/Author&gt;&lt;Year&gt;2015&lt;/Year&gt;&lt;RecNum&gt;150&lt;/RecNum&gt;&lt;DisplayText&gt;(Colins et al., 2015)&lt;/DisplayText&gt;&lt;record&gt;&lt;rec-number&gt;150&lt;/rec-number&gt;&lt;foreign-keys&gt;&lt;key app="EN" db-id="2xf9aafv8rsva7evfxgvp2z49xxxaxxzfvsv"&gt;150&lt;/key&gt;&lt;/foreign-keys&gt;&lt;ref-type name="Journal Article"&gt;17&lt;/ref-type&gt;&lt;contributors&gt;&lt;authors&gt;&lt;author&gt;Colins, O. F.&lt;/author&gt;&lt;author&gt;Andershed, H.&lt;/author&gt;&lt;author&gt;Pardini, D. A.&lt;/author&gt;&lt;/authors&gt;&lt;/contributors&gt;&lt;titles&gt;&lt;title&gt;Psychopathic traits as predictors of future criminality, intimate partner aggression, and substance use in young adult men.&lt;/title&gt;&lt;secondary-title&gt;Law and human behavior&lt;/secondary-title&gt;&lt;/titles&gt;&lt;periodical&gt;&lt;full-title&gt;Law and human behavior&lt;/full-title&gt;&lt;/periodical&gt;&lt;pages&gt;547&lt;/pages&gt;&lt;volume&gt;39&lt;/volume&gt;&lt;number&gt;6&lt;/number&gt;&lt;dates&gt;&lt;year&gt;2015&lt;/year&gt;&lt;/dates&gt;&lt;urls&gt;&lt;/urls&gt;&lt;/record&gt;&lt;/Cite&gt;&lt;/EndNote&gt;</w:instrText>
      </w:r>
      <w:r w:rsidR="006C46B5">
        <w:rPr>
          <w:rFonts w:cstheme="minorHAnsi"/>
          <w:lang w:val="en-US"/>
        </w:rPr>
        <w:fldChar w:fldCharType="separate"/>
      </w:r>
      <w:r w:rsidR="00BE7160">
        <w:rPr>
          <w:rFonts w:cstheme="minorHAnsi"/>
          <w:noProof/>
          <w:lang w:val="en-US"/>
        </w:rPr>
        <w:t>(</w:t>
      </w:r>
      <w:hyperlink w:anchor="_ENREF_1" w:tooltip="Colins, 2015 #150" w:history="1">
        <w:r w:rsidR="00BE7160">
          <w:rPr>
            <w:rFonts w:cstheme="minorHAnsi"/>
            <w:noProof/>
            <w:lang w:val="en-US"/>
          </w:rPr>
          <w:t>Colins et al., 2015</w:t>
        </w:r>
      </w:hyperlink>
      <w:r w:rsidR="00BE7160">
        <w:rPr>
          <w:rFonts w:cstheme="minorHAnsi"/>
          <w:noProof/>
          <w:lang w:val="en-US"/>
        </w:rPr>
        <w:t>)</w:t>
      </w:r>
      <w:r w:rsidR="006C46B5">
        <w:rPr>
          <w:rFonts w:cstheme="minorHAnsi"/>
          <w:lang w:val="en-US"/>
        </w:rPr>
        <w:fldChar w:fldCharType="end"/>
      </w:r>
      <w:r w:rsidRPr="001E4475">
        <w:rPr>
          <w:rFonts w:cstheme="minorHAnsi"/>
          <w:lang w:val="en-US"/>
        </w:rPr>
        <w:t>. Together, these findings indicate that the YPI is a valid instrument in our sample.</w:t>
      </w:r>
    </w:p>
    <w:p w14:paraId="6CC48C1F" w14:textId="77777777" w:rsidR="00BE7160" w:rsidRDefault="00BE7160" w:rsidP="001E4475">
      <w:pPr>
        <w:jc w:val="both"/>
        <w:rPr>
          <w:rFonts w:cstheme="minorHAnsi"/>
          <w:b/>
          <w:bCs/>
          <w:lang w:val="en-US"/>
        </w:rPr>
      </w:pPr>
    </w:p>
    <w:p w14:paraId="01D3A517" w14:textId="77777777" w:rsidR="00BE7160" w:rsidRDefault="00BE7160" w:rsidP="001E4475">
      <w:pPr>
        <w:jc w:val="both"/>
        <w:rPr>
          <w:rFonts w:cstheme="minorHAnsi"/>
          <w:b/>
          <w:bCs/>
          <w:lang w:val="en-US"/>
        </w:rPr>
      </w:pPr>
    </w:p>
    <w:p w14:paraId="1E9FF0E9" w14:textId="77777777" w:rsidR="00BE7160" w:rsidRDefault="00BE7160" w:rsidP="001E4475">
      <w:pPr>
        <w:jc w:val="both"/>
        <w:rPr>
          <w:rFonts w:cstheme="minorHAnsi"/>
          <w:b/>
          <w:bCs/>
          <w:lang w:val="en-US"/>
        </w:rPr>
      </w:pPr>
    </w:p>
    <w:p w14:paraId="40D99BCA" w14:textId="77777777" w:rsidR="00BE7160" w:rsidRDefault="00BE7160" w:rsidP="001E4475">
      <w:pPr>
        <w:jc w:val="both"/>
        <w:rPr>
          <w:rFonts w:cstheme="minorHAnsi"/>
          <w:b/>
          <w:bCs/>
          <w:lang w:val="en-US"/>
        </w:rPr>
      </w:pPr>
    </w:p>
    <w:p w14:paraId="70980189" w14:textId="78E9EA97" w:rsidR="006C46B5" w:rsidRPr="00BE7160" w:rsidRDefault="00BE7160" w:rsidP="001E4475">
      <w:pPr>
        <w:jc w:val="both"/>
        <w:rPr>
          <w:rFonts w:cstheme="minorHAnsi"/>
          <w:b/>
          <w:bCs/>
          <w:lang w:val="en-US"/>
        </w:rPr>
      </w:pPr>
      <w:r w:rsidRPr="00BE7160">
        <w:rPr>
          <w:rFonts w:cstheme="minorHAnsi"/>
          <w:b/>
          <w:bCs/>
          <w:lang w:val="en-US"/>
        </w:rPr>
        <w:lastRenderedPageBreak/>
        <w:t>References</w:t>
      </w:r>
    </w:p>
    <w:p w14:paraId="298F59DF" w14:textId="77777777" w:rsidR="00BE7160" w:rsidRPr="00BE7160" w:rsidRDefault="006C46B5" w:rsidP="00BE7160">
      <w:pPr>
        <w:pStyle w:val="EndNoteBibliography"/>
        <w:spacing w:after="0"/>
        <w:ind w:left="720" w:hanging="720"/>
      </w:pPr>
      <w:r>
        <w:rPr>
          <w:rFonts w:cstheme="minorHAnsi"/>
        </w:rPr>
        <w:fldChar w:fldCharType="begin"/>
      </w:r>
      <w:r>
        <w:rPr>
          <w:rFonts w:cstheme="minorHAnsi"/>
        </w:rPr>
        <w:instrText xml:space="preserve"> ADDIN EN.REFLIST </w:instrText>
      </w:r>
      <w:r>
        <w:rPr>
          <w:rFonts w:cstheme="minorHAnsi"/>
        </w:rPr>
        <w:fldChar w:fldCharType="separate"/>
      </w:r>
      <w:bookmarkStart w:id="1" w:name="_ENREF_1"/>
      <w:r w:rsidR="00BE7160" w:rsidRPr="00BE7160">
        <w:t xml:space="preserve">Colins, O. F., Andershed, H., &amp; Pardini, D. A. (2015). Psychopathic traits as predictors of future criminality, intimate partner aggression, and substance use in young adult men. </w:t>
      </w:r>
      <w:r w:rsidR="00BE7160" w:rsidRPr="00BE7160">
        <w:rPr>
          <w:i/>
        </w:rPr>
        <w:t>Law and human behavior, 39</w:t>
      </w:r>
      <w:r w:rsidR="00BE7160" w:rsidRPr="00BE7160">
        <w:t xml:space="preserve">(6), 547. </w:t>
      </w:r>
      <w:bookmarkEnd w:id="1"/>
    </w:p>
    <w:p w14:paraId="4D250ECB" w14:textId="77777777" w:rsidR="00BE7160" w:rsidRPr="00BE7160" w:rsidRDefault="00BE7160" w:rsidP="00BE7160">
      <w:pPr>
        <w:pStyle w:val="EndNoteBibliography"/>
        <w:spacing w:after="0"/>
        <w:ind w:left="720" w:hanging="720"/>
      </w:pPr>
      <w:bookmarkStart w:id="2" w:name="_ENREF_2"/>
      <w:r w:rsidRPr="00BE7160">
        <w:t xml:space="preserve">Nichols, T. E., &amp; Holmes, A. P. (2002). Nonparametric permutation tests for functional neuroimaging: a primer with examples. </w:t>
      </w:r>
      <w:r w:rsidRPr="00BE7160">
        <w:rPr>
          <w:i/>
        </w:rPr>
        <w:t>Human brain mapping, 15</w:t>
      </w:r>
      <w:r w:rsidRPr="00BE7160">
        <w:t xml:space="preserve">(1), 1-25. </w:t>
      </w:r>
      <w:bookmarkEnd w:id="2"/>
    </w:p>
    <w:p w14:paraId="481F5D4A" w14:textId="77777777" w:rsidR="00BE7160" w:rsidRPr="00BE7160" w:rsidRDefault="00BE7160" w:rsidP="00BE7160">
      <w:pPr>
        <w:pStyle w:val="EndNoteBibliography"/>
        <w:spacing w:after="0"/>
        <w:ind w:left="720" w:hanging="720"/>
      </w:pPr>
      <w:bookmarkStart w:id="3" w:name="_ENREF_3"/>
      <w:r w:rsidRPr="00BE7160">
        <w:t xml:space="preserve">Rosseel, Y. (2012). lavaan: An R package for structural equation modeling. </w:t>
      </w:r>
      <w:r w:rsidRPr="00BE7160">
        <w:rPr>
          <w:i/>
        </w:rPr>
        <w:t>Journal of statistical software, 48</w:t>
      </w:r>
      <w:r w:rsidRPr="00BE7160">
        <w:t xml:space="preserve">, 1-36. </w:t>
      </w:r>
      <w:bookmarkEnd w:id="3"/>
    </w:p>
    <w:p w14:paraId="661FC478" w14:textId="77777777" w:rsidR="00BE7160" w:rsidRPr="00BE7160" w:rsidRDefault="00BE7160" w:rsidP="00BE7160">
      <w:pPr>
        <w:pStyle w:val="EndNoteBibliography"/>
        <w:spacing w:after="0"/>
        <w:ind w:left="720" w:hanging="720"/>
      </w:pPr>
      <w:bookmarkStart w:id="4" w:name="_ENREF_4"/>
      <w:r w:rsidRPr="00BE7160">
        <w:t xml:space="preserve">Smith, S. M. (2002). Fast robust automated brain extraction. </w:t>
      </w:r>
      <w:r w:rsidRPr="00BE7160">
        <w:rPr>
          <w:i/>
        </w:rPr>
        <w:t>Human brain mapping, 17</w:t>
      </w:r>
      <w:r w:rsidRPr="00BE7160">
        <w:t xml:space="preserve">(3), 143-155. </w:t>
      </w:r>
      <w:bookmarkEnd w:id="4"/>
    </w:p>
    <w:p w14:paraId="2485543A" w14:textId="77777777" w:rsidR="00BE7160" w:rsidRPr="00BE7160" w:rsidRDefault="00BE7160" w:rsidP="00BE7160">
      <w:pPr>
        <w:pStyle w:val="EndNoteBibliography"/>
        <w:spacing w:after="0"/>
        <w:ind w:left="720" w:hanging="720"/>
      </w:pPr>
      <w:bookmarkStart w:id="5" w:name="_ENREF_5"/>
      <w:r w:rsidRPr="00BE7160">
        <w:t xml:space="preserve">Smith, S. M., Jenkinson, M., Johansen-Berg, H., Rueckert, D., Nichols, T. E., Mackay, C. E., &amp; Behrens, T. E. (2006). Tract-based spatial statistics: voxelwise analysis of multi-subject diffusion data. </w:t>
      </w:r>
      <w:r w:rsidRPr="00BE7160">
        <w:rPr>
          <w:i/>
        </w:rPr>
        <w:t>NeuroImage, 31</w:t>
      </w:r>
      <w:r w:rsidRPr="00BE7160">
        <w:t xml:space="preserve">(4), 1487-1505. </w:t>
      </w:r>
      <w:bookmarkEnd w:id="5"/>
    </w:p>
    <w:p w14:paraId="3D020807" w14:textId="77777777" w:rsidR="00BE7160" w:rsidRPr="00BE7160" w:rsidRDefault="00BE7160" w:rsidP="00BE7160">
      <w:pPr>
        <w:pStyle w:val="EndNoteBibliography"/>
        <w:ind w:left="720" w:hanging="720"/>
      </w:pPr>
      <w:bookmarkStart w:id="6" w:name="_ENREF_6"/>
      <w:r w:rsidRPr="00BE7160">
        <w:t xml:space="preserve">Smith, S. M., &amp; Nichols, T. E. (2009). Threshold-free cluster enhancement: addressing problems of smoothing, threshold dependence and localisation in cluster inference. </w:t>
      </w:r>
      <w:r w:rsidRPr="00BE7160">
        <w:rPr>
          <w:i/>
        </w:rPr>
        <w:t>NeuroImage, 44</w:t>
      </w:r>
      <w:r w:rsidRPr="00BE7160">
        <w:t xml:space="preserve">(1), 83-98. </w:t>
      </w:r>
      <w:bookmarkEnd w:id="6"/>
    </w:p>
    <w:p w14:paraId="43B7967F" w14:textId="6A042B67" w:rsidR="001E4475" w:rsidRPr="001E4475" w:rsidRDefault="006C46B5" w:rsidP="001E4475">
      <w:pPr>
        <w:jc w:val="both"/>
        <w:rPr>
          <w:rFonts w:cstheme="minorHAnsi"/>
          <w:lang w:val="en-US"/>
        </w:rPr>
      </w:pPr>
      <w:r>
        <w:rPr>
          <w:rFonts w:cstheme="minorHAnsi"/>
          <w:lang w:val="en-US"/>
        </w:rPr>
        <w:fldChar w:fldCharType="end"/>
      </w:r>
    </w:p>
    <w:sectPr w:rsidR="001E4475" w:rsidRPr="001E4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00714"/>
    <w:multiLevelType w:val="hybridMultilevel"/>
    <w:tmpl w:val="B1D4AF9A"/>
    <w:lvl w:ilvl="0" w:tplc="7E5874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xf9aafv8rsva7evfxgvp2z49xxxaxxzfvsv&quot;&gt;VR_endnote_lib&lt;record-ids&gt;&lt;item&gt;144&lt;/item&gt;&lt;item&gt;146&lt;/item&gt;&lt;item&gt;147&lt;/item&gt;&lt;item&gt;148&lt;/item&gt;&lt;item&gt;150&lt;/item&gt;&lt;item&gt;151&lt;/item&gt;&lt;/record-ids&gt;&lt;/item&gt;&lt;/Libraries&gt;"/>
  </w:docVars>
  <w:rsids>
    <w:rsidRoot w:val="00311666"/>
    <w:rsid w:val="001E4475"/>
    <w:rsid w:val="00311666"/>
    <w:rsid w:val="00593481"/>
    <w:rsid w:val="006C46B5"/>
    <w:rsid w:val="008771A4"/>
    <w:rsid w:val="00AB2FEB"/>
    <w:rsid w:val="00BE7160"/>
    <w:rsid w:val="00D477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94C6"/>
  <w15:chartTrackingRefBased/>
  <w15:docId w15:val="{77E53D8D-6D2E-4520-AB5C-307B08A4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666"/>
    <w:pPr>
      <w:ind w:left="720"/>
      <w:contextualSpacing/>
    </w:pPr>
  </w:style>
  <w:style w:type="paragraph" w:customStyle="1" w:styleId="EndNoteBibliographyTitle">
    <w:name w:val="EndNote Bibliography Title"/>
    <w:basedOn w:val="Normal"/>
    <w:link w:val="EndNoteBibliographyTitleChar"/>
    <w:rsid w:val="006C46B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C46B5"/>
    <w:rPr>
      <w:rFonts w:ascii="Calibri" w:hAnsi="Calibri" w:cs="Calibri"/>
      <w:noProof/>
      <w:lang w:val="en-US"/>
    </w:rPr>
  </w:style>
  <w:style w:type="paragraph" w:customStyle="1" w:styleId="EndNoteBibliography">
    <w:name w:val="EndNote Bibliography"/>
    <w:basedOn w:val="Normal"/>
    <w:link w:val="EndNoteBibliographyChar"/>
    <w:rsid w:val="006C46B5"/>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6C46B5"/>
    <w:rPr>
      <w:rFonts w:ascii="Calibri" w:hAnsi="Calibri" w:cs="Calibri"/>
      <w:noProof/>
      <w:lang w:val="en-US"/>
    </w:rPr>
  </w:style>
  <w:style w:type="character" w:styleId="Hyperlink">
    <w:name w:val="Hyperlink"/>
    <w:basedOn w:val="DefaultParagraphFont"/>
    <w:uiPriority w:val="99"/>
    <w:unhideWhenUsed/>
    <w:rsid w:val="006C46B5"/>
    <w:rPr>
      <w:color w:val="0563C1" w:themeColor="hyperlink"/>
      <w:u w:val="single"/>
    </w:rPr>
  </w:style>
  <w:style w:type="character" w:styleId="UnresolvedMention">
    <w:name w:val="Unresolved Mention"/>
    <w:basedOn w:val="DefaultParagraphFont"/>
    <w:uiPriority w:val="99"/>
    <w:semiHidden/>
    <w:unhideWhenUsed/>
    <w:rsid w:val="006C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urnals.plos.org/plosone/article?id=10.1371/journal.pone.0072375"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1595</Words>
  <Characters>9093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J.M. (Jochem)</dc:creator>
  <cp:keywords/>
  <dc:description/>
  <cp:lastModifiedBy>Uzoamaka Anyanwu</cp:lastModifiedBy>
  <cp:revision>2</cp:revision>
  <dcterms:created xsi:type="dcterms:W3CDTF">2022-07-12T14:30:00Z</dcterms:created>
  <dcterms:modified xsi:type="dcterms:W3CDTF">2022-07-12T14:30:00Z</dcterms:modified>
</cp:coreProperties>
</file>