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40AE4" w14:textId="06336A5D" w:rsidR="008827AE" w:rsidRDefault="008827AE" w:rsidP="00E4338D">
      <w:pPr>
        <w:jc w:val="center"/>
      </w:pPr>
      <w:r>
        <w:rPr>
          <w:noProof/>
        </w:rPr>
        <w:drawing>
          <wp:inline distT="0" distB="0" distL="0" distR="0" wp14:anchorId="7D8426C2" wp14:editId="244D8C8A">
            <wp:extent cx="5067300" cy="24217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183" cy="24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2FD3" w14:textId="77777777" w:rsidR="008827AE" w:rsidRDefault="008827AE" w:rsidP="008827AE">
      <w:pPr>
        <w:rPr>
          <w:rFonts w:ascii="Times New Roman" w:hAnsi="Times New Roman" w:cs="Times New Roman"/>
          <w:sz w:val="24"/>
          <w:szCs w:val="24"/>
        </w:rPr>
      </w:pPr>
      <w:r w:rsidRPr="00E4338D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1</w:t>
      </w:r>
      <w:r w:rsidRPr="00E4338D">
        <w:rPr>
          <w:rFonts w:ascii="Times New Roman" w:hAnsi="Times New Roman" w:cs="Times New Roman"/>
          <w:sz w:val="24"/>
        </w:rPr>
        <w:t xml:space="preserve">. </w:t>
      </w:r>
      <w:r w:rsidRPr="00D46870">
        <w:rPr>
          <w:rFonts w:ascii="Times New Roman" w:hAnsi="Times New Roman" w:cs="Times New Roman"/>
          <w:sz w:val="24"/>
        </w:rPr>
        <w:t xml:space="preserve">The quantitative analysis of </w:t>
      </w:r>
      <w:r>
        <w:rPr>
          <w:rFonts w:ascii="Times New Roman" w:hAnsi="Times New Roman" w:cs="Times New Roman"/>
          <w:sz w:val="24"/>
        </w:rPr>
        <w:t>w</w:t>
      </w:r>
      <w:r w:rsidRPr="00D46870">
        <w:rPr>
          <w:rFonts w:ascii="Times New Roman" w:hAnsi="Times New Roman" w:cs="Times New Roman"/>
          <w:sz w:val="24"/>
        </w:rPr>
        <w:t>estern blot</w:t>
      </w:r>
      <w:r>
        <w:rPr>
          <w:rFonts w:ascii="Times New Roman" w:hAnsi="Times New Roman" w:cs="Times New Roman"/>
          <w:sz w:val="24"/>
        </w:rPr>
        <w:t xml:space="preserve"> for Figure 1C and 1G.</w:t>
      </w:r>
      <w:r w:rsidRPr="00E4338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relative protein expression of </w:t>
      </w:r>
      <w:r w:rsidRPr="007976AD">
        <w:rPr>
          <w:rFonts w:ascii="Times New Roman" w:hAnsi="Times New Roman" w:cs="Times New Roman"/>
          <w:sz w:val="24"/>
          <w:szCs w:val="24"/>
        </w:rPr>
        <w:t xml:space="preserve">CD235a and γ-globin </w:t>
      </w:r>
      <w:r>
        <w:rPr>
          <w:rFonts w:ascii="Times New Roman" w:hAnsi="Times New Roman" w:cs="Times New Roman"/>
          <w:sz w:val="24"/>
          <w:szCs w:val="24"/>
        </w:rPr>
        <w:t>or β-globin</w:t>
      </w:r>
      <w:r w:rsidRPr="007976AD">
        <w:rPr>
          <w:rFonts w:ascii="Times New Roman" w:hAnsi="Times New Roman" w:cs="Times New Roman"/>
          <w:sz w:val="24"/>
          <w:szCs w:val="24"/>
        </w:rPr>
        <w:t xml:space="preserve"> at the indicated time points after K562 cells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D759F">
        <w:rPr>
          <w:rFonts w:ascii="Times New Roman" w:hAnsi="Times New Roman" w:cs="Times New Roman"/>
          <w:b/>
          <w:sz w:val="24"/>
          <w:szCs w:val="24"/>
        </w:rPr>
        <w:t>Fig 1C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 HSPCs (</w:t>
      </w:r>
      <w:r w:rsidRPr="001D759F">
        <w:rPr>
          <w:rFonts w:ascii="Times New Roman" w:hAnsi="Times New Roman" w:cs="Times New Roman"/>
          <w:b/>
          <w:sz w:val="24"/>
          <w:szCs w:val="24"/>
        </w:rPr>
        <w:t>Fig 1</w:t>
      </w:r>
      <w:r w:rsidRPr="003F7540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7976AD">
        <w:rPr>
          <w:rFonts w:ascii="Times New Roman" w:hAnsi="Times New Roman" w:cs="Times New Roman"/>
          <w:sz w:val="24"/>
          <w:szCs w:val="24"/>
        </w:rPr>
        <w:t>were exposed to normoxia or hypoxia. N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7976AD">
        <w:rPr>
          <w:rFonts w:ascii="Times New Roman" w:hAnsi="Times New Roman" w:cs="Times New Roman"/>
          <w:sz w:val="24"/>
          <w:szCs w:val="24"/>
        </w:rPr>
        <w:t xml:space="preserve">: normoxia; </w:t>
      </w:r>
      <w:proofErr w:type="spellStart"/>
      <w:r w:rsidRPr="007976AD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yp</w:t>
      </w:r>
      <w:proofErr w:type="spellEnd"/>
      <w:r w:rsidRPr="007976AD">
        <w:rPr>
          <w:rFonts w:ascii="Times New Roman" w:hAnsi="Times New Roman" w:cs="Times New Roman"/>
          <w:sz w:val="24"/>
          <w:szCs w:val="24"/>
        </w:rPr>
        <w:t>: hypoxia.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&lt;0.001, versus the respective normoxia group.</w:t>
      </w:r>
    </w:p>
    <w:p w14:paraId="5FAAB36F" w14:textId="19F3539A" w:rsidR="008827AE" w:rsidRPr="008827AE" w:rsidRDefault="004679FD" w:rsidP="00E4338D">
      <w:pPr>
        <w:jc w:val="center"/>
      </w:pPr>
      <w:r>
        <w:rPr>
          <w:noProof/>
        </w:rPr>
        <w:drawing>
          <wp:inline distT="0" distB="0" distL="0" distR="0" wp14:anchorId="26DAF6AA" wp14:editId="009D2D45">
            <wp:extent cx="3936321" cy="5188989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914" cy="52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689F" w14:textId="3D7B6B85" w:rsidR="008827AE" w:rsidRDefault="008827AE" w:rsidP="008827AE">
      <w:pPr>
        <w:rPr>
          <w:rFonts w:ascii="Times New Roman" w:hAnsi="Times New Roman" w:cs="Times New Roman"/>
          <w:sz w:val="24"/>
          <w:szCs w:val="24"/>
        </w:rPr>
      </w:pPr>
      <w:r w:rsidRPr="00E4338D">
        <w:rPr>
          <w:rFonts w:ascii="Times New Roman" w:hAnsi="Times New Roman" w:cs="Times New Roman"/>
          <w:b/>
          <w:sz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</w:rPr>
        <w:t>2</w:t>
      </w:r>
      <w:r w:rsidRPr="00E4338D">
        <w:rPr>
          <w:rFonts w:ascii="Times New Roman" w:hAnsi="Times New Roman" w:cs="Times New Roman"/>
          <w:sz w:val="24"/>
        </w:rPr>
        <w:t xml:space="preserve">. </w:t>
      </w:r>
      <w:r w:rsidRPr="00D46870">
        <w:rPr>
          <w:rFonts w:ascii="Times New Roman" w:hAnsi="Times New Roman" w:cs="Times New Roman"/>
          <w:sz w:val="24"/>
        </w:rPr>
        <w:t xml:space="preserve">The quantitative analysis of </w:t>
      </w:r>
      <w:r>
        <w:rPr>
          <w:rFonts w:ascii="Times New Roman" w:hAnsi="Times New Roman" w:cs="Times New Roman"/>
          <w:sz w:val="24"/>
        </w:rPr>
        <w:t>w</w:t>
      </w:r>
      <w:r w:rsidRPr="00D46870">
        <w:rPr>
          <w:rFonts w:ascii="Times New Roman" w:hAnsi="Times New Roman" w:cs="Times New Roman"/>
          <w:sz w:val="24"/>
        </w:rPr>
        <w:t>estern blot</w:t>
      </w:r>
      <w:r>
        <w:rPr>
          <w:rFonts w:ascii="Times New Roman" w:hAnsi="Times New Roman" w:cs="Times New Roman"/>
          <w:sz w:val="24"/>
        </w:rPr>
        <w:t xml:space="preserve"> for Figure 2A, B, C.</w:t>
      </w:r>
      <w:r w:rsidRPr="00E4338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relative protein expression of p62</w:t>
      </w:r>
      <w:r w:rsidRPr="007976AD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LC3-II</w:t>
      </w:r>
      <w:r w:rsidRPr="007976AD">
        <w:rPr>
          <w:rFonts w:ascii="Times New Roman" w:hAnsi="Times New Roman" w:cs="Times New Roman"/>
          <w:sz w:val="24"/>
          <w:szCs w:val="24"/>
        </w:rPr>
        <w:t xml:space="preserve"> at the indicated time points after K562 cells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805D5">
        <w:rPr>
          <w:rFonts w:ascii="Times New Roman" w:hAnsi="Times New Roman" w:cs="Times New Roman"/>
          <w:b/>
          <w:sz w:val="24"/>
          <w:szCs w:val="24"/>
        </w:rPr>
        <w:t>Fig 2</w:t>
      </w:r>
      <w:r w:rsidRPr="00C36B81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 HSPCs (</w:t>
      </w:r>
      <w:r w:rsidRPr="001805D5">
        <w:rPr>
          <w:rFonts w:ascii="Times New Roman" w:hAnsi="Times New Roman" w:cs="Times New Roman"/>
          <w:b/>
          <w:sz w:val="24"/>
          <w:szCs w:val="24"/>
        </w:rPr>
        <w:t>Fig 2</w:t>
      </w:r>
      <w:r w:rsidRPr="00C36B81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7976AD">
        <w:rPr>
          <w:rFonts w:ascii="Times New Roman" w:hAnsi="Times New Roman" w:cs="Times New Roman"/>
          <w:sz w:val="24"/>
          <w:szCs w:val="24"/>
        </w:rPr>
        <w:t>were exposed to normoxia or hypoxia. N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7976AD">
        <w:rPr>
          <w:rFonts w:ascii="Times New Roman" w:hAnsi="Times New Roman" w:cs="Times New Roman"/>
          <w:sz w:val="24"/>
          <w:szCs w:val="24"/>
        </w:rPr>
        <w:t xml:space="preserve">: normoxia; </w:t>
      </w:r>
      <w:proofErr w:type="spellStart"/>
      <w:r w:rsidRPr="007976AD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yp</w:t>
      </w:r>
      <w:proofErr w:type="spellEnd"/>
      <w:r w:rsidRPr="007976AD">
        <w:rPr>
          <w:rFonts w:ascii="Times New Roman" w:hAnsi="Times New Roman" w:cs="Times New Roman"/>
          <w:sz w:val="24"/>
          <w:szCs w:val="24"/>
        </w:rPr>
        <w:t>: hypoxia.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&lt;0.001, versus the respective normoxia group.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805D5">
        <w:rPr>
          <w:rFonts w:ascii="Times New Roman" w:hAnsi="Times New Roman" w:cs="Times New Roman"/>
          <w:b/>
          <w:sz w:val="24"/>
          <w:szCs w:val="24"/>
        </w:rPr>
        <w:t>Fig 2</w:t>
      </w:r>
      <w:r w:rsidRPr="00364325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The relative protein expression </w:t>
      </w:r>
      <w:r w:rsidRPr="007976AD">
        <w:rPr>
          <w:rFonts w:ascii="Times New Roman" w:hAnsi="Times New Roman" w:cs="Times New Roman"/>
          <w:sz w:val="24"/>
          <w:szCs w:val="24"/>
        </w:rPr>
        <w:t xml:space="preserve">of p62 and LC3 at the indicated time points after K562 cells treated with DMSO (-) as control or Baf A1 (+, 20 </w:t>
      </w:r>
      <w:proofErr w:type="spellStart"/>
      <w:r w:rsidRPr="007976AD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7976AD">
        <w:rPr>
          <w:rFonts w:ascii="Times New Roman" w:hAnsi="Times New Roman" w:cs="Times New Roman"/>
          <w:sz w:val="24"/>
          <w:szCs w:val="24"/>
        </w:rPr>
        <w:t xml:space="preserve">) were exposed to normoxia or hypoxia. Nor: normoxia; </w:t>
      </w:r>
      <w:proofErr w:type="spellStart"/>
      <w:r w:rsidRPr="007976AD">
        <w:rPr>
          <w:rFonts w:ascii="Times New Roman" w:hAnsi="Times New Roman" w:cs="Times New Roman"/>
          <w:sz w:val="24"/>
          <w:szCs w:val="24"/>
        </w:rPr>
        <w:t>Hyp</w:t>
      </w:r>
      <w:proofErr w:type="spellEnd"/>
      <w:r w:rsidRPr="007976AD">
        <w:rPr>
          <w:rFonts w:ascii="Times New Roman" w:hAnsi="Times New Roman" w:cs="Times New Roman"/>
          <w:sz w:val="24"/>
          <w:szCs w:val="24"/>
        </w:rPr>
        <w:t>: hypoxia.</w:t>
      </w:r>
      <w:r w:rsidRPr="00312D2C"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 xml:space="preserve">&lt;0.001, versus the </w:t>
      </w:r>
      <w:r>
        <w:rPr>
          <w:rFonts w:ascii="Times New Roman" w:hAnsi="Times New Roman" w:cs="Times New Roman"/>
          <w:sz w:val="24"/>
          <w:szCs w:val="24"/>
        </w:rPr>
        <w:t>DMSO control</w:t>
      </w:r>
      <w:r w:rsidRPr="007976AD">
        <w:rPr>
          <w:rFonts w:ascii="Times New Roman" w:hAnsi="Times New Roman" w:cs="Times New Roman"/>
          <w:sz w:val="24"/>
          <w:szCs w:val="24"/>
        </w:rPr>
        <w:t>.</w:t>
      </w:r>
    </w:p>
    <w:p w14:paraId="42D8AEB9" w14:textId="77777777" w:rsidR="001D74AE" w:rsidRDefault="001D74AE" w:rsidP="008827AE">
      <w:pPr>
        <w:rPr>
          <w:rFonts w:ascii="Times New Roman" w:hAnsi="Times New Roman" w:cs="Times New Roman"/>
          <w:sz w:val="24"/>
          <w:szCs w:val="24"/>
        </w:rPr>
      </w:pPr>
    </w:p>
    <w:p w14:paraId="058F7A66" w14:textId="05168E3F" w:rsidR="008827AE" w:rsidRDefault="00FA532A" w:rsidP="004679FD">
      <w:pPr>
        <w:jc w:val="center"/>
      </w:pPr>
      <w:r>
        <w:rPr>
          <w:noProof/>
        </w:rPr>
        <w:drawing>
          <wp:inline distT="0" distB="0" distL="0" distR="0" wp14:anchorId="4D5BAF0C" wp14:editId="7C8DE4EE">
            <wp:extent cx="5273040" cy="386914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578" cy="388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5E57" w14:textId="77777777" w:rsidR="008827AE" w:rsidRDefault="008827AE" w:rsidP="00092DA7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E4338D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3</w:t>
      </w:r>
      <w:r w:rsidRPr="00E4338D">
        <w:rPr>
          <w:rFonts w:ascii="Times New Roman" w:hAnsi="Times New Roman" w:cs="Times New Roman"/>
          <w:sz w:val="24"/>
        </w:rPr>
        <w:t>.</w:t>
      </w:r>
      <w:r w:rsidRPr="001919C0">
        <w:rPr>
          <w:rFonts w:ascii="Times New Roman" w:hAnsi="Times New Roman" w:cs="Times New Roman"/>
          <w:sz w:val="24"/>
        </w:rPr>
        <w:t xml:space="preserve"> </w:t>
      </w:r>
      <w:r w:rsidRPr="00D46870">
        <w:rPr>
          <w:rFonts w:ascii="Times New Roman" w:hAnsi="Times New Roman" w:cs="Times New Roman"/>
          <w:sz w:val="24"/>
        </w:rPr>
        <w:t xml:space="preserve">The quantitative analysis of </w:t>
      </w:r>
      <w:r>
        <w:rPr>
          <w:rFonts w:ascii="Times New Roman" w:hAnsi="Times New Roman" w:cs="Times New Roman"/>
          <w:sz w:val="24"/>
        </w:rPr>
        <w:t>w</w:t>
      </w:r>
      <w:r w:rsidRPr="00D46870">
        <w:rPr>
          <w:rFonts w:ascii="Times New Roman" w:hAnsi="Times New Roman" w:cs="Times New Roman"/>
          <w:sz w:val="24"/>
        </w:rPr>
        <w:t>estern blot</w:t>
      </w:r>
      <w:r>
        <w:rPr>
          <w:rFonts w:ascii="Times New Roman" w:hAnsi="Times New Roman" w:cs="Times New Roman"/>
          <w:sz w:val="24"/>
        </w:rPr>
        <w:t xml:space="preserve"> for Figure 3C, F, G, H.</w:t>
      </w:r>
      <w:r w:rsidRPr="003F75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7540">
        <w:rPr>
          <w:rFonts w:ascii="Times New Roman" w:hAnsi="Times New Roman" w:cs="Times New Roman"/>
          <w:sz w:val="24"/>
          <w:szCs w:val="24"/>
        </w:rPr>
        <w:t>(</w:t>
      </w:r>
      <w:r w:rsidRPr="001805D5">
        <w:rPr>
          <w:rFonts w:ascii="Times New Roman" w:hAnsi="Times New Roman" w:cs="Times New Roman"/>
          <w:b/>
          <w:sz w:val="24"/>
          <w:szCs w:val="24"/>
        </w:rPr>
        <w:t xml:space="preserve">Fig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F7540">
        <w:rPr>
          <w:rFonts w:ascii="Times New Roman" w:hAnsi="Times New Roman" w:cs="Times New Roman"/>
          <w:b/>
          <w:sz w:val="24"/>
          <w:szCs w:val="24"/>
        </w:rPr>
        <w:t>C</w:t>
      </w:r>
      <w:r w:rsidRPr="003F754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relative protein expression</w:t>
      </w:r>
      <w:r w:rsidRPr="007976AD">
        <w:rPr>
          <w:rFonts w:ascii="Times New Roman" w:hAnsi="Times New Roman" w:cs="Times New Roman"/>
          <w:sz w:val="24"/>
          <w:szCs w:val="24"/>
        </w:rPr>
        <w:t xml:space="preserve"> of p62, LC3 and γ-globin at the indicated time points </w:t>
      </w:r>
      <w:bookmarkStart w:id="0" w:name="_Hlk88940787"/>
      <w:r w:rsidRPr="007976AD">
        <w:rPr>
          <w:rFonts w:ascii="Times New Roman" w:hAnsi="Times New Roman" w:cs="Times New Roman"/>
          <w:sz w:val="24"/>
          <w:szCs w:val="24"/>
        </w:rPr>
        <w:t xml:space="preserve">after K562 cells differentiated into erythrocytes were treated with DMSO (-) as control or Baf A1 (+, 20 </w:t>
      </w:r>
      <w:proofErr w:type="spellStart"/>
      <w:r w:rsidRPr="007976AD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Pr="007976AD">
        <w:rPr>
          <w:rFonts w:ascii="Times New Roman" w:hAnsi="Times New Roman" w:cs="Times New Roman"/>
          <w:sz w:val="24"/>
          <w:szCs w:val="24"/>
        </w:rPr>
        <w:t>) under normoxia or hypoxia</w:t>
      </w:r>
      <w:bookmarkEnd w:id="0"/>
      <w:r w:rsidRPr="007976AD">
        <w:rPr>
          <w:rFonts w:ascii="Times New Roman" w:hAnsi="Times New Roman" w:cs="Times New Roman"/>
          <w:sz w:val="24"/>
          <w:szCs w:val="24"/>
        </w:rPr>
        <w:t xml:space="preserve">. Nor: normoxia; </w:t>
      </w:r>
      <w:proofErr w:type="spellStart"/>
      <w:r w:rsidRPr="007976AD">
        <w:rPr>
          <w:rFonts w:ascii="Times New Roman" w:hAnsi="Times New Roman" w:cs="Times New Roman"/>
          <w:sz w:val="24"/>
          <w:szCs w:val="24"/>
        </w:rPr>
        <w:t>Hyp</w:t>
      </w:r>
      <w:proofErr w:type="spellEnd"/>
      <w:r w:rsidRPr="007976AD">
        <w:rPr>
          <w:rFonts w:ascii="Times New Roman" w:hAnsi="Times New Roman" w:cs="Times New Roman"/>
          <w:sz w:val="24"/>
          <w:szCs w:val="24"/>
        </w:rPr>
        <w:t>: hypoxia.</w:t>
      </w:r>
      <w:r w:rsidRPr="003F7540"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&lt;0.05, 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&lt;0.01, ***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 xml:space="preserve">&lt;0.001, versus the </w:t>
      </w:r>
      <w:r>
        <w:rPr>
          <w:rFonts w:ascii="Times New Roman" w:hAnsi="Times New Roman" w:cs="Times New Roman"/>
          <w:sz w:val="24"/>
          <w:szCs w:val="24"/>
        </w:rPr>
        <w:t>DMSO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control</w:t>
      </w:r>
      <w:r w:rsidRPr="007976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805D5">
        <w:rPr>
          <w:rFonts w:ascii="Times New Roman" w:hAnsi="Times New Roman" w:cs="Times New Roman"/>
          <w:b/>
          <w:sz w:val="24"/>
          <w:szCs w:val="24"/>
        </w:rPr>
        <w:t xml:space="preserve">Fig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B56F4"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, G</w:t>
      </w:r>
      <w:r>
        <w:rPr>
          <w:rFonts w:ascii="Times New Roman" w:hAnsi="Times New Roman" w:cs="Times New Roman"/>
          <w:sz w:val="24"/>
          <w:szCs w:val="24"/>
        </w:rPr>
        <w:t>) The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relative protein expression</w:t>
      </w:r>
      <w:r w:rsidRPr="007976AD">
        <w:rPr>
          <w:rFonts w:ascii="Times New Roman" w:hAnsi="Times New Roman" w:cs="Times New Roman"/>
          <w:sz w:val="24"/>
          <w:szCs w:val="24"/>
        </w:rPr>
        <w:t xml:space="preserve"> of ATG5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976AD">
        <w:rPr>
          <w:rFonts w:ascii="Times New Roman" w:hAnsi="Times New Roman" w:cs="Times New Roman"/>
          <w:sz w:val="24"/>
          <w:szCs w:val="24"/>
        </w:rPr>
        <w:t>ATG7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976AD">
        <w:rPr>
          <w:rFonts w:ascii="Times New Roman" w:hAnsi="Times New Roman" w:cs="Times New Roman"/>
          <w:sz w:val="24"/>
          <w:szCs w:val="24"/>
        </w:rPr>
        <w:t xml:space="preserve"> p62, LC3, CD235a and γ-globin in differentiated K562 cells </w:t>
      </w:r>
      <w:r>
        <w:rPr>
          <w:rFonts w:ascii="Times New Roman" w:hAnsi="Times New Roman" w:cs="Times New Roman"/>
          <w:sz w:val="24"/>
          <w:szCs w:val="24"/>
        </w:rPr>
        <w:t>after they were transfected with scramble siRNA as negative</w:t>
      </w:r>
      <w:r w:rsidRPr="007976AD">
        <w:rPr>
          <w:rFonts w:ascii="Times New Roman" w:hAnsi="Times New Roman" w:cs="Times New Roman"/>
          <w:sz w:val="24"/>
          <w:szCs w:val="24"/>
        </w:rPr>
        <w:t xml:space="preserve"> control </w:t>
      </w:r>
      <w:r>
        <w:rPr>
          <w:rFonts w:ascii="Times New Roman" w:hAnsi="Times New Roman" w:cs="Times New Roman"/>
          <w:sz w:val="24"/>
          <w:szCs w:val="24"/>
        </w:rPr>
        <w:t xml:space="preserve">(NC) </w:t>
      </w:r>
      <w:r w:rsidRPr="007976AD">
        <w:rPr>
          <w:rFonts w:ascii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hAnsi="Times New Roman" w:cs="Times New Roman"/>
          <w:sz w:val="24"/>
          <w:szCs w:val="24"/>
        </w:rPr>
        <w:t>si-</w:t>
      </w:r>
      <w:r w:rsidRPr="00FA532A">
        <w:rPr>
          <w:rFonts w:ascii="Times New Roman" w:hAnsi="Times New Roman" w:cs="Times New Roman"/>
          <w:i/>
          <w:iCs/>
          <w:sz w:val="24"/>
          <w:szCs w:val="24"/>
        </w:rPr>
        <w:t>ATG5</w:t>
      </w:r>
      <w:r w:rsidRPr="007976AD">
        <w:rPr>
          <w:rFonts w:ascii="Times New Roman" w:hAnsi="Times New Roman" w:cs="Times New Roman"/>
          <w:sz w:val="24"/>
          <w:szCs w:val="24"/>
        </w:rPr>
        <w:t>/</w:t>
      </w:r>
      <w:r w:rsidRPr="00FA532A">
        <w:rPr>
          <w:rFonts w:ascii="Times New Roman" w:hAnsi="Times New Roman" w:cs="Times New Roman"/>
          <w:i/>
          <w:iCs/>
          <w:sz w:val="24"/>
          <w:szCs w:val="24"/>
        </w:rPr>
        <w:t>ATG7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under normoxia or hypoxia</w:t>
      </w:r>
      <w:r>
        <w:rPr>
          <w:rFonts w:ascii="Times New Roman" w:hAnsi="Times New Roman" w:cs="Times New Roman"/>
          <w:sz w:val="24"/>
          <w:szCs w:val="24"/>
        </w:rPr>
        <w:t xml:space="preserve"> for 3 days</w:t>
      </w:r>
      <w:r w:rsidRPr="007976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 xml:space="preserve">Nor: normoxia; </w:t>
      </w:r>
      <w:proofErr w:type="spellStart"/>
      <w:r w:rsidRPr="007976AD">
        <w:rPr>
          <w:rFonts w:ascii="Times New Roman" w:hAnsi="Times New Roman" w:cs="Times New Roman"/>
          <w:sz w:val="24"/>
          <w:szCs w:val="24"/>
        </w:rPr>
        <w:t>Hyp</w:t>
      </w:r>
      <w:proofErr w:type="spellEnd"/>
      <w:r w:rsidRPr="007976AD">
        <w:rPr>
          <w:rFonts w:ascii="Times New Roman" w:hAnsi="Times New Roman" w:cs="Times New Roman"/>
          <w:sz w:val="24"/>
          <w:szCs w:val="24"/>
        </w:rPr>
        <w:t>: hypoxia.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&lt;0.01, ***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 xml:space="preserve">&lt;0.001, versus the </w:t>
      </w:r>
      <w:r>
        <w:rPr>
          <w:rFonts w:ascii="Times New Roman" w:hAnsi="Times New Roman" w:cs="Times New Roman"/>
          <w:sz w:val="24"/>
          <w:szCs w:val="24"/>
        </w:rPr>
        <w:t xml:space="preserve">NC control; </w:t>
      </w:r>
      <w:r w:rsidRPr="00FE77E1">
        <w:rPr>
          <w:rFonts w:ascii="Times New Roman" w:hAnsi="Times New Roman" w:cs="Times New Roman"/>
          <w:sz w:val="24"/>
          <w:szCs w:val="24"/>
          <w:vertAlign w:val="superscript"/>
        </w:rPr>
        <w:t>##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 xml:space="preserve">&lt;0.01, </w:t>
      </w:r>
      <w:r w:rsidRPr="00FE77E1">
        <w:rPr>
          <w:rFonts w:ascii="Times New Roman" w:hAnsi="Times New Roman" w:cs="Times New Roman"/>
          <w:sz w:val="24"/>
          <w:szCs w:val="24"/>
          <w:vertAlign w:val="superscript"/>
        </w:rPr>
        <w:t>###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&lt;0.001,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versus</w:t>
      </w:r>
      <w:r>
        <w:rPr>
          <w:rFonts w:ascii="Times New Roman" w:hAnsi="Times New Roman" w:cs="Times New Roman"/>
          <w:sz w:val="24"/>
          <w:szCs w:val="24"/>
        </w:rPr>
        <w:t xml:space="preserve"> the negative control. </w:t>
      </w:r>
      <w:r w:rsidRPr="003F7540">
        <w:rPr>
          <w:rFonts w:ascii="Times New Roman" w:hAnsi="Times New Roman" w:cs="Times New Roman"/>
          <w:sz w:val="24"/>
          <w:szCs w:val="24"/>
        </w:rPr>
        <w:t>(</w:t>
      </w:r>
      <w:r w:rsidRPr="001805D5">
        <w:rPr>
          <w:rFonts w:ascii="Times New Roman" w:hAnsi="Times New Roman" w:cs="Times New Roman"/>
          <w:b/>
          <w:sz w:val="24"/>
          <w:szCs w:val="24"/>
        </w:rPr>
        <w:t xml:space="preserve">Fig </w:t>
      </w:r>
      <w:r>
        <w:rPr>
          <w:rFonts w:ascii="Times New Roman" w:hAnsi="Times New Roman" w:cs="Times New Roman"/>
          <w:b/>
          <w:sz w:val="24"/>
          <w:szCs w:val="24"/>
        </w:rPr>
        <w:t>3H</w:t>
      </w:r>
      <w:r w:rsidRPr="003F754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relative protein expression</w:t>
      </w:r>
      <w:r w:rsidRPr="007976AD">
        <w:rPr>
          <w:rFonts w:ascii="Times New Roman" w:hAnsi="Times New Roman" w:cs="Times New Roman"/>
          <w:sz w:val="24"/>
          <w:szCs w:val="24"/>
        </w:rPr>
        <w:t xml:space="preserve"> of</w:t>
      </w:r>
      <w:r w:rsidRPr="007D50B1"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 xml:space="preserve">LC3, γ-globin and β-globin in HSPCs-differentiated erythrocytes </w:t>
      </w:r>
      <w:r>
        <w:rPr>
          <w:rFonts w:ascii="Times New Roman" w:hAnsi="Times New Roman" w:cs="Times New Roman"/>
          <w:sz w:val="24"/>
          <w:szCs w:val="24"/>
        </w:rPr>
        <w:t xml:space="preserve">which were treated with DMSO or Baf A1 </w:t>
      </w:r>
      <w:r w:rsidRPr="007976AD">
        <w:rPr>
          <w:rFonts w:ascii="Times New Roman" w:hAnsi="Times New Roman" w:cs="Times New Roman"/>
          <w:sz w:val="24"/>
          <w:szCs w:val="24"/>
        </w:rPr>
        <w:t>under normoxia or hypoxia</w:t>
      </w:r>
      <w:r>
        <w:rPr>
          <w:rFonts w:ascii="Times New Roman" w:hAnsi="Times New Roman" w:cs="Times New Roman"/>
          <w:sz w:val="24"/>
          <w:szCs w:val="24"/>
        </w:rPr>
        <w:t xml:space="preserve"> for 7 days</w:t>
      </w:r>
      <w:r w:rsidRPr="007976AD">
        <w:rPr>
          <w:rFonts w:ascii="Times New Roman" w:hAnsi="Times New Roman" w:cs="Times New Roman"/>
          <w:sz w:val="24"/>
          <w:szCs w:val="24"/>
        </w:rPr>
        <w:t xml:space="preserve">. Nor: normoxia; </w:t>
      </w:r>
      <w:proofErr w:type="spellStart"/>
      <w:r w:rsidRPr="007976AD">
        <w:rPr>
          <w:rFonts w:ascii="Times New Roman" w:hAnsi="Times New Roman" w:cs="Times New Roman"/>
          <w:sz w:val="24"/>
          <w:szCs w:val="24"/>
        </w:rPr>
        <w:t>Hyp</w:t>
      </w:r>
      <w:proofErr w:type="spellEnd"/>
      <w:r w:rsidRPr="007976AD">
        <w:rPr>
          <w:rFonts w:ascii="Times New Roman" w:hAnsi="Times New Roman" w:cs="Times New Roman"/>
          <w:sz w:val="24"/>
          <w:szCs w:val="24"/>
        </w:rPr>
        <w:t>: hypoxia.</w:t>
      </w:r>
      <w:r w:rsidRPr="003F7540"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&lt;0.001, versus the respective normoxia group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FE77E1">
        <w:rPr>
          <w:rFonts w:ascii="Times New Roman" w:hAnsi="Times New Roman" w:cs="Times New Roman"/>
          <w:sz w:val="24"/>
          <w:szCs w:val="24"/>
          <w:vertAlign w:val="superscript"/>
        </w:rPr>
        <w:t>##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 xml:space="preserve">&lt;0.01, </w:t>
      </w:r>
      <w:r w:rsidRPr="00FE77E1">
        <w:rPr>
          <w:rFonts w:ascii="Times New Roman" w:hAnsi="Times New Roman" w:cs="Times New Roman"/>
          <w:sz w:val="24"/>
          <w:szCs w:val="24"/>
          <w:vertAlign w:val="superscript"/>
        </w:rPr>
        <w:t>###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&lt;0.001,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versus</w:t>
      </w:r>
      <w:r>
        <w:rPr>
          <w:rFonts w:ascii="Times New Roman" w:hAnsi="Times New Roman" w:cs="Times New Roman"/>
          <w:sz w:val="24"/>
          <w:szCs w:val="24"/>
        </w:rPr>
        <w:t xml:space="preserve"> the DMSO control.</w:t>
      </w:r>
    </w:p>
    <w:p w14:paraId="45F81A3D" w14:textId="0DA4A803" w:rsidR="001D74AE" w:rsidRDefault="00EA3092" w:rsidP="004679FD">
      <w:pPr>
        <w:jc w:val="center"/>
      </w:pPr>
      <w:r w:rsidRPr="00EA3092">
        <w:rPr>
          <w:noProof/>
        </w:rPr>
        <w:lastRenderedPageBreak/>
        <w:drawing>
          <wp:inline distT="0" distB="0" distL="0" distR="0" wp14:anchorId="5E53E478" wp14:editId="17E6D5CC">
            <wp:extent cx="5274310" cy="4034270"/>
            <wp:effectExtent l="0" t="0" r="2540" b="4445"/>
            <wp:docPr id="4" name="图片 4" descr="C:\Users\Administrator\Documents\WeChat Files\wxid_8nnyoht3rpug31\FileStorage\MsgAttach\e5c32f52d1619245533989b985da2b69\File\2022-07\Figure S4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8nnyoht3rpug31\FileStorage\MsgAttach\e5c32f52d1619245533989b985da2b69\File\2022-07\Figure S4(1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E4A8" w14:textId="77777777" w:rsidR="008827AE" w:rsidRDefault="008827AE" w:rsidP="00EA3092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E4338D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4</w:t>
      </w:r>
      <w:r w:rsidRPr="00E4338D">
        <w:rPr>
          <w:rFonts w:ascii="Times New Roman" w:hAnsi="Times New Roman" w:cs="Times New Roman"/>
          <w:sz w:val="24"/>
        </w:rPr>
        <w:t>.</w:t>
      </w:r>
      <w:r w:rsidRPr="001919C0">
        <w:rPr>
          <w:rFonts w:ascii="Times New Roman" w:hAnsi="Times New Roman" w:cs="Times New Roman"/>
          <w:sz w:val="24"/>
        </w:rPr>
        <w:t xml:space="preserve"> </w:t>
      </w:r>
      <w:r w:rsidRPr="00D46870">
        <w:rPr>
          <w:rFonts w:ascii="Times New Roman" w:hAnsi="Times New Roman" w:cs="Times New Roman"/>
          <w:sz w:val="24"/>
        </w:rPr>
        <w:t xml:space="preserve">The quantitative analysis of </w:t>
      </w:r>
      <w:r>
        <w:rPr>
          <w:rFonts w:ascii="Times New Roman" w:hAnsi="Times New Roman" w:cs="Times New Roman"/>
          <w:sz w:val="24"/>
        </w:rPr>
        <w:t>w</w:t>
      </w:r>
      <w:r w:rsidRPr="00D46870">
        <w:rPr>
          <w:rFonts w:ascii="Times New Roman" w:hAnsi="Times New Roman" w:cs="Times New Roman"/>
          <w:sz w:val="24"/>
        </w:rPr>
        <w:t>estern blot</w:t>
      </w:r>
      <w:r>
        <w:rPr>
          <w:rFonts w:ascii="Times New Roman" w:hAnsi="Times New Roman" w:cs="Times New Roman"/>
          <w:sz w:val="24"/>
        </w:rPr>
        <w:t xml:space="preserve"> for Figure 4B, C, D, E, H, I.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relative protein expression of </w:t>
      </w:r>
      <w:r w:rsidRPr="007976AD">
        <w:rPr>
          <w:rFonts w:ascii="Times New Roman" w:hAnsi="Times New Roman" w:cs="Times New Roman"/>
          <w:sz w:val="24"/>
          <w:szCs w:val="24"/>
        </w:rPr>
        <w:t>p62</w:t>
      </w:r>
      <w:r>
        <w:rPr>
          <w:rFonts w:ascii="Times New Roman" w:hAnsi="Times New Roman" w:cs="Times New Roman"/>
          <w:sz w:val="24"/>
          <w:szCs w:val="24"/>
        </w:rPr>
        <w:t xml:space="preserve">, LC3, </w:t>
      </w:r>
      <w:r w:rsidRPr="007976AD">
        <w:rPr>
          <w:rFonts w:ascii="Times New Roman" w:hAnsi="Times New Roman" w:cs="Times New Roman"/>
          <w:sz w:val="24"/>
          <w:szCs w:val="24"/>
        </w:rPr>
        <w:t xml:space="preserve">γ-globin or β-globin protein levels and mTORC1 activity at different time points in the process of erythroid differentiation of K562 cells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805D5">
        <w:rPr>
          <w:rFonts w:ascii="Times New Roman" w:hAnsi="Times New Roman" w:cs="Times New Roman"/>
          <w:b/>
          <w:sz w:val="24"/>
          <w:szCs w:val="24"/>
        </w:rPr>
        <w:t xml:space="preserve">Fig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F75D7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7976AD">
        <w:rPr>
          <w:rFonts w:ascii="Times New Roman" w:hAnsi="Times New Roman" w:cs="Times New Roman"/>
          <w:sz w:val="24"/>
          <w:szCs w:val="24"/>
        </w:rPr>
        <w:t>or HSPCs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805D5">
        <w:rPr>
          <w:rFonts w:ascii="Times New Roman" w:hAnsi="Times New Roman" w:cs="Times New Roman"/>
          <w:b/>
          <w:sz w:val="24"/>
          <w:szCs w:val="24"/>
        </w:rPr>
        <w:t xml:space="preserve">Fig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F75D7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76AD">
        <w:rPr>
          <w:rFonts w:ascii="Times New Roman" w:hAnsi="Times New Roman" w:cs="Times New Roman"/>
          <w:sz w:val="24"/>
          <w:szCs w:val="24"/>
        </w:rPr>
        <w:t>.</w:t>
      </w:r>
      <w:r w:rsidRPr="00431387"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 xml:space="preserve">Nor: normoxia; </w:t>
      </w:r>
      <w:proofErr w:type="spellStart"/>
      <w:r w:rsidRPr="007976AD">
        <w:rPr>
          <w:rFonts w:ascii="Times New Roman" w:hAnsi="Times New Roman" w:cs="Times New Roman"/>
          <w:sz w:val="24"/>
          <w:szCs w:val="24"/>
        </w:rPr>
        <w:t>Hyp</w:t>
      </w:r>
      <w:proofErr w:type="spellEnd"/>
      <w:r w:rsidRPr="007976AD">
        <w:rPr>
          <w:rFonts w:ascii="Times New Roman" w:hAnsi="Times New Roman" w:cs="Times New Roman"/>
          <w:sz w:val="24"/>
          <w:szCs w:val="24"/>
        </w:rPr>
        <w:t>: hypoxia.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&lt;0.05, 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&lt;0.01, ***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&lt;0.001, versus the respective normoxia group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relative protein expression of </w:t>
      </w:r>
      <w:r w:rsidRPr="007976AD">
        <w:rPr>
          <w:rFonts w:ascii="Times New Roman" w:hAnsi="Times New Roman" w:cs="Times New Roman"/>
          <w:sz w:val="24"/>
          <w:szCs w:val="24"/>
        </w:rPr>
        <w:t xml:space="preserve">p62, </w:t>
      </w:r>
      <w:r>
        <w:rPr>
          <w:rFonts w:ascii="Times New Roman" w:hAnsi="Times New Roman" w:cs="Times New Roman"/>
          <w:sz w:val="24"/>
          <w:szCs w:val="24"/>
        </w:rPr>
        <w:t xml:space="preserve">LC3, </w:t>
      </w:r>
      <w:r w:rsidRPr="007976AD">
        <w:rPr>
          <w:rFonts w:ascii="Times New Roman" w:hAnsi="Times New Roman" w:cs="Times New Roman"/>
          <w:sz w:val="24"/>
          <w:szCs w:val="24"/>
        </w:rPr>
        <w:t xml:space="preserve">CD235a, γ-globin or β-globin and mTORC1 activity in K562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805D5">
        <w:rPr>
          <w:rFonts w:ascii="Times New Roman" w:hAnsi="Times New Roman" w:cs="Times New Roman"/>
          <w:b/>
          <w:sz w:val="24"/>
          <w:szCs w:val="24"/>
        </w:rPr>
        <w:t xml:space="preserve">Fig </w:t>
      </w:r>
      <w:r>
        <w:rPr>
          <w:rFonts w:ascii="Times New Roman" w:hAnsi="Times New Roman" w:cs="Times New Roman"/>
          <w:b/>
          <w:sz w:val="24"/>
          <w:szCs w:val="24"/>
        </w:rPr>
        <w:t>4D</w:t>
      </w:r>
      <w:r>
        <w:rPr>
          <w:rFonts w:ascii="Times New Roman" w:hAnsi="Times New Roman" w:cs="Times New Roman"/>
          <w:sz w:val="24"/>
          <w:szCs w:val="24"/>
        </w:rPr>
        <w:t xml:space="preserve">)- </w:t>
      </w:r>
      <w:r w:rsidRPr="007976AD">
        <w:rPr>
          <w:rFonts w:ascii="Times New Roman" w:hAnsi="Times New Roman" w:cs="Times New Roman"/>
          <w:sz w:val="24"/>
          <w:szCs w:val="24"/>
        </w:rPr>
        <w:t>or HSPCs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805D5">
        <w:rPr>
          <w:rFonts w:ascii="Times New Roman" w:hAnsi="Times New Roman" w:cs="Times New Roman"/>
          <w:b/>
          <w:sz w:val="24"/>
          <w:szCs w:val="24"/>
        </w:rPr>
        <w:t xml:space="preserve">Fig </w:t>
      </w:r>
      <w:r>
        <w:rPr>
          <w:rFonts w:ascii="Times New Roman" w:hAnsi="Times New Roman" w:cs="Times New Roman"/>
          <w:b/>
          <w:sz w:val="24"/>
          <w:szCs w:val="24"/>
        </w:rPr>
        <w:t>4E</w:t>
      </w:r>
      <w:r>
        <w:rPr>
          <w:rFonts w:ascii="Times New Roman" w:hAnsi="Times New Roman" w:cs="Times New Roman"/>
          <w:sz w:val="24"/>
          <w:szCs w:val="24"/>
        </w:rPr>
        <w:t>)-</w:t>
      </w:r>
      <w:r w:rsidRPr="007976AD">
        <w:rPr>
          <w:rFonts w:ascii="Times New Roman" w:hAnsi="Times New Roman" w:cs="Times New Roman"/>
          <w:sz w:val="24"/>
          <w:szCs w:val="24"/>
        </w:rPr>
        <w:t xml:space="preserve">differentiated erythrocytes </w:t>
      </w:r>
      <w:r>
        <w:rPr>
          <w:rFonts w:ascii="Times New Roman" w:hAnsi="Times New Roman" w:cs="Times New Roman"/>
          <w:sz w:val="24"/>
          <w:szCs w:val="24"/>
        </w:rPr>
        <w:t xml:space="preserve">with or without rapamycin (Rapa) treatment </w:t>
      </w:r>
      <w:r w:rsidRPr="007976AD">
        <w:rPr>
          <w:rFonts w:ascii="Times New Roman" w:hAnsi="Times New Roman" w:cs="Times New Roman"/>
          <w:sz w:val="24"/>
          <w:szCs w:val="24"/>
        </w:rPr>
        <w:t>under normoxia.</w:t>
      </w:r>
      <w:r w:rsidRPr="003E07DE"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&lt;0.01, ***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&lt;0.001, versus the</w:t>
      </w:r>
      <w:r>
        <w:rPr>
          <w:rFonts w:ascii="Times New Roman" w:hAnsi="Times New Roman" w:cs="Times New Roman"/>
          <w:sz w:val="24"/>
          <w:szCs w:val="24"/>
        </w:rPr>
        <w:t xml:space="preserve"> DMSO control.</w:t>
      </w:r>
      <w:r w:rsidRPr="00645A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relative protein expression of</w:t>
      </w:r>
      <w:r w:rsidRPr="007976AD">
        <w:rPr>
          <w:rFonts w:ascii="Times New Roman" w:hAnsi="Times New Roman" w:cs="Times New Roman"/>
          <w:sz w:val="24"/>
          <w:szCs w:val="24"/>
        </w:rPr>
        <w:t xml:space="preserve"> p62, </w:t>
      </w:r>
      <w:r>
        <w:rPr>
          <w:rFonts w:ascii="Times New Roman" w:hAnsi="Times New Roman" w:cs="Times New Roman"/>
          <w:sz w:val="24"/>
          <w:szCs w:val="24"/>
        </w:rPr>
        <w:t xml:space="preserve">LC3, </w:t>
      </w:r>
      <w:r w:rsidRPr="007976AD">
        <w:rPr>
          <w:rFonts w:ascii="Times New Roman" w:hAnsi="Times New Roman" w:cs="Times New Roman"/>
          <w:sz w:val="24"/>
          <w:szCs w:val="24"/>
        </w:rPr>
        <w:t>CD235a, γ-globin</w:t>
      </w:r>
      <w:r w:rsidRPr="007976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or β-globin and mTORC1 activity in K562 cells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805D5">
        <w:rPr>
          <w:rFonts w:ascii="Times New Roman" w:hAnsi="Times New Roman" w:cs="Times New Roman"/>
          <w:b/>
          <w:sz w:val="24"/>
          <w:szCs w:val="24"/>
        </w:rPr>
        <w:t xml:space="preserve">Fig </w:t>
      </w:r>
      <w:r>
        <w:rPr>
          <w:rFonts w:ascii="Times New Roman" w:hAnsi="Times New Roman" w:cs="Times New Roman"/>
          <w:b/>
          <w:sz w:val="24"/>
          <w:szCs w:val="24"/>
        </w:rPr>
        <w:t>4H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76AD">
        <w:rPr>
          <w:rFonts w:ascii="Times New Roman" w:hAnsi="Times New Roman" w:cs="Times New Roman"/>
          <w:sz w:val="24"/>
          <w:szCs w:val="24"/>
        </w:rPr>
        <w:t>- or HSPCs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805D5">
        <w:rPr>
          <w:rFonts w:ascii="Times New Roman" w:hAnsi="Times New Roman" w:cs="Times New Roman"/>
          <w:b/>
          <w:sz w:val="24"/>
          <w:szCs w:val="24"/>
        </w:rPr>
        <w:t xml:space="preserve">Fig </w:t>
      </w:r>
      <w:r>
        <w:rPr>
          <w:rFonts w:ascii="Times New Roman" w:hAnsi="Times New Roman" w:cs="Times New Roman"/>
          <w:b/>
          <w:sz w:val="24"/>
          <w:szCs w:val="24"/>
        </w:rPr>
        <w:t>4I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76AD">
        <w:rPr>
          <w:rFonts w:ascii="Times New Roman" w:hAnsi="Times New Roman" w:cs="Times New Roman"/>
          <w:sz w:val="24"/>
          <w:szCs w:val="24"/>
        </w:rPr>
        <w:t xml:space="preserve">-differentiated erythrocytes </w:t>
      </w:r>
      <w:r>
        <w:rPr>
          <w:rFonts w:ascii="Times New Roman" w:hAnsi="Times New Roman" w:cs="Times New Roman"/>
          <w:sz w:val="24"/>
          <w:szCs w:val="24"/>
        </w:rPr>
        <w:t xml:space="preserve">with or without knockdown of </w:t>
      </w:r>
      <w:r w:rsidRPr="00F67C6F">
        <w:rPr>
          <w:rFonts w:ascii="Times New Roman" w:hAnsi="Times New Roman" w:cs="Times New Roman"/>
          <w:sz w:val="24"/>
          <w:szCs w:val="24"/>
        </w:rPr>
        <w:t>TSC2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under hypoxia.</w:t>
      </w:r>
      <w:r w:rsidRPr="00DE5890"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&lt;0.01, ***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&lt;0.001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976AD">
        <w:rPr>
          <w:rFonts w:ascii="Times New Roman" w:hAnsi="Times New Roman" w:cs="Times New Roman"/>
          <w:sz w:val="24"/>
          <w:szCs w:val="24"/>
        </w:rPr>
        <w:t xml:space="preserve"> versus the </w:t>
      </w:r>
      <w:r>
        <w:rPr>
          <w:rFonts w:ascii="Times New Roman" w:hAnsi="Times New Roman" w:cs="Times New Roman"/>
          <w:sz w:val="24"/>
          <w:szCs w:val="24"/>
        </w:rPr>
        <w:t>NC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control</w:t>
      </w:r>
      <w:r w:rsidRPr="007976AD">
        <w:rPr>
          <w:rFonts w:ascii="Times New Roman" w:hAnsi="Times New Roman" w:cs="Times New Roman"/>
          <w:sz w:val="24"/>
          <w:szCs w:val="24"/>
        </w:rPr>
        <w:t>.</w:t>
      </w:r>
    </w:p>
    <w:p w14:paraId="7B3CFEFC" w14:textId="6A01A0C9" w:rsidR="008827AE" w:rsidRDefault="00835126" w:rsidP="00E977D4">
      <w:pPr>
        <w:spacing w:after="240"/>
        <w:jc w:val="center"/>
      </w:pPr>
      <w:r w:rsidRPr="00835126">
        <w:rPr>
          <w:noProof/>
        </w:rPr>
        <w:lastRenderedPageBreak/>
        <w:drawing>
          <wp:inline distT="0" distB="0" distL="0" distR="0" wp14:anchorId="3E7D91D5" wp14:editId="189011A5">
            <wp:extent cx="4783455" cy="3589655"/>
            <wp:effectExtent l="0" t="0" r="0" b="0"/>
            <wp:docPr id="6" name="图片 6" descr="C:\Users\Administrator\Documents\WeChat Files\wxid_8nnyoht3rpug31\FileStorage\MsgAttach\e5c32f52d1619245533989b985da2b69\File\2022-07\Figure S5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8nnyoht3rpug31\FileStorage\MsgAttach\e5c32f52d1619245533989b985da2b69\File\2022-07\Figure S5(2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E0EF06C" w14:textId="77777777" w:rsidR="008827AE" w:rsidRPr="000F4767" w:rsidRDefault="008827AE" w:rsidP="008827AE">
      <w:r w:rsidRPr="00E4338D">
        <w:rPr>
          <w:rFonts w:ascii="Times New Roman" w:hAnsi="Times New Roman" w:cs="Times New Roman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5</w:t>
      </w:r>
      <w:r w:rsidRPr="00E4338D">
        <w:rPr>
          <w:rFonts w:ascii="Times New Roman" w:hAnsi="Times New Roman" w:cs="Times New Roman"/>
          <w:sz w:val="24"/>
        </w:rPr>
        <w:t>.</w:t>
      </w:r>
      <w:r w:rsidRPr="001919C0">
        <w:rPr>
          <w:rFonts w:ascii="Times New Roman" w:hAnsi="Times New Roman" w:cs="Times New Roman"/>
          <w:sz w:val="24"/>
        </w:rPr>
        <w:t xml:space="preserve"> </w:t>
      </w:r>
      <w:r w:rsidRPr="00D46870">
        <w:rPr>
          <w:rFonts w:ascii="Times New Roman" w:hAnsi="Times New Roman" w:cs="Times New Roman"/>
          <w:sz w:val="24"/>
        </w:rPr>
        <w:t xml:space="preserve">The quantitative analysis of </w:t>
      </w:r>
      <w:r>
        <w:rPr>
          <w:rFonts w:ascii="Times New Roman" w:hAnsi="Times New Roman" w:cs="Times New Roman"/>
          <w:sz w:val="24"/>
        </w:rPr>
        <w:t>w</w:t>
      </w:r>
      <w:r w:rsidRPr="00D46870">
        <w:rPr>
          <w:rFonts w:ascii="Times New Roman" w:hAnsi="Times New Roman" w:cs="Times New Roman"/>
          <w:sz w:val="24"/>
        </w:rPr>
        <w:t>estern blot</w:t>
      </w:r>
      <w:r>
        <w:rPr>
          <w:rFonts w:ascii="Times New Roman" w:hAnsi="Times New Roman" w:cs="Times New Roman"/>
          <w:sz w:val="24"/>
        </w:rPr>
        <w:t xml:space="preserve"> for Figure 5A, C, D.</w:t>
      </w:r>
      <w:r w:rsidRPr="005953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15583">
        <w:rPr>
          <w:rFonts w:ascii="Times New Roman" w:hAnsi="Times New Roman" w:cs="Times New Roman"/>
          <w:b/>
          <w:sz w:val="24"/>
          <w:szCs w:val="24"/>
        </w:rPr>
        <w:t>Fig 5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The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relative protein expression</w:t>
      </w:r>
      <w:r w:rsidRPr="007976AD">
        <w:rPr>
          <w:rFonts w:ascii="Times New Roman" w:hAnsi="Times New Roman" w:cs="Times New Roman"/>
          <w:sz w:val="24"/>
          <w:szCs w:val="24"/>
        </w:rPr>
        <w:t xml:space="preserve"> of HIF-1α and REDD1 at the indicated time points after K562 cells</w:t>
      </w:r>
      <w:r>
        <w:rPr>
          <w:rFonts w:ascii="Times New Roman" w:hAnsi="Times New Roman" w:cs="Times New Roman"/>
          <w:sz w:val="24"/>
          <w:szCs w:val="24"/>
        </w:rPr>
        <w:t xml:space="preserve"> (upper penal)</w:t>
      </w:r>
      <w:r w:rsidRPr="007976AD">
        <w:rPr>
          <w:rFonts w:ascii="Times New Roman" w:hAnsi="Times New Roman" w:cs="Times New Roman"/>
          <w:sz w:val="24"/>
          <w:szCs w:val="24"/>
        </w:rPr>
        <w:t>- and HSPCs</w:t>
      </w:r>
      <w:r>
        <w:rPr>
          <w:rFonts w:ascii="Times New Roman" w:hAnsi="Times New Roman" w:cs="Times New Roman"/>
          <w:sz w:val="24"/>
          <w:szCs w:val="24"/>
        </w:rPr>
        <w:t xml:space="preserve"> (lower penal)</w:t>
      </w:r>
      <w:r w:rsidRPr="007976AD">
        <w:rPr>
          <w:rFonts w:ascii="Times New Roman" w:hAnsi="Times New Roman" w:cs="Times New Roman"/>
          <w:sz w:val="24"/>
          <w:szCs w:val="24"/>
        </w:rPr>
        <w:t>-differentiated erythrocytes were exposed to normoxia or hypoxia. N: normoxia; H: hypoxia.</w:t>
      </w:r>
      <w:r w:rsidRPr="00DE5890"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&lt;0.01, ***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&lt;0.001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976AD">
        <w:rPr>
          <w:rFonts w:ascii="Times New Roman" w:hAnsi="Times New Roman" w:cs="Times New Roman"/>
          <w:sz w:val="24"/>
          <w:szCs w:val="24"/>
        </w:rPr>
        <w:t xml:space="preserve"> versus</w:t>
      </w:r>
      <w:r w:rsidRPr="00AE15A2"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the respective normoxia group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27F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7976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relative protein expression</w:t>
      </w:r>
      <w:r w:rsidRPr="007976AD">
        <w:rPr>
          <w:rFonts w:ascii="Times New Roman" w:hAnsi="Times New Roman" w:cs="Times New Roman"/>
          <w:sz w:val="24"/>
          <w:szCs w:val="24"/>
        </w:rPr>
        <w:t xml:space="preserve"> of p62, </w:t>
      </w:r>
      <w:r>
        <w:rPr>
          <w:rFonts w:ascii="Times New Roman" w:hAnsi="Times New Roman" w:cs="Times New Roman"/>
          <w:sz w:val="24"/>
          <w:szCs w:val="24"/>
        </w:rPr>
        <w:t xml:space="preserve">LC3, </w:t>
      </w:r>
      <w:r w:rsidRPr="007976AD">
        <w:rPr>
          <w:rFonts w:ascii="Times New Roman" w:hAnsi="Times New Roman" w:cs="Times New Roman"/>
          <w:sz w:val="24"/>
          <w:szCs w:val="24"/>
        </w:rPr>
        <w:t>CD235a, γ-globin</w:t>
      </w:r>
      <w:r w:rsidRPr="007976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4C7D">
        <w:rPr>
          <w:rFonts w:ascii="Times New Roman" w:hAnsi="Times New Roman" w:cs="Times New Roman"/>
          <w:bCs/>
          <w:sz w:val="24"/>
          <w:szCs w:val="24"/>
        </w:rPr>
        <w:t>or</w:t>
      </w:r>
      <w:r w:rsidRPr="007976A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β-globin protein levels and mTORC1 activity in K562 cells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15583">
        <w:rPr>
          <w:rFonts w:ascii="Times New Roman" w:hAnsi="Times New Roman" w:cs="Times New Roman"/>
          <w:b/>
          <w:sz w:val="24"/>
          <w:szCs w:val="24"/>
        </w:rPr>
        <w:t>Fig 5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76AD">
        <w:rPr>
          <w:rFonts w:ascii="Times New Roman" w:hAnsi="Times New Roman" w:cs="Times New Roman"/>
          <w:sz w:val="24"/>
          <w:szCs w:val="24"/>
        </w:rPr>
        <w:t>- or HSPCs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15583">
        <w:rPr>
          <w:rFonts w:ascii="Times New Roman" w:hAnsi="Times New Roman" w:cs="Times New Roman"/>
          <w:b/>
          <w:sz w:val="24"/>
          <w:szCs w:val="24"/>
        </w:rPr>
        <w:t>Fig 5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76AD">
        <w:rPr>
          <w:rFonts w:ascii="Times New Roman" w:hAnsi="Times New Roman" w:cs="Times New Roman"/>
          <w:sz w:val="24"/>
          <w:szCs w:val="24"/>
        </w:rPr>
        <w:t xml:space="preserve">-differentiated erythrocytes </w:t>
      </w:r>
      <w:r>
        <w:rPr>
          <w:rFonts w:ascii="Times New Roman" w:hAnsi="Times New Roman" w:cs="Times New Roman"/>
          <w:sz w:val="24"/>
          <w:szCs w:val="24"/>
        </w:rPr>
        <w:t xml:space="preserve">with or without knockdown of REDD1 </w:t>
      </w:r>
      <w:r w:rsidRPr="007976AD">
        <w:rPr>
          <w:rFonts w:ascii="Times New Roman" w:hAnsi="Times New Roman" w:cs="Times New Roman"/>
          <w:sz w:val="24"/>
          <w:szCs w:val="24"/>
        </w:rPr>
        <w:t>under hypoxia.</w:t>
      </w:r>
      <w:r w:rsidRPr="000A2A6E">
        <w:rPr>
          <w:rFonts w:ascii="Times New Roman" w:hAnsi="Times New Roman" w:cs="Times New Roman"/>
          <w:sz w:val="24"/>
          <w:szCs w:val="24"/>
        </w:rPr>
        <w:t xml:space="preserve"> </w:t>
      </w:r>
      <w:r w:rsidRPr="007976AD">
        <w:rPr>
          <w:rFonts w:ascii="Times New Roman" w:hAnsi="Times New Roman" w:cs="Times New Roman"/>
          <w:sz w:val="24"/>
          <w:szCs w:val="24"/>
        </w:rPr>
        <w:t>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&lt;0.01, ***</w:t>
      </w:r>
      <w:r w:rsidRPr="007976A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7976AD">
        <w:rPr>
          <w:rFonts w:ascii="Times New Roman" w:hAnsi="Times New Roman" w:cs="Times New Roman"/>
          <w:sz w:val="24"/>
          <w:szCs w:val="24"/>
        </w:rPr>
        <w:t>&lt;0.001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976AD">
        <w:rPr>
          <w:rFonts w:ascii="Times New Roman" w:hAnsi="Times New Roman" w:cs="Times New Roman"/>
          <w:sz w:val="24"/>
          <w:szCs w:val="24"/>
        </w:rPr>
        <w:t xml:space="preserve"> versus</w:t>
      </w:r>
      <w:r>
        <w:rPr>
          <w:rFonts w:ascii="Times New Roman" w:hAnsi="Times New Roman" w:cs="Times New Roman"/>
          <w:sz w:val="24"/>
          <w:szCs w:val="24"/>
        </w:rPr>
        <w:t xml:space="preserve"> the NC control.</w:t>
      </w:r>
    </w:p>
    <w:p w14:paraId="3732568F" w14:textId="77777777" w:rsidR="008827AE" w:rsidRDefault="008827AE" w:rsidP="008827AE"/>
    <w:p w14:paraId="47D8816D" w14:textId="06149064" w:rsidR="0044214A" w:rsidRDefault="00E4338D" w:rsidP="00E4338D">
      <w:pPr>
        <w:jc w:val="center"/>
      </w:pPr>
      <w:r>
        <w:rPr>
          <w:noProof/>
        </w:rPr>
        <w:lastRenderedPageBreak/>
        <w:drawing>
          <wp:inline distT="0" distB="0" distL="0" distR="0" wp14:anchorId="60C21746" wp14:editId="1103B57E">
            <wp:extent cx="4373217" cy="643826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D1-heatmap.DEGs.HALLMARK_HYPOXIA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84"/>
                    <a:stretch/>
                  </pic:blipFill>
                  <pic:spPr bwMode="auto">
                    <a:xfrm>
                      <a:off x="0" y="0"/>
                      <a:ext cx="4373217" cy="643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0624" w14:textId="77777777" w:rsidR="00E4338D" w:rsidRDefault="00E4338D" w:rsidP="00E4338D"/>
    <w:p w14:paraId="47FA8139" w14:textId="77777777" w:rsidR="005E751C" w:rsidRDefault="00E4338D" w:rsidP="00E4338D">
      <w:pPr>
        <w:rPr>
          <w:rFonts w:ascii="Times New Roman" w:hAnsi="Times New Roman" w:cs="Times New Roman"/>
          <w:sz w:val="24"/>
        </w:rPr>
      </w:pPr>
      <w:r w:rsidRPr="00E4338D">
        <w:rPr>
          <w:rFonts w:ascii="Times New Roman" w:hAnsi="Times New Roman" w:cs="Times New Roman"/>
          <w:b/>
          <w:sz w:val="24"/>
        </w:rPr>
        <w:t xml:space="preserve">Figure </w:t>
      </w:r>
      <w:r w:rsidRPr="002B4AD7">
        <w:rPr>
          <w:rFonts w:ascii="Times New Roman" w:hAnsi="Times New Roman" w:cs="Times New Roman"/>
          <w:b/>
          <w:sz w:val="24"/>
        </w:rPr>
        <w:t>S</w:t>
      </w:r>
      <w:r w:rsidR="003B21CF" w:rsidRPr="004679FD">
        <w:rPr>
          <w:rFonts w:ascii="Times New Roman" w:hAnsi="Times New Roman" w:cs="Times New Roman"/>
          <w:b/>
          <w:sz w:val="24"/>
        </w:rPr>
        <w:t>6</w:t>
      </w:r>
      <w:r w:rsidRPr="00E4338D">
        <w:rPr>
          <w:rFonts w:ascii="Times New Roman" w:hAnsi="Times New Roman" w:cs="Times New Roman"/>
          <w:sz w:val="24"/>
        </w:rPr>
        <w:t>. Expression heatmap for genes associated with hypoxia pathway. K: K562 cells, C: CD34</w:t>
      </w:r>
      <w:r w:rsidRPr="00E4338D">
        <w:rPr>
          <w:rFonts w:ascii="Times New Roman" w:hAnsi="Times New Roman" w:cs="Times New Roman"/>
          <w:sz w:val="24"/>
          <w:vertAlign w:val="superscript"/>
        </w:rPr>
        <w:t>+</w:t>
      </w:r>
      <w:r w:rsidRPr="00E4338D">
        <w:rPr>
          <w:rFonts w:ascii="Times New Roman" w:hAnsi="Times New Roman" w:cs="Times New Roman"/>
          <w:sz w:val="24"/>
        </w:rPr>
        <w:t xml:space="preserve"> cells. Nor: normoxia; Hyp: hypoxia.</w:t>
      </w:r>
    </w:p>
    <w:p w14:paraId="703C41FE" w14:textId="77777777" w:rsidR="005E751C" w:rsidRDefault="005E751C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2BCA8C1" w14:textId="77777777" w:rsidR="005E751C" w:rsidRDefault="005E751C" w:rsidP="005E751C">
      <w:pPr>
        <w:pStyle w:val="EndNoteBibliography"/>
        <w:spacing w:after="240"/>
        <w:rPr>
          <w:rFonts w:ascii="Times New Roman" w:hAnsi="Times New Roman" w:cs="Times New Roman"/>
          <w:sz w:val="24"/>
        </w:rPr>
      </w:pPr>
      <w:r w:rsidRPr="005D21F1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</w:t>
      </w:r>
      <w:r w:rsidRPr="005D21F1">
        <w:rPr>
          <w:rFonts w:ascii="Times New Roman" w:hAnsi="Times New Roman" w:cs="Times New Roman" w:hint="eastAsia"/>
          <w:b/>
          <w:sz w:val="24"/>
          <w:szCs w:val="24"/>
          <w:lang w:val="en-GB"/>
        </w:rPr>
        <w:t>upplementary</w:t>
      </w:r>
      <w:r w:rsidRPr="005D21F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Table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Pr="005D21F1">
        <w:rPr>
          <w:rFonts w:ascii="Times New Roman" w:hAnsi="Times New Roman" w:cs="Times New Roman"/>
          <w:b/>
          <w:sz w:val="24"/>
        </w:rPr>
        <w:t>1</w:t>
      </w:r>
      <w:r w:rsidRPr="00D92C1C">
        <w:rPr>
          <w:rFonts w:ascii="Times New Roman" w:hAnsi="Times New Roman" w:cs="Times New Roman"/>
          <w:b/>
          <w:sz w:val="24"/>
        </w:rPr>
        <w:t>.</w:t>
      </w:r>
      <w:r w:rsidRPr="00D92C1C">
        <w:rPr>
          <w:rFonts w:ascii="Times New Roman" w:hAnsi="Times New Roman" w:cs="Times New Roman"/>
          <w:sz w:val="24"/>
        </w:rPr>
        <w:t xml:space="preserve"> The target sequence of siRNA </w:t>
      </w:r>
    </w:p>
    <w:tbl>
      <w:tblPr>
        <w:tblStyle w:val="a3"/>
        <w:tblW w:w="0" w:type="auto"/>
        <w:jc w:val="center"/>
        <w:tblBorders>
          <w:lef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6316"/>
      </w:tblGrid>
      <w:tr w:rsidR="005E751C" w:rsidRPr="001F260F" w14:paraId="3F2A3236" w14:textId="77777777" w:rsidTr="00C70E34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14:paraId="2AA2DB24" w14:textId="77777777" w:rsidR="005E751C" w:rsidRPr="001F260F" w:rsidRDefault="005E751C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Gene</w:t>
            </w:r>
          </w:p>
        </w:tc>
        <w:tc>
          <w:tcPr>
            <w:tcW w:w="6316" w:type="dxa"/>
            <w:tcBorders>
              <w:bottom w:val="single" w:sz="4" w:space="0" w:color="auto"/>
              <w:right w:val="nil"/>
            </w:tcBorders>
          </w:tcPr>
          <w:p w14:paraId="44BDC48D" w14:textId="77777777" w:rsidR="005E751C" w:rsidRPr="001F260F" w:rsidRDefault="005E751C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T</w:t>
            </w:r>
            <w:r>
              <w:rPr>
                <w:rFonts w:ascii="Times New Roman" w:hAnsi="Times New Roman" w:cs="Times New Roman" w:hint="eastAsia"/>
                <w:sz w:val="22"/>
                <w:szCs w:val="24"/>
              </w:rPr>
              <w:t>arget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Sequence</w:t>
            </w:r>
          </w:p>
        </w:tc>
      </w:tr>
      <w:tr w:rsidR="005E751C" w:rsidRPr="00D15C71" w14:paraId="3FA040E3" w14:textId="77777777" w:rsidTr="00C70E34">
        <w:trPr>
          <w:jc w:val="center"/>
        </w:trPr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14:paraId="50D5050D" w14:textId="77777777" w:rsidR="005E751C" w:rsidRPr="008E7CF7" w:rsidRDefault="005E751C" w:rsidP="00C70E34">
            <w:pPr>
              <w:rPr>
                <w:rFonts w:ascii="Times New Roman" w:hAnsi="Times New Roman" w:cs="Times New Roman"/>
                <w:i/>
                <w:iCs/>
                <w:sz w:val="22"/>
              </w:rPr>
            </w:pPr>
            <w:r w:rsidRPr="008E7CF7">
              <w:rPr>
                <w:rFonts w:ascii="Times New Roman" w:hAnsi="Times New Roman" w:cs="Times New Roman" w:hint="eastAsia"/>
                <w:i/>
                <w:iCs/>
                <w:sz w:val="22"/>
              </w:rPr>
              <w:t>A</w:t>
            </w:r>
            <w:r w:rsidRPr="008E7CF7">
              <w:rPr>
                <w:rFonts w:ascii="Times New Roman" w:hAnsi="Times New Roman" w:cs="Times New Roman"/>
                <w:i/>
                <w:iCs/>
                <w:sz w:val="22"/>
              </w:rPr>
              <w:t>TG5</w:t>
            </w:r>
          </w:p>
          <w:p w14:paraId="172FAFD9" w14:textId="77777777" w:rsidR="005E751C" w:rsidRPr="008E7CF7" w:rsidRDefault="005E751C" w:rsidP="00C70E34">
            <w:pPr>
              <w:rPr>
                <w:rFonts w:ascii="Times New Roman" w:hAnsi="Times New Roman" w:cs="Times New Roman"/>
                <w:i/>
                <w:iCs/>
                <w:sz w:val="22"/>
              </w:rPr>
            </w:pPr>
            <w:r w:rsidRPr="008E7CF7">
              <w:rPr>
                <w:rFonts w:ascii="Times New Roman" w:hAnsi="Times New Roman" w:cs="Times New Roman" w:hint="eastAsia"/>
                <w:i/>
                <w:iCs/>
                <w:sz w:val="22"/>
              </w:rPr>
              <w:t>A</w:t>
            </w:r>
            <w:r w:rsidRPr="008E7CF7">
              <w:rPr>
                <w:rFonts w:ascii="Times New Roman" w:hAnsi="Times New Roman" w:cs="Times New Roman"/>
                <w:i/>
                <w:iCs/>
                <w:sz w:val="22"/>
              </w:rPr>
              <w:t>TG7</w:t>
            </w:r>
          </w:p>
        </w:tc>
        <w:tc>
          <w:tcPr>
            <w:tcW w:w="6316" w:type="dxa"/>
            <w:tcBorders>
              <w:top w:val="single" w:sz="4" w:space="0" w:color="auto"/>
              <w:bottom w:val="nil"/>
              <w:right w:val="nil"/>
            </w:tcBorders>
          </w:tcPr>
          <w:p w14:paraId="1B79CF6E" w14:textId="77777777" w:rsidR="005E751C" w:rsidRPr="008E7CF7" w:rsidRDefault="005E751C" w:rsidP="00C70E34">
            <w:pPr>
              <w:rPr>
                <w:rFonts w:ascii="Times New Roman" w:hAnsi="Times New Roman" w:cs="Times New Roman"/>
                <w:sz w:val="22"/>
              </w:rPr>
            </w:pPr>
            <w:r w:rsidRPr="008E7CF7">
              <w:rPr>
                <w:rFonts w:ascii="Times New Roman" w:hAnsi="Times New Roman" w:cs="Times New Roman"/>
                <w:bCs/>
                <w:sz w:val="22"/>
              </w:rPr>
              <w:t>5'-TGACGTTGGTAACTGACAA-3'</w:t>
            </w:r>
          </w:p>
          <w:p w14:paraId="2B178042" w14:textId="77777777" w:rsidR="005E751C" w:rsidRPr="008E7CF7" w:rsidRDefault="005E751C" w:rsidP="00C70E34">
            <w:pPr>
              <w:rPr>
                <w:rFonts w:ascii="Times New Roman" w:hAnsi="Times New Roman" w:cs="Times New Roman"/>
                <w:sz w:val="22"/>
              </w:rPr>
            </w:pPr>
            <w:r w:rsidRPr="008E7CF7">
              <w:rPr>
                <w:rFonts w:ascii="Times New Roman" w:hAnsi="Times New Roman" w:cs="Times New Roman"/>
                <w:bCs/>
                <w:sz w:val="22"/>
              </w:rPr>
              <w:t>5'-</w:t>
            </w:r>
            <w:r w:rsidRPr="008E7CF7">
              <w:rPr>
                <w:rFonts w:ascii="Times New Roman" w:hAnsi="Times New Roman" w:cs="Times New Roman"/>
                <w:sz w:val="22"/>
              </w:rPr>
              <w:t>GAACGAGTATCGGCTGGAT</w:t>
            </w:r>
            <w:r w:rsidRPr="008E7CF7">
              <w:rPr>
                <w:rFonts w:ascii="Times New Roman" w:hAnsi="Times New Roman" w:cs="Times New Roman"/>
                <w:bCs/>
                <w:sz w:val="22"/>
              </w:rPr>
              <w:t>-3'</w:t>
            </w:r>
          </w:p>
        </w:tc>
      </w:tr>
      <w:tr w:rsidR="005E751C" w:rsidRPr="001F260F" w14:paraId="0B159100" w14:textId="77777777" w:rsidTr="00C70E34">
        <w:trPr>
          <w:jc w:val="center"/>
        </w:trPr>
        <w:tc>
          <w:tcPr>
            <w:tcW w:w="1980" w:type="dxa"/>
            <w:tcBorders>
              <w:top w:val="nil"/>
              <w:bottom w:val="nil"/>
            </w:tcBorders>
          </w:tcPr>
          <w:p w14:paraId="01E6274D" w14:textId="77777777" w:rsidR="005E751C" w:rsidRPr="008E7CF7" w:rsidRDefault="005E751C" w:rsidP="00C70E34">
            <w:pPr>
              <w:rPr>
                <w:rFonts w:ascii="Times New Roman" w:hAnsi="Times New Roman" w:cs="Times New Roman"/>
                <w:i/>
                <w:iCs/>
                <w:sz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</w:rPr>
              <w:t>REDD1</w:t>
            </w:r>
          </w:p>
        </w:tc>
        <w:tc>
          <w:tcPr>
            <w:tcW w:w="6316" w:type="dxa"/>
            <w:tcBorders>
              <w:top w:val="nil"/>
              <w:bottom w:val="nil"/>
              <w:right w:val="nil"/>
            </w:tcBorders>
          </w:tcPr>
          <w:p w14:paraId="757E587C" w14:textId="77777777" w:rsidR="005E751C" w:rsidRPr="008E7CF7" w:rsidRDefault="005E751C" w:rsidP="00C70E34">
            <w:pPr>
              <w:rPr>
                <w:rFonts w:ascii="Times New Roman" w:hAnsi="Times New Roman" w:cs="Times New Roman"/>
                <w:sz w:val="22"/>
              </w:rPr>
            </w:pPr>
            <w:r w:rsidRPr="008E7CF7">
              <w:rPr>
                <w:rFonts w:ascii="Times New Roman" w:hAnsi="Times New Roman" w:cs="Times New Roman"/>
                <w:bCs/>
                <w:sz w:val="22"/>
              </w:rPr>
              <w:t>5'-</w:t>
            </w:r>
            <w:r w:rsidRPr="00D04BB6">
              <w:rPr>
                <w:rFonts w:ascii="Times New Roman" w:hAnsi="Times New Roman" w:cs="Times New Roman"/>
                <w:bCs/>
                <w:sz w:val="22"/>
              </w:rPr>
              <w:t>CGGAACAGCTGCTCATTGA</w:t>
            </w:r>
            <w:r w:rsidRPr="008E7CF7">
              <w:rPr>
                <w:rFonts w:ascii="Times New Roman" w:hAnsi="Times New Roman" w:cs="Times New Roman"/>
                <w:bCs/>
                <w:sz w:val="22"/>
              </w:rPr>
              <w:t>-3'</w:t>
            </w:r>
          </w:p>
        </w:tc>
      </w:tr>
      <w:tr w:rsidR="005E751C" w:rsidRPr="001F260F" w14:paraId="330BA46C" w14:textId="77777777" w:rsidTr="00C70E34">
        <w:trPr>
          <w:jc w:val="center"/>
        </w:trPr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55687275" w14:textId="77777777" w:rsidR="005E751C" w:rsidRPr="008E7CF7" w:rsidRDefault="005E751C" w:rsidP="00C70E34">
            <w:pPr>
              <w:rPr>
                <w:rFonts w:ascii="Times New Roman" w:hAnsi="Times New Roman" w:cs="Times New Roman"/>
                <w:i/>
                <w:iCs/>
                <w:sz w:val="22"/>
              </w:rPr>
            </w:pPr>
            <w:r w:rsidRPr="008E7CF7">
              <w:rPr>
                <w:rFonts w:ascii="Times New Roman" w:hAnsi="Times New Roman" w:cs="Times New Roman" w:hint="eastAsia"/>
                <w:i/>
                <w:iCs/>
                <w:sz w:val="22"/>
              </w:rPr>
              <w:t>T</w:t>
            </w:r>
            <w:r w:rsidRPr="008E7CF7">
              <w:rPr>
                <w:rFonts w:ascii="Times New Roman" w:hAnsi="Times New Roman" w:cs="Times New Roman"/>
                <w:i/>
                <w:iCs/>
                <w:sz w:val="22"/>
              </w:rPr>
              <w:t>SC2</w:t>
            </w:r>
          </w:p>
        </w:tc>
        <w:tc>
          <w:tcPr>
            <w:tcW w:w="6316" w:type="dxa"/>
            <w:tcBorders>
              <w:top w:val="nil"/>
              <w:bottom w:val="single" w:sz="4" w:space="0" w:color="auto"/>
              <w:right w:val="nil"/>
            </w:tcBorders>
          </w:tcPr>
          <w:p w14:paraId="22FBDAF5" w14:textId="77777777" w:rsidR="005E751C" w:rsidRPr="008E7CF7" w:rsidRDefault="005E751C" w:rsidP="00C70E34">
            <w:pPr>
              <w:rPr>
                <w:rFonts w:ascii="Times New Roman" w:hAnsi="Times New Roman" w:cs="Times New Roman"/>
                <w:bCs/>
                <w:sz w:val="22"/>
              </w:rPr>
            </w:pPr>
            <w:r w:rsidRPr="008E7CF7">
              <w:rPr>
                <w:rFonts w:ascii="Times New Roman" w:hAnsi="Times New Roman" w:cs="Times New Roman"/>
                <w:bCs/>
                <w:sz w:val="22"/>
              </w:rPr>
              <w:t>5'-</w:t>
            </w:r>
            <w:r w:rsidRPr="002B7F38">
              <w:rPr>
                <w:rFonts w:ascii="Times New Roman" w:hAnsi="Times New Roman" w:cs="Times New Roman"/>
                <w:bCs/>
                <w:sz w:val="22"/>
              </w:rPr>
              <w:t>GAACCTGATCTCCTATAGA</w:t>
            </w:r>
            <w:r w:rsidRPr="008E7CF7">
              <w:rPr>
                <w:rFonts w:ascii="Times New Roman" w:hAnsi="Times New Roman" w:cs="Times New Roman"/>
                <w:bCs/>
                <w:sz w:val="22"/>
              </w:rPr>
              <w:t>-3'</w:t>
            </w:r>
          </w:p>
        </w:tc>
      </w:tr>
    </w:tbl>
    <w:p w14:paraId="60AF9EA5" w14:textId="77777777" w:rsidR="005E751C" w:rsidRDefault="005E751C" w:rsidP="005E751C"/>
    <w:p w14:paraId="4C6610DC" w14:textId="77777777" w:rsidR="005E751C" w:rsidRDefault="005E751C">
      <w:pPr>
        <w:widowControl/>
        <w:jc w:val="left"/>
      </w:pPr>
      <w:r>
        <w:br w:type="page"/>
      </w:r>
    </w:p>
    <w:p w14:paraId="02A19780" w14:textId="77777777" w:rsidR="005E751C" w:rsidRDefault="005E751C" w:rsidP="008E144C">
      <w:pPr>
        <w:widowControl/>
        <w:spacing w:after="240"/>
        <w:rPr>
          <w:rFonts w:ascii="Times New Roman" w:eastAsia="等线" w:hAnsi="Times New Roman" w:cs="Times New Roman"/>
          <w:b/>
          <w:noProof/>
          <w:sz w:val="28"/>
        </w:rPr>
      </w:pPr>
      <w:r w:rsidRPr="005D21F1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</w:t>
      </w:r>
      <w:r w:rsidRPr="005D21F1">
        <w:rPr>
          <w:rFonts w:ascii="Times New Roman" w:hAnsi="Times New Roman" w:cs="Times New Roman" w:hint="eastAsia"/>
          <w:b/>
          <w:sz w:val="24"/>
          <w:szCs w:val="24"/>
          <w:lang w:val="en-GB"/>
        </w:rPr>
        <w:t>upplementary</w:t>
      </w:r>
      <w:r w:rsidRPr="005D21F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Table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b/>
          <w:sz w:val="24"/>
        </w:rPr>
        <w:t>2</w:t>
      </w:r>
      <w:r w:rsidRPr="00D92C1C">
        <w:rPr>
          <w:rFonts w:ascii="Times New Roman" w:hAnsi="Times New Roman" w:cs="Times New Roman"/>
          <w:b/>
          <w:sz w:val="24"/>
        </w:rPr>
        <w:t>.</w:t>
      </w:r>
      <w:r w:rsidRPr="00D92C1C">
        <w:rPr>
          <w:rFonts w:ascii="Times New Roman" w:hAnsi="Times New Roman" w:cs="Times New Roman"/>
          <w:sz w:val="24"/>
        </w:rPr>
        <w:t xml:space="preserve"> Antibodies for immunofluorescence assay and western blot analysis </w:t>
      </w:r>
    </w:p>
    <w:tbl>
      <w:tblPr>
        <w:tblStyle w:val="a3"/>
        <w:tblW w:w="82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993"/>
        <w:gridCol w:w="850"/>
        <w:gridCol w:w="1985"/>
        <w:gridCol w:w="992"/>
        <w:gridCol w:w="1134"/>
      </w:tblGrid>
      <w:tr w:rsidR="005E751C" w:rsidRPr="00FB5390" w14:paraId="040BA23A" w14:textId="77777777" w:rsidTr="008E144C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3DB93C" w14:textId="77777777" w:rsidR="005E751C" w:rsidRPr="00D92C1C" w:rsidRDefault="005E751C" w:rsidP="00C70E34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D92C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Antibody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7DAF6" w14:textId="77777777" w:rsidR="005E751C" w:rsidRPr="00D92C1C" w:rsidRDefault="005E751C" w:rsidP="00C70E34">
            <w:pPr>
              <w:widowControl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D92C1C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Application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97E79F" w14:textId="77777777" w:rsidR="005E751C" w:rsidRPr="00D92C1C" w:rsidRDefault="005E751C" w:rsidP="00C70E34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D92C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Species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DAEA2" w14:textId="77777777" w:rsidR="005E751C" w:rsidRPr="00D92C1C" w:rsidRDefault="005E751C" w:rsidP="00C70E34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D92C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Source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13798" w14:textId="77777777" w:rsidR="005E751C" w:rsidRPr="00D92C1C" w:rsidRDefault="005E751C" w:rsidP="00C70E34">
            <w:pPr>
              <w:widowControl/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D92C1C">
              <w:rPr>
                <w:rFonts w:ascii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Cat#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FEABA4" w14:textId="77777777" w:rsidR="005E751C" w:rsidRPr="00D92C1C" w:rsidRDefault="005E751C" w:rsidP="00C70E34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</w:pPr>
            <w:r w:rsidRPr="00D92C1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5"/>
                <w:szCs w:val="15"/>
              </w:rPr>
              <w:t>Dilution</w:t>
            </w:r>
          </w:p>
        </w:tc>
      </w:tr>
      <w:tr w:rsidR="005E751C" w:rsidRPr="00FB5390" w14:paraId="47161BBD" w14:textId="77777777" w:rsidTr="008E144C">
        <w:trPr>
          <w:jc w:val="center"/>
        </w:trPr>
        <w:tc>
          <w:tcPr>
            <w:tcW w:w="2268" w:type="dxa"/>
            <w:vAlign w:val="center"/>
          </w:tcPr>
          <w:p w14:paraId="4D5B30E9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LC3B</w:t>
            </w:r>
          </w:p>
        </w:tc>
        <w:tc>
          <w:tcPr>
            <w:tcW w:w="993" w:type="dxa"/>
            <w:vAlign w:val="center"/>
          </w:tcPr>
          <w:p w14:paraId="3E702A12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IF/WB</w:t>
            </w:r>
          </w:p>
        </w:tc>
        <w:tc>
          <w:tcPr>
            <w:tcW w:w="850" w:type="dxa"/>
            <w:vAlign w:val="center"/>
          </w:tcPr>
          <w:p w14:paraId="700ABCB1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66F5CF6E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Sigma Aldrich</w:t>
            </w:r>
          </w:p>
        </w:tc>
        <w:tc>
          <w:tcPr>
            <w:tcW w:w="992" w:type="dxa"/>
            <w:vAlign w:val="center"/>
          </w:tcPr>
          <w:p w14:paraId="7F2395FC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L7543</w:t>
            </w:r>
          </w:p>
        </w:tc>
        <w:tc>
          <w:tcPr>
            <w:tcW w:w="1134" w:type="dxa"/>
            <w:vAlign w:val="center"/>
          </w:tcPr>
          <w:p w14:paraId="133DDB63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1:200/1:2000</w:t>
            </w:r>
          </w:p>
        </w:tc>
      </w:tr>
      <w:tr w:rsidR="005E751C" w:rsidRPr="00FB5390" w14:paraId="26C3302F" w14:textId="77777777" w:rsidTr="008E144C">
        <w:trPr>
          <w:jc w:val="center"/>
        </w:trPr>
        <w:tc>
          <w:tcPr>
            <w:tcW w:w="2268" w:type="dxa"/>
            <w:vAlign w:val="center"/>
          </w:tcPr>
          <w:p w14:paraId="3632F309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anti-rabbit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 xml:space="preserve"> </w:t>
            </w: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IgG</w:t>
            </w:r>
          </w:p>
        </w:tc>
        <w:tc>
          <w:tcPr>
            <w:tcW w:w="993" w:type="dxa"/>
            <w:vAlign w:val="center"/>
          </w:tcPr>
          <w:p w14:paraId="5BA25DC9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IF</w:t>
            </w:r>
          </w:p>
        </w:tc>
        <w:tc>
          <w:tcPr>
            <w:tcW w:w="850" w:type="dxa"/>
            <w:vAlign w:val="center"/>
          </w:tcPr>
          <w:p w14:paraId="7EF4C6BA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Goat</w:t>
            </w:r>
          </w:p>
        </w:tc>
        <w:tc>
          <w:tcPr>
            <w:tcW w:w="1985" w:type="dxa"/>
            <w:vAlign w:val="center"/>
          </w:tcPr>
          <w:p w14:paraId="0F78BE31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CWBIO</w:t>
            </w:r>
          </w:p>
        </w:tc>
        <w:tc>
          <w:tcPr>
            <w:tcW w:w="992" w:type="dxa"/>
            <w:vAlign w:val="center"/>
          </w:tcPr>
          <w:p w14:paraId="26251194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CW0219</w:t>
            </w:r>
          </w:p>
        </w:tc>
        <w:tc>
          <w:tcPr>
            <w:tcW w:w="1134" w:type="dxa"/>
            <w:vAlign w:val="center"/>
          </w:tcPr>
          <w:p w14:paraId="772021F2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1:200</w:t>
            </w:r>
          </w:p>
        </w:tc>
      </w:tr>
      <w:tr w:rsidR="005E751C" w:rsidRPr="00FB5390" w14:paraId="5D4AE9E6" w14:textId="77777777" w:rsidTr="008E144C">
        <w:trPr>
          <w:jc w:val="center"/>
        </w:trPr>
        <w:tc>
          <w:tcPr>
            <w:tcW w:w="2268" w:type="dxa"/>
            <w:vAlign w:val="center"/>
          </w:tcPr>
          <w:p w14:paraId="291C4AE0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4C2075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γ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-globin</w:t>
            </w:r>
          </w:p>
        </w:tc>
        <w:tc>
          <w:tcPr>
            <w:tcW w:w="993" w:type="dxa"/>
            <w:vAlign w:val="center"/>
          </w:tcPr>
          <w:p w14:paraId="3D713803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B</w:t>
            </w:r>
          </w:p>
        </w:tc>
        <w:tc>
          <w:tcPr>
            <w:tcW w:w="850" w:type="dxa"/>
            <w:vAlign w:val="center"/>
          </w:tcPr>
          <w:p w14:paraId="3B7E8D41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Mouse</w:t>
            </w:r>
          </w:p>
        </w:tc>
        <w:tc>
          <w:tcPr>
            <w:tcW w:w="1985" w:type="dxa"/>
            <w:vAlign w:val="center"/>
          </w:tcPr>
          <w:p w14:paraId="00FDB901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Santa Cruz Biotechnology</w:t>
            </w:r>
          </w:p>
        </w:tc>
        <w:tc>
          <w:tcPr>
            <w:tcW w:w="992" w:type="dxa"/>
            <w:vAlign w:val="center"/>
          </w:tcPr>
          <w:p w14:paraId="20AF0C4B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sc-2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1756</w:t>
            </w:r>
          </w:p>
        </w:tc>
        <w:tc>
          <w:tcPr>
            <w:tcW w:w="1134" w:type="dxa"/>
            <w:vAlign w:val="center"/>
          </w:tcPr>
          <w:p w14:paraId="7677642C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1:2000</w:t>
            </w:r>
          </w:p>
        </w:tc>
      </w:tr>
      <w:tr w:rsidR="005E751C" w:rsidRPr="00FB5390" w14:paraId="6F39636B" w14:textId="77777777" w:rsidTr="008E144C">
        <w:trPr>
          <w:jc w:val="center"/>
        </w:trPr>
        <w:tc>
          <w:tcPr>
            <w:tcW w:w="2268" w:type="dxa"/>
            <w:vAlign w:val="center"/>
          </w:tcPr>
          <w:p w14:paraId="1DFC132B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4C2075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β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-globin</w:t>
            </w:r>
          </w:p>
        </w:tc>
        <w:tc>
          <w:tcPr>
            <w:tcW w:w="993" w:type="dxa"/>
            <w:vAlign w:val="center"/>
          </w:tcPr>
          <w:p w14:paraId="6A7820B3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B</w:t>
            </w:r>
          </w:p>
        </w:tc>
        <w:tc>
          <w:tcPr>
            <w:tcW w:w="850" w:type="dxa"/>
            <w:vAlign w:val="center"/>
          </w:tcPr>
          <w:p w14:paraId="1D8B6931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Mouse</w:t>
            </w:r>
          </w:p>
        </w:tc>
        <w:tc>
          <w:tcPr>
            <w:tcW w:w="1985" w:type="dxa"/>
            <w:vAlign w:val="center"/>
          </w:tcPr>
          <w:p w14:paraId="084F4170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Santa Cruz Biotechnology</w:t>
            </w:r>
          </w:p>
        </w:tc>
        <w:tc>
          <w:tcPr>
            <w:tcW w:w="992" w:type="dxa"/>
            <w:vAlign w:val="center"/>
          </w:tcPr>
          <w:p w14:paraId="638E27D9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sc-2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1757</w:t>
            </w:r>
          </w:p>
        </w:tc>
        <w:tc>
          <w:tcPr>
            <w:tcW w:w="1134" w:type="dxa"/>
            <w:vAlign w:val="center"/>
          </w:tcPr>
          <w:p w14:paraId="5F9B9895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1:2000</w:t>
            </w:r>
          </w:p>
        </w:tc>
      </w:tr>
      <w:tr w:rsidR="005E751C" w:rsidRPr="00FB5390" w14:paraId="6C081B5D" w14:textId="77777777" w:rsidTr="008E144C">
        <w:trPr>
          <w:jc w:val="center"/>
        </w:trPr>
        <w:tc>
          <w:tcPr>
            <w:tcW w:w="2268" w:type="dxa"/>
            <w:vAlign w:val="center"/>
          </w:tcPr>
          <w:p w14:paraId="07A7F12B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C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D235a</w:t>
            </w:r>
          </w:p>
        </w:tc>
        <w:tc>
          <w:tcPr>
            <w:tcW w:w="993" w:type="dxa"/>
            <w:vAlign w:val="center"/>
          </w:tcPr>
          <w:p w14:paraId="50DBA44F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B</w:t>
            </w:r>
          </w:p>
        </w:tc>
        <w:tc>
          <w:tcPr>
            <w:tcW w:w="850" w:type="dxa"/>
            <w:vAlign w:val="center"/>
          </w:tcPr>
          <w:p w14:paraId="153B528E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1FDABB9F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Bclonal</w:t>
            </w:r>
            <w:proofErr w:type="spellEnd"/>
          </w:p>
        </w:tc>
        <w:tc>
          <w:tcPr>
            <w:tcW w:w="992" w:type="dxa"/>
            <w:vAlign w:val="center"/>
          </w:tcPr>
          <w:p w14:paraId="255C98C8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1827</w:t>
            </w:r>
          </w:p>
        </w:tc>
        <w:tc>
          <w:tcPr>
            <w:tcW w:w="1134" w:type="dxa"/>
            <w:vAlign w:val="center"/>
          </w:tcPr>
          <w:p w14:paraId="6C5DF836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:1000</w:t>
            </w:r>
          </w:p>
        </w:tc>
      </w:tr>
      <w:tr w:rsidR="005E751C" w:rsidRPr="00FB5390" w14:paraId="697CACBB" w14:textId="77777777" w:rsidTr="008E144C">
        <w:trPr>
          <w:jc w:val="center"/>
        </w:trPr>
        <w:tc>
          <w:tcPr>
            <w:tcW w:w="2268" w:type="dxa"/>
            <w:vAlign w:val="center"/>
          </w:tcPr>
          <w:p w14:paraId="0E0EA06C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β-actin</w:t>
            </w:r>
          </w:p>
        </w:tc>
        <w:tc>
          <w:tcPr>
            <w:tcW w:w="993" w:type="dxa"/>
            <w:vAlign w:val="center"/>
          </w:tcPr>
          <w:p w14:paraId="622CF66C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WB</w:t>
            </w:r>
          </w:p>
        </w:tc>
        <w:tc>
          <w:tcPr>
            <w:tcW w:w="850" w:type="dxa"/>
            <w:vAlign w:val="center"/>
          </w:tcPr>
          <w:p w14:paraId="71F666FF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Mouse</w:t>
            </w:r>
          </w:p>
        </w:tc>
        <w:tc>
          <w:tcPr>
            <w:tcW w:w="1985" w:type="dxa"/>
            <w:vAlign w:val="center"/>
          </w:tcPr>
          <w:p w14:paraId="14DA35B5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proofErr w:type="spellStart"/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ABclonal</w:t>
            </w:r>
            <w:proofErr w:type="spellEnd"/>
          </w:p>
        </w:tc>
        <w:tc>
          <w:tcPr>
            <w:tcW w:w="992" w:type="dxa"/>
            <w:vAlign w:val="center"/>
          </w:tcPr>
          <w:p w14:paraId="124B17FB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AC004</w:t>
            </w:r>
          </w:p>
        </w:tc>
        <w:tc>
          <w:tcPr>
            <w:tcW w:w="1134" w:type="dxa"/>
            <w:vAlign w:val="center"/>
          </w:tcPr>
          <w:p w14:paraId="65E3A6A3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1:2000</w:t>
            </w:r>
          </w:p>
        </w:tc>
      </w:tr>
      <w:tr w:rsidR="005E751C" w:rsidRPr="00FB5390" w14:paraId="6622049F" w14:textId="77777777" w:rsidTr="008E144C">
        <w:trPr>
          <w:jc w:val="center"/>
        </w:trPr>
        <w:tc>
          <w:tcPr>
            <w:tcW w:w="2268" w:type="dxa"/>
            <w:vAlign w:val="center"/>
          </w:tcPr>
          <w:p w14:paraId="6EFB62E3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HIF-1α</w:t>
            </w:r>
          </w:p>
        </w:tc>
        <w:tc>
          <w:tcPr>
            <w:tcW w:w="993" w:type="dxa"/>
            <w:vAlign w:val="center"/>
          </w:tcPr>
          <w:p w14:paraId="3D0DA051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WB</w:t>
            </w:r>
          </w:p>
        </w:tc>
        <w:tc>
          <w:tcPr>
            <w:tcW w:w="850" w:type="dxa"/>
            <w:vAlign w:val="center"/>
          </w:tcPr>
          <w:p w14:paraId="4ECC1506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064F599B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proofErr w:type="spellStart"/>
            <w:r w:rsidRPr="00462862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Proteintech</w:t>
            </w:r>
            <w:proofErr w:type="spellEnd"/>
          </w:p>
        </w:tc>
        <w:tc>
          <w:tcPr>
            <w:tcW w:w="992" w:type="dxa"/>
            <w:vAlign w:val="center"/>
          </w:tcPr>
          <w:p w14:paraId="2D2D3B4B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2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0960-1-AP</w:t>
            </w:r>
          </w:p>
        </w:tc>
        <w:tc>
          <w:tcPr>
            <w:tcW w:w="1134" w:type="dxa"/>
            <w:vAlign w:val="center"/>
          </w:tcPr>
          <w:p w14:paraId="3B4877A0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1:1000</w:t>
            </w:r>
          </w:p>
        </w:tc>
      </w:tr>
      <w:tr w:rsidR="005E751C" w:rsidRPr="00FB5390" w14:paraId="51666947" w14:textId="77777777" w:rsidTr="008E144C">
        <w:trPr>
          <w:jc w:val="center"/>
        </w:trPr>
        <w:tc>
          <w:tcPr>
            <w:tcW w:w="2268" w:type="dxa"/>
            <w:vAlign w:val="center"/>
          </w:tcPr>
          <w:p w14:paraId="42183D40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TG5</w:t>
            </w:r>
          </w:p>
        </w:tc>
        <w:tc>
          <w:tcPr>
            <w:tcW w:w="993" w:type="dxa"/>
            <w:vAlign w:val="center"/>
          </w:tcPr>
          <w:p w14:paraId="36F292E6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B</w:t>
            </w:r>
          </w:p>
        </w:tc>
        <w:tc>
          <w:tcPr>
            <w:tcW w:w="850" w:type="dxa"/>
            <w:vAlign w:val="center"/>
          </w:tcPr>
          <w:p w14:paraId="12FA4272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25D3CE6E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Bclonal</w:t>
            </w:r>
            <w:proofErr w:type="spellEnd"/>
          </w:p>
        </w:tc>
        <w:tc>
          <w:tcPr>
            <w:tcW w:w="992" w:type="dxa"/>
            <w:vAlign w:val="center"/>
          </w:tcPr>
          <w:p w14:paraId="49A32295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19677</w:t>
            </w:r>
          </w:p>
        </w:tc>
        <w:tc>
          <w:tcPr>
            <w:tcW w:w="1134" w:type="dxa"/>
            <w:vAlign w:val="center"/>
          </w:tcPr>
          <w:p w14:paraId="1272990E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:1000</w:t>
            </w:r>
          </w:p>
        </w:tc>
      </w:tr>
      <w:tr w:rsidR="005E751C" w:rsidRPr="00FB5390" w14:paraId="2AC3112C" w14:textId="77777777" w:rsidTr="008E144C">
        <w:trPr>
          <w:jc w:val="center"/>
        </w:trPr>
        <w:tc>
          <w:tcPr>
            <w:tcW w:w="2268" w:type="dxa"/>
            <w:vAlign w:val="center"/>
          </w:tcPr>
          <w:p w14:paraId="60E1B5A9" w14:textId="77777777" w:rsidR="005E751C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A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TG7</w:t>
            </w:r>
          </w:p>
        </w:tc>
        <w:tc>
          <w:tcPr>
            <w:tcW w:w="993" w:type="dxa"/>
            <w:vAlign w:val="center"/>
          </w:tcPr>
          <w:p w14:paraId="4E0311AD" w14:textId="77777777" w:rsidR="005E751C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B</w:t>
            </w:r>
          </w:p>
        </w:tc>
        <w:tc>
          <w:tcPr>
            <w:tcW w:w="850" w:type="dxa"/>
            <w:vAlign w:val="center"/>
          </w:tcPr>
          <w:p w14:paraId="66C9E84C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6AE18C44" w14:textId="77777777" w:rsidR="005E751C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Cell Signaling Technology</w:t>
            </w:r>
          </w:p>
        </w:tc>
        <w:tc>
          <w:tcPr>
            <w:tcW w:w="992" w:type="dxa"/>
            <w:vAlign w:val="center"/>
          </w:tcPr>
          <w:p w14:paraId="69CEF2AE" w14:textId="77777777" w:rsidR="005E751C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8558S</w:t>
            </w:r>
          </w:p>
        </w:tc>
        <w:tc>
          <w:tcPr>
            <w:tcW w:w="1134" w:type="dxa"/>
            <w:vAlign w:val="center"/>
          </w:tcPr>
          <w:p w14:paraId="4340DF4B" w14:textId="77777777" w:rsidR="005E751C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:1000</w:t>
            </w:r>
          </w:p>
        </w:tc>
      </w:tr>
      <w:tr w:rsidR="005E751C" w:rsidRPr="00FB5390" w14:paraId="3DB4B95D" w14:textId="77777777" w:rsidTr="008E144C">
        <w:trPr>
          <w:jc w:val="center"/>
        </w:trPr>
        <w:tc>
          <w:tcPr>
            <w:tcW w:w="2268" w:type="dxa"/>
            <w:vAlign w:val="center"/>
          </w:tcPr>
          <w:p w14:paraId="18767F0E" w14:textId="77777777" w:rsidR="005E751C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p62</w:t>
            </w:r>
          </w:p>
        </w:tc>
        <w:tc>
          <w:tcPr>
            <w:tcW w:w="993" w:type="dxa"/>
            <w:vAlign w:val="center"/>
          </w:tcPr>
          <w:p w14:paraId="14F50D29" w14:textId="77777777" w:rsidR="005E751C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B</w:t>
            </w:r>
          </w:p>
        </w:tc>
        <w:tc>
          <w:tcPr>
            <w:tcW w:w="850" w:type="dxa"/>
            <w:vAlign w:val="center"/>
          </w:tcPr>
          <w:p w14:paraId="1806A5E7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521757BF" w14:textId="77777777" w:rsidR="005E751C" w:rsidRPr="00FB5390" w:rsidRDefault="005E751C" w:rsidP="00C70E34">
            <w:pPr>
              <w:widowControl/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Cell Signaling Technology</w:t>
            </w:r>
          </w:p>
        </w:tc>
        <w:tc>
          <w:tcPr>
            <w:tcW w:w="992" w:type="dxa"/>
            <w:vAlign w:val="center"/>
          </w:tcPr>
          <w:p w14:paraId="648E2981" w14:textId="77777777" w:rsidR="005E751C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5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114S</w:t>
            </w:r>
          </w:p>
        </w:tc>
        <w:tc>
          <w:tcPr>
            <w:tcW w:w="1134" w:type="dxa"/>
            <w:vAlign w:val="center"/>
          </w:tcPr>
          <w:p w14:paraId="3CDB2204" w14:textId="77777777" w:rsidR="005E751C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:1000</w:t>
            </w:r>
          </w:p>
        </w:tc>
      </w:tr>
      <w:tr w:rsidR="005E751C" w:rsidRPr="00FB5390" w14:paraId="5F557C03" w14:textId="77777777" w:rsidTr="008E144C">
        <w:trPr>
          <w:jc w:val="center"/>
        </w:trPr>
        <w:tc>
          <w:tcPr>
            <w:tcW w:w="2268" w:type="dxa"/>
            <w:vAlign w:val="center"/>
          </w:tcPr>
          <w:p w14:paraId="5937EA51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Phospho-mTOR (Ser2448)</w:t>
            </w:r>
          </w:p>
        </w:tc>
        <w:tc>
          <w:tcPr>
            <w:tcW w:w="993" w:type="dxa"/>
            <w:vAlign w:val="center"/>
          </w:tcPr>
          <w:p w14:paraId="512514D8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WB</w:t>
            </w:r>
          </w:p>
        </w:tc>
        <w:tc>
          <w:tcPr>
            <w:tcW w:w="850" w:type="dxa"/>
            <w:vAlign w:val="center"/>
          </w:tcPr>
          <w:p w14:paraId="169D8022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33494DC7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Cell Signaling Technology</w:t>
            </w:r>
          </w:p>
        </w:tc>
        <w:tc>
          <w:tcPr>
            <w:tcW w:w="992" w:type="dxa"/>
            <w:vAlign w:val="center"/>
          </w:tcPr>
          <w:p w14:paraId="1E399254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5536S</w:t>
            </w:r>
          </w:p>
        </w:tc>
        <w:tc>
          <w:tcPr>
            <w:tcW w:w="1134" w:type="dxa"/>
            <w:vAlign w:val="center"/>
          </w:tcPr>
          <w:p w14:paraId="21AF5B7D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1:1000</w:t>
            </w:r>
          </w:p>
        </w:tc>
      </w:tr>
      <w:tr w:rsidR="005E751C" w:rsidRPr="00FB5390" w14:paraId="05C4AAF4" w14:textId="77777777" w:rsidTr="008E144C">
        <w:trPr>
          <w:jc w:val="center"/>
        </w:trPr>
        <w:tc>
          <w:tcPr>
            <w:tcW w:w="2268" w:type="dxa"/>
            <w:vAlign w:val="center"/>
          </w:tcPr>
          <w:p w14:paraId="6D83625E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mTOR</w:t>
            </w:r>
          </w:p>
        </w:tc>
        <w:tc>
          <w:tcPr>
            <w:tcW w:w="993" w:type="dxa"/>
            <w:vAlign w:val="center"/>
          </w:tcPr>
          <w:p w14:paraId="6461A3D6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WB</w:t>
            </w:r>
          </w:p>
        </w:tc>
        <w:tc>
          <w:tcPr>
            <w:tcW w:w="850" w:type="dxa"/>
            <w:vAlign w:val="center"/>
          </w:tcPr>
          <w:p w14:paraId="10D733F8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2AF161CC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Cell Signaling Technology</w:t>
            </w:r>
          </w:p>
        </w:tc>
        <w:tc>
          <w:tcPr>
            <w:tcW w:w="992" w:type="dxa"/>
            <w:vAlign w:val="center"/>
          </w:tcPr>
          <w:p w14:paraId="0941AB80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2983T</w:t>
            </w:r>
          </w:p>
        </w:tc>
        <w:tc>
          <w:tcPr>
            <w:tcW w:w="1134" w:type="dxa"/>
            <w:vAlign w:val="center"/>
          </w:tcPr>
          <w:p w14:paraId="375CFF8E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1:1000</w:t>
            </w:r>
          </w:p>
        </w:tc>
      </w:tr>
      <w:tr w:rsidR="005E751C" w:rsidRPr="00FB5390" w14:paraId="0660437F" w14:textId="77777777" w:rsidTr="008E144C">
        <w:trPr>
          <w:jc w:val="center"/>
        </w:trPr>
        <w:tc>
          <w:tcPr>
            <w:tcW w:w="2268" w:type="dxa"/>
            <w:vAlign w:val="center"/>
          </w:tcPr>
          <w:p w14:paraId="64DF073D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Phospho-p70 S6 Kinase (Thr389)</w:t>
            </w:r>
          </w:p>
        </w:tc>
        <w:tc>
          <w:tcPr>
            <w:tcW w:w="993" w:type="dxa"/>
            <w:vAlign w:val="center"/>
          </w:tcPr>
          <w:p w14:paraId="5B259CA1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WB</w:t>
            </w:r>
          </w:p>
        </w:tc>
        <w:tc>
          <w:tcPr>
            <w:tcW w:w="850" w:type="dxa"/>
            <w:vAlign w:val="center"/>
          </w:tcPr>
          <w:p w14:paraId="4CF6B4CA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2F827D3B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Cell Signaling Technology</w:t>
            </w:r>
          </w:p>
        </w:tc>
        <w:tc>
          <w:tcPr>
            <w:tcW w:w="992" w:type="dxa"/>
            <w:vAlign w:val="center"/>
          </w:tcPr>
          <w:p w14:paraId="3C0AFDBA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9234S</w:t>
            </w:r>
          </w:p>
        </w:tc>
        <w:tc>
          <w:tcPr>
            <w:tcW w:w="1134" w:type="dxa"/>
            <w:vAlign w:val="center"/>
          </w:tcPr>
          <w:p w14:paraId="0CB49261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1:1000</w:t>
            </w:r>
          </w:p>
        </w:tc>
      </w:tr>
      <w:tr w:rsidR="005E751C" w:rsidRPr="00FB5390" w14:paraId="248667BA" w14:textId="77777777" w:rsidTr="008E144C">
        <w:trPr>
          <w:jc w:val="center"/>
        </w:trPr>
        <w:tc>
          <w:tcPr>
            <w:tcW w:w="2268" w:type="dxa"/>
            <w:vAlign w:val="center"/>
          </w:tcPr>
          <w:p w14:paraId="360A11B7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p70 S6 Kinase</w:t>
            </w:r>
          </w:p>
        </w:tc>
        <w:tc>
          <w:tcPr>
            <w:tcW w:w="993" w:type="dxa"/>
            <w:vAlign w:val="center"/>
          </w:tcPr>
          <w:p w14:paraId="3B566442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WB</w:t>
            </w:r>
          </w:p>
        </w:tc>
        <w:tc>
          <w:tcPr>
            <w:tcW w:w="850" w:type="dxa"/>
            <w:vAlign w:val="center"/>
          </w:tcPr>
          <w:p w14:paraId="7C511C74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4EBD7E3C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Cell Signaling Technology</w:t>
            </w:r>
          </w:p>
        </w:tc>
        <w:tc>
          <w:tcPr>
            <w:tcW w:w="992" w:type="dxa"/>
            <w:vAlign w:val="center"/>
          </w:tcPr>
          <w:p w14:paraId="56A09372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2708S</w:t>
            </w:r>
          </w:p>
        </w:tc>
        <w:tc>
          <w:tcPr>
            <w:tcW w:w="1134" w:type="dxa"/>
            <w:vAlign w:val="center"/>
          </w:tcPr>
          <w:p w14:paraId="69455979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1:1000</w:t>
            </w:r>
          </w:p>
        </w:tc>
      </w:tr>
      <w:tr w:rsidR="005E751C" w:rsidRPr="00FB5390" w14:paraId="16A0749D" w14:textId="77777777" w:rsidTr="008E144C">
        <w:trPr>
          <w:jc w:val="center"/>
        </w:trPr>
        <w:tc>
          <w:tcPr>
            <w:tcW w:w="2268" w:type="dxa"/>
            <w:vAlign w:val="center"/>
          </w:tcPr>
          <w:p w14:paraId="53460C35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Phospho-ULK1 (Ser757)</w:t>
            </w:r>
          </w:p>
        </w:tc>
        <w:tc>
          <w:tcPr>
            <w:tcW w:w="993" w:type="dxa"/>
            <w:vAlign w:val="center"/>
          </w:tcPr>
          <w:p w14:paraId="414F2B97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WB</w:t>
            </w:r>
          </w:p>
        </w:tc>
        <w:tc>
          <w:tcPr>
            <w:tcW w:w="850" w:type="dxa"/>
            <w:vAlign w:val="center"/>
          </w:tcPr>
          <w:p w14:paraId="15480DA2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083FC829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Cell Signaling Technology</w:t>
            </w:r>
          </w:p>
        </w:tc>
        <w:tc>
          <w:tcPr>
            <w:tcW w:w="992" w:type="dxa"/>
            <w:vAlign w:val="center"/>
          </w:tcPr>
          <w:p w14:paraId="11EE8B3D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14202S</w:t>
            </w:r>
          </w:p>
        </w:tc>
        <w:tc>
          <w:tcPr>
            <w:tcW w:w="1134" w:type="dxa"/>
            <w:vAlign w:val="center"/>
          </w:tcPr>
          <w:p w14:paraId="07605B6F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1:1000</w:t>
            </w:r>
          </w:p>
        </w:tc>
      </w:tr>
      <w:tr w:rsidR="005E751C" w:rsidRPr="00FB5390" w14:paraId="2A2C0FC8" w14:textId="77777777" w:rsidTr="008E144C">
        <w:trPr>
          <w:jc w:val="center"/>
        </w:trPr>
        <w:tc>
          <w:tcPr>
            <w:tcW w:w="2268" w:type="dxa"/>
            <w:vAlign w:val="center"/>
          </w:tcPr>
          <w:p w14:paraId="24A662DC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ULK1</w:t>
            </w:r>
          </w:p>
        </w:tc>
        <w:tc>
          <w:tcPr>
            <w:tcW w:w="993" w:type="dxa"/>
            <w:vAlign w:val="center"/>
          </w:tcPr>
          <w:p w14:paraId="1E2B51C3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WB</w:t>
            </w:r>
          </w:p>
        </w:tc>
        <w:tc>
          <w:tcPr>
            <w:tcW w:w="850" w:type="dxa"/>
            <w:vAlign w:val="center"/>
          </w:tcPr>
          <w:p w14:paraId="7EEC7662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508697EB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Cell Signaling Technology</w:t>
            </w:r>
          </w:p>
        </w:tc>
        <w:tc>
          <w:tcPr>
            <w:tcW w:w="992" w:type="dxa"/>
            <w:vAlign w:val="center"/>
          </w:tcPr>
          <w:p w14:paraId="567EF833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8054S</w:t>
            </w:r>
          </w:p>
        </w:tc>
        <w:tc>
          <w:tcPr>
            <w:tcW w:w="1134" w:type="dxa"/>
            <w:vAlign w:val="center"/>
          </w:tcPr>
          <w:p w14:paraId="60049098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1:1000</w:t>
            </w:r>
          </w:p>
        </w:tc>
      </w:tr>
      <w:tr w:rsidR="005E751C" w:rsidRPr="00FB5390" w14:paraId="0B2D3E5A" w14:textId="77777777" w:rsidTr="008E144C">
        <w:trPr>
          <w:jc w:val="center"/>
        </w:trPr>
        <w:tc>
          <w:tcPr>
            <w:tcW w:w="2268" w:type="dxa"/>
            <w:vAlign w:val="center"/>
          </w:tcPr>
          <w:p w14:paraId="77662918" w14:textId="77777777" w:rsidR="005E751C" w:rsidRPr="00FB5390" w:rsidRDefault="005E751C" w:rsidP="00C70E34">
            <w:pPr>
              <w:widowControl/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T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SC2</w:t>
            </w:r>
          </w:p>
        </w:tc>
        <w:tc>
          <w:tcPr>
            <w:tcW w:w="993" w:type="dxa"/>
            <w:vAlign w:val="center"/>
          </w:tcPr>
          <w:p w14:paraId="25437BD3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B</w:t>
            </w:r>
          </w:p>
        </w:tc>
        <w:tc>
          <w:tcPr>
            <w:tcW w:w="850" w:type="dxa"/>
            <w:vAlign w:val="center"/>
          </w:tcPr>
          <w:p w14:paraId="28F21C1B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6B2CF21A" w14:textId="77777777" w:rsidR="005E751C" w:rsidRPr="00FB5390" w:rsidRDefault="005E751C" w:rsidP="00C70E34">
            <w:pPr>
              <w:widowControl/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Cell Signaling Technology</w:t>
            </w:r>
          </w:p>
        </w:tc>
        <w:tc>
          <w:tcPr>
            <w:tcW w:w="992" w:type="dxa"/>
            <w:vAlign w:val="center"/>
          </w:tcPr>
          <w:p w14:paraId="3650B56C" w14:textId="77777777" w:rsidR="005E751C" w:rsidRPr="00FB5390" w:rsidRDefault="005E751C" w:rsidP="00C70E34">
            <w:pPr>
              <w:widowControl/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4308S</w:t>
            </w:r>
          </w:p>
        </w:tc>
        <w:tc>
          <w:tcPr>
            <w:tcW w:w="1134" w:type="dxa"/>
            <w:vAlign w:val="center"/>
          </w:tcPr>
          <w:p w14:paraId="514CD251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1:1000</w:t>
            </w:r>
          </w:p>
        </w:tc>
      </w:tr>
      <w:tr w:rsidR="005E751C" w:rsidRPr="00FB5390" w14:paraId="5F5BA023" w14:textId="77777777" w:rsidTr="008E144C">
        <w:trPr>
          <w:jc w:val="center"/>
        </w:trPr>
        <w:tc>
          <w:tcPr>
            <w:tcW w:w="2268" w:type="dxa"/>
            <w:vAlign w:val="center"/>
          </w:tcPr>
          <w:p w14:paraId="61BDBCC3" w14:textId="77777777" w:rsidR="005E751C" w:rsidRPr="00FB5390" w:rsidRDefault="005E751C" w:rsidP="00C70E34">
            <w:pPr>
              <w:widowControl/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R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EDD1</w:t>
            </w:r>
          </w:p>
        </w:tc>
        <w:tc>
          <w:tcPr>
            <w:tcW w:w="993" w:type="dxa"/>
            <w:vAlign w:val="center"/>
          </w:tcPr>
          <w:p w14:paraId="46FF7C47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B</w:t>
            </w:r>
          </w:p>
        </w:tc>
        <w:tc>
          <w:tcPr>
            <w:tcW w:w="850" w:type="dxa"/>
            <w:vAlign w:val="center"/>
          </w:tcPr>
          <w:p w14:paraId="524F77CC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Rabbit</w:t>
            </w:r>
          </w:p>
        </w:tc>
        <w:tc>
          <w:tcPr>
            <w:tcW w:w="1985" w:type="dxa"/>
            <w:vAlign w:val="center"/>
          </w:tcPr>
          <w:p w14:paraId="4DB3BC4D" w14:textId="77777777" w:rsidR="005E751C" w:rsidRPr="00FB5390" w:rsidRDefault="005E751C" w:rsidP="00C70E34">
            <w:pPr>
              <w:widowControl/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</w:pPr>
            <w:proofErr w:type="spellStart"/>
            <w:r w:rsidRPr="00462862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Proteintech</w:t>
            </w:r>
            <w:proofErr w:type="spellEnd"/>
          </w:p>
        </w:tc>
        <w:tc>
          <w:tcPr>
            <w:tcW w:w="992" w:type="dxa"/>
            <w:vAlign w:val="center"/>
          </w:tcPr>
          <w:p w14:paraId="034BC518" w14:textId="77777777" w:rsidR="005E751C" w:rsidRPr="00FB5390" w:rsidRDefault="005E751C" w:rsidP="00C70E34">
            <w:pPr>
              <w:widowControl/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10638-1-AP</w:t>
            </w:r>
          </w:p>
        </w:tc>
        <w:tc>
          <w:tcPr>
            <w:tcW w:w="1134" w:type="dxa"/>
            <w:vAlign w:val="center"/>
          </w:tcPr>
          <w:p w14:paraId="0CD4EB82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1:1000</w:t>
            </w:r>
          </w:p>
        </w:tc>
      </w:tr>
      <w:tr w:rsidR="005E751C" w:rsidRPr="00FB5390" w14:paraId="0B970291" w14:textId="77777777" w:rsidTr="008E144C">
        <w:trPr>
          <w:jc w:val="center"/>
        </w:trPr>
        <w:tc>
          <w:tcPr>
            <w:tcW w:w="2268" w:type="dxa"/>
            <w:vAlign w:val="center"/>
          </w:tcPr>
          <w:p w14:paraId="591B3B3E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anti-rabbit IgG</w:t>
            </w:r>
          </w:p>
        </w:tc>
        <w:tc>
          <w:tcPr>
            <w:tcW w:w="993" w:type="dxa"/>
            <w:vAlign w:val="center"/>
          </w:tcPr>
          <w:p w14:paraId="04BC9098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WB</w:t>
            </w:r>
          </w:p>
        </w:tc>
        <w:tc>
          <w:tcPr>
            <w:tcW w:w="850" w:type="dxa"/>
            <w:vAlign w:val="center"/>
          </w:tcPr>
          <w:p w14:paraId="5103CD3E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Goat</w:t>
            </w:r>
          </w:p>
        </w:tc>
        <w:tc>
          <w:tcPr>
            <w:tcW w:w="1985" w:type="dxa"/>
            <w:vAlign w:val="center"/>
          </w:tcPr>
          <w:p w14:paraId="19E59BF1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Cell Signaling Technology</w:t>
            </w:r>
          </w:p>
        </w:tc>
        <w:tc>
          <w:tcPr>
            <w:tcW w:w="992" w:type="dxa"/>
            <w:vAlign w:val="center"/>
          </w:tcPr>
          <w:p w14:paraId="189C2CEB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7074P2</w:t>
            </w:r>
          </w:p>
        </w:tc>
        <w:tc>
          <w:tcPr>
            <w:tcW w:w="1134" w:type="dxa"/>
            <w:vAlign w:val="center"/>
          </w:tcPr>
          <w:p w14:paraId="3A73E7F9" w14:textId="77777777" w:rsidR="005E751C" w:rsidRPr="00FB5390" w:rsidRDefault="005E751C" w:rsidP="00C70E34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1:2000</w:t>
            </w:r>
          </w:p>
        </w:tc>
      </w:tr>
      <w:tr w:rsidR="00694B19" w:rsidRPr="00FB5390" w14:paraId="5FDEEBC1" w14:textId="77777777" w:rsidTr="008E144C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B4A369D" w14:textId="77777777" w:rsidR="00694B19" w:rsidRPr="00FB5390" w:rsidRDefault="00694B19" w:rsidP="00694B19">
            <w:pPr>
              <w:widowControl/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anti-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sz w:val="15"/>
                <w:szCs w:val="15"/>
              </w:rPr>
              <w:t>mouse</w:t>
            </w: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 xml:space="preserve"> IgG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291DF8E2" w14:textId="77777777" w:rsidR="00694B19" w:rsidRPr="00FB5390" w:rsidRDefault="00694B19" w:rsidP="00694B19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WB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DE1B364" w14:textId="77777777" w:rsidR="00694B19" w:rsidRPr="00FB5390" w:rsidRDefault="00694B19" w:rsidP="00694B19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H</w:t>
            </w:r>
            <w:r>
              <w:rPr>
                <w:rFonts w:ascii="Times New Roman" w:eastAsia="宋体" w:hAnsi="Times New Roman" w:cs="Times New Roman" w:hint="eastAsia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orse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6ABF37F" w14:textId="77777777" w:rsidR="00694B19" w:rsidRPr="00FB5390" w:rsidRDefault="00694B19" w:rsidP="00694B19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Cell Signaling Technology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DA925D5" w14:textId="77777777" w:rsidR="00694B19" w:rsidRPr="00FB5390" w:rsidRDefault="00694B19" w:rsidP="00694B19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707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6</w:t>
            </w:r>
            <w:r w:rsidRPr="00FB5390">
              <w:rPr>
                <w:rFonts w:ascii="Times New Roman" w:hAnsi="Times New Roman" w:cs="Times New Roman"/>
                <w:bCs/>
                <w:color w:val="000000" w:themeColor="text1"/>
                <w:sz w:val="15"/>
                <w:szCs w:val="15"/>
              </w:rPr>
              <w:t>P2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D1D15EC" w14:textId="77777777" w:rsidR="00694B19" w:rsidRPr="00FB5390" w:rsidRDefault="00694B19" w:rsidP="00694B19">
            <w:pPr>
              <w:widowControl/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</w:pPr>
            <w:r w:rsidRPr="00FB5390">
              <w:rPr>
                <w:rFonts w:ascii="Times New Roman" w:eastAsia="宋体" w:hAnsi="Times New Roman" w:cs="Times New Roman"/>
                <w:bCs/>
                <w:color w:val="000000" w:themeColor="text1"/>
                <w:kern w:val="0"/>
                <w:sz w:val="15"/>
                <w:szCs w:val="15"/>
                <w:lang w:val="en-GB"/>
              </w:rPr>
              <w:t>1:2000</w:t>
            </w:r>
          </w:p>
        </w:tc>
      </w:tr>
    </w:tbl>
    <w:p w14:paraId="0607300C" w14:textId="77777777" w:rsidR="00D91D23" w:rsidRDefault="00D91D23" w:rsidP="005E751C"/>
    <w:p w14:paraId="5CCAE32C" w14:textId="77777777" w:rsidR="00D91D23" w:rsidRDefault="00D91D23">
      <w:pPr>
        <w:widowControl/>
        <w:jc w:val="left"/>
      </w:pPr>
      <w:r>
        <w:br w:type="page"/>
      </w:r>
    </w:p>
    <w:p w14:paraId="6E79EC45" w14:textId="77777777" w:rsidR="00D91D23" w:rsidRPr="00D92C1C" w:rsidRDefault="00D91D23" w:rsidP="00D91D23">
      <w:pPr>
        <w:widowControl/>
        <w:spacing w:after="240"/>
        <w:jc w:val="left"/>
        <w:rPr>
          <w:rFonts w:ascii="Times New Roman" w:eastAsia="等线" w:hAnsi="Times New Roman" w:cs="Times New Roman"/>
          <w:b/>
          <w:noProof/>
          <w:sz w:val="24"/>
          <w:szCs w:val="24"/>
        </w:rPr>
      </w:pPr>
      <w:r w:rsidRPr="005D21F1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</w:t>
      </w:r>
      <w:r w:rsidRPr="005D21F1">
        <w:rPr>
          <w:rFonts w:ascii="Times New Roman" w:hAnsi="Times New Roman" w:cs="Times New Roman" w:hint="eastAsia"/>
          <w:b/>
          <w:sz w:val="24"/>
          <w:szCs w:val="24"/>
          <w:lang w:val="en-GB"/>
        </w:rPr>
        <w:t>upplementary</w:t>
      </w:r>
      <w:r w:rsidRPr="005D21F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Table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b/>
          <w:sz w:val="24"/>
          <w:lang w:val="en-GB"/>
        </w:rPr>
        <w:t>3</w:t>
      </w:r>
      <w:r w:rsidRPr="00D92C1C">
        <w:rPr>
          <w:rFonts w:ascii="Times New Roman" w:hAnsi="Times New Roman" w:cs="Times New Roman"/>
          <w:b/>
          <w:sz w:val="24"/>
          <w:szCs w:val="24"/>
        </w:rPr>
        <w:t>.</w:t>
      </w:r>
      <w:r w:rsidRPr="00D92C1C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D92C1C">
        <w:rPr>
          <w:rFonts w:ascii="Times New Roman" w:hAnsi="Times New Roman" w:cs="Times New Roman"/>
          <w:sz w:val="24"/>
          <w:szCs w:val="24"/>
        </w:rPr>
        <w:t>squences</w:t>
      </w:r>
      <w:proofErr w:type="spellEnd"/>
      <w:r w:rsidRPr="00D92C1C">
        <w:rPr>
          <w:rFonts w:ascii="Times New Roman" w:hAnsi="Times New Roman" w:cs="Times New Roman"/>
          <w:sz w:val="24"/>
          <w:szCs w:val="24"/>
        </w:rPr>
        <w:t xml:space="preserve"> of primers for real-time </w:t>
      </w:r>
      <w:proofErr w:type="spellStart"/>
      <w:r w:rsidRPr="00D92C1C">
        <w:rPr>
          <w:rFonts w:ascii="Times New Roman" w:hAnsi="Times New Roman" w:cs="Times New Roman"/>
          <w:sz w:val="24"/>
          <w:szCs w:val="24"/>
        </w:rPr>
        <w:t>quantiative</w:t>
      </w:r>
      <w:proofErr w:type="spellEnd"/>
      <w:r w:rsidRPr="00D92C1C">
        <w:rPr>
          <w:rFonts w:ascii="Times New Roman" w:hAnsi="Times New Roman" w:cs="Times New Roman"/>
          <w:sz w:val="24"/>
          <w:szCs w:val="24"/>
        </w:rPr>
        <w:t xml:space="preserve"> polymerase chain reaction analysis </w:t>
      </w:r>
    </w:p>
    <w:tbl>
      <w:tblPr>
        <w:tblStyle w:val="a3"/>
        <w:tblW w:w="0" w:type="auto"/>
        <w:jc w:val="center"/>
        <w:tblBorders>
          <w:lef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6316"/>
      </w:tblGrid>
      <w:tr w:rsidR="00D91D23" w:rsidRPr="001F260F" w14:paraId="1E13090D" w14:textId="77777777" w:rsidTr="00C70E34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14:paraId="5669F260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Gene</w:t>
            </w:r>
          </w:p>
        </w:tc>
        <w:tc>
          <w:tcPr>
            <w:tcW w:w="6316" w:type="dxa"/>
            <w:tcBorders>
              <w:bottom w:val="single" w:sz="4" w:space="0" w:color="auto"/>
              <w:right w:val="nil"/>
            </w:tcBorders>
          </w:tcPr>
          <w:p w14:paraId="39842883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Sequence</w:t>
            </w:r>
          </w:p>
        </w:tc>
      </w:tr>
      <w:tr w:rsidR="00D91D23" w:rsidRPr="001F260F" w14:paraId="3A3FBBF5" w14:textId="77777777" w:rsidTr="00C70E34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bottom w:val="nil"/>
            </w:tcBorders>
          </w:tcPr>
          <w:p w14:paraId="5B4EFAEF" w14:textId="77777777" w:rsidR="00D91D23" w:rsidRPr="001F260F" w:rsidRDefault="00D91D23" w:rsidP="00C70E34">
            <w:pP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2"/>
                <w:szCs w:val="24"/>
              </w:rPr>
              <w:t>H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  <w:t>BG</w:t>
            </w:r>
          </w:p>
        </w:tc>
        <w:tc>
          <w:tcPr>
            <w:tcW w:w="6316" w:type="dxa"/>
            <w:tcBorders>
              <w:top w:val="single" w:sz="4" w:space="0" w:color="auto"/>
              <w:bottom w:val="nil"/>
              <w:right w:val="nil"/>
            </w:tcBorders>
          </w:tcPr>
          <w:p w14:paraId="7FFD7A0A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Forward: 5’-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ACTCGCTTCTGGAACGTCTG</w:t>
            </w: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-3’</w:t>
            </w:r>
          </w:p>
        </w:tc>
      </w:tr>
      <w:tr w:rsidR="00D91D23" w:rsidRPr="001F260F" w14:paraId="7BF87376" w14:textId="77777777" w:rsidTr="00C70E34">
        <w:trPr>
          <w:jc w:val="center"/>
        </w:trPr>
        <w:tc>
          <w:tcPr>
            <w:tcW w:w="1980" w:type="dxa"/>
            <w:vMerge/>
            <w:tcBorders>
              <w:top w:val="nil"/>
              <w:bottom w:val="nil"/>
            </w:tcBorders>
          </w:tcPr>
          <w:p w14:paraId="3A1A7641" w14:textId="77777777" w:rsidR="00D91D23" w:rsidRPr="001F260F" w:rsidRDefault="00D91D23" w:rsidP="00C70E34">
            <w:pP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</w:pPr>
          </w:p>
        </w:tc>
        <w:tc>
          <w:tcPr>
            <w:tcW w:w="6316" w:type="dxa"/>
            <w:tcBorders>
              <w:top w:val="nil"/>
              <w:bottom w:val="nil"/>
              <w:right w:val="nil"/>
            </w:tcBorders>
          </w:tcPr>
          <w:p w14:paraId="243763B2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Reverse: 5’-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CCTCTGGGTCCATGGGTAGA</w:t>
            </w: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-3’</w:t>
            </w:r>
          </w:p>
        </w:tc>
      </w:tr>
      <w:tr w:rsidR="00D91D23" w:rsidRPr="001F260F" w14:paraId="27757BF3" w14:textId="77777777" w:rsidTr="00C70E34">
        <w:trPr>
          <w:jc w:val="center"/>
        </w:trPr>
        <w:tc>
          <w:tcPr>
            <w:tcW w:w="1980" w:type="dxa"/>
            <w:vMerge w:val="restart"/>
            <w:tcBorders>
              <w:top w:val="nil"/>
              <w:bottom w:val="nil"/>
            </w:tcBorders>
          </w:tcPr>
          <w:p w14:paraId="057260DE" w14:textId="77777777" w:rsidR="00D91D23" w:rsidRPr="001F260F" w:rsidRDefault="00D91D23" w:rsidP="00C70E34">
            <w:pP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2"/>
                <w:szCs w:val="24"/>
              </w:rPr>
              <w:t>H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  <w:t>BB</w:t>
            </w:r>
          </w:p>
        </w:tc>
        <w:tc>
          <w:tcPr>
            <w:tcW w:w="6316" w:type="dxa"/>
            <w:tcBorders>
              <w:top w:val="nil"/>
              <w:bottom w:val="nil"/>
              <w:right w:val="nil"/>
            </w:tcBorders>
          </w:tcPr>
          <w:p w14:paraId="0FFAE6D0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Forward: 5’-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AATTCACCCCACCAGTGCAG</w:t>
            </w: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-3’</w:t>
            </w:r>
          </w:p>
        </w:tc>
      </w:tr>
      <w:tr w:rsidR="00D91D23" w:rsidRPr="001F260F" w14:paraId="40388525" w14:textId="77777777" w:rsidTr="00C70E34">
        <w:trPr>
          <w:jc w:val="center"/>
        </w:trPr>
        <w:tc>
          <w:tcPr>
            <w:tcW w:w="1980" w:type="dxa"/>
            <w:vMerge/>
            <w:tcBorders>
              <w:top w:val="nil"/>
              <w:bottom w:val="nil"/>
            </w:tcBorders>
          </w:tcPr>
          <w:p w14:paraId="6120F091" w14:textId="77777777" w:rsidR="00D91D23" w:rsidRPr="001F260F" w:rsidRDefault="00D91D23" w:rsidP="00C70E34">
            <w:pP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</w:pPr>
          </w:p>
        </w:tc>
        <w:tc>
          <w:tcPr>
            <w:tcW w:w="6316" w:type="dxa"/>
            <w:tcBorders>
              <w:top w:val="nil"/>
              <w:bottom w:val="nil"/>
              <w:right w:val="nil"/>
            </w:tcBorders>
          </w:tcPr>
          <w:p w14:paraId="47B9DBF8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Reverse: 5’-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GGCAGAATCCAGATGCTCAAG</w:t>
            </w: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-3’</w:t>
            </w:r>
          </w:p>
        </w:tc>
      </w:tr>
      <w:tr w:rsidR="00D91D23" w:rsidRPr="001F260F" w14:paraId="3A362CF6" w14:textId="77777777" w:rsidTr="00C70E34">
        <w:trPr>
          <w:jc w:val="center"/>
        </w:trPr>
        <w:tc>
          <w:tcPr>
            <w:tcW w:w="1980" w:type="dxa"/>
            <w:vMerge w:val="restart"/>
            <w:tcBorders>
              <w:top w:val="nil"/>
              <w:bottom w:val="nil"/>
            </w:tcBorders>
          </w:tcPr>
          <w:p w14:paraId="5358C44B" w14:textId="77777777" w:rsidR="00D91D23" w:rsidRPr="001F260F" w:rsidRDefault="00D91D23" w:rsidP="00C70E34">
            <w:pP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2"/>
                <w:szCs w:val="24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  <w:t>D235</w:t>
            </w:r>
            <w:r>
              <w:rPr>
                <w:rFonts w:ascii="Times New Roman" w:hAnsi="Times New Roman" w:cs="Times New Roman" w:hint="eastAsia"/>
                <w:i/>
                <w:iCs/>
                <w:sz w:val="22"/>
                <w:szCs w:val="24"/>
              </w:rPr>
              <w:t>a</w:t>
            </w:r>
          </w:p>
        </w:tc>
        <w:tc>
          <w:tcPr>
            <w:tcW w:w="6316" w:type="dxa"/>
            <w:tcBorders>
              <w:top w:val="nil"/>
              <w:bottom w:val="nil"/>
              <w:right w:val="nil"/>
            </w:tcBorders>
          </w:tcPr>
          <w:p w14:paraId="0F6F41A6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Forward: 5’-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ACAACTTGCCCATCATTTCTCTG</w:t>
            </w: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-3’</w:t>
            </w:r>
          </w:p>
        </w:tc>
      </w:tr>
      <w:tr w:rsidR="00D91D23" w:rsidRPr="001F260F" w14:paraId="3BFC752A" w14:textId="77777777" w:rsidTr="00C70E34">
        <w:trPr>
          <w:jc w:val="center"/>
        </w:trPr>
        <w:tc>
          <w:tcPr>
            <w:tcW w:w="1980" w:type="dxa"/>
            <w:vMerge/>
            <w:tcBorders>
              <w:top w:val="nil"/>
              <w:bottom w:val="nil"/>
            </w:tcBorders>
          </w:tcPr>
          <w:p w14:paraId="4B67A0EC" w14:textId="77777777" w:rsidR="00D91D23" w:rsidRPr="001F260F" w:rsidRDefault="00D91D23" w:rsidP="00C70E34">
            <w:pP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</w:pPr>
          </w:p>
        </w:tc>
        <w:tc>
          <w:tcPr>
            <w:tcW w:w="6316" w:type="dxa"/>
            <w:tcBorders>
              <w:top w:val="nil"/>
              <w:bottom w:val="nil"/>
              <w:right w:val="nil"/>
            </w:tcBorders>
          </w:tcPr>
          <w:p w14:paraId="6195697B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Reverse: 5’-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TCAGTCGGCGAATACCGTAAG</w:t>
            </w: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-3’</w:t>
            </w:r>
          </w:p>
        </w:tc>
      </w:tr>
      <w:tr w:rsidR="00D91D23" w:rsidRPr="001F260F" w14:paraId="158603E7" w14:textId="77777777" w:rsidTr="00C70E34">
        <w:tblPrEx>
          <w:jc w:val="left"/>
        </w:tblPrEx>
        <w:tc>
          <w:tcPr>
            <w:tcW w:w="1980" w:type="dxa"/>
            <w:tcBorders>
              <w:top w:val="nil"/>
              <w:bottom w:val="nil"/>
            </w:tcBorders>
          </w:tcPr>
          <w:p w14:paraId="5F27B229" w14:textId="77777777" w:rsidR="00D91D23" w:rsidRPr="001F260F" w:rsidRDefault="00D91D23" w:rsidP="00C70E34">
            <w:pP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  <w:t>REDD1</w:t>
            </w:r>
          </w:p>
        </w:tc>
        <w:tc>
          <w:tcPr>
            <w:tcW w:w="6316" w:type="dxa"/>
            <w:tcBorders>
              <w:top w:val="nil"/>
              <w:bottom w:val="nil"/>
              <w:right w:val="nil"/>
            </w:tcBorders>
          </w:tcPr>
          <w:p w14:paraId="10EAA9F0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Forward: 5’-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TGGGCAAAGAACTACTGCG</w:t>
            </w: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-3’</w:t>
            </w:r>
          </w:p>
        </w:tc>
      </w:tr>
      <w:tr w:rsidR="00D91D23" w:rsidRPr="001F260F" w14:paraId="59592A16" w14:textId="77777777" w:rsidTr="00C70E34">
        <w:tblPrEx>
          <w:jc w:val="left"/>
        </w:tblPrEx>
        <w:tc>
          <w:tcPr>
            <w:tcW w:w="1980" w:type="dxa"/>
            <w:tcBorders>
              <w:top w:val="nil"/>
              <w:bottom w:val="nil"/>
            </w:tcBorders>
          </w:tcPr>
          <w:p w14:paraId="515072BC" w14:textId="77777777" w:rsidR="00D91D23" w:rsidRPr="001F260F" w:rsidRDefault="00D91D23" w:rsidP="00C70E34">
            <w:pP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</w:pPr>
          </w:p>
        </w:tc>
        <w:tc>
          <w:tcPr>
            <w:tcW w:w="6316" w:type="dxa"/>
            <w:tcBorders>
              <w:top w:val="nil"/>
              <w:bottom w:val="nil"/>
              <w:right w:val="nil"/>
            </w:tcBorders>
          </w:tcPr>
          <w:p w14:paraId="164E6A85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Reverse: 5’-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AGAGTTGGCGGAGCTAAACAG-</w:t>
            </w: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3’</w:t>
            </w:r>
          </w:p>
        </w:tc>
      </w:tr>
      <w:tr w:rsidR="00D91D23" w:rsidRPr="001F260F" w14:paraId="523CD799" w14:textId="77777777" w:rsidTr="00C70E34">
        <w:tblPrEx>
          <w:jc w:val="left"/>
        </w:tblPrEx>
        <w:tc>
          <w:tcPr>
            <w:tcW w:w="1980" w:type="dxa"/>
            <w:tcBorders>
              <w:top w:val="nil"/>
              <w:bottom w:val="nil"/>
            </w:tcBorders>
          </w:tcPr>
          <w:p w14:paraId="4CB0698E" w14:textId="77777777" w:rsidR="00D91D23" w:rsidRPr="001F260F" w:rsidRDefault="00D91D23" w:rsidP="00C70E34">
            <w:pP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  <w:t>ACTB</w:t>
            </w:r>
          </w:p>
        </w:tc>
        <w:tc>
          <w:tcPr>
            <w:tcW w:w="6316" w:type="dxa"/>
            <w:tcBorders>
              <w:top w:val="nil"/>
              <w:bottom w:val="nil"/>
              <w:right w:val="nil"/>
            </w:tcBorders>
          </w:tcPr>
          <w:p w14:paraId="26CE4514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Forward: 5’-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GGATTCCTATGTGGGCGACGA</w:t>
            </w: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-3’</w:t>
            </w:r>
          </w:p>
        </w:tc>
      </w:tr>
      <w:tr w:rsidR="00D91D23" w:rsidRPr="001F260F" w14:paraId="11E2840D" w14:textId="77777777" w:rsidTr="00C70E34">
        <w:tblPrEx>
          <w:jc w:val="left"/>
        </w:tblPrEx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0327DF6E" w14:textId="77777777" w:rsidR="00D91D23" w:rsidRPr="001F260F" w:rsidRDefault="00D91D23" w:rsidP="00C70E34">
            <w:pPr>
              <w:rPr>
                <w:rFonts w:ascii="Times New Roman" w:hAnsi="Times New Roman" w:cs="Times New Roman"/>
                <w:i/>
                <w:iCs/>
                <w:sz w:val="22"/>
                <w:szCs w:val="24"/>
              </w:rPr>
            </w:pPr>
          </w:p>
        </w:tc>
        <w:tc>
          <w:tcPr>
            <w:tcW w:w="6316" w:type="dxa"/>
            <w:tcBorders>
              <w:top w:val="nil"/>
              <w:bottom w:val="single" w:sz="4" w:space="0" w:color="auto"/>
              <w:right w:val="nil"/>
            </w:tcBorders>
          </w:tcPr>
          <w:p w14:paraId="2BB32015" w14:textId="77777777" w:rsidR="00D91D23" w:rsidRPr="001F260F" w:rsidRDefault="00D91D23" w:rsidP="00C70E34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Reverse: 5’-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GCGTACAGGGATAGCACAGC</w:t>
            </w:r>
            <w:r w:rsidRPr="001F260F">
              <w:rPr>
                <w:rFonts w:ascii="Times New Roman" w:hAnsi="Times New Roman" w:cs="Times New Roman"/>
                <w:sz w:val="22"/>
                <w:szCs w:val="24"/>
              </w:rPr>
              <w:t>-3’</w:t>
            </w:r>
          </w:p>
        </w:tc>
      </w:tr>
    </w:tbl>
    <w:p w14:paraId="60D59EB5" w14:textId="77777777" w:rsidR="00884C4F" w:rsidRDefault="00884C4F" w:rsidP="00914413"/>
    <w:sectPr w:rsidR="00884C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CA5C9" w14:textId="77777777" w:rsidR="00EC2EEC" w:rsidRDefault="00EC2EEC" w:rsidP="004B3359">
      <w:r>
        <w:separator/>
      </w:r>
    </w:p>
  </w:endnote>
  <w:endnote w:type="continuationSeparator" w:id="0">
    <w:p w14:paraId="66996D80" w14:textId="77777777" w:rsidR="00EC2EEC" w:rsidRDefault="00EC2EEC" w:rsidP="004B3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D47A5" w14:textId="77777777" w:rsidR="00EC2EEC" w:rsidRDefault="00EC2EEC" w:rsidP="004B3359">
      <w:r>
        <w:separator/>
      </w:r>
    </w:p>
  </w:footnote>
  <w:footnote w:type="continuationSeparator" w:id="0">
    <w:p w14:paraId="126A2756" w14:textId="77777777" w:rsidR="00EC2EEC" w:rsidRDefault="00EC2EEC" w:rsidP="004B33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A76"/>
    <w:rsid w:val="00020977"/>
    <w:rsid w:val="0005280C"/>
    <w:rsid w:val="0006389C"/>
    <w:rsid w:val="00066008"/>
    <w:rsid w:val="00092DA7"/>
    <w:rsid w:val="000A2A6E"/>
    <w:rsid w:val="000B6905"/>
    <w:rsid w:val="000C5533"/>
    <w:rsid w:val="000F4767"/>
    <w:rsid w:val="00126D09"/>
    <w:rsid w:val="001664B6"/>
    <w:rsid w:val="001805D5"/>
    <w:rsid w:val="001919C0"/>
    <w:rsid w:val="00195445"/>
    <w:rsid w:val="00197FC9"/>
    <w:rsid w:val="001A2AD6"/>
    <w:rsid w:val="001B2B68"/>
    <w:rsid w:val="001D74AE"/>
    <w:rsid w:val="001D759F"/>
    <w:rsid w:val="00221795"/>
    <w:rsid w:val="0025468C"/>
    <w:rsid w:val="00256AC0"/>
    <w:rsid w:val="00290377"/>
    <w:rsid w:val="002B4AD7"/>
    <w:rsid w:val="002D457A"/>
    <w:rsid w:val="002E7E90"/>
    <w:rsid w:val="00312D2C"/>
    <w:rsid w:val="00324012"/>
    <w:rsid w:val="00327F84"/>
    <w:rsid w:val="00331C08"/>
    <w:rsid w:val="003636C5"/>
    <w:rsid w:val="00364325"/>
    <w:rsid w:val="00364F5F"/>
    <w:rsid w:val="0037569C"/>
    <w:rsid w:val="003762AA"/>
    <w:rsid w:val="003A4E84"/>
    <w:rsid w:val="003B21CF"/>
    <w:rsid w:val="003C657B"/>
    <w:rsid w:val="003C72EF"/>
    <w:rsid w:val="003C75F7"/>
    <w:rsid w:val="003E07DE"/>
    <w:rsid w:val="003E5CA4"/>
    <w:rsid w:val="003F7540"/>
    <w:rsid w:val="00407319"/>
    <w:rsid w:val="004105E3"/>
    <w:rsid w:val="00431387"/>
    <w:rsid w:val="00437B4E"/>
    <w:rsid w:val="0044214A"/>
    <w:rsid w:val="00467902"/>
    <w:rsid w:val="004679FD"/>
    <w:rsid w:val="00474C25"/>
    <w:rsid w:val="00484D8E"/>
    <w:rsid w:val="004911D3"/>
    <w:rsid w:val="004B3359"/>
    <w:rsid w:val="00525A51"/>
    <w:rsid w:val="00543828"/>
    <w:rsid w:val="005905C8"/>
    <w:rsid w:val="0059538E"/>
    <w:rsid w:val="005C4FC2"/>
    <w:rsid w:val="005E751C"/>
    <w:rsid w:val="005F1D77"/>
    <w:rsid w:val="00615583"/>
    <w:rsid w:val="00645AC1"/>
    <w:rsid w:val="0065719E"/>
    <w:rsid w:val="00684713"/>
    <w:rsid w:val="006866D0"/>
    <w:rsid w:val="00694B19"/>
    <w:rsid w:val="006F2933"/>
    <w:rsid w:val="00733269"/>
    <w:rsid w:val="007C42F6"/>
    <w:rsid w:val="007D50B1"/>
    <w:rsid w:val="007E75D2"/>
    <w:rsid w:val="00835126"/>
    <w:rsid w:val="008827AE"/>
    <w:rsid w:val="00884C4F"/>
    <w:rsid w:val="008A54F9"/>
    <w:rsid w:val="008E144C"/>
    <w:rsid w:val="00914413"/>
    <w:rsid w:val="009225D1"/>
    <w:rsid w:val="009630DB"/>
    <w:rsid w:val="00964F33"/>
    <w:rsid w:val="009D2FB6"/>
    <w:rsid w:val="009F1D55"/>
    <w:rsid w:val="00A042A0"/>
    <w:rsid w:val="00A82570"/>
    <w:rsid w:val="00AE0B5F"/>
    <w:rsid w:val="00AE15A2"/>
    <w:rsid w:val="00AF75D7"/>
    <w:rsid w:val="00B06449"/>
    <w:rsid w:val="00B21E19"/>
    <w:rsid w:val="00B24697"/>
    <w:rsid w:val="00B55CFB"/>
    <w:rsid w:val="00B7084E"/>
    <w:rsid w:val="00B8041B"/>
    <w:rsid w:val="00B843DE"/>
    <w:rsid w:val="00BC1049"/>
    <w:rsid w:val="00C36B81"/>
    <w:rsid w:val="00C461A5"/>
    <w:rsid w:val="00C54997"/>
    <w:rsid w:val="00C960CD"/>
    <w:rsid w:val="00CB7FE5"/>
    <w:rsid w:val="00CF25C2"/>
    <w:rsid w:val="00CF6C67"/>
    <w:rsid w:val="00D25EBE"/>
    <w:rsid w:val="00D46870"/>
    <w:rsid w:val="00D771EA"/>
    <w:rsid w:val="00D91D23"/>
    <w:rsid w:val="00D94D18"/>
    <w:rsid w:val="00DB72C8"/>
    <w:rsid w:val="00DE5890"/>
    <w:rsid w:val="00E05560"/>
    <w:rsid w:val="00E4338D"/>
    <w:rsid w:val="00E76A7C"/>
    <w:rsid w:val="00E977D4"/>
    <w:rsid w:val="00EA3092"/>
    <w:rsid w:val="00EB56F4"/>
    <w:rsid w:val="00EC2EEC"/>
    <w:rsid w:val="00ED2A76"/>
    <w:rsid w:val="00EE7100"/>
    <w:rsid w:val="00F67C6F"/>
    <w:rsid w:val="00FA532A"/>
    <w:rsid w:val="00FE6BB4"/>
    <w:rsid w:val="00FE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CF21C"/>
  <w15:chartTrackingRefBased/>
  <w15:docId w15:val="{9F03C34D-2482-4016-B5DE-9F08B122A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2A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B33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B335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B33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B3359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5E751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5E751C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39BA3-BA5F-4851-8F1F-9A1E9018C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852</Words>
  <Characters>4862</Characters>
  <Application>Microsoft Office Word</Application>
  <DocSecurity>0</DocSecurity>
  <Lines>40</Lines>
  <Paragraphs>11</Paragraphs>
  <ScaleCrop>false</ScaleCrop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Jian</dc:creator>
  <cp:keywords/>
  <dc:description/>
  <cp:lastModifiedBy>Administrator</cp:lastModifiedBy>
  <cp:revision>26</cp:revision>
  <dcterms:created xsi:type="dcterms:W3CDTF">2022-07-11T14:15:00Z</dcterms:created>
  <dcterms:modified xsi:type="dcterms:W3CDTF">2022-07-11T16:33:00Z</dcterms:modified>
</cp:coreProperties>
</file>