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3CC5" w14:textId="02B1AED6" w:rsidR="0031719C" w:rsidRPr="00761275" w:rsidRDefault="00FD70E6" w:rsidP="0031719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Supplementary t</w:t>
      </w:r>
      <w:r w:rsidR="0031719C" w:rsidRPr="00761275">
        <w:rPr>
          <w:rFonts w:ascii="Times New Roman" w:hAnsi="Times New Roman" w:cs="Times New Roman"/>
          <w:b/>
          <w:color w:val="000000"/>
          <w:sz w:val="24"/>
          <w:szCs w:val="24"/>
        </w:rPr>
        <w:t xml:space="preserve">able </w:t>
      </w:r>
      <w:r>
        <w:rPr>
          <w:rFonts w:ascii="Times New Roman" w:hAnsi="Times New Roman" w:cs="Times New Roman"/>
          <w:b/>
          <w:color w:val="000000"/>
          <w:sz w:val="24"/>
          <w:szCs w:val="24"/>
        </w:rPr>
        <w:t>1</w:t>
      </w:r>
      <w:r w:rsidR="0031719C" w:rsidRPr="00761275">
        <w:rPr>
          <w:rFonts w:ascii="Times New Roman" w:hAnsi="Times New Roman" w:cs="Times New Roman"/>
          <w:b/>
          <w:color w:val="000000"/>
          <w:sz w:val="24"/>
          <w:szCs w:val="24"/>
        </w:rPr>
        <w:t>. Depiction of various Mental Health Promotion and Prevention interventions and their effectiveness</w:t>
      </w:r>
    </w:p>
    <w:tbl>
      <w:tblPr>
        <w:tblpPr w:leftFromText="180" w:rightFromText="180" w:vertAnchor="page" w:horzAnchor="margin" w:tblpX="-431" w:tblpY="3195"/>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281"/>
        <w:gridCol w:w="2268"/>
        <w:gridCol w:w="1585"/>
        <w:gridCol w:w="1523"/>
        <w:gridCol w:w="1286"/>
        <w:gridCol w:w="3544"/>
        <w:gridCol w:w="1970"/>
      </w:tblGrid>
      <w:tr w:rsidR="0031719C" w:rsidRPr="00761275" w14:paraId="379E78F2" w14:textId="77777777" w:rsidTr="00B94F8F">
        <w:trPr>
          <w:trHeight w:val="890"/>
        </w:trPr>
        <w:tc>
          <w:tcPr>
            <w:tcW w:w="1555" w:type="dxa"/>
            <w:noWrap/>
          </w:tcPr>
          <w:p w14:paraId="3BE54315" w14:textId="77777777" w:rsidR="0031719C" w:rsidRPr="00761275" w:rsidRDefault="0031719C" w:rsidP="00B94F8F">
            <w:pPr>
              <w:spacing w:after="0" w:line="240" w:lineRule="auto"/>
              <w:contextualSpacing/>
              <w:jc w:val="both"/>
              <w:rPr>
                <w:rFonts w:ascii="Times New Roman" w:hAnsi="Times New Roman" w:cs="Times New Roman"/>
                <w:color w:val="000000"/>
                <w:sz w:val="24"/>
                <w:szCs w:val="24"/>
              </w:rPr>
            </w:pPr>
            <w:r w:rsidRPr="00761275">
              <w:rPr>
                <w:rFonts w:ascii="Times New Roman" w:hAnsi="Times New Roman" w:cs="Times New Roman"/>
                <w:b/>
                <w:color w:val="000000"/>
                <w:sz w:val="24"/>
                <w:szCs w:val="24"/>
              </w:rPr>
              <w:t>Author, publication year &amp; place</w:t>
            </w:r>
          </w:p>
        </w:tc>
        <w:tc>
          <w:tcPr>
            <w:tcW w:w="1281" w:type="dxa"/>
            <w:noWrap/>
          </w:tcPr>
          <w:p w14:paraId="654B5D96" w14:textId="77777777" w:rsidR="0031719C" w:rsidRPr="00761275" w:rsidRDefault="0031719C" w:rsidP="00B94F8F">
            <w:pPr>
              <w:spacing w:after="0" w:line="240" w:lineRule="auto"/>
              <w:contextualSpacing/>
              <w:jc w:val="both"/>
              <w:rPr>
                <w:rFonts w:ascii="Times New Roman" w:hAnsi="Times New Roman" w:cs="Times New Roman"/>
                <w:b/>
                <w:color w:val="000000"/>
                <w:sz w:val="24"/>
                <w:szCs w:val="24"/>
              </w:rPr>
            </w:pPr>
            <w:r w:rsidRPr="00761275">
              <w:rPr>
                <w:rFonts w:ascii="Times New Roman" w:hAnsi="Times New Roman" w:cs="Times New Roman"/>
                <w:b/>
                <w:color w:val="000000"/>
                <w:sz w:val="24"/>
                <w:szCs w:val="24"/>
              </w:rPr>
              <w:t>Type of study*</w:t>
            </w:r>
          </w:p>
        </w:tc>
        <w:tc>
          <w:tcPr>
            <w:tcW w:w="2268" w:type="dxa"/>
            <w:noWrap/>
          </w:tcPr>
          <w:p w14:paraId="17521EFC" w14:textId="77777777" w:rsidR="0031719C" w:rsidRPr="00761275" w:rsidRDefault="0031719C" w:rsidP="00B94F8F">
            <w:pPr>
              <w:spacing w:after="0" w:line="240" w:lineRule="auto"/>
              <w:contextualSpacing/>
              <w:jc w:val="both"/>
              <w:rPr>
                <w:rFonts w:ascii="Times New Roman" w:hAnsi="Times New Roman" w:cs="Times New Roman"/>
                <w:color w:val="000000"/>
                <w:sz w:val="24"/>
                <w:szCs w:val="24"/>
              </w:rPr>
            </w:pPr>
            <w:r w:rsidRPr="00761275">
              <w:rPr>
                <w:rFonts w:ascii="Times New Roman" w:hAnsi="Times New Roman" w:cs="Times New Roman"/>
                <w:b/>
                <w:color w:val="000000"/>
                <w:sz w:val="24"/>
                <w:szCs w:val="24"/>
              </w:rPr>
              <w:t>Program</w:t>
            </w:r>
          </w:p>
        </w:tc>
        <w:tc>
          <w:tcPr>
            <w:tcW w:w="1585" w:type="dxa"/>
            <w:noWrap/>
          </w:tcPr>
          <w:p w14:paraId="447B54B5" w14:textId="77777777" w:rsidR="0031719C" w:rsidRPr="00761275" w:rsidRDefault="0031719C" w:rsidP="00B94F8F">
            <w:pPr>
              <w:spacing w:after="0" w:line="240" w:lineRule="auto"/>
              <w:contextualSpacing/>
              <w:jc w:val="both"/>
              <w:rPr>
                <w:rFonts w:ascii="Times New Roman" w:hAnsi="Times New Roman" w:cs="Times New Roman"/>
                <w:color w:val="000000"/>
                <w:sz w:val="24"/>
                <w:szCs w:val="24"/>
              </w:rPr>
            </w:pPr>
            <w:r w:rsidRPr="00761275">
              <w:rPr>
                <w:rFonts w:ascii="Times New Roman" w:hAnsi="Times New Roman" w:cs="Times New Roman"/>
                <w:b/>
                <w:color w:val="000000"/>
                <w:sz w:val="24"/>
                <w:szCs w:val="24"/>
              </w:rPr>
              <w:t>Study Design</w:t>
            </w:r>
          </w:p>
        </w:tc>
        <w:tc>
          <w:tcPr>
            <w:tcW w:w="1523" w:type="dxa"/>
            <w:noWrap/>
          </w:tcPr>
          <w:p w14:paraId="4A6D6F35" w14:textId="77777777" w:rsidR="0031719C" w:rsidRPr="00761275" w:rsidRDefault="0031719C" w:rsidP="00B94F8F">
            <w:pPr>
              <w:spacing w:after="0" w:line="240" w:lineRule="auto"/>
              <w:contextualSpacing/>
              <w:jc w:val="both"/>
              <w:rPr>
                <w:rFonts w:ascii="Times New Roman" w:hAnsi="Times New Roman" w:cs="Times New Roman"/>
                <w:color w:val="000000"/>
                <w:sz w:val="24"/>
                <w:szCs w:val="24"/>
              </w:rPr>
            </w:pPr>
            <w:r w:rsidRPr="00761275">
              <w:rPr>
                <w:rFonts w:ascii="Times New Roman" w:hAnsi="Times New Roman" w:cs="Times New Roman"/>
                <w:b/>
                <w:color w:val="000000"/>
                <w:sz w:val="24"/>
                <w:szCs w:val="24"/>
              </w:rPr>
              <w:t>Sample size</w:t>
            </w:r>
          </w:p>
        </w:tc>
        <w:tc>
          <w:tcPr>
            <w:tcW w:w="1286" w:type="dxa"/>
            <w:noWrap/>
          </w:tcPr>
          <w:p w14:paraId="63501AB8" w14:textId="77777777" w:rsidR="0031719C" w:rsidRPr="00761275" w:rsidRDefault="0031719C" w:rsidP="00B94F8F">
            <w:pPr>
              <w:spacing w:after="0" w:line="240" w:lineRule="auto"/>
              <w:ind w:left="-99"/>
              <w:contextualSpacing/>
              <w:jc w:val="both"/>
              <w:rPr>
                <w:rFonts w:ascii="Times New Roman" w:hAnsi="Times New Roman" w:cs="Times New Roman"/>
                <w:color w:val="000000"/>
                <w:sz w:val="24"/>
                <w:szCs w:val="24"/>
              </w:rPr>
            </w:pPr>
            <w:r w:rsidRPr="00761275">
              <w:rPr>
                <w:rFonts w:ascii="Times New Roman" w:hAnsi="Times New Roman" w:cs="Times New Roman"/>
                <w:b/>
                <w:color w:val="000000"/>
                <w:sz w:val="24"/>
                <w:szCs w:val="24"/>
              </w:rPr>
              <w:t>Type of prevention</w:t>
            </w:r>
          </w:p>
        </w:tc>
        <w:tc>
          <w:tcPr>
            <w:tcW w:w="3544" w:type="dxa"/>
            <w:noWrap/>
          </w:tcPr>
          <w:p w14:paraId="131DF637" w14:textId="77777777" w:rsidR="0031719C" w:rsidRPr="00761275" w:rsidRDefault="0031719C" w:rsidP="00B94F8F">
            <w:pPr>
              <w:spacing w:after="0" w:line="240" w:lineRule="auto"/>
              <w:contextualSpacing/>
              <w:jc w:val="both"/>
              <w:rPr>
                <w:rFonts w:ascii="Times New Roman" w:hAnsi="Times New Roman" w:cs="Times New Roman"/>
                <w:color w:val="000000"/>
                <w:sz w:val="24"/>
                <w:szCs w:val="24"/>
              </w:rPr>
            </w:pPr>
            <w:r w:rsidRPr="00761275">
              <w:rPr>
                <w:rFonts w:ascii="Times New Roman" w:hAnsi="Times New Roman" w:cs="Times New Roman"/>
                <w:b/>
                <w:color w:val="000000"/>
                <w:sz w:val="24"/>
                <w:szCs w:val="24"/>
              </w:rPr>
              <w:t>Findings of the study</w:t>
            </w:r>
          </w:p>
        </w:tc>
        <w:tc>
          <w:tcPr>
            <w:tcW w:w="1970" w:type="dxa"/>
            <w:noWrap/>
          </w:tcPr>
          <w:p w14:paraId="7F7B48A2" w14:textId="77777777" w:rsidR="0031719C" w:rsidRPr="00761275" w:rsidRDefault="0031719C" w:rsidP="00B94F8F">
            <w:pPr>
              <w:spacing w:after="0" w:line="240" w:lineRule="auto"/>
              <w:ind w:right="-123"/>
              <w:contextualSpacing/>
              <w:jc w:val="both"/>
              <w:rPr>
                <w:rFonts w:ascii="Times New Roman" w:hAnsi="Times New Roman" w:cs="Times New Roman"/>
                <w:b/>
                <w:color w:val="000000"/>
                <w:sz w:val="24"/>
                <w:szCs w:val="24"/>
              </w:rPr>
            </w:pPr>
            <w:r w:rsidRPr="00761275">
              <w:rPr>
                <w:rFonts w:ascii="Times New Roman" w:hAnsi="Times New Roman" w:cs="Times New Roman"/>
                <w:b/>
                <w:color w:val="000000"/>
                <w:sz w:val="24"/>
                <w:szCs w:val="24"/>
              </w:rPr>
              <w:t>Remark</w:t>
            </w:r>
          </w:p>
        </w:tc>
      </w:tr>
      <w:tr w:rsidR="0031719C" w:rsidRPr="00761275" w14:paraId="146C960A" w14:textId="77777777" w:rsidTr="00B94F8F">
        <w:trPr>
          <w:trHeight w:val="1962"/>
        </w:trPr>
        <w:tc>
          <w:tcPr>
            <w:tcW w:w="1555" w:type="dxa"/>
            <w:noWrap/>
          </w:tcPr>
          <w:p w14:paraId="5592ACC3" w14:textId="0E420CC9" w:rsidR="0031719C" w:rsidRPr="00761275" w:rsidRDefault="0031719C" w:rsidP="00B94F8F">
            <w:pPr>
              <w:spacing w:after="0" w:line="240" w:lineRule="auto"/>
              <w:rPr>
                <w:rFonts w:ascii="Times New Roman" w:hAnsi="Times New Roman" w:cs="Times New Roman"/>
                <w:color w:val="000000"/>
                <w:sz w:val="24"/>
                <w:szCs w:val="24"/>
              </w:rPr>
            </w:pPr>
            <w:bookmarkStart w:id="0" w:name="_Hlk98363500"/>
            <w:proofErr w:type="spellStart"/>
            <w:r w:rsidRPr="00761275">
              <w:rPr>
                <w:rFonts w:ascii="Times New Roman" w:hAnsi="Times New Roman" w:cs="Times New Roman"/>
                <w:color w:val="000000"/>
                <w:sz w:val="24"/>
                <w:szCs w:val="24"/>
              </w:rPr>
              <w:t>Mishara</w:t>
            </w:r>
            <w:proofErr w:type="spellEnd"/>
            <w:r>
              <w:rPr>
                <w:rFonts w:ascii="Times New Roman" w:hAnsi="Times New Roman" w:cs="Times New Roman"/>
                <w:color w:val="000000"/>
                <w:sz w:val="24"/>
                <w:szCs w:val="24"/>
              </w:rPr>
              <w:t>,</w:t>
            </w:r>
            <w:r w:rsidRPr="00761275">
              <w:rPr>
                <w:rFonts w:ascii="Times New Roman" w:hAnsi="Times New Roman" w:cs="Times New Roman"/>
                <w:color w:val="000000"/>
                <w:sz w:val="24"/>
                <w:szCs w:val="24"/>
              </w:rPr>
              <w:t xml:space="preserve"> 2006</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{"citationID":"IUXfXGyo","properties":{"formattedCitation":"(1)","plainCitation":"(1)","noteIndex":0},"citationItems":[{"id":6603,"uris":["http://zotero.org/users/8372907/items/TEYJR5NC"],"itemData":{"id":6603,"type":"article-journal","abstract":"We present the results of an evaluation of the implementation and short-term effects of Zippy's Friends, a school-based 24-week mental health promotion program to teach children coping skills. The evaluation was conducted in Denmark (322 children in 17 first grade classes) and Lithuania (314 children in 16 kindergartens classes) with control groups in Lithuania (104 in 6 classes) and Denmark (110 in 6 classes). The program was successfully implemented with minimal support. Participants used significantly more positive coping strategies and showed significantly improvement in Social Skills compared to the control groups. In Lithuania, where control group scores on these variables were available, the problem behaviors of Externalizing and Hyperactivity decreased.","container-title":"Early Childhood Research Quarterly","DOI":"10.1016/j.ecresq.2006.01.002","ISSN":"0885-2006","issue":"1","journalAbbreviation":"Early Childhood Research Quarterly","language":"en","page":"110-123","source":"ScienceDirect","title":"Effectiveness of a mental health promotion program to improve coping skills in young children: Zippy's Friends","title-short":"Effectiveness of a mental health promotion program to improve coping skills in young children","volume":"21","author":[{"family":"Mishara","given":"Brian L."},{"family":"Ystgaard","given":"Mette"}],"issued":{"date-parts":[["2006",1,1]]}}}],"schema":"https://github.com/citation-style-language/schema/raw/master/csl-citation.json"}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(Denmark &amp; Lithuania)</w:t>
            </w:r>
          </w:p>
          <w:p w14:paraId="76FA8E4D" w14:textId="77777777" w:rsidR="0031719C" w:rsidRPr="00761275" w:rsidRDefault="0031719C" w:rsidP="00B94F8F">
            <w:pPr>
              <w:spacing w:after="0" w:line="240" w:lineRule="auto"/>
              <w:rPr>
                <w:rFonts w:ascii="Times New Roman" w:hAnsi="Times New Roman" w:cs="Times New Roman"/>
                <w:color w:val="000000"/>
                <w:sz w:val="24"/>
                <w:szCs w:val="24"/>
              </w:rPr>
            </w:pPr>
          </w:p>
          <w:p w14:paraId="05321B89"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6E56F81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197943D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ZIPPY’s Friends</w:t>
            </w:r>
          </w:p>
          <w:p w14:paraId="5C2D01C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Effectiveness of MH promotion program to improve coping skills in young children</w:t>
            </w:r>
          </w:p>
        </w:tc>
        <w:tc>
          <w:tcPr>
            <w:tcW w:w="1585" w:type="dxa"/>
            <w:noWrap/>
          </w:tcPr>
          <w:p w14:paraId="45AAD5C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Non-randomized Experimental trial</w:t>
            </w:r>
          </w:p>
        </w:tc>
        <w:tc>
          <w:tcPr>
            <w:tcW w:w="1523" w:type="dxa"/>
            <w:noWrap/>
          </w:tcPr>
          <w:p w14:paraId="45D76DD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Students Lithuania: IG: 314</w:t>
            </w:r>
          </w:p>
          <w:p w14:paraId="749D75F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CG: 104</w:t>
            </w:r>
          </w:p>
          <w:p w14:paraId="57C3930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Denmark:</w:t>
            </w:r>
          </w:p>
          <w:p w14:paraId="04EBFE4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IG: 322</w:t>
            </w:r>
          </w:p>
          <w:p w14:paraId="6C8602D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CG: 110</w:t>
            </w:r>
          </w:p>
        </w:tc>
        <w:tc>
          <w:tcPr>
            <w:tcW w:w="1286" w:type="dxa"/>
            <w:noWrap/>
          </w:tcPr>
          <w:p w14:paraId="6C27DC4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503A7878"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Increases ability to cope with everyday’ stress &amp; negative events </w:t>
            </w:r>
          </w:p>
          <w:p w14:paraId="6E2C63FD"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Decreases problems that arise due to stressful situations </w:t>
            </w:r>
          </w:p>
          <w:p w14:paraId="3804DD4B"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Development of effective adaptive coping skills</w:t>
            </w:r>
          </w:p>
        </w:tc>
        <w:tc>
          <w:tcPr>
            <w:tcW w:w="1970" w:type="dxa"/>
            <w:vMerge w:val="restart"/>
            <w:noWrap/>
          </w:tcPr>
          <w:p w14:paraId="2DAA4DCE" w14:textId="77777777" w:rsidR="0031719C" w:rsidRPr="00761275" w:rsidRDefault="0031719C" w:rsidP="00B94F8F">
            <w:pPr>
              <w:spacing w:after="0" w:line="240" w:lineRule="auto"/>
              <w:ind w:left="168" w:right="-123" w:hanging="168"/>
              <w:rPr>
                <w:rFonts w:ascii="Times New Roman" w:hAnsi="Times New Roman" w:cs="Times New Roman"/>
                <w:color w:val="000000"/>
                <w:sz w:val="24"/>
                <w:szCs w:val="24"/>
              </w:rPr>
            </w:pPr>
          </w:p>
          <w:p w14:paraId="79779D37" w14:textId="77777777" w:rsidR="0031719C" w:rsidRPr="00761275" w:rsidRDefault="0031719C" w:rsidP="00B94F8F">
            <w:pPr>
              <w:spacing w:after="0" w:line="240" w:lineRule="auto"/>
              <w:ind w:left="168" w:right="-123" w:hanging="168"/>
              <w:rPr>
                <w:rFonts w:ascii="Times New Roman" w:hAnsi="Times New Roman" w:cs="Times New Roman"/>
                <w:color w:val="000000"/>
                <w:sz w:val="24"/>
                <w:szCs w:val="24"/>
              </w:rPr>
            </w:pPr>
          </w:p>
          <w:p w14:paraId="7CD74ED2" w14:textId="77777777" w:rsidR="0031719C" w:rsidRPr="00761275" w:rsidRDefault="0031719C" w:rsidP="00B94F8F">
            <w:pPr>
              <w:spacing w:after="0" w:line="240" w:lineRule="auto"/>
              <w:ind w:left="168" w:right="-123" w:hanging="168"/>
              <w:rPr>
                <w:rFonts w:ascii="Times New Roman" w:hAnsi="Times New Roman" w:cs="Times New Roman"/>
                <w:color w:val="000000"/>
                <w:sz w:val="24"/>
                <w:szCs w:val="24"/>
              </w:rPr>
            </w:pPr>
          </w:p>
          <w:p w14:paraId="6AF7DAA1" w14:textId="77777777" w:rsidR="0031719C" w:rsidRPr="00761275" w:rsidRDefault="0031719C" w:rsidP="00B94F8F">
            <w:pPr>
              <w:spacing w:after="0" w:line="240" w:lineRule="auto"/>
              <w:ind w:left="168" w:right="-123" w:hanging="168"/>
              <w:rPr>
                <w:rFonts w:ascii="Times New Roman" w:hAnsi="Times New Roman" w:cs="Times New Roman"/>
                <w:color w:val="000000"/>
                <w:sz w:val="24"/>
                <w:szCs w:val="24"/>
              </w:rPr>
            </w:pPr>
          </w:p>
          <w:p w14:paraId="418B3492"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Resilience &amp; Coping skills development &amp;behaviour self-regulation as key elements of MH promotion</w:t>
            </w:r>
          </w:p>
        </w:tc>
      </w:tr>
      <w:tr w:rsidR="0031719C" w:rsidRPr="00761275" w14:paraId="6901F7AF" w14:textId="77777777" w:rsidTr="00B94F8F">
        <w:trPr>
          <w:trHeight w:val="740"/>
        </w:trPr>
        <w:tc>
          <w:tcPr>
            <w:tcW w:w="1555" w:type="dxa"/>
            <w:noWrap/>
          </w:tcPr>
          <w:p w14:paraId="24C4BEAC" w14:textId="3B1B0483"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Clarke, 2014</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{"citationID":"KP6KEqPw","properties":{"formattedCitation":"(2)","plainCitation":"(2)","noteIndex":0},"citationItems":[{"id":6610,"uris":["http://zotero.org/users/8372907/items/9DPC4PDR"],"itemData":{"id":6610,"type":"article-journal","abstract":"Schools are recognized as one of the most important settings for promoting social and emotional well-being among children and adolescents. This clustered randomized controlled trial evaluated Zippy's Friends, an international school-based emotional well-being programme, with 766 children from designated disadvantaged schools. The purpose of this study was to evaluate the immediate and long term impact of the programme and to determine the impact of implementation fidelity on programme outcomes. Teachers reported emotional literacy outcomes using the Emotional Literacy Checklist, and emotional and behavioural outcomes using the Strengths and Difficulties Questionnaire. Controlling for the hierarchical structure of the data, path analysis using structural equation modelling revealed that the programme had a significant positive impact on the children's emotional literacy scores including significant improvements in the subscale scores of self-awareness (P &lt; 0.001), self-regulation (P &lt; 0.01), motivation (P &lt; 0.001) and social skills (P &lt; 0.001) at post-intervention. These results were maintained at 12-month follow-up (P &lt; 0.01). The programme, however, did not have a significant impact on children's emotional and behavioural problems. Analysis of programme fidelity indicated that high fidelity was directly related to improved emotional literacy scores at post-intervention.","container-title":"Health Education Research","DOI":"10.1093/her/cyu047","ISSN":"1465-3648","issue":"5","journalAbbreviation":"Health Educ Res","language":"eng","note":"PMID: 25113283","page":"786-798","source":"PubMed","title":"Evaluating the implementation of a school-based emotional well-being programme: a cluster randomized controlled trial of Zippy's Friends for children in disadvantaged primary schools","title-short":"Evaluating the implementation of a school-based emotional well-being programme","volume":"29","author":[{"family":"Clarke","given":"Aleisha M."},{"family":"Bunting","given":"Brendan"},{"family":"Barry","given":"Margaret M."}],"issued":{"date-parts":[["2014",10]]}}}],"schema":"https://github.com/citation-style-language/schema/raw/master/csl-citation.json"}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Ireland</w:t>
            </w:r>
          </w:p>
          <w:p w14:paraId="2AD39970" w14:textId="77777777" w:rsidR="0031719C" w:rsidRPr="00761275" w:rsidRDefault="0031719C" w:rsidP="00B94F8F">
            <w:pPr>
              <w:spacing w:after="0" w:line="240" w:lineRule="auto"/>
              <w:rPr>
                <w:rFonts w:ascii="Times New Roman" w:hAnsi="Times New Roman" w:cs="Times New Roman"/>
                <w:color w:val="000000"/>
                <w:sz w:val="24"/>
                <w:szCs w:val="24"/>
              </w:rPr>
            </w:pPr>
          </w:p>
          <w:p w14:paraId="12B22612"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576B45D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4963705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ZIPPY’s Friends</w:t>
            </w:r>
          </w:p>
          <w:p w14:paraId="06D9C9F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evaluating impact of a school-based emotional wellbeing program for disadvantaged school children</w:t>
            </w:r>
          </w:p>
        </w:tc>
        <w:tc>
          <w:tcPr>
            <w:tcW w:w="1585" w:type="dxa"/>
            <w:noWrap/>
          </w:tcPr>
          <w:p w14:paraId="6C26EFEF" w14:textId="77777777" w:rsidR="0031719C" w:rsidRPr="00761275" w:rsidRDefault="0031719C" w:rsidP="00B94F8F">
            <w:pPr>
              <w:spacing w:after="0" w:line="240" w:lineRule="auto"/>
              <w:jc w:val="both"/>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Cluster </w:t>
            </w:r>
            <w:bookmarkStart w:id="1" w:name="_Hlk104021722"/>
            <w:r w:rsidRPr="00761275">
              <w:rPr>
                <w:rFonts w:ascii="Times New Roman" w:hAnsi="Times New Roman" w:cs="Times New Roman"/>
                <w:color w:val="000000"/>
                <w:sz w:val="24"/>
                <w:szCs w:val="24"/>
              </w:rPr>
              <w:t xml:space="preserve">RCT </w:t>
            </w:r>
            <w:bookmarkEnd w:id="1"/>
          </w:p>
        </w:tc>
        <w:tc>
          <w:tcPr>
            <w:tcW w:w="1523" w:type="dxa"/>
            <w:noWrap/>
          </w:tcPr>
          <w:p w14:paraId="2CCF9BC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IG:544 students  </w:t>
            </w:r>
          </w:p>
          <w:p w14:paraId="3398408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CG: 222 students </w:t>
            </w:r>
          </w:p>
        </w:tc>
        <w:tc>
          <w:tcPr>
            <w:tcW w:w="1286" w:type="dxa"/>
            <w:noWrap/>
          </w:tcPr>
          <w:p w14:paraId="72EFE14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77A1DB52"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Increases ability to cope with day to days stress &amp; negative events </w:t>
            </w:r>
          </w:p>
          <w:p w14:paraId="1767CF1B"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Decrease problems arising from stressful events</w:t>
            </w:r>
          </w:p>
          <w:p w14:paraId="0480EB18"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Promotes development of adaptive coping skills</w:t>
            </w:r>
          </w:p>
        </w:tc>
        <w:tc>
          <w:tcPr>
            <w:tcW w:w="1970" w:type="dxa"/>
            <w:vMerge/>
            <w:noWrap/>
          </w:tcPr>
          <w:p w14:paraId="60C7B89B"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p>
        </w:tc>
      </w:tr>
      <w:tr w:rsidR="0031719C" w:rsidRPr="00761275" w14:paraId="72496786" w14:textId="77777777" w:rsidTr="00B94F8F">
        <w:trPr>
          <w:trHeight w:val="557"/>
        </w:trPr>
        <w:tc>
          <w:tcPr>
            <w:tcW w:w="1555" w:type="dxa"/>
            <w:tcBorders>
              <w:bottom w:val="single" w:sz="4" w:space="0" w:color="000000"/>
            </w:tcBorders>
            <w:noWrap/>
          </w:tcPr>
          <w:p w14:paraId="0B87EB90" w14:textId="26CBC628"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Dufour 2011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{"citationID":"8G6xkL70","properties":{"formattedCitation":"(3)","plainCitation":"(3)","noteIndex":0},"citationItems":[{"id":6605,"uris":["http://zotero.org/users/8372907/items/6TYAAECA"],"itemData":{"id":6605,"type":"article-journal","abstract":"This article presents the results of the first North American evaluation study of the short-term effects of the French version of Zippy's Friends, a worldwide universal school-based program that promotes mental health in young children. The intervention group consisted of 310 children from 16 first and second grade primary school classes. Prepost changes were compared with a control group of 303 children in 19 comparable classes who had not participated in Zippy's Friends. The program was successfully implemented as planned. Results showed promising findings in terms of decreased internalisation and improved cooperation, autonomy and perceived social support. Building on previous evidence, this new study confirms that Zippy's Friends is a commendable program.","container-title":"Advances in School Mental Health Promotion","DOI":"10.1080/1754730X.2011.9715633","ISSN":"1754-730X","issue":"3","note":"publisher: Taylor &amp; Francis\n_eprint: https://doi.org/10.1080/1754730X.2011.9715633","page":"18-28","source":"Taylor and Francis+NEJM","title":"Improving Children's Adaptation: New Evidence Regarding the Effectiveness of Zippy's Friends, a School Mental Health Promotion Program","title-short":"Improving Children's Adaptation","volume":"4","author":[{"family":"Dufour","given":"Sarah"},{"family":"Denoncourt","given":"Julie"},{"family":"Mishara","given":"Brian L"}],"issued":{"date-parts":[["2011",1,1]]}}}],"schema":"https://github.com/citation-style-language/schema/raw/master/csl-citation.json"}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(3)</w:t>
            </w:r>
            <w:r w:rsidRPr="0076127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Canada (Quebec)</w:t>
            </w:r>
          </w:p>
          <w:p w14:paraId="7864B7DE" w14:textId="77777777" w:rsidR="0031719C" w:rsidRPr="00761275" w:rsidRDefault="0031719C" w:rsidP="00B94F8F">
            <w:pPr>
              <w:spacing w:after="0" w:line="240" w:lineRule="auto"/>
              <w:rPr>
                <w:rFonts w:ascii="Times New Roman" w:hAnsi="Times New Roman" w:cs="Times New Roman"/>
                <w:color w:val="000000"/>
                <w:sz w:val="24"/>
                <w:szCs w:val="24"/>
              </w:rPr>
            </w:pPr>
          </w:p>
          <w:p w14:paraId="4AEEC791"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456AF2B2"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32ED7B8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ZIPPY’s Friends</w:t>
            </w:r>
          </w:p>
          <w:p w14:paraId="5BA8638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Improving Children’s adaptation: a School MH Promotion Program</w:t>
            </w:r>
          </w:p>
        </w:tc>
        <w:tc>
          <w:tcPr>
            <w:tcW w:w="1585" w:type="dxa"/>
            <w:noWrap/>
          </w:tcPr>
          <w:p w14:paraId="65FEED16" w14:textId="77777777" w:rsidR="0031719C" w:rsidRPr="00761275" w:rsidRDefault="0031719C" w:rsidP="00B94F8F">
            <w:pPr>
              <w:spacing w:after="0" w:line="240" w:lineRule="auto"/>
              <w:jc w:val="both"/>
              <w:rPr>
                <w:rFonts w:ascii="Times New Roman" w:hAnsi="Times New Roman" w:cs="Times New Roman"/>
                <w:color w:val="000000"/>
                <w:sz w:val="24"/>
                <w:szCs w:val="24"/>
              </w:rPr>
            </w:pPr>
            <w:r w:rsidRPr="00761275">
              <w:rPr>
                <w:rFonts w:ascii="Times New Roman" w:hAnsi="Times New Roman" w:cs="Times New Roman"/>
                <w:color w:val="000000"/>
                <w:sz w:val="24"/>
                <w:szCs w:val="24"/>
              </w:rPr>
              <w:t>Cluster RCT</w:t>
            </w:r>
          </w:p>
        </w:tc>
        <w:tc>
          <w:tcPr>
            <w:tcW w:w="1523" w:type="dxa"/>
            <w:noWrap/>
          </w:tcPr>
          <w:p w14:paraId="7FDA43E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IG: 310</w:t>
            </w:r>
          </w:p>
          <w:p w14:paraId="736CBA4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 (From 16 classes)</w:t>
            </w:r>
          </w:p>
          <w:p w14:paraId="2D3243D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CG: 303</w:t>
            </w:r>
          </w:p>
          <w:p w14:paraId="7C60EB5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 (From 19 classes)</w:t>
            </w:r>
          </w:p>
        </w:tc>
        <w:tc>
          <w:tcPr>
            <w:tcW w:w="1286" w:type="dxa"/>
            <w:noWrap/>
          </w:tcPr>
          <w:p w14:paraId="2D32365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7A5B5C47"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Increase ability to cope with everyday life adversities &amp; negative events </w:t>
            </w:r>
          </w:p>
          <w:p w14:paraId="1DF0043C"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Decrease problems that arise from unfavourable situations </w:t>
            </w:r>
          </w:p>
          <w:p w14:paraId="1BDF2FC4"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Developing of adaptive coping techniques</w:t>
            </w:r>
          </w:p>
        </w:tc>
        <w:tc>
          <w:tcPr>
            <w:tcW w:w="1970" w:type="dxa"/>
            <w:vMerge/>
            <w:noWrap/>
          </w:tcPr>
          <w:p w14:paraId="5C382DFF"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p>
        </w:tc>
      </w:tr>
      <w:tr w:rsidR="0031719C" w:rsidRPr="00761275" w14:paraId="195600FD" w14:textId="77777777" w:rsidTr="00B94F8F">
        <w:trPr>
          <w:trHeight w:val="740"/>
        </w:trPr>
        <w:tc>
          <w:tcPr>
            <w:tcW w:w="1555" w:type="dxa"/>
            <w:tcBorders>
              <w:bottom w:val="nil"/>
            </w:tcBorders>
            <w:noWrap/>
          </w:tcPr>
          <w:p w14:paraId="0515825C" w14:textId="6916F144"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lastRenderedPageBreak/>
              <w:t>Holen</w:t>
            </w:r>
            <w:proofErr w:type="spellEnd"/>
            <w:r w:rsidRPr="00761275">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{"citationID":"VTDO6P5w","properties":{"formattedCitation":"(4)","plainCitation":"(4)","noteIndex":0},"citationItems":[{"id":6609,"uris":["http://zotero.org/users/8372907/items/PYBFBNUK"],"itemData":{"id":6609,"type":"article-journal","container-title":"Educational Psychology","DOI":"10.1080/01443410.2012.686152","ISSN":"0144-3410, 1469-5820","issue":"5","journalAbbreviation":"Educational Psychology","language":"en","page":"657-677","source":"DOI.org (Crossref)","title":"The effectiveness of a universal school-based programme on coping and mental health: a randomised, controlled study of Zippy’s Friends","title-short":"The effectiveness of a universal school-based programme on coping and mental health","volume":"32","author":[{"family":"Holen","given":"Solveig"},{"family":"Waaktaar","given":"Trine"},{"family":"Lervåg","given":"Arne"},{"family":"Ystgaard","given":"Mette"}],"issued":{"date-parts":[["2012",8,1]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(4)</w:t>
            </w:r>
            <w:r w:rsidRPr="00761275">
              <w:rPr>
                <w:rFonts w:ascii="Times New Roman" w:hAnsi="Times New Roman" w:cs="Times New Roman"/>
                <w:color w:val="000000"/>
                <w:sz w:val="24"/>
                <w:szCs w:val="24"/>
              </w:rPr>
              <w:fldChar w:fldCharType="end"/>
            </w:r>
          </w:p>
          <w:p w14:paraId="2536AE82"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Norway </w:t>
            </w:r>
          </w:p>
          <w:p w14:paraId="3DD175B6"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279DA1B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6551676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ZIPPY’s Friends</w:t>
            </w:r>
          </w:p>
          <w:p w14:paraId="7EF7F12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The effectiveness of universal school-based program on coping &amp; MH</w:t>
            </w:r>
          </w:p>
        </w:tc>
        <w:tc>
          <w:tcPr>
            <w:tcW w:w="1585" w:type="dxa"/>
            <w:noWrap/>
          </w:tcPr>
          <w:p w14:paraId="08EAEA6B"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RCT</w:t>
            </w:r>
          </w:p>
        </w:tc>
        <w:tc>
          <w:tcPr>
            <w:tcW w:w="1523" w:type="dxa"/>
            <w:noWrap/>
          </w:tcPr>
          <w:p w14:paraId="372FB38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IG: 686 </w:t>
            </w:r>
          </w:p>
          <w:p w14:paraId="3C0840A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(47 classes, 18 schools)</w:t>
            </w:r>
          </w:p>
          <w:p w14:paraId="23A4258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CG: 638 </w:t>
            </w:r>
          </w:p>
          <w:p w14:paraId="6B3F5E2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(44 classes, 17 schools)</w:t>
            </w:r>
          </w:p>
        </w:tc>
        <w:tc>
          <w:tcPr>
            <w:tcW w:w="1286" w:type="dxa"/>
            <w:noWrap/>
          </w:tcPr>
          <w:p w14:paraId="790B5F3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4450E6F2"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Better ability to cope with everyday life adversities &amp; negative events </w:t>
            </w:r>
          </w:p>
          <w:p w14:paraId="6EB8B8A3"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Decrease problems that arise from stressful situations </w:t>
            </w:r>
          </w:p>
          <w:p w14:paraId="3F90468B"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Adaptive coping skills</w:t>
            </w:r>
          </w:p>
        </w:tc>
        <w:tc>
          <w:tcPr>
            <w:tcW w:w="1970" w:type="dxa"/>
            <w:vMerge/>
            <w:noWrap/>
          </w:tcPr>
          <w:p w14:paraId="1CEF09C1"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p>
        </w:tc>
      </w:tr>
      <w:tr w:rsidR="0031719C" w:rsidRPr="00761275" w14:paraId="12D6B7FD" w14:textId="77777777" w:rsidTr="00B94F8F">
        <w:trPr>
          <w:trHeight w:val="740"/>
        </w:trPr>
        <w:tc>
          <w:tcPr>
            <w:tcW w:w="1555" w:type="dxa"/>
            <w:tcBorders>
              <w:top w:val="nil"/>
            </w:tcBorders>
            <w:noWrap/>
          </w:tcPr>
          <w:p w14:paraId="1370B584" w14:textId="10EA34F5"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Clark 2015</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{"citationID":"eGoW4GEq","properties":{"formattedCitation":"(5)","plainCitation":"(5)","noteIndex":0},"citationItems":[{"id":6595,"uris":["http://zotero.org/users/8372907/items/PURY2VU3"],"itemData":{"id":6595,"type":"article-journal","abstract":"Objective:This paper reports on the use of child participatory approaches to evaluate the implementation and impact of the Zippy?s Friends emotional wellbeing programme on children in disadvantaged primary schools in Ireland.Design:?As part of the overall evaluation study, which comprised a clustered randomised controlled trial, qualitative participatory approaches were utilised to explore children?s experiences of the Zippy?s Friends programme.Setting:From the overall sample of 44 primary schools (N?=?717 pupils) that participated in the evaluation study, a subsample of 9 classes (n?=?161 children) from the intervention and control groups was randomly selected to take part in child participatory workshops at pre-intervention, interim and post-intervention.Method:A semi-structured child participatory workshop consisting of three activities, including draw and write technique, feelings activity and group brainstorming, was used to explore the children?s experiences of the programme and its impact on their coping strategies and emotional literacy skills.Results:The results from the draw and write activity provided evidence of the positive impact of the programme on children?s use of problem-solving and support-seeking strategies in coping with certain problem situations. Findings from the participatory workshop also helped provide insight into how the programme impacted on children?s emotional literacy skills. Children in the intervention group had a broader range of vocabulary and understanding in relation to emotions concerning problem situations. In addition, children identified factors that, from their perspective, supported their engagement with the programme, including the use of narrative through story and the activity-based nature of the programme.Conclusion:The use of participatory approaches generated data that enriched our understanding of how children experienced and benefited from the programme from their own perspective, thereby providing insights that were untapped by other research methods in this study.","container-title":"Health Education Journal","DOI":"10.1177/0017896914553133","ISSN":"0017-8969","issue":"5","journalAbbreviation":"Health Education Journal","language":"en","note":"publisher: SAGE Publications Ltd","page":"578-593","source":"SAGE Journals","title":"Evaluating the implementation of an emotional wellbeing programme for primary school children using participatory approaches","volume":"74","author":[{"family":"Clarke","given":"Aleisha M"},{"family":"Sixsmith","given":"Jane"},{"family":"Barry","given":"Margaret M"}],"issued":{"date-parts":[["2015",9,1]]}}}],"schema":"https://github.com/citation-style-language/schema/raw/master/csl-citation.json"}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(5)</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Ireland</w:t>
            </w:r>
          </w:p>
          <w:p w14:paraId="65F046FE"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4DE0676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34EB87D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ZIPPY’s Friends</w:t>
            </w:r>
          </w:p>
          <w:p w14:paraId="4AC6865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Implementation of emotional wellbeing program for primary school children </w:t>
            </w:r>
          </w:p>
        </w:tc>
        <w:tc>
          <w:tcPr>
            <w:tcW w:w="1585" w:type="dxa"/>
            <w:noWrap/>
          </w:tcPr>
          <w:p w14:paraId="3D1C858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Participatory workshop using RCT</w:t>
            </w:r>
          </w:p>
        </w:tc>
        <w:tc>
          <w:tcPr>
            <w:tcW w:w="1523" w:type="dxa"/>
            <w:noWrap/>
          </w:tcPr>
          <w:p w14:paraId="0A3B88A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IG: 544</w:t>
            </w:r>
          </w:p>
          <w:p w14:paraId="28F624C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Students</w:t>
            </w:r>
          </w:p>
          <w:p w14:paraId="05ED529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CG: 222 students </w:t>
            </w:r>
          </w:p>
          <w:p w14:paraId="7C86271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Workshop</w:t>
            </w:r>
          </w:p>
        </w:tc>
        <w:tc>
          <w:tcPr>
            <w:tcW w:w="1286" w:type="dxa"/>
            <w:noWrap/>
          </w:tcPr>
          <w:p w14:paraId="4196C56B"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502083E5"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Increase ability to cope with everyday life adversities &amp; negative events </w:t>
            </w:r>
          </w:p>
          <w:p w14:paraId="0A70C2DC"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Decrease problems that arise secondary to stressful events</w:t>
            </w:r>
          </w:p>
          <w:p w14:paraId="22F01D28"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Adaptive coping techniques</w:t>
            </w:r>
          </w:p>
        </w:tc>
        <w:tc>
          <w:tcPr>
            <w:tcW w:w="1970" w:type="dxa"/>
            <w:vMerge/>
            <w:noWrap/>
          </w:tcPr>
          <w:p w14:paraId="709B59F3"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p>
        </w:tc>
      </w:tr>
      <w:tr w:rsidR="0031719C" w:rsidRPr="00761275" w14:paraId="604E9D25" w14:textId="77777777" w:rsidTr="00B94F8F">
        <w:trPr>
          <w:trHeight w:val="740"/>
        </w:trPr>
        <w:tc>
          <w:tcPr>
            <w:tcW w:w="1555" w:type="dxa"/>
            <w:noWrap/>
          </w:tcPr>
          <w:p w14:paraId="525D305D" w14:textId="2DCAA8BD"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t>Malti</w:t>
            </w:r>
            <w:proofErr w:type="spellEnd"/>
            <w:r w:rsidRPr="00761275">
              <w:rPr>
                <w:rFonts w:ascii="Times New Roman" w:hAnsi="Times New Roman" w:cs="Times New Roman"/>
                <w:color w:val="000000"/>
                <w:sz w:val="24"/>
                <w:szCs w:val="24"/>
              </w:rPr>
              <w:t xml:space="preserve">, 2008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{"citationID":"h6o4qFXN","properties":{"formattedCitation":"(6)","plainCitation":"(6)","noteIndex":0},"citationItems":[{"id":6593,"uris":["http://zotero.org/users/8372907/items/BTBD4XK7"],"itemData":{"id":6593,"type":"article-journal","abstract":"Evaluation is an important program component of RALLY and helps to document the gains that stem from this program. This article describes the quality of RALLY implementation and selected student outcomes of an exemplary RALLY program at an urban middle school. The findings showed effects on students' resiliency as well as academic success, as indicated by student, practitioner, and teacher reports. The practitioners and teachers also reported a decrease in students' behavioral problems. Relationships to practitioners and a developmental orientation proved to be of key significance for changes in students' resiliency and academic outcomes.","container-title":"New Directions for Youth Development","DOI":"10.1002/yd.290","ISSN":"1537-5781","issue":"120","language":"en","note":"_eprint: https://onlinelibrary.wiley.com/doi/pdf/10.1002/yd.290","page":"151-177","source":"Wiley Online Library","title":"Program evaluation: Relationships as key to student development","title-short":"Program evaluation","volume":"2008","author":[{"family":"Malti","given":"Tina"},{"family":"Schwartz","given":"Sarah E. O."},{"family":"Liu","given":"Cindy H."},{"family":"Noam","given":"Gil G."}],"issued":{"date-parts":[["2008"]]}}}],"schema":"https://github.com/citation-style-language/schema/raw/master/csl-citation.json"}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(6)</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(United States) </w:t>
            </w:r>
          </w:p>
        </w:tc>
        <w:tc>
          <w:tcPr>
            <w:tcW w:w="1281" w:type="dxa"/>
            <w:noWrap/>
          </w:tcPr>
          <w:p w14:paraId="5C15364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Mixed method</w:t>
            </w:r>
          </w:p>
        </w:tc>
        <w:tc>
          <w:tcPr>
            <w:tcW w:w="2268" w:type="dxa"/>
            <w:noWrap/>
          </w:tcPr>
          <w:p w14:paraId="34CF269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RALLY</w:t>
            </w:r>
            <w:r w:rsidRPr="00761275">
              <w:rPr>
                <w:rFonts w:ascii="Times New Roman" w:hAnsi="Times New Roman" w:cs="Times New Roman"/>
              </w:rPr>
              <w:t xml:space="preserve"> (</w:t>
            </w:r>
            <w:r w:rsidRPr="00761275">
              <w:rPr>
                <w:rFonts w:ascii="Times New Roman" w:hAnsi="Times New Roman" w:cs="Times New Roman"/>
                <w:color w:val="000000"/>
                <w:sz w:val="24"/>
                <w:szCs w:val="24"/>
              </w:rPr>
              <w:t>Responsive Advocacy for Life and Learning in Youth)</w:t>
            </w:r>
          </w:p>
        </w:tc>
        <w:tc>
          <w:tcPr>
            <w:tcW w:w="1585" w:type="dxa"/>
            <w:noWrap/>
          </w:tcPr>
          <w:p w14:paraId="0A094E6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w:t>
            </w:r>
          </w:p>
        </w:tc>
        <w:tc>
          <w:tcPr>
            <w:tcW w:w="1523" w:type="dxa"/>
            <w:noWrap/>
          </w:tcPr>
          <w:p w14:paraId="2212429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92 students</w:t>
            </w:r>
          </w:p>
        </w:tc>
        <w:tc>
          <w:tcPr>
            <w:tcW w:w="1286" w:type="dxa"/>
            <w:noWrap/>
          </w:tcPr>
          <w:p w14:paraId="3191DEB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441A0B57"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Improved resilience, greater learning interest, &amp; decrease risk-taking</w:t>
            </w:r>
          </w:p>
        </w:tc>
        <w:tc>
          <w:tcPr>
            <w:tcW w:w="1970" w:type="dxa"/>
            <w:noWrap/>
          </w:tcPr>
          <w:p w14:paraId="3631E1EC"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The research emphasizes the benefits of</w:t>
            </w:r>
          </w:p>
          <w:p w14:paraId="32B4E1FE" w14:textId="77777777" w:rsidR="0031719C" w:rsidRPr="00761275" w:rsidRDefault="0031719C" w:rsidP="00B94F8F">
            <w:pPr>
              <w:spacing w:after="0" w:line="240" w:lineRule="auto"/>
              <w:ind w:left="168" w:right="-123" w:hanging="168"/>
              <w:rPr>
                <w:rFonts w:ascii="Times New Roman" w:hAnsi="Times New Roman" w:cs="Times New Roman"/>
                <w:color w:val="000000"/>
                <w:sz w:val="24"/>
                <w:szCs w:val="24"/>
              </w:rPr>
            </w:pPr>
            <w:r w:rsidRPr="00761275">
              <w:rPr>
                <w:rFonts w:ascii="Times New Roman" w:hAnsi="Times New Roman" w:cs="Times New Roman"/>
                <w:color w:val="000000"/>
                <w:sz w:val="24"/>
                <w:szCs w:val="24"/>
              </w:rPr>
              <w:t>effective relationships</w:t>
            </w:r>
          </w:p>
        </w:tc>
      </w:tr>
      <w:tr w:rsidR="0031719C" w:rsidRPr="00761275" w14:paraId="22EB7F45" w14:textId="77777777" w:rsidTr="00B94F8F">
        <w:trPr>
          <w:trHeight w:val="740"/>
        </w:trPr>
        <w:tc>
          <w:tcPr>
            <w:tcW w:w="1555" w:type="dxa"/>
            <w:noWrap/>
          </w:tcPr>
          <w:p w14:paraId="42EF8668" w14:textId="65279779"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Nielsen 2015</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{"citationID":"fkbE6r8P","properties":{"formattedCitation":"(7)","plainCitation":"(7)","noteIndex":0},"citationItems":[{"id":6615,"uris":["http://zotero.org/users/8372907/items/IVAA5ADS"],"itemData":{"id":6615,"type":"article-journal","abstract":"Purpose Within the framework of Health Promoting Schools Up is an intervention using a whole school approach aimed at promoting mental health by strengthening social and emotional competence among schoolchildren. Social and emotional competence is an integral part of many school-based mental health interventions but only a minority of interventions measure changes in competences. The purpose of this paper is to present the intervention Up and document changes in social and emotional competence among schoolchildren before and after the intervention. Design/methodology/approach –Up consists of four components: education and activities for schoolchildren; development of staff skills; involvement of parents; and initiatives in everyday life at school. Up was implemented in two Danish schools in 2010-2011. Social and emotional competence was measured among 11-15-year old schoolchildren before (response rate 96.2 per cent, n=589) and after (response rate 83.9 per cent, n=532) the intervention. Findings Changes in level of social competence were assessed by the prevalence of a high level of social and emotional competence before (33.3 per cent) and after (40.8 per cent) the intervention (p-value=0.01). Research limitations/implications –Up provides valuable experiences for adapting evidence-based mental health promotion to the Danish school system which is characterized by democracy, autonomy and inclusion. Future research should study the implementation and effect of Up in larger scale studies. Practical implications The comprehensive description of Up serves as important information for policymakers and practitioners working with mental health promotion. Originality/value The whole school approach intervention Up has the potential to promote social and emotional competence and reduce socioeconomic differences in social and emotional competence among schoolchildren.","container-title":"Health Education","DOI":"10.1108/HE-03-2014-0039","ISSN":"0965-4283","issue":"3/4","note":"publisher: Emerald Group Publishing Limited","page":"339-356","source":"Emerald Insight","title":"Promotion of social and emotional competence: Experiences from a mental health intervention applying a whole school approach","title-short":"Promotion of social and emotional competence","volume":"115","author":[{"family":"Nielsen","given":"Line"},{"family":"Meilstrup","given":"Charlotte"},{"family":"Nelausen","given":"Malene Kubstrup"},{"family":"Koushede","given":"Vibeke"},{"family":"Holstein","given":"Bjørn Evald"}],"issued":{"date-parts":[["2015",1,1]]}}}],"schema":"https://github.com/citation-style-language/schema/raw/master/csl-citation.json"}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(7)</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Denmark</w:t>
            </w:r>
          </w:p>
          <w:p w14:paraId="7A04282F"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0C867C3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1E57846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“Up”, promotion of social &amp; emotional competence through multi-component interventions</w:t>
            </w:r>
          </w:p>
        </w:tc>
        <w:tc>
          <w:tcPr>
            <w:tcW w:w="1585" w:type="dxa"/>
            <w:noWrap/>
          </w:tcPr>
          <w:p w14:paraId="1E7E142B" w14:textId="77777777" w:rsidR="0031719C" w:rsidRPr="00761275" w:rsidRDefault="0031719C" w:rsidP="00B94F8F">
            <w:pPr>
              <w:spacing w:after="0" w:line="240" w:lineRule="auto"/>
              <w:rPr>
                <w:rFonts w:ascii="Times New Roman" w:hAnsi="Times New Roman" w:cs="Times New Roman"/>
                <w:color w:val="000000"/>
                <w:sz w:val="24"/>
                <w:szCs w:val="24"/>
              </w:rPr>
            </w:pPr>
            <w:proofErr w:type="gramStart"/>
            <w:r w:rsidRPr="00761275">
              <w:rPr>
                <w:rFonts w:ascii="Times New Roman" w:hAnsi="Times New Roman" w:cs="Times New Roman"/>
                <w:color w:val="000000"/>
                <w:sz w:val="24"/>
                <w:szCs w:val="24"/>
              </w:rPr>
              <w:t>Pre-post design</w:t>
            </w:r>
            <w:proofErr w:type="gramEnd"/>
          </w:p>
        </w:tc>
        <w:tc>
          <w:tcPr>
            <w:tcW w:w="1523" w:type="dxa"/>
            <w:noWrap/>
          </w:tcPr>
          <w:p w14:paraId="65D87F6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589 students (2 school)</w:t>
            </w:r>
          </w:p>
        </w:tc>
        <w:tc>
          <w:tcPr>
            <w:tcW w:w="1286" w:type="dxa"/>
            <w:noWrap/>
          </w:tcPr>
          <w:p w14:paraId="3D9D4F3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56F4C9EB"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Enhancing social &amp; emotional competencies to improve MH</w:t>
            </w:r>
          </w:p>
          <w:p w14:paraId="07F32D84"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Enhanced positivity of school MH environment </w:t>
            </w:r>
          </w:p>
        </w:tc>
        <w:tc>
          <w:tcPr>
            <w:tcW w:w="1970" w:type="dxa"/>
            <w:noWrap/>
          </w:tcPr>
          <w:p w14:paraId="1725DF12"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Emphasizes that relationship &amp; behaviour &amp;empathy as key elements</w:t>
            </w:r>
          </w:p>
        </w:tc>
      </w:tr>
      <w:tr w:rsidR="0031719C" w:rsidRPr="00761275" w14:paraId="65E69237" w14:textId="77777777" w:rsidTr="00B94F8F">
        <w:trPr>
          <w:trHeight w:val="1205"/>
        </w:trPr>
        <w:tc>
          <w:tcPr>
            <w:tcW w:w="1555" w:type="dxa"/>
            <w:noWrap/>
          </w:tcPr>
          <w:p w14:paraId="3F7E49B7" w14:textId="167D1B0F"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Caldarella 2009</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{"citationID":"5F3YPFA4","properties":{"formattedCitation":"(8)","plainCitation":"(8)","noteIndex":0},"citationItems":[{"id":6618,"uris":["http://zotero.org/users/8372907/items/8XWR8KU5"],"itemData":{"id":6618,"type":"article-journal","abstract":"The promotion of social and emotional learning (SEL) in schools may help prevent emotional and behavioral problems of students. This study evaluated the effects of a SEL curriculum, Strong Start, on the social-emotional competence of 26 second grade students, using a quasiexperimental, non-equivalent control group design. Results revealed statistically signiﬁcant and meaningful improvements in teacher ratings of students’ internalizing and peerrelated pro-social behaviors, particularly for students at greater risk. Conversely, control group students experienced signiﬁcant worsening of internalizing behaviors and decreased levels of peer-related pro-social behaviors. No changes were reported in externalizing behaviors for either group. Treatment integrity and social validity ratings of Strong Start were high. Limitations and implications of this study are addressed.","container-title":"Early Childhood Education Journal","DOI":"10.1007/s10643-009-0321-4","ISSN":"1082-3301, 1573-1707","issue":"1","journalAbbreviation":"Early Childhood Educ J","language":"en","page":"51-56","source":"DOI.org (Crossref)","title":"Promoting Social and Emotional Learning in Second Grade Students: A Study of the Strong Start Curriculum","title-short":"Promoting Social and Emotional Learning in Second Grade Students","volume":"37","author":[{"family":"Caldarella","given":"Paul"},{"family":"Christensen","given":"Lynnette"},{"family":"Kramer","given":"Thomas J."},{"family":"Kronmiller","given":"Kalli"}],"issued":{"date-parts":[["2009",8]]}}}],"schema":"https://github.com/citation-style-language/schema/raw/master/csl-citation.json"}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(8)</w:t>
            </w:r>
            <w:r w:rsidRPr="00761275">
              <w:rPr>
                <w:rFonts w:ascii="Times New Roman" w:hAnsi="Times New Roman" w:cs="Times New Roman"/>
                <w:color w:val="000000"/>
                <w:sz w:val="24"/>
                <w:szCs w:val="24"/>
              </w:rPr>
              <w:fldChar w:fldCharType="end"/>
            </w:r>
          </w:p>
          <w:p w14:paraId="6ADECE8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United States         </w:t>
            </w:r>
            <w:proofErr w:type="gramStart"/>
            <w:r w:rsidRPr="00761275">
              <w:rPr>
                <w:rFonts w:ascii="Times New Roman" w:hAnsi="Times New Roman" w:cs="Times New Roman"/>
                <w:color w:val="000000"/>
                <w:sz w:val="24"/>
                <w:szCs w:val="24"/>
              </w:rPr>
              <w:t xml:space="preserve">   (</w:t>
            </w:r>
            <w:proofErr w:type="gramEnd"/>
            <w:r w:rsidRPr="00761275">
              <w:rPr>
                <w:rFonts w:ascii="Times New Roman" w:hAnsi="Times New Roman" w:cs="Times New Roman"/>
                <w:color w:val="000000"/>
                <w:sz w:val="24"/>
                <w:szCs w:val="24"/>
              </w:rPr>
              <w:t>Utah)</w:t>
            </w:r>
          </w:p>
        </w:tc>
        <w:tc>
          <w:tcPr>
            <w:tcW w:w="1281" w:type="dxa"/>
            <w:noWrap/>
          </w:tcPr>
          <w:p w14:paraId="00A674E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CDF83A2"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“Strong start”</w:t>
            </w:r>
          </w:p>
          <w:p w14:paraId="75C99CC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promoting social &amp; emotional learning in 2</w:t>
            </w:r>
            <w:r w:rsidRPr="00761275">
              <w:rPr>
                <w:rFonts w:ascii="Times New Roman" w:hAnsi="Times New Roman" w:cs="Times New Roman"/>
                <w:color w:val="000000"/>
                <w:sz w:val="24"/>
                <w:szCs w:val="24"/>
                <w:vertAlign w:val="superscript"/>
              </w:rPr>
              <w:t>nd</w:t>
            </w:r>
            <w:r w:rsidRPr="00761275">
              <w:rPr>
                <w:rFonts w:ascii="Times New Roman" w:hAnsi="Times New Roman" w:cs="Times New Roman"/>
                <w:color w:val="000000"/>
                <w:sz w:val="24"/>
                <w:szCs w:val="24"/>
              </w:rPr>
              <w:t xml:space="preserve"> grade students</w:t>
            </w:r>
          </w:p>
        </w:tc>
        <w:tc>
          <w:tcPr>
            <w:tcW w:w="1585" w:type="dxa"/>
            <w:noWrap/>
          </w:tcPr>
          <w:p w14:paraId="5290ECE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Quasi-Experimental Non-Equivalent Control Group</w:t>
            </w:r>
          </w:p>
        </w:tc>
        <w:tc>
          <w:tcPr>
            <w:tcW w:w="1523" w:type="dxa"/>
            <w:noWrap/>
          </w:tcPr>
          <w:p w14:paraId="1CDD315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26 students </w:t>
            </w:r>
          </w:p>
        </w:tc>
        <w:tc>
          <w:tcPr>
            <w:tcW w:w="1286" w:type="dxa"/>
            <w:noWrap/>
          </w:tcPr>
          <w:p w14:paraId="6CBB6F4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6DA92DB1"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Prevent emotional &amp;</w:t>
            </w:r>
            <w:r>
              <w:rPr>
                <w:rFonts w:ascii="Times New Roman" w:hAnsi="Times New Roman"/>
                <w:color w:val="000000"/>
                <w:sz w:val="24"/>
                <w:szCs w:val="24"/>
              </w:rPr>
              <w:t xml:space="preserve"> </w:t>
            </w:r>
            <w:proofErr w:type="spellStart"/>
            <w:r w:rsidRPr="00761275">
              <w:rPr>
                <w:rFonts w:ascii="Times New Roman" w:hAnsi="Times New Roman"/>
                <w:color w:val="000000"/>
                <w:sz w:val="24"/>
                <w:szCs w:val="24"/>
              </w:rPr>
              <w:t>behavioral</w:t>
            </w:r>
            <w:proofErr w:type="spellEnd"/>
            <w:r w:rsidRPr="00761275">
              <w:rPr>
                <w:rFonts w:ascii="Times New Roman" w:hAnsi="Times New Roman"/>
                <w:color w:val="000000"/>
                <w:sz w:val="24"/>
                <w:szCs w:val="24"/>
              </w:rPr>
              <w:t xml:space="preserve"> problems through promotion of social &amp; emotional wellbeing</w:t>
            </w:r>
          </w:p>
        </w:tc>
        <w:tc>
          <w:tcPr>
            <w:tcW w:w="1970" w:type="dxa"/>
            <w:noWrap/>
          </w:tcPr>
          <w:p w14:paraId="0E4AC7FB"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Emphasizes effectiveness of MH promotion program implemented in the early lifespan</w:t>
            </w:r>
          </w:p>
        </w:tc>
      </w:tr>
      <w:tr w:rsidR="0031719C" w:rsidRPr="00761275" w14:paraId="50AF6835" w14:textId="77777777" w:rsidTr="00B94F8F">
        <w:trPr>
          <w:trHeight w:val="740"/>
        </w:trPr>
        <w:tc>
          <w:tcPr>
            <w:tcW w:w="1555" w:type="dxa"/>
            <w:noWrap/>
          </w:tcPr>
          <w:p w14:paraId="5984445C" w14:textId="01B8F20E"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Yamamoto 2017</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{"citationID":"Jkf4jMD8","properties":{"formattedCitation":"(9)","plainCitation":"(9)","noteIndex":0},"citationItems":[{"id":6624,"uris":["http://zotero.org/users/8372907/items/NCY4D8FX"],"itemData":{"id":6624,"type":"article-journal","container-title":"International Journal of Educational Research","note":"publisher: Elsevier","page":"50–58","source":"Google Scholar","title":"Effects of the cognitive-behavioral you can do it! Education program on the resilience of Japanese elementary school students: a preliminary investigation","title-short":"Effects of the cognitive-behavioral you can do it! Education program on the resilience of Japanese elementary school students","volume":"86","author":[{"family":"Yamamoto","given":"Toshie"},{"family":"Matsumoto","given":"Yuki"},{"family":"Bernard","given":"Michael E."}],"issued":{"date-parts":[["2017"]]}}}],"schema":"https://github.com/citation-style-language/schema/raw/master/csl-citation.json"}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(9)</w:t>
            </w:r>
            <w:r w:rsidRPr="00761275">
              <w:rPr>
                <w:rFonts w:ascii="Times New Roman" w:hAnsi="Times New Roman" w:cs="Times New Roman"/>
                <w:color w:val="000000"/>
                <w:sz w:val="24"/>
                <w:szCs w:val="24"/>
              </w:rPr>
              <w:fldChar w:fldCharType="end"/>
            </w:r>
          </w:p>
          <w:p w14:paraId="423F6B5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Tokyo</w:t>
            </w:r>
          </w:p>
          <w:p w14:paraId="1605D45B"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78B0622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Quant</w:t>
            </w:r>
            <w:r>
              <w:rPr>
                <w:rFonts w:ascii="Times New Roman" w:hAnsi="Times New Roman" w:cs="Times New Roman"/>
                <w:color w:val="000000"/>
                <w:sz w:val="24"/>
                <w:szCs w:val="24"/>
              </w:rPr>
              <w:t>it</w:t>
            </w:r>
            <w:r w:rsidRPr="00761275">
              <w:rPr>
                <w:rFonts w:ascii="Times New Roman" w:hAnsi="Times New Roman" w:cs="Times New Roman"/>
                <w:color w:val="000000"/>
                <w:sz w:val="24"/>
                <w:szCs w:val="24"/>
              </w:rPr>
              <w:t>ative</w:t>
            </w:r>
          </w:p>
        </w:tc>
        <w:tc>
          <w:tcPr>
            <w:tcW w:w="2268" w:type="dxa"/>
            <w:noWrap/>
          </w:tcPr>
          <w:p w14:paraId="21B33E4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“You Can Do it! Education” Resilience of </w:t>
            </w:r>
            <w:r w:rsidRPr="00761275">
              <w:rPr>
                <w:rFonts w:ascii="Times New Roman" w:hAnsi="Times New Roman" w:cs="Times New Roman"/>
                <w:color w:val="000000"/>
                <w:sz w:val="24"/>
                <w:szCs w:val="24"/>
              </w:rPr>
              <w:lastRenderedPageBreak/>
              <w:t>Japanese elementary school students</w:t>
            </w:r>
          </w:p>
        </w:tc>
        <w:tc>
          <w:tcPr>
            <w:tcW w:w="1585" w:type="dxa"/>
            <w:noWrap/>
          </w:tcPr>
          <w:p w14:paraId="7467F84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 xml:space="preserve">Quasi-Experimental Intervention, </w:t>
            </w:r>
            <w:r w:rsidRPr="00761275">
              <w:rPr>
                <w:rFonts w:ascii="Times New Roman" w:hAnsi="Times New Roman" w:cs="Times New Roman"/>
                <w:color w:val="000000"/>
                <w:sz w:val="24"/>
                <w:szCs w:val="24"/>
              </w:rPr>
              <w:lastRenderedPageBreak/>
              <w:t>Control Group</w:t>
            </w:r>
          </w:p>
        </w:tc>
        <w:tc>
          <w:tcPr>
            <w:tcW w:w="1523" w:type="dxa"/>
            <w:noWrap/>
          </w:tcPr>
          <w:p w14:paraId="53ACFCF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IG: N=78, CG: N=47</w:t>
            </w:r>
          </w:p>
        </w:tc>
        <w:tc>
          <w:tcPr>
            <w:tcW w:w="1286" w:type="dxa"/>
            <w:noWrap/>
          </w:tcPr>
          <w:p w14:paraId="2E71275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45FECA09"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Efficacy in enhancing resilience in schools</w:t>
            </w:r>
          </w:p>
        </w:tc>
        <w:tc>
          <w:tcPr>
            <w:tcW w:w="1970" w:type="dxa"/>
            <w:noWrap/>
          </w:tcPr>
          <w:p w14:paraId="5A999329"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 xml:space="preserve">Emphasizes effectiveness of MH promotion </w:t>
            </w:r>
            <w:r w:rsidRPr="00761275">
              <w:rPr>
                <w:rFonts w:ascii="Times New Roman" w:hAnsi="Times New Roman"/>
                <w:color w:val="000000"/>
                <w:sz w:val="24"/>
                <w:szCs w:val="24"/>
              </w:rPr>
              <w:lastRenderedPageBreak/>
              <w:t>program implemented in early in life</w:t>
            </w:r>
          </w:p>
        </w:tc>
      </w:tr>
      <w:tr w:rsidR="0031719C" w:rsidRPr="00761275" w14:paraId="63E66D19" w14:textId="77777777" w:rsidTr="00B94F8F">
        <w:trPr>
          <w:trHeight w:val="740"/>
        </w:trPr>
        <w:tc>
          <w:tcPr>
            <w:tcW w:w="1555" w:type="dxa"/>
            <w:noWrap/>
          </w:tcPr>
          <w:p w14:paraId="743D8AB3" w14:textId="78EA1A40"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lastRenderedPageBreak/>
              <w:t>Srikala</w:t>
            </w:r>
            <w:proofErr w:type="spellEnd"/>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 xml:space="preserve">&amp; Kumar, 2010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{"citationID":"9Fxe4j0Z","properties":{"formattedCitation":"(10)","plainCitation":"(10)","noteIndex":0},"citationItems":[{"id":6627,"uris":["http://zotero.org/users/8372907/items/BEYST9P8"],"itemData":{"id":6627,"type":"article-journal","abstract":"Aim:\nMental Health Promotion among adolescents in schools using life skills education (LSE) and teachers as life skill educators is a novel idea. Implementation and impact of the NIMHANS model of life skills education program studied.\n\nMaterials and Methods:\nThe impact of the program is evaluated at the end of 1 year in 605 adolescents from two secondary schools in comparison to 423 age, sex, socioeconomic status-matched adolescents from nearby schools not in the program.\n\nResults:\nThe adolescents in the program had significantly better self-esteem (P=0.002), perceived adequate coping (P=0.000), better adjustment generally (P=0.000), specifically with teachers (P=0.000), in school (P=0.001), and prosocial behavior (P=0.001). There was no difference between the two groups in psychopathology (P - and adjustment at home and with peers (P=0.088 and 0.921). Randomly selected 100 life skill educator-teachers also perceived positive changes in the students in the program in class room behavior and interaction. LSE integrated into the school mental health program using available resources of schools and teachers is seen as an effective way of empowering adolescents.","container-title":"Indian Journal of Psychiatry","DOI":"10.4103/0019-5545.74310","ISSN":"0019-5545","issue":"4","journalAbbreviation":"Indian J Psychiatry","note":"PMID: 21267369\nPMCID: PMC3025161","page":"344-349","source":"PubMed Central","title":"Empowering adolescents with life skills education in schools – School mental health program: Does it work?","title-short":"Empowering adolescents with life skills education in schools – School mental health program","volume":"52","author":[{"family":"Srikala","given":"Bharath"},{"family":"Kishore","given":"Kumar K. V."}],"issued":{"date-parts":[["2010"]]}}}],"schema":"https://github.com/citation-style-language/schema/raw/master/csl-citation.json"}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(10)</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India </w:t>
            </w:r>
          </w:p>
        </w:tc>
        <w:tc>
          <w:tcPr>
            <w:tcW w:w="1281" w:type="dxa"/>
            <w:noWrap/>
          </w:tcPr>
          <w:p w14:paraId="77FEDFD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w:t>
            </w:r>
            <w:r>
              <w:rPr>
                <w:rFonts w:ascii="Times New Roman" w:hAnsi="Times New Roman" w:cs="Times New Roman"/>
                <w:color w:val="000000"/>
                <w:sz w:val="24"/>
                <w:szCs w:val="24"/>
              </w:rPr>
              <w:t>n</w:t>
            </w:r>
            <w:r w:rsidRPr="00761275">
              <w:rPr>
                <w:rFonts w:ascii="Times New Roman" w:hAnsi="Times New Roman" w:cs="Times New Roman"/>
                <w:color w:val="000000"/>
                <w:sz w:val="24"/>
                <w:szCs w:val="24"/>
              </w:rPr>
              <w:t>titative</w:t>
            </w:r>
          </w:p>
        </w:tc>
        <w:tc>
          <w:tcPr>
            <w:tcW w:w="2268" w:type="dxa"/>
            <w:noWrap/>
          </w:tcPr>
          <w:p w14:paraId="07DF6F1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Life Skills education programme</w:t>
            </w:r>
          </w:p>
        </w:tc>
        <w:tc>
          <w:tcPr>
            <w:tcW w:w="1585" w:type="dxa"/>
            <w:noWrap/>
          </w:tcPr>
          <w:p w14:paraId="21B6842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random selection of schools with matched control design </w:t>
            </w:r>
          </w:p>
          <w:p w14:paraId="71F9879D"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0CD4870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1028 adolescents control received standard civic education classes</w:t>
            </w:r>
          </w:p>
        </w:tc>
        <w:tc>
          <w:tcPr>
            <w:tcW w:w="1286" w:type="dxa"/>
            <w:noWrap/>
          </w:tcPr>
          <w:p w14:paraId="504BD34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07F63C0B"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Significant improvement in: self-esteem, perceived self-efficacy, pro-social behaviour, &amp; perceived adequate coping</w:t>
            </w:r>
          </w:p>
          <w:p w14:paraId="0C6A2A45" w14:textId="77777777" w:rsidR="0031719C" w:rsidRPr="00761275" w:rsidRDefault="0031719C" w:rsidP="00B94F8F">
            <w:pPr>
              <w:pStyle w:val="ListParagraph"/>
              <w:spacing w:after="0" w:line="240" w:lineRule="auto"/>
              <w:ind w:left="359"/>
              <w:rPr>
                <w:rFonts w:ascii="Times New Roman" w:hAnsi="Times New Roman"/>
                <w:color w:val="000000"/>
                <w:sz w:val="24"/>
                <w:szCs w:val="24"/>
              </w:rPr>
            </w:pPr>
          </w:p>
          <w:p w14:paraId="5FE45C5A"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Better adjustment in school </w:t>
            </w:r>
          </w:p>
          <w:p w14:paraId="56B7C6E1" w14:textId="77777777" w:rsidR="0031719C" w:rsidRPr="00761275" w:rsidRDefault="0031719C" w:rsidP="00B94F8F">
            <w:pPr>
              <w:pStyle w:val="ListParagraph"/>
              <w:spacing w:after="0" w:line="240" w:lineRule="auto"/>
              <w:ind w:left="-1"/>
              <w:rPr>
                <w:rFonts w:ascii="Times New Roman" w:hAnsi="Times New Roman"/>
                <w:color w:val="000000"/>
                <w:sz w:val="24"/>
                <w:szCs w:val="24"/>
              </w:rPr>
            </w:pPr>
          </w:p>
        </w:tc>
        <w:tc>
          <w:tcPr>
            <w:tcW w:w="1970" w:type="dxa"/>
            <w:noWrap/>
          </w:tcPr>
          <w:p w14:paraId="63558BF0"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Emphasizes on life skills intervention in middle adolescents (14-16 years)</w:t>
            </w:r>
          </w:p>
        </w:tc>
      </w:tr>
      <w:tr w:rsidR="0031719C" w:rsidRPr="00761275" w14:paraId="1E22F456" w14:textId="77777777" w:rsidTr="00B94F8F">
        <w:trPr>
          <w:trHeight w:val="740"/>
        </w:trPr>
        <w:tc>
          <w:tcPr>
            <w:tcW w:w="1555" w:type="dxa"/>
            <w:noWrap/>
          </w:tcPr>
          <w:p w14:paraId="19F43C0A" w14:textId="153EEE2E"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t>Banhouser</w:t>
            </w:r>
            <w:proofErr w:type="spellEnd"/>
            <w:r w:rsidRPr="00761275">
              <w:rPr>
                <w:rFonts w:ascii="Times New Roman" w:hAnsi="Times New Roman" w:cs="Times New Roman"/>
                <w:color w:val="000000"/>
                <w:sz w:val="24"/>
                <w:szCs w:val="24"/>
              </w:rPr>
              <w:t xml:space="preserve"> et al, 2005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{"citationID":"tHT9Fy6n","properties":{"formattedCitation":"(11)","plainCitation":"(11)","noteIndex":0},"citationItems":[{"id":6632,"uris":["http://zotero.org/users/8372907/items/TQNY8DYW"],"itemData":{"id":6632,"type":"article-journal","abstract":"Regular physical activity is associated with a reduced risk of all-cause mortality, and mortality due to cardiovascular disease and cancer. Among adolescents, physical activity is associated with benefits in the prevention and control of emotional distress, and improvement of self-esteem. Countries in transitional epidemiological scenarios, such as Chile, need to develop effective strategies to improve physical activity as a way to face the epidemic of chronic diseases. The objective of this study was to evaluate the effects of a school-based physical activity program on physical fitness and mental health status of adolescents living in a low socioeconomic status area in Santiago, Chile. A quasi-experimental design was used to evaluate the effects of the program over one academic year. The study included 198 students aged 15 years old. Two ninth grade classes were randomly selected as the intervention group, with two classes of the same grade as controls. A social planning approach was used to develop the intervention. The program was designed and implemented based on student preferences, teachers' expertise and local resources. Changes in physiological and mental health status were assessed. After the intervention, maximum oxygen capacity achieved a significant increase of 8.5% in the intervention versus 1.8% in the control group (p &lt; 0.0001). Speed and jump performance scores improved significantly more in the intervention versus the control group (p &gt; 0.01). Anxiety score decreased 13.7% in the intervention group versus 2.8% in the control group (p &lt; 0.01), and self-esteem score increased 2.3% in the intervention group and decreased 0.1% in the control group after the end of the program (p &lt; 0.0001). No significant change was observed in the depressive score. Student participation and compliance with the program was &gt; 80%. To conclude, a school-based program to improve physical activity in adolescents of low socioeconomic status, obtained a high level of participation and achieved significant benefits in terms of physical fitness and mental health status.","container-title":"Health Promotion International","DOI":"10.1093/heapro/dah603","ISSN":"0957-4824","issue":"2","journalAbbreviation":"Health Promot Int","language":"eng","note":"PMID: 15788528","page":"113-122","source":"PubMed","title":"Improving physical fitness and emotional well-being in adolescents of low socioeconomic status in Chile: results of a school-based controlled trial","title-short":"Improving physical fitness and emotional well-being in adolescents of low socioeconomic status in Chile","volume":"20","author":[{"family":"Bonhauser","given":"Marco"},{"family":"Fernandez","given":"Gonzalo"},{"family":"Püschel","given":"Klaus"},{"family":"Yañez","given":"Fernando"},{"family":"Montero","given":"Joaquín"},{"family":"Thompson","given":"Beti"},{"family":"Coronado","given":"Gloria"}],"issued":{"date-parts":[["2005",6]]}}}],"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(11)</w:t>
            </w:r>
            <w:r w:rsidRPr="0076127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 xml:space="preserve">Santiago, Chile </w:t>
            </w:r>
          </w:p>
        </w:tc>
        <w:tc>
          <w:tcPr>
            <w:tcW w:w="1281" w:type="dxa"/>
            <w:noWrap/>
          </w:tcPr>
          <w:p w14:paraId="49B00AF2"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1A0D26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School-based physical fitness programme  </w:t>
            </w:r>
          </w:p>
        </w:tc>
        <w:tc>
          <w:tcPr>
            <w:tcW w:w="1585" w:type="dxa"/>
            <w:noWrap/>
          </w:tcPr>
          <w:p w14:paraId="11B4E09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design </w:t>
            </w:r>
          </w:p>
        </w:tc>
        <w:tc>
          <w:tcPr>
            <w:tcW w:w="1523" w:type="dxa"/>
            <w:noWrap/>
          </w:tcPr>
          <w:p w14:paraId="6318972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198 students from high school. </w:t>
            </w:r>
          </w:p>
        </w:tc>
        <w:tc>
          <w:tcPr>
            <w:tcW w:w="1286" w:type="dxa"/>
            <w:noWrap/>
          </w:tcPr>
          <w:p w14:paraId="416CD05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Mental &amp; Physical Health Promotion</w:t>
            </w:r>
          </w:p>
        </w:tc>
        <w:tc>
          <w:tcPr>
            <w:tcW w:w="3544" w:type="dxa"/>
            <w:noWrap/>
          </w:tcPr>
          <w:p w14:paraId="06823955" w14:textId="77777777" w:rsidR="0031719C" w:rsidRPr="00761275" w:rsidRDefault="0031719C" w:rsidP="00B94F8F">
            <w:pPr>
              <w:pStyle w:val="ListParagraph"/>
              <w:numPr>
                <w:ilvl w:val="0"/>
                <w:numId w:val="2"/>
              </w:numPr>
              <w:tabs>
                <w:tab w:val="left" w:pos="32"/>
              </w:tabs>
              <w:spacing w:after="0" w:line="240" w:lineRule="auto"/>
              <w:ind w:left="315" w:hanging="283"/>
              <w:rPr>
                <w:rFonts w:ascii="Times New Roman" w:hAnsi="Times New Roman"/>
                <w:color w:val="000000"/>
                <w:sz w:val="24"/>
                <w:szCs w:val="24"/>
              </w:rPr>
            </w:pPr>
            <w:r w:rsidRPr="00761275">
              <w:rPr>
                <w:rFonts w:ascii="Times New Roman" w:hAnsi="Times New Roman"/>
                <w:color w:val="000000"/>
                <w:sz w:val="24"/>
                <w:szCs w:val="24"/>
              </w:rPr>
              <w:t>Significant improvement in adolescents’ anxiety &amp; self-esteem scores</w:t>
            </w:r>
          </w:p>
          <w:p w14:paraId="4CDE3889" w14:textId="77777777" w:rsidR="0031719C" w:rsidRPr="00761275" w:rsidRDefault="0031719C" w:rsidP="00B94F8F">
            <w:pPr>
              <w:pStyle w:val="ListParagraph"/>
              <w:numPr>
                <w:ilvl w:val="0"/>
                <w:numId w:val="2"/>
              </w:numPr>
              <w:tabs>
                <w:tab w:val="left" w:pos="32"/>
              </w:tabs>
              <w:spacing w:after="0" w:line="240" w:lineRule="auto"/>
              <w:ind w:left="315" w:hanging="283"/>
              <w:rPr>
                <w:rFonts w:ascii="Times New Roman" w:hAnsi="Times New Roman"/>
                <w:color w:val="000000"/>
                <w:sz w:val="24"/>
                <w:szCs w:val="24"/>
              </w:rPr>
            </w:pPr>
            <w:r w:rsidRPr="00761275">
              <w:rPr>
                <w:rFonts w:ascii="Times New Roman" w:hAnsi="Times New Roman"/>
                <w:color w:val="000000"/>
                <w:sz w:val="24"/>
                <w:szCs w:val="24"/>
              </w:rPr>
              <w:t>Significant increases in physical fitness: in terms of oxygen capacity, speed as well as jump performance scores</w:t>
            </w:r>
          </w:p>
        </w:tc>
        <w:tc>
          <w:tcPr>
            <w:tcW w:w="1970" w:type="dxa"/>
            <w:noWrap/>
          </w:tcPr>
          <w:p w14:paraId="042BC4A1" w14:textId="77777777" w:rsidR="0031719C" w:rsidRPr="00761275" w:rsidRDefault="0031719C" w:rsidP="00B94F8F">
            <w:pPr>
              <w:pStyle w:val="ListParagraph"/>
              <w:numPr>
                <w:ilvl w:val="0"/>
                <w:numId w:val="2"/>
              </w:numPr>
              <w:tabs>
                <w:tab w:val="left" w:pos="32"/>
              </w:tabs>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Intervention was tailored to preferences of the students, expertise of the teachers &amp; availability of the local resources.</w:t>
            </w:r>
          </w:p>
        </w:tc>
      </w:tr>
      <w:tr w:rsidR="0031719C" w:rsidRPr="00761275" w14:paraId="0DC1E23A" w14:textId="77777777" w:rsidTr="00B94F8F">
        <w:trPr>
          <w:trHeight w:val="740"/>
        </w:trPr>
        <w:tc>
          <w:tcPr>
            <w:tcW w:w="1555" w:type="dxa"/>
            <w:noWrap/>
          </w:tcPr>
          <w:p w14:paraId="3E044249" w14:textId="35F1C8EC"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Smith et al. 2008; Caldwell et al, 2010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{"citationID":"wQHSAIxZ","properties":{"formattedCitation":"(12,13)","plainCitation":"(12,13)","noteIndex":0},"citationItems":[{"id":6630,"uris":["http://zotero.org/users/8372907/items/DVIMYD4C"],"itemData":{"id":6630,"type":"article-journal","abstract":"Sexual behavior and substance use represent major threats to the health and well-being of South African adolescents, especially in light of the high prevalence of HIV infection in this population. However, there is currently a lack of evidence-based school programs designed to address health risk behaviors. The current study details the evaluation of HealthWise South Africa, a leisure, life skills, and sexuality education intervention for eighth and ninth grade students. We hypothesized that, compared to controls, HealthWise participants would have delayed sexual initiation, reduced rates of current sexual activity, increased use of and perceived access to condoms, and lower rates of lifetime and past use of multiple substances. Longitudinal data were analyzed using logistic regression of multiply imputed data. Results indicate that HealthWise was effective in increasing the perception of condom availability for both genders (OR=1.6). As compared to HealthWise participants, control participants also had steeper increases in recent and heavy use of alcohol (OR=1.4 [95% C.I.=1.1-1.8], 1.6 [1.2-2.2], respectively) and recent and heavy cigarette use (OR=1.4 [1.1-1.7], 1.4 [1.1-1.8], respectively). There were also several significant gender by treatment interactions, which are discussed. These results suggest that HealthWise is a promising approach to reducing multiple health risk behaviors among the population of school-going South African adolescents.","container-title":"Prevention Science","DOI":"10.1007/s11121-008-0103-z","ISSN":"1389-4986","issue":"4","page":"311-321","source":"Penn State","title":"Substance use and sexual risk prevention in Cape Town, South Africa: An evaluation of the HealthWise program","title-short":"Substance use and sexual risk prevention in Cape Town, South Africa","volume":"9","author":[{"family":"Smith","given":"Edward A."},{"family":"Palen","given":"Lori Ann"},{"family":"Caldwell","given":"Linda L."},{"family":"Flisher","given":"Alan J."},{"family":"Graham","given":"John W."},{"family":"Mathews","given":"Catherine"},{"family":"Wegner","given":"Lisa"},{"family":"Vergnani","given":"Tania"}],"issued":{"date-parts":[["2008",12]]}}},{"id":6638,"uris":["http://zotero.org/users/8372907/items/38CHC397"],"itemData":{"id":6638,"type":"article-journal","abstract":"This study investigates changes in self-reported motivation for leisure due to participation in HealthWise, a high school curriculum aimed at decreasing risk behavior and promoting health behavior. Participants were 2,193 mixed race adolescents (M = 14 years old) from 9 schools (4 intervention, 5 control) near Cape Town, South Africa. Students in the HealthWise school with the greatest involvement in teacher training and implementation fidelity reported increased intrinsic and identified motivation and decreased introjected motivation and amotivation compared to students in control schools. These results point to the potential for intervention programming to influence leisure motivation among adolescents in South Africa and represent a first step toward identifying leisure motivation as a mediator of program effects.","container-title":"Journal of leisure research","ISSN":"0022-2216","issue":"2","journalAbbreviation":"J Leis Res","note":"PMID: 25429164\nPMCID: PMC4241774","page":"203-220","source":"PubMed Central","title":"Influencing Adolescent Leisure Motivation: Intervention Effects of HealthWise South Africa","title-short":"Influencing Adolescent Leisure Motivation","volume":"42","author":[{"family":"Caldwell","given":"Linda L."},{"family":"Patrick","given":"Megan E."},{"family":"Smith","given":"Edward A."},{"family":"Palen","given":"Lori-Ann"},{"family":"Wegner","given":"Lisa"}],"issued":{"date-parts":[["2010"]]}}}],"schema":"https://github.com/citation-style-language/schema/raw/master/csl-citation.json"}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(12,13)</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Cape Town South Africa </w:t>
            </w:r>
          </w:p>
        </w:tc>
        <w:tc>
          <w:tcPr>
            <w:tcW w:w="1281" w:type="dxa"/>
            <w:noWrap/>
          </w:tcPr>
          <w:p w14:paraId="446FC97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F90464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Health Wide Program</w:t>
            </w:r>
          </w:p>
        </w:tc>
        <w:tc>
          <w:tcPr>
            <w:tcW w:w="1585" w:type="dxa"/>
            <w:noWrap/>
          </w:tcPr>
          <w:p w14:paraId="2CE5C5A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w:t>
            </w:r>
          </w:p>
          <w:p w14:paraId="05DD3F30"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13CDD6E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2193 adolescents mean age 14yrs. Life Orientation curriculum taught in control schools</w:t>
            </w:r>
          </w:p>
        </w:tc>
        <w:tc>
          <w:tcPr>
            <w:tcW w:w="1286" w:type="dxa"/>
            <w:noWrap/>
          </w:tcPr>
          <w:p w14:paraId="5ABA13D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2F96FFBC"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Significant increase in intrinsic motivation</w:t>
            </w:r>
          </w:p>
          <w:p w14:paraId="4EDD9BB9"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Decrease in introjected motivation </w:t>
            </w:r>
          </w:p>
          <w:p w14:paraId="26ABEC8A"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Increase in perception about availability of condoms in IG</w:t>
            </w:r>
          </w:p>
          <w:p w14:paraId="2C9E25ED"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Effects on alcohol &amp; cigarette use were more for girls </w:t>
            </w:r>
          </w:p>
        </w:tc>
        <w:tc>
          <w:tcPr>
            <w:tcW w:w="1970" w:type="dxa"/>
            <w:noWrap/>
          </w:tcPr>
          <w:p w14:paraId="4A21CCFD"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Program delivered by class teacher</w:t>
            </w:r>
          </w:p>
        </w:tc>
      </w:tr>
      <w:tr w:rsidR="0031719C" w:rsidRPr="00761275" w14:paraId="6B1084A8" w14:textId="77777777" w:rsidTr="00B94F8F">
        <w:trPr>
          <w:trHeight w:val="740"/>
        </w:trPr>
        <w:tc>
          <w:tcPr>
            <w:tcW w:w="1555" w:type="dxa"/>
            <w:noWrap/>
          </w:tcPr>
          <w:p w14:paraId="62107627" w14:textId="3C9B5881"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De Villiers &amp; van den Berg 2012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{"citationID":"bnrRtsBN","properties":{"formattedCitation":"(14)","plainCitation":"(14)","noteIndex":0},"citationItems":[{"id":6650,"uris":["http://zotero.org/users/8372907/items/947HXUTU"],"itemData":{"id":6650,"type":"article-journal","abstract":"Children moving from middle childhood to adolescence experience challenges that require effective skills to cope with the increasing complexity of life. This is particularly true in South Africa where the exposure to violence, poverty and ongoing socio-economic transformation leads to high levels of stress. Accordingly, children need to be resilient to cope with stress and trauma. The goal of this investigation was to develop, implement and evaluate a resiliency programme for 12-year-old children. A total of 161 participants was selected from four schools in the Bloemfontein area and divided into experimental and control groups. The Solomon Four Group Design was used. The following measuring instruments were used to assess the participants’ resilience: the Behavioural and Emotional Rating Scale, Resiliency Scales for children and adolescents, and the Fortitude Scale. The intervention programme consisted of 15 sessions presented over a period of three weeks and focused on activities promoting emotional regulation, stress management, interpersonal skills, and problem solving. Two post-test evaluations were conducted: three weeks after the intervention programme and a follow-up three months later. Findings indicated that intrapersonal characteristics such as emotional regulation and self-appraisal increased significantly after the children had been exposed to the resiliency programme; while interpersonal skills and external resources such as family and general social support did not increase significantly. The content of the resiliency programme and the recommendations for interventions are discussed in the article. (PsycINFO Database Record (c) 2016 APA, all rights reserved)","container-title":"South African Journal of Psychology","DOI":"10.1177/008124631204200110","ISSN":"0081-2463","issue":"1","note":"publisher-place: South Africa\npublisher: Psychological Society of South Africa","page":"93-102","source":"APA PsycNet","title":"The implementation and evaluation of a resiliency programme for children","volume":"42","author":[{"family":"Villiers","given":"Marisa","non-dropping-particle":"de"},{"family":"Berg","given":"Henriëtte","non-dropping-particle":"van den"}],"issued":{"date-parts":[["2012"]]}}}],"schema":"https://github.com/citation-style-language/schema/raw/master/csl-citation.json"}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(14)</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South Africa </w:t>
            </w:r>
          </w:p>
        </w:tc>
        <w:tc>
          <w:tcPr>
            <w:tcW w:w="1281" w:type="dxa"/>
            <w:noWrap/>
          </w:tcPr>
          <w:p w14:paraId="2C91A10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69DAF10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Resiliency Programme</w:t>
            </w:r>
          </w:p>
          <w:p w14:paraId="0F5DFDA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Intervention providing 15 </w:t>
            </w:r>
            <w:r w:rsidRPr="00761275">
              <w:rPr>
                <w:rFonts w:ascii="Times New Roman" w:hAnsi="Times New Roman" w:cs="Times New Roman"/>
                <w:color w:val="000000"/>
                <w:sz w:val="24"/>
                <w:szCs w:val="24"/>
              </w:rPr>
              <w:lastRenderedPageBreak/>
              <w:t>sessions on enhancing emotional regulation, stress management, interpersonal skills &amp; effective problem solving</w:t>
            </w:r>
          </w:p>
        </w:tc>
        <w:tc>
          <w:tcPr>
            <w:tcW w:w="1585" w:type="dxa"/>
            <w:noWrap/>
          </w:tcPr>
          <w:p w14:paraId="23D7B9AB"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“Solomon Four Group Design”</w:t>
            </w:r>
          </w:p>
          <w:p w14:paraId="25FAA718"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1BE9129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161 children aged 11-12yrs. from 4 </w:t>
            </w:r>
            <w:r w:rsidRPr="00761275">
              <w:rPr>
                <w:rFonts w:ascii="Times New Roman" w:hAnsi="Times New Roman" w:cs="Times New Roman"/>
                <w:color w:val="000000"/>
                <w:sz w:val="24"/>
                <w:szCs w:val="24"/>
              </w:rPr>
              <w:lastRenderedPageBreak/>
              <w:t>schools Waitlist control, 3months follow up</w:t>
            </w:r>
          </w:p>
        </w:tc>
        <w:tc>
          <w:tcPr>
            <w:tcW w:w="1286" w:type="dxa"/>
            <w:noWrap/>
          </w:tcPr>
          <w:p w14:paraId="577C1B8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MH Promotion</w:t>
            </w:r>
          </w:p>
        </w:tc>
        <w:tc>
          <w:tcPr>
            <w:tcW w:w="3544" w:type="dxa"/>
            <w:noWrap/>
          </w:tcPr>
          <w:p w14:paraId="4F37F11D"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Improvement observed in terms of interpersonal strength, emotional regulation, </w:t>
            </w:r>
            <w:r w:rsidRPr="00761275">
              <w:rPr>
                <w:rFonts w:ascii="Times New Roman" w:hAnsi="Times New Roman"/>
                <w:color w:val="000000"/>
                <w:sz w:val="24"/>
                <w:szCs w:val="24"/>
              </w:rPr>
              <w:lastRenderedPageBreak/>
              <w:t xml:space="preserve">self-appraisal, &amp; emotional reactivity </w:t>
            </w:r>
          </w:p>
          <w:p w14:paraId="3029C9CA"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Improved self-appraisal scores at three months FU</w:t>
            </w:r>
          </w:p>
        </w:tc>
        <w:tc>
          <w:tcPr>
            <w:tcW w:w="1970" w:type="dxa"/>
            <w:noWrap/>
          </w:tcPr>
          <w:p w14:paraId="4E2F2592"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lang w:val="en-GB" w:eastAsia="en-GB"/>
              </w:rPr>
              <w:lastRenderedPageBreak/>
              <w:t xml:space="preserve">Taps the potential of the early adolescence to develop </w:t>
            </w:r>
            <w:r w:rsidRPr="00761275">
              <w:rPr>
                <w:rFonts w:ascii="Times New Roman" w:hAnsi="Times New Roman"/>
                <w:color w:val="000000"/>
                <w:sz w:val="24"/>
                <w:szCs w:val="24"/>
                <w:lang w:val="en-GB" w:eastAsia="en-GB"/>
              </w:rPr>
              <w:lastRenderedPageBreak/>
              <w:t>resilience and emphasizes a need to implement resiliency programmes as a part of school curricula</w:t>
            </w:r>
          </w:p>
          <w:p w14:paraId="01C12E0E" w14:textId="77777777" w:rsidR="0031719C" w:rsidRPr="00761275" w:rsidRDefault="0031719C" w:rsidP="00B94F8F">
            <w:pPr>
              <w:spacing w:after="0" w:line="240" w:lineRule="auto"/>
              <w:ind w:left="168" w:right="-123" w:hanging="168"/>
              <w:rPr>
                <w:rFonts w:ascii="Times New Roman" w:hAnsi="Times New Roman" w:cs="Times New Roman"/>
                <w:color w:val="000000"/>
                <w:sz w:val="24"/>
                <w:szCs w:val="24"/>
              </w:rPr>
            </w:pPr>
          </w:p>
        </w:tc>
      </w:tr>
      <w:tr w:rsidR="0031719C" w:rsidRPr="00761275" w14:paraId="317251C5" w14:textId="77777777" w:rsidTr="00B94F8F">
        <w:trPr>
          <w:trHeight w:val="740"/>
        </w:trPr>
        <w:tc>
          <w:tcPr>
            <w:tcW w:w="1555" w:type="dxa"/>
            <w:noWrap/>
          </w:tcPr>
          <w:p w14:paraId="73BE1C5D" w14:textId="7B5C7874"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 xml:space="preserve">River-Duval et al. 2011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{"citationID":"Pes2AY40","properties":{"formattedCitation":"(15)","plainCitation":"(15)","noteIndex":0},"citationItems":[{"id":6648,"uris":["http://zotero.org/users/8372907/items/72BG4SL4"],"itemData":{"id":6648,"type":"article-journal","abstract":"Background: This study evaluated the efficacy of a universal prevention program for adolescent depresssion implemented by school teachers in Mauritius. Method: 160 adolescents were randomly assigned to the prevention program or wait-list. Results: Decreased depressive symptoms for the intervention condition were found post-intervention, but not at follow-up. Significant changes in self-esteem and coping skills were seen both post-intervention and at the follow-up. Conclusions: The results, drawing from a culturally diverse population, suggest that universal programs such as RAP-A may be better seen as promoting positive mental health, rather than having direct prevention or intervention effects on clinical problems.","container-title":"Child and Adolescent Mental Health","DOI":"10.1111/j.1475-3588.2010.00584.x","ISSN":"1475-3588","issue":"2","language":"en","note":"_eprint: https://onlinelibrary.wiley.com/doi/pdf/10.1111/j.1475-3588.2010.00584.x","page":"86-91","source":"Wiley Online Library","title":"Preventing Adolescent Depression in Mauritius: A Universal School-Based Program","title-short":"Preventing Adolescent Depression in Mauritius","volume":"16","author":[{"family":"Rivet-Duval","given":"Emilie"},{"family":"Heriot","given":"Sandra"},{"family":"Hunt","given":"Caroline"}],"issued":{"date-parts":[["2011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(15)</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Mauritius </w:t>
            </w:r>
          </w:p>
        </w:tc>
        <w:tc>
          <w:tcPr>
            <w:tcW w:w="1281" w:type="dxa"/>
            <w:noWrap/>
          </w:tcPr>
          <w:p w14:paraId="5F530BF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FFE665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Resourceful Adolescent Program (RAPA) </w:t>
            </w:r>
          </w:p>
        </w:tc>
        <w:tc>
          <w:tcPr>
            <w:tcW w:w="1585" w:type="dxa"/>
            <w:noWrap/>
          </w:tcPr>
          <w:p w14:paraId="2DA8AAC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RCT</w:t>
            </w:r>
          </w:p>
        </w:tc>
        <w:tc>
          <w:tcPr>
            <w:tcW w:w="1523" w:type="dxa"/>
            <w:noWrap/>
          </w:tcPr>
          <w:p w14:paraId="3AACCE0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160 (from 2 single-sex secondary schools, age 12-16yrs. CG: waitlist </w:t>
            </w:r>
          </w:p>
          <w:p w14:paraId="12693A7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Six months follow-up</w:t>
            </w:r>
          </w:p>
        </w:tc>
        <w:tc>
          <w:tcPr>
            <w:tcW w:w="1286" w:type="dxa"/>
            <w:noWrap/>
          </w:tcPr>
          <w:p w14:paraId="69F5939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Universal depression prevention programme</w:t>
            </w:r>
          </w:p>
        </w:tc>
        <w:tc>
          <w:tcPr>
            <w:tcW w:w="3544" w:type="dxa"/>
            <w:noWrap/>
          </w:tcPr>
          <w:p w14:paraId="0D2CF5CF"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Significant improvement in depressive symptoms in form of hopelessness, self-esteem as well as coping skills</w:t>
            </w:r>
          </w:p>
          <w:p w14:paraId="10DEBEC6"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Improvements in self-esteem &amp; coping skills found stable at 3 months FU.</w:t>
            </w:r>
          </w:p>
          <w:p w14:paraId="4C496ABA" w14:textId="77777777" w:rsidR="0031719C" w:rsidRPr="00761275" w:rsidRDefault="0031719C" w:rsidP="00B94F8F">
            <w:pPr>
              <w:spacing w:after="0" w:line="240" w:lineRule="auto"/>
              <w:ind w:left="-1"/>
              <w:rPr>
                <w:rFonts w:ascii="Times New Roman" w:hAnsi="Times New Roman" w:cs="Times New Roman"/>
                <w:color w:val="000000"/>
                <w:sz w:val="24"/>
                <w:szCs w:val="24"/>
              </w:rPr>
            </w:pPr>
          </w:p>
        </w:tc>
        <w:tc>
          <w:tcPr>
            <w:tcW w:w="1970" w:type="dxa"/>
            <w:noWrap/>
          </w:tcPr>
          <w:p w14:paraId="37902F46"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Showed effectiveness of the universal depression prevention programme in low-resource setting</w:t>
            </w:r>
          </w:p>
        </w:tc>
      </w:tr>
      <w:tr w:rsidR="0031719C" w:rsidRPr="00761275" w14:paraId="3AD355D3" w14:textId="77777777" w:rsidTr="00B94F8F">
        <w:trPr>
          <w:trHeight w:val="740"/>
        </w:trPr>
        <w:tc>
          <w:tcPr>
            <w:tcW w:w="1555" w:type="dxa"/>
            <w:noWrap/>
          </w:tcPr>
          <w:p w14:paraId="09B7B508" w14:textId="633913AF"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 Mueller et al, 2011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{"citationID":"m2I2uEUU","properties":{"formattedCitation":"(16)","plainCitation":"(16)","noteIndex":0},"citationItems":[{"id":6643,"uris":["http://zotero.org/users/8372907/items/MMUCTHPH"],"itemData":{"id":6643,"type":"article-journal","abstract":"OBJECTIVES: To evaluate the efficacy of the Make A Difference about Art programme, a community art programme in South Africa for children affected by HIV and AIDS, which aims to reduce psychosocial problems by increasing self-esteem, self-efficacy and HIV insight.\nMETHODS: A quasi-experimental cross-sectional post-intervention survey of 297 children aged 8-18 years (177 programme attendees and a control group of 120). Participants completed an inventory comprising standardized, validated psychosocial measures of depression, emotional and behavioural problems, self-esteem and self-efficacy and key sociodemographic variables potentially relevant as risk and protective factors.\nRESULTS: Attending the intervention was predictive of significantly higher self-efficacy, but was not associated with differences in self-esteem, depression, or emotional/behavioural problems. This association remained in the multivariate analysis, controlling for potential confounders. Double parental death exerted a powerful effect on child psychosocial health, eliminating the association between intervention attendance and higher self-efficacy. However, an interaction was found between bereavement status and intervention attendance on child self-efficacy, indicating that the intervention programme may ameliorate some of the psychosocial vulnerabilities associated with becoming an orphan. Other key risk factors for poor psychosocial health in this sample were AIDS-related stigma and community and household violence. Social connection emerged as a key protective factor.\nCONCLUSIONS: Our findings suggest that such interventions may offer opportunities to increase the self-efficacy of vulnerable children to protect their psychological health.","container-title":"Tropical medicine &amp; international health: TM &amp; IH","DOI":"10.1111/j.1365-3156.2010.02682.x","ISSN":"1365-3156","issue":"1","journalAbbreviation":"Trop Med Int Health","language":"eng","note":"PMID: 21073640","page":"57-66","source":"PubMed","title":"A quasi-experimental evaluation of a community-based art therapy intervention exploring the psychosocial health of children affected by HIV in South Africa","volume":"16","author":[{"family":"Mueller","given":"Joanne"},{"family":"Alie","given":"Collin"},{"family":"Jonas","given":"Beatrice"},{"family":"Brown","given":"Elizabeth"},{"family":"Sherr","given":"Lorraine"}],"issued":{"date-parts":[["2011",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(16)</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South Africa </w:t>
            </w:r>
          </w:p>
        </w:tc>
        <w:tc>
          <w:tcPr>
            <w:tcW w:w="1281" w:type="dxa"/>
            <w:noWrap/>
          </w:tcPr>
          <w:p w14:paraId="67A8ABC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4CD3C4A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“Make a Difference (MAD) about Art” </w:t>
            </w:r>
          </w:p>
        </w:tc>
        <w:tc>
          <w:tcPr>
            <w:tcW w:w="1585" w:type="dxa"/>
            <w:noWrap/>
          </w:tcPr>
          <w:p w14:paraId="732BBA5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w:t>
            </w:r>
          </w:p>
          <w:p w14:paraId="6F998C7A"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70AF068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297 youth age 8-18yrs. in one school</w:t>
            </w:r>
          </w:p>
        </w:tc>
        <w:tc>
          <w:tcPr>
            <w:tcW w:w="1286" w:type="dxa"/>
            <w:noWrap/>
          </w:tcPr>
          <w:p w14:paraId="059B2E2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Community-based art Therapy Intervention</w:t>
            </w:r>
          </w:p>
        </w:tc>
        <w:tc>
          <w:tcPr>
            <w:tcW w:w="3544" w:type="dxa"/>
            <w:noWrap/>
          </w:tcPr>
          <w:p w14:paraId="2D4693C4"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Significant programme effect on self-efficacy scores</w:t>
            </w:r>
          </w:p>
          <w:p w14:paraId="079F9AE0"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No improvement on other scores</w:t>
            </w:r>
          </w:p>
          <w:p w14:paraId="11054098" w14:textId="77777777" w:rsidR="0031719C" w:rsidRPr="00761275" w:rsidRDefault="0031719C" w:rsidP="00B94F8F">
            <w:pPr>
              <w:pStyle w:val="ListParagraph"/>
              <w:spacing w:after="0" w:line="240" w:lineRule="auto"/>
              <w:ind w:left="359"/>
              <w:rPr>
                <w:rFonts w:ascii="Times New Roman" w:hAnsi="Times New Roman"/>
                <w:color w:val="000000"/>
                <w:sz w:val="24"/>
                <w:szCs w:val="24"/>
              </w:rPr>
            </w:pPr>
          </w:p>
        </w:tc>
        <w:tc>
          <w:tcPr>
            <w:tcW w:w="1970" w:type="dxa"/>
            <w:noWrap/>
          </w:tcPr>
          <w:p w14:paraId="118BCA0F"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Community-based intervention showing a better utility from public health perspective</w:t>
            </w:r>
          </w:p>
        </w:tc>
      </w:tr>
      <w:tr w:rsidR="0031719C" w:rsidRPr="00761275" w14:paraId="4F31B069" w14:textId="77777777" w:rsidTr="00B94F8F">
        <w:trPr>
          <w:trHeight w:val="740"/>
        </w:trPr>
        <w:tc>
          <w:tcPr>
            <w:tcW w:w="1555" w:type="dxa"/>
            <w:noWrap/>
          </w:tcPr>
          <w:p w14:paraId="58905837" w14:textId="556E405B"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t>Kumakech</w:t>
            </w:r>
            <w:proofErr w:type="spellEnd"/>
            <w:r w:rsidRPr="00761275">
              <w:rPr>
                <w:rFonts w:ascii="Times New Roman" w:hAnsi="Times New Roman" w:cs="Times New Roman"/>
                <w:color w:val="000000"/>
                <w:sz w:val="24"/>
                <w:szCs w:val="24"/>
              </w:rPr>
              <w:t xml:space="preserve"> et al. 2009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{"citationID":"MNUn3tI6","properties":{"formattedCitation":"(17)","plainCitation":"(17)","noteIndex":0},"citationItems":[{"id":6646,"uris":["http://zotero.org/users/8372907/items/CC6XZN9Y"],"itemData":{"id":6646,"type":"article-journal","abstract":"Accumulating evidence suggests that AIDS orphanhood status is accompanied by increased levels of psychological distress such as anxiety, depression, intense guilt, shame, and anger. However, few studies have examined the possible reduction of psychological distress in AIDS orphans through the help of interventions that promote well-being. The objective of the study was to evaluate the effects of a school-based peer-group support intervention combined with periodic somatic health assessments and treatment on the psychosocial well-being of AIDS orphans in the Mbarara District of southwestern Uganda. In a cluster randomized controlled design, 326 AIDS orphans aged 10-15 years were assigned to either peer-group support intervention combined with monthly somatic healthcare (n=159) or control group (n=167) for follow-up assessment. Baseline and 10 week follow-up psychological assessments were conducted in both groups using self-administered Beck Youth Inventories. Complete data were available for 298 orphans. After adjusting for baseline scores, follow-up scores for the intervention group in comparison with controls showed significant improvement in depression, anger, and anxiety but not for self-concept. This study demonstrated that peer-group support intervention decreased psychological distress, particularly symptoms of depression, anxiety and anger. Thus, the use of peer-group support interventions should be incorporated into existing school health programs.","container-title":"Social Science &amp; Medicine (1982)","DOI":"10.1016/j.socscimed.2008.10.033","ISSN":"0277-9536","issue":"6","journalAbbreviation":"Soc Sci Med","language":"eng","note":"PMID: 19167144","page":"1038-1043","source":"PubMed","title":"Peer-group support intervention improves the psychosocial well-being of AIDS orphans: cluster randomized trial","title-short":"Peer-group support intervention improves the psychosocial well-being of AIDS orphans","volume":"68","author":[{"family":"Kumakech","given":"Edward"},{"family":"Cantor-Graae","given":"Elizabeth"},{"family":"Maling","given":"Samuel"},{"family":"Bajunirwe","given":"Francis"}],"issued":{"date-parts":[["2009",3]]}}}],"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(17)</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Uganda </w:t>
            </w:r>
          </w:p>
        </w:tc>
        <w:tc>
          <w:tcPr>
            <w:tcW w:w="1281" w:type="dxa"/>
            <w:noWrap/>
          </w:tcPr>
          <w:p w14:paraId="34952AA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5991CEA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Peer-support group intervention for AIDS orphans</w:t>
            </w:r>
          </w:p>
        </w:tc>
        <w:tc>
          <w:tcPr>
            <w:tcW w:w="1585" w:type="dxa"/>
            <w:noWrap/>
          </w:tcPr>
          <w:p w14:paraId="49B2179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Cluster RCT</w:t>
            </w:r>
          </w:p>
          <w:p w14:paraId="5040C34B"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5F90E53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326 children age 10-15yrs. from 20 school</w:t>
            </w:r>
          </w:p>
        </w:tc>
        <w:tc>
          <w:tcPr>
            <w:tcW w:w="1286" w:type="dxa"/>
            <w:noWrap/>
          </w:tcPr>
          <w:p w14:paraId="54B762EC"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Peer-support group intervention</w:t>
            </w:r>
          </w:p>
        </w:tc>
        <w:tc>
          <w:tcPr>
            <w:tcW w:w="3544" w:type="dxa"/>
            <w:noWrap/>
          </w:tcPr>
          <w:p w14:paraId="1A5AEB0D"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Significant reduction in anxiety, depression and anger scores</w:t>
            </w:r>
          </w:p>
          <w:p w14:paraId="2CF81A1B" w14:textId="77777777" w:rsidR="0031719C" w:rsidRPr="00761275" w:rsidRDefault="0031719C" w:rsidP="00B94F8F">
            <w:pPr>
              <w:pStyle w:val="ListParagraph"/>
              <w:spacing w:after="0" w:line="240" w:lineRule="auto"/>
              <w:ind w:left="359"/>
              <w:rPr>
                <w:rFonts w:ascii="Times New Roman" w:hAnsi="Times New Roman"/>
                <w:color w:val="000000"/>
                <w:sz w:val="24"/>
                <w:szCs w:val="24"/>
              </w:rPr>
            </w:pPr>
          </w:p>
        </w:tc>
        <w:tc>
          <w:tcPr>
            <w:tcW w:w="1970" w:type="dxa"/>
            <w:noWrap/>
          </w:tcPr>
          <w:p w14:paraId="450E431E"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Peer support intervention</w:t>
            </w:r>
          </w:p>
        </w:tc>
      </w:tr>
      <w:tr w:rsidR="0031719C" w:rsidRPr="00761275" w14:paraId="011E2B33" w14:textId="77777777" w:rsidTr="00B94F8F">
        <w:trPr>
          <w:trHeight w:val="740"/>
        </w:trPr>
        <w:tc>
          <w:tcPr>
            <w:tcW w:w="1555" w:type="dxa"/>
            <w:noWrap/>
          </w:tcPr>
          <w:p w14:paraId="4049962B" w14:textId="03596E7B"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 xml:space="preserve">Jordans et al. 2010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{"citationID":"7hDgpKlM","properties":{"formattedCitation":"(18)","plainCitation":"(18)","noteIndex":0},"citationItems":[{"id":6652,"uris":["http://zotero.org/users/8372907/items/GQ7PSGY9"],"itemData":{"id":6652,"type":"article-journal","abstract":"BACKGROUND: In situations of ongoing violence, childhood psychosocial and mental health problems require care. However, resources and evidence for adequate interventions are scarce for children in low- and middle-income countries. This study evaluated a school-based psychosocial intervention in conflict-affected, rural Nepal.\nMETHODS: A cluster randomized controlled trial was used to evaluate changes on a range of indicators, including psychiatric symptoms (depression, anxiety, posttraumatic stress disorder), psychological difficulties, resilience indicators (hope, prosocial behavior) and function impairment. Children (n = 325) (mean age = 12.7, SD = 1.04, range 11-14 years) with elevated psychosocial distress were allocated to a treatment or waitlist group.\nRESULTS: Comparisons of crude change scores showed significant between-group differences on several outcome indicators, with moderate effect sizes (Cohen d = .41 to .58). After correcting for nested variance within schools, no evidence for treatment effects was found on any outcome variable. Additional analyses showed gender effects for treatment on prosocial behavior (mean change difference: 2.70; 95% CI, .97 to 4.44), psychological difficulties (-2.19; 95% CI, -3.82 to -.56), and aggression (-4.42; 95% CI, -6.16 to -2.67). An age effect for treatment was found for hope (.90; 95% CI, -1.54 to -.26).\nCONCLUSIONS: A school-based psychosocial intervention demonstrated moderate short-term beneficial effects for improving social-behavioral and resilience indicators among subgroups of children exposed to armed conflict. The intervention reduced psychological difficulties and aggression among boys, increased prosocial behavior among girls, and increased hope for older children. The intervention did not result in reduction of psychiatric symptoms.","container-title":"Journal of Child Psychology and Psychiatry, and Allied Disciplines","DOI":"10.1111/j.1469-7610.2010.02209.x","ISSN":"1469-7610","issue":"7","journalAbbreviation":"J Child Psychol Psychiatry","language":"eng","note":"PMID: 20102428","page":"818-826","source":"PubMed","title":"Evaluation of a classroom-based psychosocial intervention in conflict-affected Nepal: a cluster randomized controlled trial","title-short":"Evaluation of a classroom-based psychosocial intervention in conflict-affected Nepal","volume":"51","author":[{"family":"Jordans","given":"Mark J. D."},{"family":"Komproe","given":"Ivan H."},{"family":"Tol","given":"Wietse A."},{"family":"Kohrt","given":"Brandon A."},{"family":"Luitel","given":"Nagendra P."},{"family":"Macy","given":"Robert D."},{"family":"Jong","given":"Joop T. V. M.","non-dropping-particle":"de"}],"issued":{"date-parts":[["2010",7]]}}}],"schema":"https://github.com/citation-style-language/schema/raw/master/csl-citation.json"}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(18)</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Nepal </w:t>
            </w:r>
          </w:p>
        </w:tc>
        <w:tc>
          <w:tcPr>
            <w:tcW w:w="1281" w:type="dxa"/>
            <w:noWrap/>
          </w:tcPr>
          <w:p w14:paraId="6212CA4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5E7241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Classroom based psychosocial intervention (CBI)</w:t>
            </w:r>
          </w:p>
        </w:tc>
        <w:tc>
          <w:tcPr>
            <w:tcW w:w="1585" w:type="dxa"/>
            <w:noWrap/>
          </w:tcPr>
          <w:p w14:paraId="0F61655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Cluster RCT</w:t>
            </w:r>
          </w:p>
          <w:p w14:paraId="2678CD23"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0362831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325 students’ age</w:t>
            </w:r>
          </w:p>
          <w:p w14:paraId="754BFF3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11-14yrs. from 8 schools Waitlist control</w:t>
            </w:r>
          </w:p>
        </w:tc>
        <w:tc>
          <w:tcPr>
            <w:tcW w:w="1286" w:type="dxa"/>
            <w:noWrap/>
          </w:tcPr>
          <w:p w14:paraId="7F8AD67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0C528C3E"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Showed a reduction in general psychological difficulties &amp; aggression in boys </w:t>
            </w:r>
          </w:p>
          <w:p w14:paraId="55DAE77C"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Increased pro-social behaviour in girls &amp; a significant increase in sense of hope for older children</w:t>
            </w:r>
          </w:p>
        </w:tc>
        <w:tc>
          <w:tcPr>
            <w:tcW w:w="1970" w:type="dxa"/>
            <w:noWrap/>
          </w:tcPr>
          <w:p w14:paraId="49EF6C65"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Delivered by para-professionals</w:t>
            </w:r>
          </w:p>
        </w:tc>
      </w:tr>
      <w:tr w:rsidR="0031719C" w:rsidRPr="00761275" w14:paraId="1B2B0569" w14:textId="77777777" w:rsidTr="00B94F8F">
        <w:trPr>
          <w:trHeight w:val="740"/>
        </w:trPr>
        <w:tc>
          <w:tcPr>
            <w:tcW w:w="1555" w:type="dxa"/>
            <w:noWrap/>
          </w:tcPr>
          <w:p w14:paraId="7D6BE218" w14:textId="1AC51B95"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Khamis et al 2004,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{"citationID":"RTHHcC6P","properties":{"formattedCitation":"(19)","plainCitation":"(19)","noteIndex":0},"citationItems":[{"id":6663,"uris":["http://zotero.org/users/8372907/items/UEIDY8TP"],"itemData":{"id":6663,"type":"document","abstract":"view of the U.S. Agency for International Development. Save the Children USA is the leading independent humanitarian organization creating real and lasting change for children in need in the U.S. and around the world. Save the Children USA is also a member of the international Save the Children Alliance, a network of 27 independent Save the Children organizations working in more than 100 countries to ensure the well-being of children everywhere. Save the Children USA","source":"CiteSeer","title":"The Impact of the Classroom/Community/Camp-Based Intervention (CBI®) Program on Palestinian Children","author":[{"family":"Coignez","given":"Veerle"}],"issued":{"date-parts":[["2004"]]}}}],"schema":"https://github.com/citation-style-language/schema/raw/master/csl-citation.json"}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(19)</w:t>
            </w:r>
            <w:r w:rsidRPr="0076127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Palestine</w:t>
            </w:r>
          </w:p>
        </w:tc>
        <w:tc>
          <w:tcPr>
            <w:tcW w:w="1281" w:type="dxa"/>
            <w:noWrap/>
          </w:tcPr>
          <w:p w14:paraId="2ECDB71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24F6DDC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Classroom –Based psychosocial Intervention (CBI)</w:t>
            </w:r>
          </w:p>
        </w:tc>
        <w:tc>
          <w:tcPr>
            <w:tcW w:w="1585" w:type="dxa"/>
            <w:noWrap/>
          </w:tcPr>
          <w:p w14:paraId="2DA6FA0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RCT</w:t>
            </w:r>
          </w:p>
          <w:p w14:paraId="79D1C29D"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7F24017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664:</w:t>
            </w:r>
          </w:p>
          <w:p w14:paraId="2358F29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406 children aged 6-11yrs.</w:t>
            </w:r>
          </w:p>
          <w:p w14:paraId="265F8C42"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258 adolescents, age 13-16yrs.</w:t>
            </w:r>
          </w:p>
          <w:p w14:paraId="3A948E0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Waitlist control</w:t>
            </w:r>
          </w:p>
        </w:tc>
        <w:tc>
          <w:tcPr>
            <w:tcW w:w="1286" w:type="dxa"/>
            <w:noWrap/>
          </w:tcPr>
          <w:p w14:paraId="701A6CE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Selective prevention</w:t>
            </w:r>
          </w:p>
        </w:tc>
        <w:tc>
          <w:tcPr>
            <w:tcW w:w="3544" w:type="dxa"/>
            <w:noWrap/>
          </w:tcPr>
          <w:p w14:paraId="40D0AE23" w14:textId="77777777" w:rsidR="0031719C" w:rsidRPr="00761275" w:rsidRDefault="0031719C" w:rsidP="0031719C">
            <w:pPr>
              <w:pStyle w:val="ListParagraph"/>
              <w:numPr>
                <w:ilvl w:val="0"/>
                <w:numId w:val="7"/>
              </w:numPr>
              <w:spacing w:after="0" w:line="240" w:lineRule="auto"/>
              <w:ind w:left="311"/>
              <w:rPr>
                <w:rFonts w:ascii="Times New Roman" w:hAnsi="Times New Roman"/>
                <w:color w:val="000000"/>
                <w:sz w:val="24"/>
                <w:szCs w:val="24"/>
              </w:rPr>
            </w:pPr>
            <w:r w:rsidRPr="00761275">
              <w:rPr>
                <w:rFonts w:ascii="Times New Roman" w:hAnsi="Times New Roman"/>
                <w:color w:val="000000"/>
                <w:sz w:val="24"/>
                <w:szCs w:val="24"/>
              </w:rPr>
              <w:t>IG had significantly better attribution style, reduced level of self-blame, a higher perceived credibility, Increased inter-personal trust as well as improved communication skill</w:t>
            </w:r>
          </w:p>
          <w:p w14:paraId="20B554DA"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There was a reduction in hyperactivity, emotional symptoms, conduct problems, peer problems, hyperactivity significantly in adolescent </w:t>
            </w:r>
          </w:p>
          <w:p w14:paraId="6784E464"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CBI had higher positive effect on adolescent girls than boys</w:t>
            </w:r>
          </w:p>
        </w:tc>
        <w:tc>
          <w:tcPr>
            <w:tcW w:w="1970" w:type="dxa"/>
            <w:noWrap/>
          </w:tcPr>
          <w:p w14:paraId="703ACF2E" w14:textId="77777777" w:rsidR="0031719C" w:rsidRPr="00761275" w:rsidRDefault="0031719C" w:rsidP="0031719C">
            <w:pPr>
              <w:pStyle w:val="ListParagraph"/>
              <w:numPr>
                <w:ilvl w:val="0"/>
                <w:numId w:val="3"/>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Importance of tapping inherent potential of the youth to develop resilience in conflict-affected areas and a replicable model for other trauma-prone areas.</w:t>
            </w:r>
          </w:p>
        </w:tc>
      </w:tr>
      <w:tr w:rsidR="0031719C" w:rsidRPr="00761275" w14:paraId="4DEBC1F3" w14:textId="77777777" w:rsidTr="00B94F8F">
        <w:trPr>
          <w:trHeight w:val="2600"/>
        </w:trPr>
        <w:tc>
          <w:tcPr>
            <w:tcW w:w="1555" w:type="dxa"/>
            <w:noWrap/>
          </w:tcPr>
          <w:p w14:paraId="5C7B3D9F" w14:textId="103A9DA0"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Ager et al. 2011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{"citationID":"mntjwogo","properties":{"formattedCitation":"(20)","plainCitation":"(20)","noteIndex":0},"citationItems":[{"id":6658,"uris":["http://zotero.org/users/8372907/items/6RKKPQJY"],"itemData":{"id":6658,"type":"article-journal","container-title":"Journal of child psychology and psychiatry","issue":"11","note":"publisher: Wiley Online Library","page":"1124–1133","source":"Google Scholar","title":"The impact of the school-based Psychosocial Structured Activities (PSSA) program on conflict-affected children in northern Uganda","volume":"52","author":[{"family":"Ager","given":"Alastair"},{"family":"Akesson","given":"Bree"},{"family":"Stark","given":"Lindsay"},{"family":"Flouri","given":"Eirini"},{"family":"Okot","given":"Braxton"},{"family":"McCollister","given":"Faith"},{"family":"Boothby","given":"Neil"}],"issued":{"date-parts":[["2011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(20)</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Uganda </w:t>
            </w:r>
          </w:p>
        </w:tc>
        <w:tc>
          <w:tcPr>
            <w:tcW w:w="1281" w:type="dxa"/>
            <w:noWrap/>
          </w:tcPr>
          <w:p w14:paraId="7EF7EA9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7F0211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Psychosocial Structured Activities (PSSA) intervention for displaced children aged 7-12 years in primary schools </w:t>
            </w:r>
          </w:p>
        </w:tc>
        <w:tc>
          <w:tcPr>
            <w:tcW w:w="1585" w:type="dxa"/>
            <w:noWrap/>
          </w:tcPr>
          <w:p w14:paraId="22322EA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 experimental </w:t>
            </w:r>
          </w:p>
          <w:p w14:paraId="7A35429D"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684981D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403 primary school students (mean age 10.23 yrs.), from 12 school) and </w:t>
            </w:r>
          </w:p>
          <w:p w14:paraId="6706D1D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12 month follow up</w:t>
            </w:r>
          </w:p>
        </w:tc>
        <w:tc>
          <w:tcPr>
            <w:tcW w:w="1286" w:type="dxa"/>
            <w:noWrap/>
          </w:tcPr>
          <w:p w14:paraId="0BAE3DC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MH Promotion</w:t>
            </w:r>
          </w:p>
        </w:tc>
        <w:tc>
          <w:tcPr>
            <w:tcW w:w="3544" w:type="dxa"/>
            <w:noWrap/>
          </w:tcPr>
          <w:p w14:paraId="3684554E"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Significant improvement in wellbeing of participants measured by parents &amp; children </w:t>
            </w:r>
          </w:p>
          <w:p w14:paraId="0DC967A8"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Girls showed more progress than boys </w:t>
            </w:r>
          </w:p>
          <w:p w14:paraId="029A551A"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Older children showed more progress than younger children.</w:t>
            </w:r>
          </w:p>
        </w:tc>
        <w:tc>
          <w:tcPr>
            <w:tcW w:w="1970" w:type="dxa"/>
            <w:noWrap/>
          </w:tcPr>
          <w:p w14:paraId="75BF7B57"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School based multi-phased approach which can be replicated in other parts of the world</w:t>
            </w:r>
          </w:p>
        </w:tc>
      </w:tr>
      <w:tr w:rsidR="0031719C" w:rsidRPr="00761275" w14:paraId="2C85DB55" w14:textId="77777777" w:rsidTr="00B94F8F">
        <w:trPr>
          <w:trHeight w:val="740"/>
        </w:trPr>
        <w:tc>
          <w:tcPr>
            <w:tcW w:w="1555" w:type="dxa"/>
            <w:noWrap/>
          </w:tcPr>
          <w:p w14:paraId="687C7618" w14:textId="12B09CF5"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 xml:space="preserve">Quota et al. 2012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{"citationID":"lvuC3APf","properties":{"formattedCitation":"(21)","plainCitation":"(21)","noteIndex":0},"citationItems":[{"id":6666,"uris":["http://zotero.org/users/8372907/items/QDPC9KSD"],"itemData":{"id":6666,"type":"article-journal","abstract":"We examined the effectiveness of a psychosocial intervention in reducing mental health symptoms among war-affected children, and the role of peritraumatic dissociation in moderating the intervention impact on posttraumatic stress symptoms (PTSS). School classes were randomized into intervention (n = 242) and waitlist control (n = 240) conditions in Gaza, Palestine. The intervention group participated in 16 extracurriculum sessions of teaching recovery techniques (TRT) and the controls received normal school-provided support. Participants were 10- to 13-year-old Palestinian girls (49.4%) and boys (50.6%). Data on PTSS, depressive symptoms, and psychological distress were collected at baseline (T1), postintervention (T2), and 6-month follow-up (T3). Peritraumatic dissociation was assessed only at baseline. Regression analyses that took regression to the mean and cluster sampling into account were applied. The results on intervention effectiveness were specific to gender and peritraumatic dissociation. At T2, the intervention significantly reduced the proportion of clinical PTSS among boys, and both the symptom level (R(2)  = .24), and proportion of clinical PTSS among girls who had a low level of peritraumatic dissociation. The results have implications for risk-specific tailoring of psychosocial interventions in war conditions.","container-title":"Journal of Traumatic Stress","DOI":"10.1002/jts.21707","ISSN":"1573-6598","issue":"3","journalAbbreviation":"J Trauma Stress","language":"eng","note":"PMID: 22648703","page":"288-298","source":"PubMed","title":"Intervention effectiveness among war-affected children: a cluster randomized controlled trial on improving mental health","title-short":"Intervention effectiveness among war-affected children","volume":"25","author":[{"family":"Qouta","given":"Samir R."},{"family":"Palosaari","given":"Esa"},{"family":"Diab","given":"Marwan"},{"family":"Punamäki","given":"Raija-Leena"}],"issued":{"date-parts":[["2012",6]]}}}],"schema":"https://github.com/citation-style-language/schema/raw/master/csl-citation.json"}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(21)</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Gaza, </w:t>
            </w:r>
            <w:proofErr w:type="spellStart"/>
            <w:r w:rsidRPr="00761275">
              <w:rPr>
                <w:rFonts w:ascii="Times New Roman" w:hAnsi="Times New Roman" w:cs="Times New Roman"/>
                <w:color w:val="000000"/>
                <w:sz w:val="24"/>
                <w:szCs w:val="24"/>
              </w:rPr>
              <w:t>Palestinje</w:t>
            </w:r>
            <w:proofErr w:type="spellEnd"/>
          </w:p>
        </w:tc>
        <w:tc>
          <w:tcPr>
            <w:tcW w:w="1281" w:type="dxa"/>
            <w:noWrap/>
          </w:tcPr>
          <w:p w14:paraId="09CB695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5B95C4D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Teaching Recovery Techniques (TRT) intervention for war affected children.</w:t>
            </w:r>
          </w:p>
          <w:p w14:paraId="1BAC49F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Aimed at creating safety &amp; feelings of mastery, &amp; incorporates trauma-related psychoeducation, CBT methods, coping training.</w:t>
            </w:r>
          </w:p>
        </w:tc>
        <w:tc>
          <w:tcPr>
            <w:tcW w:w="1585" w:type="dxa"/>
            <w:noWrap/>
          </w:tcPr>
          <w:p w14:paraId="3B9E3982"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RCT</w:t>
            </w:r>
          </w:p>
          <w:p w14:paraId="4011139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16 sessions implemented over 4 weeks after school (2 weekly 2-hour sessions), implemented by psychologists</w:t>
            </w:r>
          </w:p>
        </w:tc>
        <w:tc>
          <w:tcPr>
            <w:tcW w:w="1523" w:type="dxa"/>
            <w:noWrap/>
          </w:tcPr>
          <w:p w14:paraId="6A290F6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722 children age 10-13yrs. from four schools assigned to intervention &amp; control group </w:t>
            </w:r>
          </w:p>
          <w:p w14:paraId="4441895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Six months follow up </w:t>
            </w:r>
          </w:p>
        </w:tc>
        <w:tc>
          <w:tcPr>
            <w:tcW w:w="1286" w:type="dxa"/>
            <w:noWrap/>
          </w:tcPr>
          <w:p w14:paraId="213E7FB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Selective prevention</w:t>
            </w:r>
          </w:p>
        </w:tc>
        <w:tc>
          <w:tcPr>
            <w:tcW w:w="3544" w:type="dxa"/>
            <w:noWrap/>
          </w:tcPr>
          <w:p w14:paraId="75B53570"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Significant reduction in clinically significant Post-Traumatic Stress syndrome (PTSS) at post intervention. </w:t>
            </w:r>
          </w:p>
          <w:p w14:paraId="43CFF3DC" w14:textId="77777777" w:rsidR="0031719C" w:rsidRPr="00761275" w:rsidRDefault="0031719C" w:rsidP="00B94F8F">
            <w:pPr>
              <w:pStyle w:val="ListParagraph"/>
              <w:spacing w:after="0" w:line="240" w:lineRule="auto"/>
              <w:ind w:left="359"/>
              <w:rPr>
                <w:rFonts w:ascii="Times New Roman" w:hAnsi="Times New Roman"/>
                <w:color w:val="000000"/>
                <w:sz w:val="24"/>
                <w:szCs w:val="24"/>
              </w:rPr>
            </w:pPr>
          </w:p>
          <w:p w14:paraId="1BCB2799"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Girls benefited from intervention in clinically significant PTSS if they showed low peri-traumatic dissociation</w:t>
            </w:r>
          </w:p>
        </w:tc>
        <w:tc>
          <w:tcPr>
            <w:tcW w:w="1970" w:type="dxa"/>
            <w:noWrap/>
          </w:tcPr>
          <w:p w14:paraId="5BBAE8E7"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Emphasizes on creating safety and feeling of mastery</w:t>
            </w:r>
          </w:p>
        </w:tc>
      </w:tr>
      <w:tr w:rsidR="0031719C" w:rsidRPr="00761275" w14:paraId="6BA5D2ED" w14:textId="77777777" w:rsidTr="00B94F8F">
        <w:trPr>
          <w:trHeight w:val="740"/>
        </w:trPr>
        <w:tc>
          <w:tcPr>
            <w:tcW w:w="1555" w:type="dxa"/>
            <w:noWrap/>
          </w:tcPr>
          <w:p w14:paraId="263C178F" w14:textId="56603078"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 Karam et al, 2008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{"citationID":"SXSWtdtf","properties":{"formattedCitation":"(22)","plainCitation":"(22)","noteIndex":0},"citationItems":[{"id":6668,"uris":["http://zotero.org/users/8372907/items/4N92PK7J"],"itemData":{"id":6668,"type":"article-journal","abstract":"The purpose of this study was to examine the effectiveness and specificity of a classroom-based psychosocial intervention after war. All students (n=2500) of six villages in Southern Lebanon designated as most heavily exposed to war received a classroom-based intervention delivered by teachers, consisting of cognitive-behavioural and stress inoculation training strategies. A random sample of treated students (n=101) and a matched control group (n=93) were assessed one month post-war and one year later. Mental disorders and psychosocial stressors were assessed using the Diagnostic Interview for Children and Adolescents - Revised with children and parents. War exposure was measured using the War Events Questionnaire. The prevalence of major depressive disorder (MDD), separation anxiety disorder (SAD) and post-traumatic stress disorder (PTSD) was examined pre-war, one month post-war (pre-intervention), and one year post-war. Specificity of treatment was determined by rating teachers' therapy diaries. The rates of disorders peaked one month post-war and decreased over one year. There was no significant effect of the intervention on the rates of MDD, SAD or PTSD. Post-war MDD, SAD and PTSD were associated with pre-war SAD and PTSD, family violence parameters, financial problems and witnessing war events. These findings have significant policy and public health implications, given current practices of delivering universal interventions immediately post-war.","container-title":"World psychiatry: official journal of the World Psychiatric Association (WPA)","DOI":"10.1002/j.2051-5545.2008.tb00170.x","ISSN":"1723-8617","issue":"2","journalAbbreviation":"World Psychiatry","language":"eng","note":"PMID: 18560511\nPMCID: PMC2430518","page":"103-109","source":"PubMed","title":"Effectiveness and specificity of a classroom-based group intervention in children and adolescents exposed to war in Lebanon","volume":"7","author":[{"family":"Karam","given":"Elie G."},{"family":"Fayyad","given":"John"},{"family":"Nasser Karam","given":"Aimee"},{"family":"Cordahi Tabet","given":"Caroline"},{"family":"Melhem","given":"Nadine"},{"family":"Mneimneh","given":"Zeina"},{"family":"Dimassi","given":"Hani"}],"issued":{"date-parts":[["2008"]]}}}],"schema":"https://github.com/citation-style-language/schema/raw/master/csl-citation.json"}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(22)</w:t>
            </w:r>
            <w:r w:rsidRPr="0076127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roofErr w:type="spellStart"/>
            <w:r w:rsidRPr="00761275">
              <w:rPr>
                <w:rFonts w:ascii="Times New Roman" w:hAnsi="Times New Roman" w:cs="Times New Roman"/>
                <w:color w:val="000000"/>
                <w:sz w:val="24"/>
                <w:szCs w:val="24"/>
              </w:rPr>
              <w:t>Lebanen</w:t>
            </w:r>
            <w:proofErr w:type="spellEnd"/>
          </w:p>
        </w:tc>
        <w:tc>
          <w:tcPr>
            <w:tcW w:w="1281" w:type="dxa"/>
            <w:noWrap/>
          </w:tcPr>
          <w:p w14:paraId="6A608DF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1532D50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Classroom-based group intervention for children exposed to war</w:t>
            </w:r>
          </w:p>
          <w:p w14:paraId="5A2281D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Aimed at reducing rates of major depressive ds., separation anxiety ds. &amp;Post-traumatic stress disorder</w:t>
            </w:r>
          </w:p>
        </w:tc>
        <w:tc>
          <w:tcPr>
            <w:tcW w:w="1585" w:type="dxa"/>
            <w:noWrap/>
          </w:tcPr>
          <w:p w14:paraId="78DD212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w:t>
            </w:r>
          </w:p>
          <w:p w14:paraId="564E9B0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structured activities </w:t>
            </w:r>
          </w:p>
        </w:tc>
        <w:tc>
          <w:tcPr>
            <w:tcW w:w="1523" w:type="dxa"/>
            <w:noWrap/>
          </w:tcPr>
          <w:p w14:paraId="209E5A1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209 students </w:t>
            </w:r>
          </w:p>
          <w:p w14:paraId="75F342E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(Mean age 11.7 yrs.) from six schools Matched control group did not receive</w:t>
            </w:r>
          </w:p>
        </w:tc>
        <w:tc>
          <w:tcPr>
            <w:tcW w:w="1286" w:type="dxa"/>
            <w:noWrap/>
          </w:tcPr>
          <w:p w14:paraId="105A7F3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Selective prevention</w:t>
            </w:r>
          </w:p>
        </w:tc>
        <w:tc>
          <w:tcPr>
            <w:tcW w:w="3544" w:type="dxa"/>
            <w:noWrap/>
          </w:tcPr>
          <w:p w14:paraId="7AD059F1"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Post-war MDD, SAD &amp; PTSD scores were found to be associated with pre-war SAD &amp; PTSD scores, family violence parameters, financial problems &amp; witnessing of war events</w:t>
            </w:r>
          </w:p>
        </w:tc>
        <w:tc>
          <w:tcPr>
            <w:tcW w:w="1970" w:type="dxa"/>
            <w:noWrap/>
          </w:tcPr>
          <w:p w14:paraId="26176C63"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Intervention delivered by teachers</w:t>
            </w:r>
          </w:p>
        </w:tc>
      </w:tr>
      <w:tr w:rsidR="0031719C" w:rsidRPr="00761275" w14:paraId="2BC45DBF" w14:textId="77777777" w:rsidTr="00B94F8F">
        <w:trPr>
          <w:trHeight w:val="740"/>
        </w:trPr>
        <w:tc>
          <w:tcPr>
            <w:tcW w:w="1555" w:type="dxa"/>
            <w:noWrap/>
          </w:tcPr>
          <w:p w14:paraId="5399BA71" w14:textId="538ED37C"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Lange-Nielsen et al. 2012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{"citationID":"vnaADEbI","properties":{"formattedCitation":"(23)","plainCitation":"(23)","noteIndex":0},"citationItems":[{"id":6671,"uris":["http://zotero.org/users/8372907/items/5MFELZ2N"],"itemData":{"id":6671,"type":"article-journal","abstract":"This study evaluates the effect of a short-term group intervention titled Writing for Recovery in Gaza. Adolescents (N = 139) aged 12–17 were randomly assigned to an intervention or to a waiting list group. Levels of distress were assessed at baseline and at posttest. A follow-up assessment was conducted 5 months after both groups had received the intervention. Results at posttest showed a reduction in posttraumatic stress symptoms in both groups, an increase in depression in the intervention group, and no change in anxiety symptoms. At follow-up, a significant decline in depression scores was evident. Overall, no evidence for improvements due to the intervention was found.","container-title":"Journal of Loss and Trauma","DOI":"10.1080/15325024.2011.650128","ISSN":"1532-5024","issue":"5","note":"publisher: Routledge\n_eprint: https://doi.org/10.1080/15325024.2011.650128","page":"403-422","source":"Taylor and Francis+NEJM","title":"Short-Term Effects of a Writing Intervention Among Adolescents in Gaza","volume":"17","author":[{"family":"Lange-Nielsen","given":"Ida   Ingridsdatter"},{"family":"Kolltveit","given":"Silje"},{"family":"Thabet","given":"Abdel   Aziz Mousa"},{"family":"Dyregrov","given":"Atle"},{"family":"Pallesen","given":"Ståle"},{"family":"Johnsen","given":"Tom   Backer"},{"family":"Laberg","given":"Jon   Christian"}],"issued":{"date-parts":[["2012",9,1]]}}}],"schema":"https://github.com/citation-style-language/schema/raw/master/csl-citation.json"}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(23)</w:t>
            </w:r>
            <w:r w:rsidRPr="00761275">
              <w:rPr>
                <w:rFonts w:ascii="Times New Roman" w:hAnsi="Times New Roman" w:cs="Times New Roman"/>
                <w:color w:val="000000"/>
                <w:sz w:val="24"/>
                <w:szCs w:val="24"/>
              </w:rPr>
              <w:fldChar w:fldCharType="end"/>
            </w:r>
          </w:p>
          <w:p w14:paraId="4B92741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Gaza </w:t>
            </w:r>
          </w:p>
          <w:p w14:paraId="4C7B830C"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395F392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1520663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Writing for Recover (</w:t>
            </w:r>
            <w:proofErr w:type="spellStart"/>
            <w:r w:rsidRPr="00761275">
              <w:rPr>
                <w:rFonts w:ascii="Times New Roman" w:hAnsi="Times New Roman" w:cs="Times New Roman"/>
                <w:color w:val="000000"/>
                <w:sz w:val="24"/>
                <w:szCs w:val="24"/>
              </w:rPr>
              <w:t>WfR</w:t>
            </w:r>
            <w:proofErr w:type="spellEnd"/>
            <w:r w:rsidRPr="00761275">
              <w:rPr>
                <w:rFonts w:ascii="Times New Roman" w:hAnsi="Times New Roman" w:cs="Times New Roman"/>
                <w:color w:val="000000"/>
                <w:sz w:val="24"/>
                <w:szCs w:val="24"/>
              </w:rPr>
              <w:t>) intervention</w:t>
            </w:r>
          </w:p>
        </w:tc>
        <w:tc>
          <w:tcPr>
            <w:tcW w:w="1585" w:type="dxa"/>
            <w:noWrap/>
          </w:tcPr>
          <w:p w14:paraId="16FCEAD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RCT</w:t>
            </w:r>
          </w:p>
          <w:p w14:paraId="7FC95AA5"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6AA75C6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N=139 adolescents age 12-17yrs. </w:t>
            </w:r>
            <w:proofErr w:type="spellStart"/>
            <w:r w:rsidRPr="00761275">
              <w:rPr>
                <w:rFonts w:ascii="Times New Roman" w:hAnsi="Times New Roman" w:cs="Times New Roman"/>
                <w:color w:val="000000"/>
                <w:sz w:val="24"/>
                <w:szCs w:val="24"/>
              </w:rPr>
              <w:t>fr.</w:t>
            </w:r>
            <w:proofErr w:type="spellEnd"/>
            <w:r w:rsidRPr="00761275">
              <w:rPr>
                <w:rFonts w:ascii="Times New Roman" w:hAnsi="Times New Roman" w:cs="Times New Roman"/>
                <w:color w:val="000000"/>
                <w:sz w:val="24"/>
                <w:szCs w:val="24"/>
              </w:rPr>
              <w:t xml:space="preserve"> 6 schools </w:t>
            </w:r>
          </w:p>
          <w:p w14:paraId="3190F45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CG: Waitlist 4-5month follow up</w:t>
            </w:r>
          </w:p>
        </w:tc>
        <w:tc>
          <w:tcPr>
            <w:tcW w:w="1286" w:type="dxa"/>
            <w:noWrap/>
          </w:tcPr>
          <w:p w14:paraId="20FAC9C2"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 xml:space="preserve">Aimed at improvement in PTSD &amp; Depressive symptoms </w:t>
            </w:r>
          </w:p>
        </w:tc>
        <w:tc>
          <w:tcPr>
            <w:tcW w:w="3544" w:type="dxa"/>
            <w:noWrap/>
          </w:tcPr>
          <w:p w14:paraId="501ADFA2"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Significant improvement in rates of PTSD symptoms in both groups </w:t>
            </w:r>
          </w:p>
          <w:p w14:paraId="3202209F"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Significant increase in IGs’ depression symptoms Significant decline in depression symptoms </w:t>
            </w:r>
          </w:p>
        </w:tc>
        <w:tc>
          <w:tcPr>
            <w:tcW w:w="1970" w:type="dxa"/>
            <w:noWrap/>
          </w:tcPr>
          <w:p w14:paraId="16AA3447"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Innovative classroom-based, less stigmatizing, cost effective intervention.</w:t>
            </w:r>
          </w:p>
          <w:p w14:paraId="1AA44A55" w14:textId="77777777" w:rsidR="0031719C" w:rsidRPr="00761275" w:rsidRDefault="0031719C" w:rsidP="00B94F8F">
            <w:pPr>
              <w:pStyle w:val="ListParagraph"/>
              <w:spacing w:after="0" w:line="240" w:lineRule="auto"/>
              <w:ind w:left="168" w:right="-123" w:hanging="168"/>
              <w:rPr>
                <w:rFonts w:ascii="Times New Roman" w:hAnsi="Times New Roman"/>
                <w:color w:val="000000"/>
                <w:sz w:val="24"/>
                <w:szCs w:val="24"/>
              </w:rPr>
            </w:pPr>
          </w:p>
        </w:tc>
      </w:tr>
      <w:tr w:rsidR="0031719C" w:rsidRPr="00761275" w14:paraId="5BD62F05" w14:textId="77777777" w:rsidTr="00B94F8F">
        <w:trPr>
          <w:trHeight w:val="740"/>
        </w:trPr>
        <w:tc>
          <w:tcPr>
            <w:tcW w:w="1555" w:type="dxa"/>
            <w:noWrap/>
          </w:tcPr>
          <w:p w14:paraId="274D2B13" w14:textId="23040C5D"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Loughry et al, 2006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{"citationID":"dr2UAyCE","properties":{"formattedCitation":"(24)","plainCitation":"(24)","noteIndex":0},"citationItems":[{"id":6673,"uris":["http://zotero.org/users/8372907/items/Q55ZZ943"],"itemData":{"id":6673,"type":"article-journal","abstract":"BACKGROUND: There is growing evidence of the impact on children's well-being of exposure to political conflict in such settings as the Palestinian territories. This study examined the impact of child-focused interventions involving structured activities, supported by provision of equipment and training of facilitators. The focus of interventions was participation in recreational, cultural and other non-formal activities supporting the development of resilience. Impacts were hypothesised on children's social and emotional well-being, relationships with parents and degree of future orientation.\nMETHODS: Two hundred and fifty children from the West Bank and 150 children from Gaza took part in the study. Of these 400 children, 300 comprised the intervention group. Fifty children from Gaza and 50 children from the West Bank comprised the comparison group. There were equal numbers of girls and boys in all groups, with similar proportions of children aged between 6 and 11 years, and between 12 and 17 years. Measures used were the Child Behavior Checklist (CBCL), the Parental Support Scale and the Hopefulness Scale: Youth Version. Assessment was made as children enrolled on the structured activity programmes (T1) and again twelve months later (T2).\nRESULTS: There was no difference in the CBCL Total, Internalising or Externalising problem scores at baseline (Time 1) between the children who subsequently took the intervention and those who did not. Compared to children in the comparison group, children in the intervention group had lower CBCL total problem scores, externalising problem scores, and internalising problem scores at Time 2 compared to Time 1. Exposure to the intervention was not associated with changes in children's hopefulness, but those receiving the intervention in the West Bank did report improved parental support at Time 2.\nCONCLUSIONS: The intervention appeared successful in improving children's emotional and behavioural well-being but not hopefulness. It was also linked with increased parental support in some areas (those located in the West Bank).","container-title":"Journal of Child Psychology and Psychiatry, and Allied Disciplines","DOI":"10.1111/j.1469-7610.2006.01656.x","ISSN":"0021-9630","issue":"12","journalAbbreviation":"J Child Psychol Psychiatry","language":"eng","note":"PMID: 17176376","page":"1211-1218","source":"PubMed","title":"The impact of structured activities among Palestinian children in a time of conflict","volume":"47","author":[{"family":"Loughry","given":"Maryanne"},{"family":"Ager","given":"Alastair"},{"family":"Flouri","given":"Eirini"},{"family":"Khamis","given":"Vivian"},{"family":"Afana","given":"Abdel Hamid"},{"family":"Qouta","given":"Samir"}],"issued":{"date-parts":[["2006",12]]}}}],"schema":"https://github.com/citation-style-language/schema/raw/master/csl-citation.json"}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(24)</w:t>
            </w:r>
            <w:r w:rsidRPr="0076127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Palestine</w:t>
            </w:r>
          </w:p>
          <w:p w14:paraId="567A44B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(Gaze &amp; West Bank)</w:t>
            </w:r>
          </w:p>
          <w:p w14:paraId="2BAA8E33"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491E081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Quantitative</w:t>
            </w:r>
          </w:p>
        </w:tc>
        <w:tc>
          <w:tcPr>
            <w:tcW w:w="2268" w:type="dxa"/>
            <w:noWrap/>
          </w:tcPr>
          <w:p w14:paraId="2028C10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Child focused intervention for </w:t>
            </w:r>
            <w:r w:rsidRPr="00761275">
              <w:rPr>
                <w:rFonts w:ascii="Times New Roman" w:hAnsi="Times New Roman" w:cs="Times New Roman"/>
                <w:color w:val="000000"/>
                <w:sz w:val="24"/>
                <w:szCs w:val="24"/>
              </w:rPr>
              <w:lastRenderedPageBreak/>
              <w:t xml:space="preserve">children living in conflict areas. </w:t>
            </w:r>
          </w:p>
          <w:p w14:paraId="56821A9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Aimed at providing structured activities to support the resilience in war-affected children Intervention also involved parents</w:t>
            </w:r>
          </w:p>
          <w:p w14:paraId="5843B02E"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85" w:type="dxa"/>
            <w:noWrap/>
          </w:tcPr>
          <w:p w14:paraId="37CAC8E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 xml:space="preserve">Quasi experimental </w:t>
            </w:r>
          </w:p>
          <w:p w14:paraId="798AFB5E"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63DA4C1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N=400 children &amp; adolescents </w:t>
            </w:r>
          </w:p>
          <w:p w14:paraId="48A613CD"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6" w:type="dxa"/>
            <w:noWrap/>
          </w:tcPr>
          <w:p w14:paraId="26528C92"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lastRenderedPageBreak/>
              <w:t xml:space="preserve">Selective </w:t>
            </w:r>
          </w:p>
          <w:p w14:paraId="47E7827F"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prevention</w:t>
            </w:r>
          </w:p>
        </w:tc>
        <w:tc>
          <w:tcPr>
            <w:tcW w:w="3544" w:type="dxa"/>
            <w:noWrap/>
          </w:tcPr>
          <w:p w14:paraId="17862A97"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Significant improvement in total problem scores, externalizing problem scorers, </w:t>
            </w:r>
            <w:r w:rsidRPr="00761275">
              <w:rPr>
                <w:rFonts w:ascii="Times New Roman" w:hAnsi="Times New Roman"/>
                <w:color w:val="000000"/>
                <w:sz w:val="24"/>
                <w:szCs w:val="24"/>
              </w:rPr>
              <w:lastRenderedPageBreak/>
              <w:t>and internalizing problem scores in IG</w:t>
            </w:r>
          </w:p>
          <w:p w14:paraId="111C9E47" w14:textId="77777777" w:rsidR="0031719C" w:rsidRPr="00761275" w:rsidRDefault="0031719C" w:rsidP="00B94F8F">
            <w:pPr>
              <w:pStyle w:val="ListParagraph"/>
              <w:spacing w:after="0" w:line="240" w:lineRule="auto"/>
              <w:ind w:left="-1"/>
              <w:rPr>
                <w:rFonts w:ascii="Times New Roman" w:hAnsi="Times New Roman"/>
                <w:color w:val="000000"/>
                <w:sz w:val="24"/>
                <w:szCs w:val="24"/>
              </w:rPr>
            </w:pPr>
          </w:p>
        </w:tc>
        <w:tc>
          <w:tcPr>
            <w:tcW w:w="1970" w:type="dxa"/>
            <w:noWrap/>
          </w:tcPr>
          <w:p w14:paraId="11F0BED8"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lastRenderedPageBreak/>
              <w:t>Involved parents as partners</w:t>
            </w:r>
          </w:p>
        </w:tc>
      </w:tr>
      <w:tr w:rsidR="0031719C" w:rsidRPr="00761275" w14:paraId="123521D6" w14:textId="77777777" w:rsidTr="00B94F8F">
        <w:trPr>
          <w:trHeight w:val="740"/>
        </w:trPr>
        <w:tc>
          <w:tcPr>
            <w:tcW w:w="1555" w:type="dxa"/>
            <w:noWrap/>
          </w:tcPr>
          <w:p w14:paraId="42D6C8C1" w14:textId="3C6DA0D3"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 Balaji et al., 2011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{"citationID":"H21KxDHr","properties":{"formattedCitation":"(25)","plainCitation":"(25)","noteIndex":0},"citationItems":[{"id":6675,"uris":["http://zotero.org/users/8372907/items/VTA5XHZD"],"itemData":{"id":6675,"type":"article-journal","abstract":"Purpose\nTo evaluate the acceptability, feasibility, and effectiveness of a\npopulation-based intervention to promote health of youth (age: 16–24\nyears) in Goa.\n\nMethods\nTwo pairs of urban and rural communities were selected; one of each\nwas randomly assigned to receive a multi-component intervention and the\nother wait-listed. The intervention comprised educational institution-based\npeer education and teacher training (in the urban community), community peer\neducation, and health information materials. Effectiveness was assessed\nthrough before–after population surveys at baseline and at 18 months.\nOutcomes were measured using a structured interview schedule with all\neligible youth. Logistic regression compared each pair, adjusted for\nbaseline differences, on prevalence of outcomes in the domains of\nreproductive and sexual health (RSH), violence, mental health, substance\nuse, and help seeking for health concerns.\n\nResults\nIn both intervention communities, prevalence of violence perpetrated\nand probable depression was significantly lower and knowledge and attitudes\nabout RSH significantly higher (p &lt; .05). The rural\nsample also reported fewer menstrual complaints and higher levels of\nhelp-seeking for RSH complaints by women, and knowledge and attitudes about\nemotional health and substance use; and, the urban sample reported\nsignificantly lower levels of substance use, suicidal behavior, sexual\nabuse, and RSH complaints. Although information materials were acceptable\nand feasible in both communities, community peer education was feasible only\nin the rural community. The institution-based interventions were generally\nacceptable and feasible.\n\nConclusions\nMulticomponent interventions comprising information materials,\neducational-institution interventions and, in rural contexts, community peer\ninterventions are acceptable and feasible and likely to be effective for\nyouth health promotion.","container-title":"The Journal of adolescent health : official publication of the Society for Adolescent Medicine","DOI":"10.1016/j.jadohealth.2010.07.029","ISSN":"1054-139X","issue":"5","journalAbbreviation":"J Adolesc Health","note":"PMID: 21501803\nPMCID: PMC4991743","page":"453-460","source":"PubMed Central","title":"The Acceptability, Feasibility, and Effectiveness of a Population-based Intervention to Promote Youth Health: An Exploratory Study in Goa, India","title-short":"The Acceptability, Feasibility, and Effectiveness of a Population-based Intervention to Promote Youth Health","volume":"48","author":[{"family":"Balaji","given":"Madhumitha"},{"family":"Andrews","given":"Teddy"},{"family":"Andrew","given":"Gracy"},{"family":"Patel","given":"Vikram"}],"issued":{"date-parts":[["2011",5]]}}}],"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(25)</w:t>
            </w:r>
            <w:r w:rsidRPr="0076127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Goa</w:t>
            </w:r>
          </w:p>
        </w:tc>
        <w:tc>
          <w:tcPr>
            <w:tcW w:w="1281" w:type="dxa"/>
            <w:noWrap/>
          </w:tcPr>
          <w:p w14:paraId="44E06A3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705741C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Population based intervention to promote youth health.</w:t>
            </w:r>
          </w:p>
          <w:p w14:paraId="5E8356EB"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Intervention implemented over 12months &amp; consisted of 3 main components (</w:t>
            </w:r>
            <w:proofErr w:type="spellStart"/>
            <w:r w:rsidRPr="00761275">
              <w:rPr>
                <w:rFonts w:ascii="Times New Roman" w:hAnsi="Times New Roman" w:cs="Times New Roman"/>
                <w:color w:val="000000"/>
                <w:sz w:val="24"/>
                <w:szCs w:val="24"/>
              </w:rPr>
              <w:t>i</w:t>
            </w:r>
            <w:proofErr w:type="spellEnd"/>
            <w:r w:rsidRPr="00761275">
              <w:rPr>
                <w:rFonts w:ascii="Times New Roman" w:hAnsi="Times New Roman" w:cs="Times New Roman"/>
                <w:color w:val="000000"/>
                <w:sz w:val="24"/>
                <w:szCs w:val="24"/>
              </w:rPr>
              <w:t>) Peer Education (ii) Teacher Training (iii) Health information Intervention, implemented by intervention team which consisted of social worker, two psychologist &amp; three peer educators</w:t>
            </w:r>
          </w:p>
          <w:p w14:paraId="6FAA574D"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85" w:type="dxa"/>
            <w:noWrap/>
          </w:tcPr>
          <w:p w14:paraId="74E40E52"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Exploratory Controlled evaluation study</w:t>
            </w:r>
          </w:p>
        </w:tc>
        <w:tc>
          <w:tcPr>
            <w:tcW w:w="1523" w:type="dxa"/>
            <w:noWrap/>
          </w:tcPr>
          <w:p w14:paraId="6C06489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1803 students from two urban &amp; rural communities Control   communities was wait- listed, </w:t>
            </w:r>
          </w:p>
          <w:p w14:paraId="481C8D5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18 months follow up</w:t>
            </w:r>
          </w:p>
        </w:tc>
        <w:tc>
          <w:tcPr>
            <w:tcW w:w="1286" w:type="dxa"/>
            <w:noWrap/>
          </w:tcPr>
          <w:p w14:paraId="0A68435E"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 xml:space="preserve">MH promotion </w:t>
            </w:r>
          </w:p>
        </w:tc>
        <w:tc>
          <w:tcPr>
            <w:tcW w:w="3544" w:type="dxa"/>
            <w:noWrap/>
          </w:tcPr>
          <w:p w14:paraId="5CED160F"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The intervention led to a significant decrease in probable depression scores (rural &amp; urban) &amp; lower levels of suicidality (urban)</w:t>
            </w:r>
          </w:p>
          <w:p w14:paraId="0E741E09"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There was an increase in self-confidence, leadership ability, stress </w:t>
            </w:r>
            <w:proofErr w:type="spellStart"/>
            <w:r w:rsidRPr="00761275">
              <w:rPr>
                <w:rFonts w:ascii="Times New Roman" w:hAnsi="Times New Roman"/>
                <w:color w:val="000000"/>
                <w:sz w:val="24"/>
                <w:szCs w:val="24"/>
              </w:rPr>
              <w:t>mgt</w:t>
            </w:r>
            <w:proofErr w:type="spellEnd"/>
            <w:r w:rsidRPr="00761275">
              <w:rPr>
                <w:rFonts w:ascii="Times New Roman" w:hAnsi="Times New Roman"/>
                <w:color w:val="000000"/>
                <w:sz w:val="24"/>
                <w:szCs w:val="24"/>
              </w:rPr>
              <w:t>, conflict resolution, anger management &amp; improved student-teacher relationship in peer leaders</w:t>
            </w:r>
          </w:p>
          <w:p w14:paraId="17B0F7EB"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Following intervention there was a significant change in attitudes about reproductive &amp; sexual health (rural &amp; urban), improvement in perpetration of physical violence (rural &amp; urban) &amp; substance abuse (urban)</w:t>
            </w:r>
          </w:p>
          <w:p w14:paraId="7B23B222"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There were significantly fewer menstrual complaints, more help-seeking for reproductive </w:t>
            </w:r>
            <w:r w:rsidRPr="00761275">
              <w:rPr>
                <w:rFonts w:ascii="Times New Roman" w:hAnsi="Times New Roman"/>
                <w:color w:val="000000"/>
                <w:sz w:val="24"/>
                <w:szCs w:val="24"/>
              </w:rPr>
              <w:lastRenderedPageBreak/>
              <w:t xml:space="preserve">&amp; sexual health related problems. </w:t>
            </w:r>
          </w:p>
        </w:tc>
        <w:tc>
          <w:tcPr>
            <w:tcW w:w="1970" w:type="dxa"/>
            <w:noWrap/>
          </w:tcPr>
          <w:p w14:paraId="2375B24C"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lastRenderedPageBreak/>
              <w:t>Community as potential partner in planning.</w:t>
            </w:r>
          </w:p>
          <w:p w14:paraId="7545CF78"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Community peer education is a feasible option.</w:t>
            </w:r>
          </w:p>
        </w:tc>
      </w:tr>
      <w:tr w:rsidR="0031719C" w:rsidRPr="00761275" w14:paraId="74CBCAC0" w14:textId="77777777" w:rsidTr="00B94F8F">
        <w:trPr>
          <w:trHeight w:val="740"/>
        </w:trPr>
        <w:tc>
          <w:tcPr>
            <w:tcW w:w="1555" w:type="dxa"/>
            <w:noWrap/>
          </w:tcPr>
          <w:p w14:paraId="1B5FD04F" w14:textId="7887CAF6"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Vasquez et al. 2010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{"citationID":"pubChJgl","properties":{"formattedCitation":"(26)","plainCitation":"(26)","noteIndex":0},"citationItems":[{"id":6678,"uris":["http://zotero.org/users/8372907/items/M5XGRLQS"],"itemData":{"id":6678,"type":"article-journal","container-title":"Nurs Res South Online J","issue":"3","journalAbbreviation":"Nurs Res South Online J","page":"e1-e25","title":"Evaluation of a strengthening families (Familias Fuertes) intervention for parents and adolescents in Honduras","volume":"10","author":[{"family":"Vasquez","given":"Myrna"},{"family":"Meza","given":"L"},{"family":"Almandarez","given":"Olga"},{"family":"Santos","given":"Aracely"},{"family":"Matute","given":"Rosa Camila"},{"family":"Canaca","given":"Lourdes Diaz"},{"family":"Cruz","given":"Angel"},{"family":"Cacosta","given":"A"},{"family":"Bacilla","given":"Martha Elizabeth Garcia"},{"family":"Wilson","given":"Lynda"}],"issued":{"date-parts":[["2010"]]}}}],"schema":"https://github.com/citation-style-language/schema/raw/master/csl-citation.json"}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(26)</w:t>
            </w:r>
            <w:r w:rsidRPr="00761275">
              <w:rPr>
                <w:rFonts w:ascii="Times New Roman" w:hAnsi="Times New Roman" w:cs="Times New Roman"/>
                <w:color w:val="000000"/>
                <w:sz w:val="24"/>
                <w:szCs w:val="24"/>
              </w:rPr>
              <w:fldChar w:fldCharType="end"/>
            </w:r>
          </w:p>
          <w:p w14:paraId="45C717B4"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Honduras</w:t>
            </w:r>
          </w:p>
          <w:p w14:paraId="01E5264B"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4EFAACD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1C48FCB"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w:t>
            </w:r>
            <w:proofErr w:type="spellStart"/>
            <w:r w:rsidRPr="00761275">
              <w:rPr>
                <w:rFonts w:ascii="Times New Roman" w:hAnsi="Times New Roman" w:cs="Times New Roman"/>
                <w:color w:val="000000"/>
                <w:sz w:val="24"/>
                <w:szCs w:val="24"/>
              </w:rPr>
              <w:t>Familias</w:t>
            </w:r>
            <w:proofErr w:type="spellEnd"/>
            <w:r>
              <w:rPr>
                <w:rFonts w:ascii="Times New Roman" w:hAnsi="Times New Roman" w:cs="Times New Roman"/>
                <w:color w:val="000000"/>
                <w:sz w:val="24"/>
                <w:szCs w:val="24"/>
              </w:rPr>
              <w:t xml:space="preserve"> </w:t>
            </w:r>
            <w:proofErr w:type="spellStart"/>
            <w:r w:rsidRPr="00761275">
              <w:rPr>
                <w:rFonts w:ascii="Times New Roman" w:hAnsi="Times New Roman" w:cs="Times New Roman"/>
                <w:color w:val="000000"/>
                <w:sz w:val="24"/>
                <w:szCs w:val="24"/>
              </w:rPr>
              <w:t>Fuertas</w:t>
            </w:r>
            <w:proofErr w:type="spellEnd"/>
            <w:r w:rsidRPr="00761275">
              <w:rPr>
                <w:rFonts w:ascii="Times New Roman" w:hAnsi="Times New Roman" w:cs="Times New Roman"/>
                <w:color w:val="000000"/>
                <w:sz w:val="24"/>
                <w:szCs w:val="24"/>
              </w:rPr>
              <w:t>” (FF)</w:t>
            </w:r>
          </w:p>
          <w:p w14:paraId="6CCD1C4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activity based sessions; local nurses trained as FF facilitators</w:t>
            </w:r>
          </w:p>
        </w:tc>
        <w:tc>
          <w:tcPr>
            <w:tcW w:w="1585" w:type="dxa"/>
            <w:noWrap/>
          </w:tcPr>
          <w:p w14:paraId="13C2150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design </w:t>
            </w:r>
          </w:p>
          <w:p w14:paraId="17AE750F"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1ACD720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N=41 parent-adolescent pairs control received informational brochures 12 months in US</w:t>
            </w:r>
          </w:p>
        </w:tc>
        <w:tc>
          <w:tcPr>
            <w:tcW w:w="1286" w:type="dxa"/>
            <w:noWrap/>
          </w:tcPr>
          <w:p w14:paraId="569D4000"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 xml:space="preserve">Aimed at promoting consistent discipline, parental monitoring &amp; positive communication patterns  </w:t>
            </w:r>
          </w:p>
        </w:tc>
        <w:tc>
          <w:tcPr>
            <w:tcW w:w="3544" w:type="dxa"/>
            <w:noWrap/>
          </w:tcPr>
          <w:p w14:paraId="69AD33B0"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IG reported improvements in positive parenting behaviours as well as positive perceptions among parents about their family relationships and self-esteem of parents</w:t>
            </w:r>
          </w:p>
          <w:p w14:paraId="34A4D229" w14:textId="77777777" w:rsidR="0031719C" w:rsidRPr="00761275" w:rsidRDefault="0031719C" w:rsidP="00B94F8F">
            <w:pPr>
              <w:spacing w:after="0" w:line="240" w:lineRule="auto"/>
              <w:ind w:left="359"/>
              <w:rPr>
                <w:rFonts w:ascii="Times New Roman" w:hAnsi="Times New Roman" w:cs="Times New Roman"/>
                <w:color w:val="000000"/>
                <w:sz w:val="24"/>
                <w:szCs w:val="24"/>
              </w:rPr>
            </w:pPr>
          </w:p>
        </w:tc>
        <w:tc>
          <w:tcPr>
            <w:tcW w:w="1970" w:type="dxa"/>
            <w:noWrap/>
          </w:tcPr>
          <w:p w14:paraId="321F45F6"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Evidence based program for family strengthening</w:t>
            </w:r>
          </w:p>
        </w:tc>
      </w:tr>
      <w:tr w:rsidR="0031719C" w:rsidRPr="00761275" w14:paraId="1D7BCA77" w14:textId="77777777" w:rsidTr="00B94F8F">
        <w:trPr>
          <w:trHeight w:val="740"/>
        </w:trPr>
        <w:tc>
          <w:tcPr>
            <w:tcW w:w="1555" w:type="dxa"/>
            <w:noWrap/>
          </w:tcPr>
          <w:p w14:paraId="492E2687" w14:textId="43134EBA"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Brady et al. 2007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{"citationID":"TxkR9FTw","properties":{"formattedCitation":"(27)","plainCitation":"(27)","noteIndex":0},"citationItems":[{"id":6679,"uris":["http://zotero.org/users/8372907/items/83UM5BHD"],"itemData":{"id":6679,"type":"article-journal","container-title":"Poverty, Gender, and Youth","DOI":"10.31899/pgy5.1002","title":"Providing new opportunities to adolescent girls in socially conservative settings: The Ishraq program in rural Upper Egypt—full report","title-short":"Providing new opportunities to adolescent girls in socially conservative settings","URL":"https://knowledgecommons.popcouncil.org/departments_sbsr-pgy/226","author":[{"family":"Brady","given":"Martha"},{"family":"Assaad","given":"Ragui"},{"family":"Ibrahim","given":"Barbara"},{"family":"Salem","given":"Abeer"},{"family":"Salem","given":"Rania"},{"family":"Zibani","given":"Nadia"}],"issued":{"date-parts":[["2007",1,1]]}}}],"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(27)</w:t>
            </w:r>
            <w:r w:rsidRPr="00761275">
              <w:rPr>
                <w:rFonts w:ascii="Times New Roman" w:hAnsi="Times New Roman" w:cs="Times New Roman"/>
                <w:color w:val="000000"/>
                <w:sz w:val="24"/>
                <w:szCs w:val="24"/>
              </w:rPr>
              <w:fldChar w:fldCharType="end"/>
            </w:r>
          </w:p>
          <w:p w14:paraId="0A88EFC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Egypt</w:t>
            </w:r>
          </w:p>
          <w:p w14:paraId="42633388"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72BCAF8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4BA61CE4" w14:textId="77777777"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t>Ishraq</w:t>
            </w:r>
            <w:proofErr w:type="spellEnd"/>
            <w:r w:rsidRPr="00761275">
              <w:rPr>
                <w:rFonts w:ascii="Times New Roman" w:hAnsi="Times New Roman" w:cs="Times New Roman"/>
                <w:color w:val="000000"/>
                <w:sz w:val="24"/>
                <w:szCs w:val="24"/>
              </w:rPr>
              <w:t xml:space="preserve"> Programme</w:t>
            </w:r>
          </w:p>
          <w:p w14:paraId="3EAF2AA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For out of school adolescent girls age 13-15.</w:t>
            </w:r>
          </w:p>
          <w:p w14:paraId="6104EC23"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A Multi-dimensional</w:t>
            </w:r>
          </w:p>
          <w:p w14:paraId="14E3EAE3"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community based program aimed at improving girls’ life skills,</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recreational opportunities, health knowledge &amp; attitudes &amp; mobility &amp; civic participation</w:t>
            </w:r>
          </w:p>
        </w:tc>
        <w:tc>
          <w:tcPr>
            <w:tcW w:w="1585" w:type="dxa"/>
            <w:noWrap/>
          </w:tcPr>
          <w:p w14:paraId="06B6B6B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Quasi-experimental </w:t>
            </w:r>
          </w:p>
          <w:p w14:paraId="2A8C89C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Girls met four times a week for 30 months in groups of 25</w:t>
            </w:r>
          </w:p>
          <w:p w14:paraId="6C8EAECC"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Programme implemented by ‘Promoters’ – in form of young local women (age 17–25) trained in their key role</w:t>
            </w:r>
          </w:p>
        </w:tc>
        <w:tc>
          <w:tcPr>
            <w:tcW w:w="1523" w:type="dxa"/>
            <w:noWrap/>
          </w:tcPr>
          <w:p w14:paraId="38D4AC9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587 adolescent girls from four villages in Upper Egypt</w:t>
            </w:r>
          </w:p>
        </w:tc>
        <w:tc>
          <w:tcPr>
            <w:tcW w:w="1286" w:type="dxa"/>
            <w:noWrap/>
          </w:tcPr>
          <w:p w14:paraId="51EDE6A9"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MH promotion</w:t>
            </w:r>
          </w:p>
        </w:tc>
        <w:tc>
          <w:tcPr>
            <w:tcW w:w="3544" w:type="dxa"/>
            <w:noWrap/>
          </w:tcPr>
          <w:p w14:paraId="2EB6B803"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There was an improvement in social participation. Girls in the programme were more likely- to know about key health &amp; rights issues</w:t>
            </w:r>
          </w:p>
          <w:p w14:paraId="32BE2408" w14:textId="77777777" w:rsidR="0031719C" w:rsidRPr="00761275" w:rsidRDefault="0031719C" w:rsidP="00B94F8F">
            <w:pPr>
              <w:pStyle w:val="ListParagraph"/>
              <w:spacing w:after="0" w:line="240" w:lineRule="auto"/>
              <w:ind w:left="359"/>
              <w:rPr>
                <w:rFonts w:ascii="Times New Roman" w:hAnsi="Times New Roman"/>
                <w:color w:val="000000"/>
                <w:sz w:val="24"/>
                <w:szCs w:val="24"/>
              </w:rPr>
            </w:pPr>
          </w:p>
          <w:p w14:paraId="437911AF"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Full scale participation in program showed greater increase in academic skills</w:t>
            </w:r>
          </w:p>
          <w:p w14:paraId="16A84B0E" w14:textId="77777777" w:rsidR="0031719C" w:rsidRPr="00761275" w:rsidRDefault="0031719C" w:rsidP="00B94F8F">
            <w:pPr>
              <w:spacing w:after="0" w:line="240" w:lineRule="auto"/>
              <w:rPr>
                <w:rFonts w:ascii="Times New Roman" w:hAnsi="Times New Roman" w:cs="Times New Roman"/>
                <w:color w:val="000000"/>
                <w:sz w:val="24"/>
                <w:szCs w:val="24"/>
              </w:rPr>
            </w:pPr>
          </w:p>
          <w:p w14:paraId="515421D1"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There was a strong association between desire to delay marriage &amp; participation in </w:t>
            </w:r>
            <w:proofErr w:type="spellStart"/>
            <w:r w:rsidRPr="00761275">
              <w:rPr>
                <w:rFonts w:ascii="Times New Roman" w:hAnsi="Times New Roman"/>
                <w:color w:val="000000"/>
                <w:sz w:val="24"/>
                <w:szCs w:val="24"/>
              </w:rPr>
              <w:t>Ishraq</w:t>
            </w:r>
            <w:proofErr w:type="spellEnd"/>
          </w:p>
        </w:tc>
        <w:tc>
          <w:tcPr>
            <w:tcW w:w="1970" w:type="dxa"/>
            <w:noWrap/>
          </w:tcPr>
          <w:p w14:paraId="23A21E94"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Utilizes local family support system</w:t>
            </w:r>
          </w:p>
        </w:tc>
      </w:tr>
      <w:tr w:rsidR="0031719C" w:rsidRPr="00761275" w14:paraId="735252EF" w14:textId="77777777" w:rsidTr="00B94F8F">
        <w:trPr>
          <w:trHeight w:val="740"/>
        </w:trPr>
        <w:tc>
          <w:tcPr>
            <w:tcW w:w="1555" w:type="dxa"/>
            <w:noWrap/>
          </w:tcPr>
          <w:p w14:paraId="311301A3" w14:textId="4FDEA280"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lastRenderedPageBreak/>
              <w:t>Jewkes</w:t>
            </w:r>
            <w:proofErr w:type="spellEnd"/>
            <w:r w:rsidRPr="00761275">
              <w:rPr>
                <w:rFonts w:ascii="Times New Roman" w:hAnsi="Times New Roman" w:cs="Times New Roman"/>
                <w:color w:val="000000"/>
                <w:sz w:val="24"/>
                <w:szCs w:val="24"/>
              </w:rPr>
              <w:t xml:space="preserve"> et al., 2008</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{"citationID":"hvbiFCUj","properties":{"formattedCitation":"(28)","plainCitation":"(28)","noteIndex":0},"citationItems":[{"id":6682,"uris":["http://zotero.org/users/8372907/items/25N2DTPM"],"itemData":{"id":6682,"type":"article-journal","abstract":"Objective To assess the impact of Stepping Stones, a HIV prevention programme, on incidence of HIV and herpes simplex type 2 (HSV-2) and sexual behaviour.\nDesign Cluster randomised controlled trial.\nSetting 70 villages (clusters) in the Eastern Cape province of South Africa.\nParticipants 1360 men and 1416 women aged 15-26 years, who were mostly attending schools.\nIntervention Stepping Stones, a 50 hour programme, aims to improve sexual health by using participatory learning approaches to build knowledge, risk awareness, and communication skills and to stimulate critical reflection. Villages were randomised to receive either this or a three hour intervention on HIV and safer sex. Interviewers administered questionnaires at baseline and 12 and 24 months and blood was tested for HIV and HSV-2.\nMain outcome measures Primary outcome measure: incidence of HIV. Other outcomes: incidence of HSV-2, unwanted pregnancy, reported sexual practices, depression, and substance misuse.\nResults There was no evidence that Stepping Stones lowered the incidence of HIV (adjusted incidence rate ratio 0.95, 95% confidence interval 0.67 to 1.35). The programme was associated with a reduction of about 33% in the incidence of HSV-2 (0.67, 0.46 to 0.97; P=0.036)—that is, Stepping Stones reduced the number of new HSV-2 infections over a two year period by 34.9 (1.6 to 68.2) per 1000 people exposed. Stepping Stones significantly improved a number of reported risk behaviours in men, with a lower proportion of men reporting perpetration of intimate partner violence across two years of follow-up and less transactional sex and problem drinking at 12 months. In women desired behaviour changes were not reported and those in the Stepping Stones programme reported more transactional sex at 12 months.\nConclusion Stepping Stones did not reduce incidence of HIV but had an impact on several risk factors for HIV—notably, HSV-2 and perpetration of intimate partner violence.\nTrial Registration Clinical Trials NCT00332878.","container-title":"BMJ","DOI":"10.1136/bmj.a506","ISSN":"0959-8138, 1468-5833","journalAbbreviation":"BMJ","language":"en","note":"publisher: British Medical Journal Publishing Group\nsection: Research\nPMID: 18687720","page":"a506","source":"www.bmj.com","title":"Impact of Stepping Stones on incidence of HIV and HSV-2 and sexual behaviour in rural South Africa: cluster randomised controlled trial","title-short":"Impact of Stepping Stones on incidence of HIV and HSV-2 and sexual behaviour in rural South Africa","volume":"337","author":[{"family":"Jewkes","given":"Rachel"},{"family":"Nduna","given":"M."},{"family":"Levin","given":"J."},{"family":"Jama","given":"N."},{"family":"Dunkle","given":"K."},{"family":"Puren","given":"A."},{"family":"Duvvury","given":"N."}],"issued":{"date-parts":[["2008",8,7]]}}}],"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(28)</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South Africa</w:t>
            </w:r>
          </w:p>
        </w:tc>
        <w:tc>
          <w:tcPr>
            <w:tcW w:w="1281" w:type="dxa"/>
            <w:noWrap/>
          </w:tcPr>
          <w:p w14:paraId="41328BDA"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4B2C088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Stepping Stones, </w:t>
            </w:r>
          </w:p>
          <w:p w14:paraId="7350172E"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The Collaborative HIV Adolescent MH Programme South Africa.</w:t>
            </w:r>
          </w:p>
          <w:p w14:paraId="62962E6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Programme aimed at improving sexual &amp; emotional health by developing strong, more equal relationships</w:t>
            </w:r>
          </w:p>
        </w:tc>
        <w:tc>
          <w:tcPr>
            <w:tcW w:w="1585" w:type="dxa"/>
            <w:noWrap/>
          </w:tcPr>
          <w:p w14:paraId="367E2405"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Cluster RCT </w:t>
            </w:r>
          </w:p>
          <w:p w14:paraId="2038930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Programme delivered to single sex groups. Programme lasts 50 hours over 6–8 weeks</w:t>
            </w:r>
          </w:p>
          <w:p w14:paraId="356E659D"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673D169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N= 2776 men &amp; women age 15-26 years Two-year follow-up</w:t>
            </w:r>
          </w:p>
        </w:tc>
        <w:tc>
          <w:tcPr>
            <w:tcW w:w="1286" w:type="dxa"/>
            <w:noWrap/>
          </w:tcPr>
          <w:p w14:paraId="2D98A7E7"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Selective prevention</w:t>
            </w:r>
          </w:p>
        </w:tc>
        <w:tc>
          <w:tcPr>
            <w:tcW w:w="3544" w:type="dxa"/>
            <w:noWrap/>
          </w:tcPr>
          <w:p w14:paraId="546E04DC"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There were reduced levels of depression reported in men at 24 month follow up. </w:t>
            </w:r>
          </w:p>
          <w:p w14:paraId="1BBD51C1"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 xml:space="preserve">Significant reduction in physical &amp; sexual partner violence (two year follow up), problem drinking (one year follow up) and number of HSV-2 infections over 2 years in males </w:t>
            </w:r>
          </w:p>
          <w:p w14:paraId="48F606D2" w14:textId="77777777" w:rsidR="0031719C" w:rsidRPr="00761275" w:rsidRDefault="0031719C" w:rsidP="00B94F8F">
            <w:pPr>
              <w:spacing w:after="0" w:line="240" w:lineRule="auto"/>
              <w:ind w:left="359"/>
              <w:rPr>
                <w:rFonts w:ascii="Times New Roman" w:hAnsi="Times New Roman" w:cs="Times New Roman"/>
                <w:color w:val="000000"/>
                <w:sz w:val="24"/>
                <w:szCs w:val="24"/>
              </w:rPr>
            </w:pPr>
          </w:p>
        </w:tc>
        <w:tc>
          <w:tcPr>
            <w:tcW w:w="1970" w:type="dxa"/>
            <w:noWrap/>
          </w:tcPr>
          <w:p w14:paraId="2170787D"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Highlighted utility of multi-dimensional intervention for MH and wellbeing promotion.</w:t>
            </w:r>
          </w:p>
          <w:p w14:paraId="72CB10D9" w14:textId="77777777" w:rsidR="0031719C" w:rsidRPr="00761275" w:rsidRDefault="0031719C" w:rsidP="00B94F8F">
            <w:pPr>
              <w:pStyle w:val="ListParagraph"/>
              <w:spacing w:after="0" w:line="240" w:lineRule="auto"/>
              <w:ind w:left="168" w:right="-123" w:hanging="168"/>
              <w:rPr>
                <w:rFonts w:ascii="Times New Roman" w:hAnsi="Times New Roman"/>
                <w:color w:val="000000"/>
                <w:sz w:val="24"/>
                <w:szCs w:val="24"/>
              </w:rPr>
            </w:pPr>
          </w:p>
        </w:tc>
      </w:tr>
      <w:tr w:rsidR="0031719C" w:rsidRPr="00761275" w14:paraId="08EB7964" w14:textId="77777777" w:rsidTr="00B94F8F">
        <w:trPr>
          <w:trHeight w:val="740"/>
        </w:trPr>
        <w:tc>
          <w:tcPr>
            <w:tcW w:w="1555" w:type="dxa"/>
            <w:noWrap/>
          </w:tcPr>
          <w:p w14:paraId="38448FA3" w14:textId="41CA939B"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Bell et al. 2008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{"citationID":"YKcXwRs3","properties":{"formattedCitation":"(29)","plainCitation":"(29)","noteIndex":0},"citationItems":[{"id":6686,"uris":["http://zotero.org/users/8372907/items/TI6IUI7Q"],"itemData":{"id":6686,"type":"article-journal","abstract":"Objectives\nTo test the effectiveness of the CHAMP among black South Africans in KwaZulu-Natal, South Africa.\n\nMethods\nA randomized control trial was conducted in KwaDedangendlale, South Africa, among youths (ages 9-13) and their families (245 intervention families rearing 281 children and 233 control families rearing 298 children). The CHAMPSA intervention targeted HIV risk behaviors by strengthening family relationship processes as well as targeting peer influences through enhancing social problem solving and peer negotiation skills for youths.\n\nResults\nAmong caregivers in the control and experimental conditions, significant intervention group differences were revealed regarding HIV transmission knowledge, less stigma toward HIV-infected people, caregiver monitoring—family rules, caregiver communication comfort, caregiver communication frequency and social networks. Among youths, data revealed that control and experimental groups were significantly different for children in AIDS transmission knowledge and less stigma toward HIV-infected people.\n\nConclusions\nCHAMPSA enhances a significant number individual, family and community protective factors that can help youths avoid risky behaviors leading to HIV-positive status.","container-title":"Journal of the National Medical Association","ISSN":"0027-9684","issue":"8","journalAbbreviation":"J Natl Med Assoc","note":"PMID: 18717144\nPMCID: PMC2536567","page":"936-944","source":"PubMed Central","title":"Building Protective Factors to Offset Sexually Risky Behaviors among Black Youths","volume":"100","author":[{"family":"Bell","given":"Carl C."},{"family":"Bhana","given":"Arvin"},{"family":"Petersen","given":"Inge"},{"family":"McKay","given":"Mary M."},{"family":"Gibbons","given":"Robert"},{"family":"Bannon","given":"William"},{"family":"Amatya","given":"Anup"}],"issued":{"date-parts":[["2008",8]]}}}],"schema":"https://github.com/citation-style-language/schema/raw/master/csl-citation.json"}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rPr>
              <w:t>(29)</w:t>
            </w:r>
            <w:r w:rsidRPr="00761275">
              <w:rPr>
                <w:rFonts w:ascii="Times New Roman" w:hAnsi="Times New Roman" w:cs="Times New Roman"/>
                <w:color w:val="000000"/>
                <w:sz w:val="24"/>
                <w:szCs w:val="24"/>
              </w:rPr>
              <w:fldChar w:fldCharType="end"/>
            </w:r>
            <w:r w:rsidRPr="00761275">
              <w:rPr>
                <w:rFonts w:ascii="Times New Roman" w:hAnsi="Times New Roman" w:cs="Times New Roman"/>
                <w:color w:val="000000"/>
                <w:sz w:val="24"/>
                <w:szCs w:val="24"/>
              </w:rPr>
              <w:t xml:space="preserve"> South Africa</w:t>
            </w:r>
          </w:p>
          <w:p w14:paraId="394740F3"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7D9370DB" w14:textId="77777777" w:rsidR="0031719C" w:rsidRPr="00761275" w:rsidRDefault="0031719C" w:rsidP="00B94F8F">
            <w:pPr>
              <w:spacing w:after="0" w:line="240" w:lineRule="auto"/>
              <w:rPr>
                <w:rFonts w:ascii="Times New Roman" w:hAnsi="Times New Roman" w:cs="Times New Roman"/>
                <w:color w:val="000000"/>
                <w:sz w:val="24"/>
                <w:szCs w:val="24"/>
                <w:lang w:val="en-US"/>
              </w:rPr>
            </w:pPr>
            <w:r w:rsidRPr="00761275">
              <w:rPr>
                <w:rFonts w:ascii="Times New Roman" w:hAnsi="Times New Roman" w:cs="Times New Roman"/>
                <w:color w:val="000000"/>
                <w:sz w:val="24"/>
                <w:szCs w:val="24"/>
              </w:rPr>
              <w:t>Quantitative</w:t>
            </w:r>
          </w:p>
        </w:tc>
        <w:tc>
          <w:tcPr>
            <w:tcW w:w="2268" w:type="dxa"/>
            <w:noWrap/>
          </w:tcPr>
          <w:p w14:paraId="1C5D85CF"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CHAMPSA.</w:t>
            </w:r>
          </w:p>
          <w:p w14:paraId="4AE3209A"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 xml:space="preserve">HIV prevention programme aimed to strengthen family relationships as well as target peer influences </w:t>
            </w:r>
          </w:p>
          <w:p w14:paraId="06669BF3"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85" w:type="dxa"/>
            <w:noWrap/>
          </w:tcPr>
          <w:p w14:paraId="29797140"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RCT</w:t>
            </w:r>
          </w:p>
          <w:p w14:paraId="32FA720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10 (90 minute) sessions delivered by community caregivers over 10 weekends to families</w:t>
            </w:r>
          </w:p>
        </w:tc>
        <w:tc>
          <w:tcPr>
            <w:tcW w:w="1523" w:type="dxa"/>
            <w:noWrap/>
          </w:tcPr>
          <w:p w14:paraId="4CF53ED9"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478 families rearing 579 children, </w:t>
            </w:r>
          </w:p>
          <w:p w14:paraId="7778EF88"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Control received existing school-based HIV prevention curriculum</w:t>
            </w:r>
          </w:p>
        </w:tc>
        <w:tc>
          <w:tcPr>
            <w:tcW w:w="1286" w:type="dxa"/>
            <w:noWrap/>
          </w:tcPr>
          <w:p w14:paraId="758A3967"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t>MH promotion programme</w:t>
            </w:r>
          </w:p>
        </w:tc>
        <w:tc>
          <w:tcPr>
            <w:tcW w:w="3544" w:type="dxa"/>
            <w:noWrap/>
          </w:tcPr>
          <w:p w14:paraId="52C90E24" w14:textId="77777777" w:rsidR="0031719C" w:rsidRPr="00761275" w:rsidRDefault="0031719C" w:rsidP="00B94F8F">
            <w:pPr>
              <w:pStyle w:val="ListParagraph"/>
              <w:numPr>
                <w:ilvl w:val="0"/>
                <w:numId w:val="1"/>
              </w:numPr>
              <w:spacing w:after="0" w:line="240" w:lineRule="auto"/>
              <w:ind w:left="359"/>
              <w:rPr>
                <w:rFonts w:ascii="Times New Roman" w:hAnsi="Times New Roman"/>
                <w:color w:val="000000"/>
                <w:sz w:val="24"/>
                <w:szCs w:val="24"/>
              </w:rPr>
            </w:pPr>
            <w:r w:rsidRPr="00761275">
              <w:rPr>
                <w:rFonts w:ascii="Times New Roman" w:hAnsi="Times New Roman"/>
                <w:color w:val="000000"/>
                <w:sz w:val="24"/>
                <w:szCs w:val="24"/>
              </w:rPr>
              <w:t>Significant improvements in caregivers’ communication skills, monitoring of children and social primary networks</w:t>
            </w:r>
          </w:p>
        </w:tc>
        <w:tc>
          <w:tcPr>
            <w:tcW w:w="1970" w:type="dxa"/>
            <w:noWrap/>
          </w:tcPr>
          <w:p w14:paraId="0630604F"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Unique in terms of focussing on caregiver’s attributes.</w:t>
            </w:r>
          </w:p>
        </w:tc>
      </w:tr>
      <w:tr w:rsidR="0031719C" w:rsidRPr="00761275" w14:paraId="10F1F2F0" w14:textId="77777777" w:rsidTr="00B94F8F">
        <w:trPr>
          <w:trHeight w:val="740"/>
        </w:trPr>
        <w:tc>
          <w:tcPr>
            <w:tcW w:w="1555" w:type="dxa"/>
            <w:noWrap/>
          </w:tcPr>
          <w:p w14:paraId="4C9C97C4" w14:textId="77777777" w:rsidR="0031719C" w:rsidRPr="00761275" w:rsidRDefault="0031719C" w:rsidP="00B94F8F">
            <w:pPr>
              <w:spacing w:after="0" w:line="240" w:lineRule="auto"/>
              <w:rPr>
                <w:rFonts w:ascii="Times New Roman" w:hAnsi="Times New Roman" w:cs="Times New Roman"/>
                <w:color w:val="000000"/>
                <w:sz w:val="24"/>
                <w:szCs w:val="24"/>
              </w:rPr>
            </w:pPr>
            <w:proofErr w:type="spellStart"/>
            <w:r w:rsidRPr="00761275">
              <w:rPr>
                <w:rFonts w:ascii="Times New Roman" w:hAnsi="Times New Roman" w:cs="Times New Roman"/>
                <w:color w:val="000000"/>
                <w:sz w:val="24"/>
                <w:szCs w:val="24"/>
              </w:rPr>
              <w:t>Ssewamala</w:t>
            </w:r>
            <w:proofErr w:type="spellEnd"/>
          </w:p>
          <w:p w14:paraId="2E771B03" w14:textId="668C56F0"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et al., 2009a, 2009b, 2010, 2012</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fldChar w:fldCharType="begin"/>
            </w:r>
            <w:r w:rsidR="00882F5E">
              <w:rPr>
                <w:rFonts w:ascii="Times New Roman" w:hAnsi="Times New Roman" w:cs="Times New Roman"/>
                <w:color w:val="000000"/>
                <w:sz w:val="24"/>
                <w:szCs w:val="24"/>
              </w:rPr>
              <w:instrText xml:space="preserve"> ADDIN ZOTERO_ITEM CSL_CITATION {"citationID":"MeqKqxcu","properties":{"formattedCitation":"(30\\uc0\\u8211{}33)","plainCitation":"(30–33)","noteIndex":0},"citationItems":[{"id":6697,"uris":["http://zotero.org/users/8372907/items/ER6567VN"],"itemData":{"id":6697,"type":"article-journal","abstract":"This study examines an economic empowerment model of care and support for orphaned adolescents in rural Uganda. Under this model, 277 AIDS-orphaned youths (ages 11–17) from 15 comparable schools were randomly assigned to either the usual care, which involves provision of counseling and education-related supplies, or the experimental condition, in which participants also received matched-savings accounts. The analyses indicate that poor families in rural Uganda can and do save for their youths if provided with support and incentives. Analyses also locate statistically significant differences between youths in the experimental and control groups on attitudes toward saving, academic performance, educational aspirations, and health-related behaviors. The results suggest that savings-related interventions have a place in the care and support of orphaned youths in poor sub-Saharan Africa, where the number of such youths is steadily increasing.","container-title":"The Social service review","DOI":"10.1086/605941","ISSN":"0037-7961","issue":"3","journalAbbreviation":"Soc Serv Rev","note":"PMID: 20445763\nPMCID: PMC2863345","page":"453-472","source":"PubMed Central","title":"Integrating Children's Savings Accounts in the Care and Support of Orphaned Adolescents in Rural Uganda","volume":"83","author":[{"family":"Ssewamala","given":"Fred M."},{"family":"Ismayilova","given":"Leyla"}],"issued":{"date-parts":[["2009",9,1]]}}},{"id":6703,"uris":["http://zotero.org/users/8372907/items/2APLZ8U5"],"itemData":{"id":6703,"type":"article-journal","abstract":"This study evaluated an economic empowerment intervention designed to promote life options, health and mental health functioning among AIDS-orphaned adolescents in rural Uganda. The study used an experimental design in which adolescents (N=267) were randomly assigned to receive an economic empowerment intervention or usual care for orphaned children. The study measured mental health functioning using 20 items of the Tennessee Self-Concept Scale (TSCS: 2)—a standardized measure for self-esteem—and measured overall health using a self-rated health measure. Data obtained at 10-month follow-up revealed significant positive effects of the economic empowerment intervention on adolescents’ self-rated health and mental health functioning. Additionally, health and mental health functioning were found to be positively associated with each other. The findings have implications for public policy and health programming for AIDS-orphaned adolescents.","container-title":"Social science &amp; medicine (1982)","DOI":"10.1016/j.socscimed.2009.05.019","ISSN":"0277-9536","issue":"2","journalAbbreviation":"Soc Sci Med","note":"PMID: 19520472\nPMCID: PMC2819297","page":"191","source":"PubMed Central","title":"Asset Ownership and Health and Mental Health Functioning Among AIDS-Orphaned Adolescents: Findings From a Randomized Clinical Trial in Rural Uganda","title-short":"Asset Ownership and Health and Mental Health Functioning Among AIDS-Orphaned Adolescents","volume":"69","author":[{"family":"Ssewamala","given":"Fred M"},{"family":"Han","given":"Chang-Keun"},{"family":"Neilands","given":"Torsten B"}],"issued":{"date-parts":[["2009",7]]}}},{"id":6700,"uris":["http://zotero.org/users/8372907/items/NRQUPDSG"],"itemData":{"id":6700,"type":"article-journal","abstract":"We examine the impact of social capital on savings and educational performance of orphaned adolescents participating in a family-level economic strengthening program in Uganda. Findings indicate that if given the opportunity, poor families in Uganda will use financial institutions to save for the education of their adolescent youth. Moreover, although the results are mixed, overall, adolescents with higher levels of social capital and social support, including participation in youth groups, are likely to report better saving performance compared to their counterparts with lower levels of social capital and social support. The results point to: (1) the role for family-economic strengthening programs specifically focused on improving the educational outcomes of orphaned adolescents in sub-Saharan Africa, and (2) the need for adolescents to be encouraged to participate in youth groups since these groups seem to offer the much needed supportive informal institutional structure for positive adolescent outcomes.","container-title":"Children and youth services review","DOI":"10.1016/j.childyouth.2010.07.013","ISSN":"0190-7409","issue":"12","journalAbbreviation":"Child Youth Serv Rev","note":"PMID: 20948971\nPMCID: PMC2952632","page":"1704-1710","source":"PubMed Central","title":"Social Capital, Savings, and Educational Performance of Orphaned Adolescents in Sub-Saharan Africa","volume":"32","author":[{"family":"Ssewamala","given":"Fred M."},{"family":"Karimli","given":"Leyla"},{"family":"Chang-Keun","given":"Han"},{"family":"Ismayilova","given":"Leyla"}],"issued":{"date-parts":[["2010",12,1]]}}},{"id":6694,"uris":["http://zotero.org/users/8372907/items/V9YLJ7RY"],"itemData":{"id":6694,"type":"article-journal","abstract":"PURPOSE: By adversely affecting family functioning and stability, poverty constitutes an important risk factor for children's poor mental health functioning. This study examines the impact of a comprehensive microfinance intervention, designed to reduce the risk of poverty, on depression among AIDS-orphaned youth.\nMETHODS: Children from 15 comparable primary schools in Rakai District of Uganda, one of those hardest hit by HIV/AIDS in the country, were randomly assigned to control (n = 148) or treatment (n = 138) conditions. Children in the treatment condition received a comprehensive microfinance intervention comprising matched savings accounts, financial management workshops, and mentorship. This was in addition to traditional services provided for all school-going orphaned adolescents (counseling and school supplies). Data were collected at wave 1 (baseline), wave 2 (10 months after intervention), and wave 3 (20 months after intervention). We used multilevel growth models to examine the trajectory of depression in treatment and control conditions, measured using Children's Depression Inventory (Kovacs).\nRESULTS: Children in the treatment group exhibited a significant decrease in depression, whereas their control group counterparts showed no change in depression.\nCONCLUSIONS: The findings indicate that over and above traditional psychosocial approaches used to address mental health functioning among orphaned children in sub-Saharan Africa, incorporating poverty alleviation-focused approaches, such as this comprehensive microfinance intervention, has the potential to improve psychosocial functioning of these children.","container-title":"The Journal of Adolescent Health: Official Publication of the Society for Adolescent Medicine","DOI":"10.1016/j.jadohealth.2011.08.008","ISSN":"1879-1972","issue":"4","journalAbbreviation":"J Adolesc Health","language":"eng","note":"PMID: 22443837\nPMCID: PMC3314188","page":"346-352","source":"PubMed","title":"The impact of a comprehensive microfinance intervention on depression levels of AIDS-orphaned children in Uganda","volume":"50","author":[{"family":"Ssewamala","given":"Fred M."},{"family":"Neilands","given":"Torsten B."},{"family":"Waldfogel","given":"Jane"},{"family":"Ismayilova","given":"Leyla"}],"issued":{"date-parts":[["2012",4]]}}}],"schema":"https://github.com/citation-style-language/schema/raw/master/csl-citation.json"} </w:instrText>
            </w:r>
            <w:r w:rsidRPr="00761275">
              <w:rPr>
                <w:rFonts w:ascii="Times New Roman" w:hAnsi="Times New Roman" w:cs="Times New Roman"/>
                <w:color w:val="000000"/>
                <w:sz w:val="24"/>
                <w:szCs w:val="24"/>
              </w:rPr>
              <w:fldChar w:fldCharType="separate"/>
            </w:r>
            <w:r w:rsidR="00882F5E" w:rsidRPr="00882F5E">
              <w:rPr>
                <w:rFonts w:ascii="Times New Roman" w:hAnsi="Times New Roman" w:cs="Times New Roman"/>
                <w:sz w:val="24"/>
                <w:szCs w:val="24"/>
              </w:rPr>
              <w:t>(30–33)</w:t>
            </w:r>
            <w:r w:rsidRPr="0076127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 xml:space="preserve"> Uganda</w:t>
            </w:r>
          </w:p>
          <w:p w14:paraId="2A540FA4"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281" w:type="dxa"/>
            <w:noWrap/>
          </w:tcPr>
          <w:p w14:paraId="75E8E05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Quantitative</w:t>
            </w:r>
          </w:p>
        </w:tc>
        <w:tc>
          <w:tcPr>
            <w:tcW w:w="2268" w:type="dxa"/>
            <w:noWrap/>
          </w:tcPr>
          <w:p w14:paraId="01F35AAD"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SUUBI-economic empowerment intervention by providing (</w:t>
            </w:r>
            <w:proofErr w:type="spellStart"/>
            <w:r w:rsidRPr="00761275">
              <w:rPr>
                <w:rFonts w:ascii="Times New Roman" w:hAnsi="Times New Roman" w:cs="Times New Roman"/>
                <w:color w:val="000000"/>
                <w:sz w:val="24"/>
                <w:szCs w:val="24"/>
              </w:rPr>
              <w:t>i</w:t>
            </w:r>
            <w:proofErr w:type="spellEnd"/>
            <w:r w:rsidRPr="00761275">
              <w:rPr>
                <w:rFonts w:ascii="Times New Roman" w:hAnsi="Times New Roman" w:cs="Times New Roman"/>
                <w:color w:val="000000"/>
                <w:sz w:val="24"/>
                <w:szCs w:val="24"/>
              </w:rPr>
              <w:t xml:space="preserve">) 1–2 hrs workshops on asset building &amp; future planning (ii) monthly mentorship program for adolescents with </w:t>
            </w:r>
            <w:r w:rsidRPr="00761275">
              <w:rPr>
                <w:rFonts w:ascii="Times New Roman" w:hAnsi="Times New Roman" w:cs="Times New Roman"/>
                <w:color w:val="000000"/>
                <w:sz w:val="24"/>
                <w:szCs w:val="24"/>
              </w:rPr>
              <w:lastRenderedPageBreak/>
              <w:t>peer mentors on life options (iii) child development account for paying for secondary schooling, vocational training &amp;/or family small business</w:t>
            </w:r>
          </w:p>
        </w:tc>
        <w:tc>
          <w:tcPr>
            <w:tcW w:w="1585" w:type="dxa"/>
            <w:noWrap/>
          </w:tcPr>
          <w:p w14:paraId="6FEA5611"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RCT</w:t>
            </w:r>
          </w:p>
          <w:p w14:paraId="0BF4C55D" w14:textId="77777777" w:rsidR="0031719C" w:rsidRPr="00761275" w:rsidRDefault="0031719C" w:rsidP="00B94F8F">
            <w:pPr>
              <w:spacing w:after="0" w:line="240" w:lineRule="auto"/>
              <w:rPr>
                <w:rFonts w:ascii="Times New Roman" w:hAnsi="Times New Roman" w:cs="Times New Roman"/>
                <w:color w:val="000000"/>
                <w:sz w:val="24"/>
                <w:szCs w:val="24"/>
              </w:rPr>
            </w:pPr>
          </w:p>
        </w:tc>
        <w:tc>
          <w:tcPr>
            <w:tcW w:w="1523" w:type="dxa"/>
            <w:noWrap/>
          </w:tcPr>
          <w:p w14:paraId="48443CA7"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N= 267 children from Grade 7 in 15 primary schools </w:t>
            </w:r>
          </w:p>
          <w:p w14:paraId="7CD7B186" w14:textId="77777777" w:rsidR="0031719C" w:rsidRPr="00761275" w:rsidRDefault="0031719C" w:rsidP="00B94F8F">
            <w:pPr>
              <w:spacing w:after="0" w:line="240" w:lineRule="auto"/>
              <w:rPr>
                <w:rFonts w:ascii="Times New Roman" w:hAnsi="Times New Roman" w:cs="Times New Roman"/>
                <w:color w:val="000000"/>
                <w:sz w:val="24"/>
                <w:szCs w:val="24"/>
              </w:rPr>
            </w:pPr>
            <w:r w:rsidRPr="00761275">
              <w:rPr>
                <w:rFonts w:ascii="Times New Roman" w:hAnsi="Times New Roman" w:cs="Times New Roman"/>
                <w:color w:val="000000"/>
                <w:sz w:val="24"/>
                <w:szCs w:val="24"/>
              </w:rPr>
              <w:t xml:space="preserve">Control group received usual care for orphaned </w:t>
            </w:r>
            <w:r w:rsidRPr="00761275">
              <w:rPr>
                <w:rFonts w:ascii="Times New Roman" w:hAnsi="Times New Roman" w:cs="Times New Roman"/>
                <w:color w:val="000000"/>
                <w:sz w:val="24"/>
                <w:szCs w:val="24"/>
              </w:rPr>
              <w:lastRenderedPageBreak/>
              <w:t>children Ten month follow up</w:t>
            </w:r>
          </w:p>
        </w:tc>
        <w:tc>
          <w:tcPr>
            <w:tcW w:w="1286" w:type="dxa"/>
            <w:noWrap/>
          </w:tcPr>
          <w:p w14:paraId="79C2603B" w14:textId="77777777" w:rsidR="0031719C" w:rsidRPr="00761275" w:rsidRDefault="0031719C" w:rsidP="00B94F8F">
            <w:pPr>
              <w:pStyle w:val="ListParagraph"/>
              <w:spacing w:after="0" w:line="240" w:lineRule="auto"/>
              <w:ind w:left="0"/>
              <w:rPr>
                <w:rFonts w:ascii="Times New Roman" w:hAnsi="Times New Roman"/>
                <w:color w:val="000000"/>
                <w:sz w:val="24"/>
                <w:szCs w:val="24"/>
              </w:rPr>
            </w:pPr>
            <w:r w:rsidRPr="00761275">
              <w:rPr>
                <w:rFonts w:ascii="Times New Roman" w:hAnsi="Times New Roman"/>
                <w:color w:val="000000"/>
                <w:sz w:val="24"/>
                <w:szCs w:val="24"/>
              </w:rPr>
              <w:lastRenderedPageBreak/>
              <w:t>MH promotion</w:t>
            </w:r>
          </w:p>
        </w:tc>
        <w:tc>
          <w:tcPr>
            <w:tcW w:w="3544" w:type="dxa"/>
            <w:noWrap/>
          </w:tcPr>
          <w:p w14:paraId="30F2AFB2" w14:textId="77777777" w:rsidR="0031719C" w:rsidRPr="00761275" w:rsidRDefault="0031719C" w:rsidP="0031719C">
            <w:pPr>
              <w:pStyle w:val="ListParagraph"/>
              <w:numPr>
                <w:ilvl w:val="0"/>
                <w:numId w:val="3"/>
              </w:numPr>
              <w:spacing w:after="0" w:line="240" w:lineRule="auto"/>
              <w:ind w:left="402" w:hanging="145"/>
              <w:rPr>
                <w:rFonts w:ascii="Times New Roman" w:hAnsi="Times New Roman"/>
                <w:color w:val="000000"/>
                <w:sz w:val="24"/>
                <w:szCs w:val="24"/>
              </w:rPr>
            </w:pPr>
            <w:r w:rsidRPr="00761275">
              <w:rPr>
                <w:rFonts w:ascii="Times New Roman" w:hAnsi="Times New Roman"/>
                <w:color w:val="000000"/>
                <w:sz w:val="24"/>
                <w:szCs w:val="24"/>
              </w:rPr>
              <w:t xml:space="preserve">There was a significant increase in self-esteem at 10 months post intervention, decrease in depression, increase in academic performance </w:t>
            </w:r>
          </w:p>
          <w:p w14:paraId="694B07AB" w14:textId="77777777" w:rsidR="0031719C" w:rsidRPr="00761275" w:rsidRDefault="0031719C" w:rsidP="0031719C">
            <w:pPr>
              <w:pStyle w:val="ListParagraph"/>
              <w:numPr>
                <w:ilvl w:val="0"/>
                <w:numId w:val="3"/>
              </w:numPr>
              <w:spacing w:after="0" w:line="240" w:lineRule="auto"/>
              <w:ind w:left="402" w:hanging="145"/>
              <w:rPr>
                <w:rFonts w:ascii="Times New Roman" w:hAnsi="Times New Roman"/>
                <w:color w:val="000000"/>
                <w:sz w:val="24"/>
                <w:szCs w:val="24"/>
              </w:rPr>
            </w:pPr>
            <w:r w:rsidRPr="00761275">
              <w:rPr>
                <w:rFonts w:ascii="Times New Roman" w:hAnsi="Times New Roman"/>
                <w:color w:val="000000"/>
                <w:sz w:val="24"/>
                <w:szCs w:val="24"/>
              </w:rPr>
              <w:t xml:space="preserve">A reduction in sexual risk-taking intentions and an increase in </w:t>
            </w:r>
            <w:proofErr w:type="spellStart"/>
            <w:r w:rsidRPr="00761275">
              <w:rPr>
                <w:rFonts w:ascii="Times New Roman" w:hAnsi="Times New Roman"/>
                <w:color w:val="000000"/>
                <w:sz w:val="24"/>
                <w:szCs w:val="24"/>
              </w:rPr>
              <w:t>self rated</w:t>
            </w:r>
            <w:proofErr w:type="spellEnd"/>
            <w:r w:rsidRPr="00761275">
              <w:rPr>
                <w:rFonts w:ascii="Times New Roman" w:hAnsi="Times New Roman"/>
                <w:color w:val="000000"/>
                <w:sz w:val="24"/>
                <w:szCs w:val="24"/>
              </w:rPr>
              <w:t xml:space="preserve"> physical health functioning</w:t>
            </w:r>
          </w:p>
        </w:tc>
        <w:tc>
          <w:tcPr>
            <w:tcW w:w="1970" w:type="dxa"/>
            <w:noWrap/>
          </w:tcPr>
          <w:p w14:paraId="7E721A50" w14:textId="77777777" w:rsidR="0031719C" w:rsidRPr="00761275" w:rsidRDefault="0031719C" w:rsidP="00B94F8F">
            <w:pPr>
              <w:pStyle w:val="ListParagraph"/>
              <w:numPr>
                <w:ilvl w:val="0"/>
                <w:numId w:val="1"/>
              </w:numPr>
              <w:spacing w:after="0" w:line="240" w:lineRule="auto"/>
              <w:ind w:left="168" w:right="-123" w:hanging="168"/>
              <w:rPr>
                <w:rFonts w:ascii="Times New Roman" w:hAnsi="Times New Roman"/>
                <w:color w:val="000000"/>
                <w:sz w:val="24"/>
                <w:szCs w:val="24"/>
              </w:rPr>
            </w:pPr>
            <w:r w:rsidRPr="00761275">
              <w:rPr>
                <w:rFonts w:ascii="Times New Roman" w:hAnsi="Times New Roman"/>
                <w:color w:val="000000"/>
                <w:sz w:val="24"/>
                <w:szCs w:val="24"/>
              </w:rPr>
              <w:t>Emphasized role of the multi-dimensional intervention in MH promotion and prevention.</w:t>
            </w:r>
          </w:p>
          <w:p w14:paraId="7A685E2E" w14:textId="77777777" w:rsidR="0031719C" w:rsidRPr="00761275" w:rsidRDefault="0031719C" w:rsidP="00B94F8F">
            <w:pPr>
              <w:pStyle w:val="ListParagraph"/>
              <w:spacing w:after="0" w:line="240" w:lineRule="auto"/>
              <w:ind w:left="168" w:right="-123" w:hanging="168"/>
              <w:rPr>
                <w:rFonts w:ascii="Times New Roman" w:hAnsi="Times New Roman"/>
                <w:color w:val="000000"/>
                <w:sz w:val="24"/>
                <w:szCs w:val="24"/>
              </w:rPr>
            </w:pPr>
          </w:p>
        </w:tc>
      </w:tr>
      <w:tr w:rsidR="0031719C" w:rsidRPr="00761275" w14:paraId="7FC20958" w14:textId="77777777" w:rsidTr="00B94F8F">
        <w:trPr>
          <w:trHeight w:val="740"/>
        </w:trPr>
        <w:tc>
          <w:tcPr>
            <w:tcW w:w="1555" w:type="dxa"/>
            <w:noWrap/>
          </w:tcPr>
          <w:p w14:paraId="2D01AE24" w14:textId="385D737F" w:rsidR="0031719C" w:rsidRPr="00D57635" w:rsidRDefault="0031719C" w:rsidP="00B94F8F">
            <w:pPr>
              <w:spacing w:after="0" w:line="240" w:lineRule="auto"/>
              <w:rPr>
                <w:rFonts w:ascii="Times New Roman" w:hAnsi="Times New Roman" w:cs="Times New Roman"/>
                <w:b/>
                <w:bCs/>
                <w:sz w:val="24"/>
                <w:szCs w:val="24"/>
              </w:rPr>
            </w:pPr>
            <w:proofErr w:type="spellStart"/>
            <w:r w:rsidRPr="00D57635">
              <w:rPr>
                <w:rFonts w:ascii="Times New Roman" w:hAnsi="Times New Roman" w:cs="Times New Roman"/>
                <w:sz w:val="24"/>
                <w:szCs w:val="24"/>
              </w:rPr>
              <w:t>Oregta</w:t>
            </w:r>
            <w:proofErr w:type="spellEnd"/>
            <w:r w:rsidRPr="00D57635">
              <w:rPr>
                <w:rFonts w:ascii="Times New Roman" w:hAnsi="Times New Roman" w:cs="Times New Roman"/>
                <w:sz w:val="24"/>
                <w:szCs w:val="24"/>
              </w:rPr>
              <w:t xml:space="preserve"> et al, 2019 </w:t>
            </w:r>
            <w:r w:rsidRPr="00D57635">
              <w:rPr>
                <w:rFonts w:ascii="Times New Roman" w:hAnsi="Times New Roman" w:cs="Times New Roman"/>
                <w:sz w:val="24"/>
                <w:szCs w:val="24"/>
              </w:rPr>
              <w:fldChar w:fldCharType="begin"/>
            </w:r>
            <w:r w:rsidR="00882F5E" w:rsidRPr="00D57635">
              <w:rPr>
                <w:rFonts w:ascii="Times New Roman" w:hAnsi="Times New Roman" w:cs="Times New Roman"/>
                <w:sz w:val="24"/>
                <w:szCs w:val="24"/>
              </w:rPr>
              <w:instrText xml:space="preserve"> ADDIN ZOTERO_ITEM CSL_CITATION {"citationID":"WQofDMgL","properties":{"formattedCitation":"(34)","plainCitation":"(34)","noteIndex":0},"citationItems":[{"id":7265,"uris":["http://zotero.org/users/8372907/items/4I5WQHRL"],"itemData":{"id":7265,"type":"document","title":"The Lancet Commission on Dementia Prevention, Intervention, and Care: a call for action | Irish Journal of Psychological Medicine | Cambridge Core","URL":"https://www.cambridge.org/core/journals/irish-journal-of-psychological-medicine/article/lancet-commission-on-dementia-prevention-intervention-and-care-a-call-for-action/3E7ED3B3B08161D9FC2B75FD8268703D","accessed":{"date-parts":[["2022",5,21]]}}}],"schema":"https://github.com/citation-style-language/schema/raw/master/csl-citation.json"} </w:instrText>
            </w:r>
            <w:r w:rsidRPr="00D57635">
              <w:rPr>
                <w:rFonts w:ascii="Times New Roman" w:hAnsi="Times New Roman" w:cs="Times New Roman"/>
                <w:sz w:val="24"/>
                <w:szCs w:val="24"/>
              </w:rPr>
              <w:fldChar w:fldCharType="separate"/>
            </w:r>
            <w:r w:rsidR="00882F5E" w:rsidRPr="00D57635">
              <w:rPr>
                <w:rFonts w:ascii="Times New Roman" w:hAnsi="Times New Roman" w:cs="Times New Roman"/>
                <w:sz w:val="24"/>
              </w:rPr>
              <w:t>(34)</w:t>
            </w:r>
            <w:r w:rsidRPr="00D57635">
              <w:rPr>
                <w:rFonts w:ascii="Times New Roman" w:hAnsi="Times New Roman" w:cs="Times New Roman"/>
                <w:sz w:val="24"/>
                <w:szCs w:val="24"/>
              </w:rPr>
              <w:fldChar w:fldCharType="end"/>
            </w:r>
          </w:p>
        </w:tc>
        <w:tc>
          <w:tcPr>
            <w:tcW w:w="1281" w:type="dxa"/>
            <w:noWrap/>
          </w:tcPr>
          <w:p w14:paraId="34826376"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Editorial </w:t>
            </w:r>
            <w:r w:rsidRPr="00D57635">
              <w:rPr>
                <w:rFonts w:ascii="Times New Roman" w:hAnsi="Times New Roman" w:cs="Times New Roman"/>
              </w:rPr>
              <w:br/>
            </w:r>
          </w:p>
        </w:tc>
        <w:tc>
          <w:tcPr>
            <w:tcW w:w="2268" w:type="dxa"/>
            <w:noWrap/>
          </w:tcPr>
          <w:p w14:paraId="092E6B2E" w14:textId="77777777" w:rsidR="0031719C" w:rsidRPr="00D57635" w:rsidRDefault="0031719C" w:rsidP="0031719C">
            <w:pPr>
              <w:pStyle w:val="ListParagraph"/>
              <w:numPr>
                <w:ilvl w:val="0"/>
                <w:numId w:val="5"/>
              </w:numPr>
              <w:spacing w:after="0" w:line="240" w:lineRule="auto"/>
              <w:ind w:left="317" w:hanging="284"/>
              <w:rPr>
                <w:rFonts w:ascii="Times New Roman" w:hAnsi="Times New Roman"/>
                <w:sz w:val="24"/>
                <w:szCs w:val="24"/>
              </w:rPr>
            </w:pPr>
            <w:r w:rsidRPr="00D57635">
              <w:rPr>
                <w:rFonts w:ascii="Times New Roman" w:hAnsi="Times New Roman"/>
                <w:sz w:val="24"/>
                <w:szCs w:val="24"/>
              </w:rPr>
              <w:t>The Lancet Commission on Dementia Prevention,</w:t>
            </w:r>
            <w:r w:rsidRPr="00D57635">
              <w:rPr>
                <w:rFonts w:ascii="Times New Roman" w:hAnsi="Times New Roman"/>
                <w:sz w:val="24"/>
                <w:szCs w:val="24"/>
              </w:rPr>
              <w:br/>
              <w:t xml:space="preserve">Intervention, &amp; Care: a call for action </w:t>
            </w:r>
          </w:p>
          <w:p w14:paraId="54D277DC" w14:textId="77777777" w:rsidR="0031719C" w:rsidRPr="00D57635" w:rsidRDefault="0031719C" w:rsidP="0031719C">
            <w:pPr>
              <w:pStyle w:val="ListParagraph"/>
              <w:numPr>
                <w:ilvl w:val="0"/>
                <w:numId w:val="5"/>
              </w:numPr>
              <w:spacing w:after="0" w:line="240" w:lineRule="auto"/>
              <w:ind w:left="317" w:hanging="284"/>
              <w:rPr>
                <w:rFonts w:ascii="Times New Roman" w:hAnsi="Times New Roman"/>
                <w:sz w:val="24"/>
                <w:szCs w:val="24"/>
              </w:rPr>
            </w:pPr>
            <w:r w:rsidRPr="00D57635">
              <w:rPr>
                <w:rFonts w:ascii="Times New Roman" w:hAnsi="Times New Roman"/>
                <w:sz w:val="24"/>
                <w:szCs w:val="24"/>
              </w:rPr>
              <w:t>“New Life course model” of dementia prevention: nine</w:t>
            </w:r>
            <w:r w:rsidRPr="00D57635">
              <w:rPr>
                <w:rFonts w:ascii="Times New Roman" w:hAnsi="Times New Roman"/>
              </w:rPr>
              <w:br/>
            </w:r>
            <w:r w:rsidRPr="00D57635">
              <w:rPr>
                <w:rFonts w:ascii="Times New Roman" w:hAnsi="Times New Roman"/>
                <w:sz w:val="24"/>
                <w:szCs w:val="24"/>
              </w:rPr>
              <w:t xml:space="preserve">modifiable risk factors &amp; their potential effect in reducing individuals’ risk of dementia, </w:t>
            </w:r>
          </w:p>
          <w:p w14:paraId="294D1CF2" w14:textId="77777777" w:rsidR="0031719C" w:rsidRPr="00D57635" w:rsidRDefault="0031719C" w:rsidP="00B94F8F">
            <w:pPr>
              <w:spacing w:after="0" w:line="240" w:lineRule="auto"/>
              <w:ind w:left="317"/>
              <w:rPr>
                <w:rFonts w:ascii="Times New Roman" w:hAnsi="Times New Roman" w:cs="Times New Roman"/>
                <w:sz w:val="24"/>
                <w:szCs w:val="24"/>
              </w:rPr>
            </w:pPr>
          </w:p>
        </w:tc>
        <w:tc>
          <w:tcPr>
            <w:tcW w:w="1585" w:type="dxa"/>
            <w:noWrap/>
          </w:tcPr>
          <w:p w14:paraId="0E5C4A95"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It summarizes the best available evidence to prevent &amp;</w:t>
            </w:r>
            <w:r w:rsidRPr="00D57635">
              <w:rPr>
                <w:rFonts w:ascii="Times New Roman" w:hAnsi="Times New Roman" w:cs="Times New Roman"/>
              </w:rPr>
              <w:br/>
            </w:r>
            <w:r w:rsidRPr="00D57635">
              <w:rPr>
                <w:rFonts w:ascii="Times New Roman" w:hAnsi="Times New Roman" w:cs="Times New Roman"/>
                <w:sz w:val="24"/>
                <w:szCs w:val="24"/>
              </w:rPr>
              <w:t>intervene for dementia.</w:t>
            </w:r>
            <w:r w:rsidRPr="00D57635">
              <w:rPr>
                <w:rFonts w:ascii="Times New Roman" w:hAnsi="Times New Roman" w:cs="Times New Roman"/>
              </w:rPr>
              <w:br/>
            </w:r>
          </w:p>
        </w:tc>
        <w:tc>
          <w:tcPr>
            <w:tcW w:w="1523" w:type="dxa"/>
            <w:noWrap/>
          </w:tcPr>
          <w:p w14:paraId="05A5E15E"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NA</w:t>
            </w:r>
          </w:p>
        </w:tc>
        <w:tc>
          <w:tcPr>
            <w:tcW w:w="1286" w:type="dxa"/>
            <w:noWrap/>
          </w:tcPr>
          <w:p w14:paraId="47C37F35" w14:textId="77777777" w:rsidR="0031719C" w:rsidRPr="00D57635" w:rsidRDefault="0031719C" w:rsidP="00B94F8F">
            <w:pPr>
              <w:pStyle w:val="ListParagraph"/>
              <w:spacing w:after="0" w:line="240" w:lineRule="auto"/>
              <w:ind w:left="0"/>
              <w:rPr>
                <w:rFonts w:ascii="Times New Roman" w:hAnsi="Times New Roman"/>
                <w:sz w:val="24"/>
                <w:szCs w:val="24"/>
              </w:rPr>
            </w:pPr>
            <w:r w:rsidRPr="00D57635">
              <w:rPr>
                <w:rFonts w:ascii="Times New Roman" w:hAnsi="Times New Roman"/>
                <w:sz w:val="24"/>
                <w:szCs w:val="24"/>
              </w:rPr>
              <w:t xml:space="preserve">MH promotion &amp; prevention </w:t>
            </w:r>
          </w:p>
        </w:tc>
        <w:tc>
          <w:tcPr>
            <w:tcW w:w="3544" w:type="dxa"/>
            <w:noWrap/>
          </w:tcPr>
          <w:p w14:paraId="31F3E69A" w14:textId="77777777" w:rsidR="0031719C" w:rsidRPr="00D57635" w:rsidRDefault="0031719C" w:rsidP="0031719C">
            <w:pPr>
              <w:pStyle w:val="ListParagraph"/>
              <w:numPr>
                <w:ilvl w:val="0"/>
                <w:numId w:val="4"/>
              </w:numPr>
              <w:spacing w:after="0" w:line="240" w:lineRule="auto"/>
              <w:rPr>
                <w:rFonts w:ascii="Times New Roman" w:hAnsi="Times New Roman"/>
                <w:sz w:val="24"/>
                <w:szCs w:val="24"/>
              </w:rPr>
            </w:pPr>
            <w:r w:rsidRPr="00D57635">
              <w:rPr>
                <w:rFonts w:ascii="Times New Roman" w:hAnsi="Times New Roman"/>
                <w:sz w:val="24"/>
                <w:szCs w:val="24"/>
              </w:rPr>
              <w:t>Most promising intervention targets were increasing education in early life, increasing physical activity &amp; social engagement, reducing smoking, treating hypertension, diabetes, &amp;hearing impairment</w:t>
            </w:r>
          </w:p>
          <w:p w14:paraId="74E26D52" w14:textId="77777777" w:rsidR="0031719C" w:rsidRPr="00D57635" w:rsidRDefault="0031719C" w:rsidP="0031719C">
            <w:pPr>
              <w:pStyle w:val="ListParagraph"/>
              <w:numPr>
                <w:ilvl w:val="0"/>
                <w:numId w:val="4"/>
              </w:numPr>
              <w:spacing w:after="0" w:line="240" w:lineRule="auto"/>
              <w:rPr>
                <w:rFonts w:ascii="Times New Roman" w:hAnsi="Times New Roman"/>
                <w:sz w:val="24"/>
                <w:szCs w:val="24"/>
              </w:rPr>
            </w:pPr>
            <w:r w:rsidRPr="00D57635">
              <w:rPr>
                <w:rFonts w:ascii="Times New Roman" w:hAnsi="Times New Roman"/>
                <w:sz w:val="24"/>
                <w:szCs w:val="24"/>
              </w:rPr>
              <w:t>The new model found that more than a third of dementia cases are potentially preventable.</w:t>
            </w:r>
          </w:p>
          <w:p w14:paraId="2D88D8A7" w14:textId="77777777" w:rsidR="0031719C" w:rsidRPr="00D57635" w:rsidRDefault="0031719C" w:rsidP="0031719C">
            <w:pPr>
              <w:pStyle w:val="ListParagraph"/>
              <w:numPr>
                <w:ilvl w:val="0"/>
                <w:numId w:val="4"/>
              </w:numPr>
              <w:spacing w:after="0" w:line="240" w:lineRule="auto"/>
              <w:rPr>
                <w:rFonts w:ascii="Times New Roman" w:hAnsi="Times New Roman"/>
                <w:sz w:val="24"/>
                <w:szCs w:val="24"/>
              </w:rPr>
            </w:pPr>
            <w:r w:rsidRPr="00D57635">
              <w:rPr>
                <w:rFonts w:ascii="Times New Roman" w:hAnsi="Times New Roman"/>
                <w:sz w:val="24"/>
                <w:szCs w:val="24"/>
              </w:rPr>
              <w:t xml:space="preserve">Collectively, all nine factors account for about 35% of the population dementia risk, out of which about 20% reduction can be achieved  </w:t>
            </w:r>
          </w:p>
        </w:tc>
        <w:tc>
          <w:tcPr>
            <w:tcW w:w="1970" w:type="dxa"/>
            <w:noWrap/>
          </w:tcPr>
          <w:p w14:paraId="75EC4DDD" w14:textId="77777777" w:rsidR="0031719C" w:rsidRPr="00D57635" w:rsidRDefault="0031719C" w:rsidP="0031719C">
            <w:pPr>
              <w:pStyle w:val="ListParagraph"/>
              <w:numPr>
                <w:ilvl w:val="0"/>
                <w:numId w:val="4"/>
              </w:numPr>
              <w:spacing w:after="0" w:line="240" w:lineRule="auto"/>
              <w:ind w:left="168" w:right="-123" w:hanging="168"/>
              <w:rPr>
                <w:rFonts w:ascii="Times New Roman" w:hAnsi="Times New Roman"/>
                <w:sz w:val="24"/>
                <w:szCs w:val="24"/>
              </w:rPr>
            </w:pPr>
            <w:r w:rsidRPr="00D57635">
              <w:rPr>
                <w:rFonts w:ascii="Times New Roman" w:hAnsi="Times New Roman"/>
                <w:sz w:val="24"/>
                <w:szCs w:val="24"/>
              </w:rPr>
              <w:t>Large proportion of dementia are preventable as highlighted by life course model</w:t>
            </w:r>
          </w:p>
          <w:p w14:paraId="05741744" w14:textId="77777777" w:rsidR="0031719C" w:rsidRPr="00D57635" w:rsidRDefault="0031719C" w:rsidP="00B94F8F">
            <w:pPr>
              <w:pStyle w:val="ListParagraph"/>
              <w:spacing w:after="0" w:line="240" w:lineRule="auto"/>
              <w:ind w:left="168" w:right="-123"/>
              <w:rPr>
                <w:rFonts w:ascii="Times New Roman" w:hAnsi="Times New Roman"/>
                <w:sz w:val="24"/>
                <w:szCs w:val="24"/>
              </w:rPr>
            </w:pPr>
          </w:p>
          <w:p w14:paraId="51AD4878" w14:textId="77777777" w:rsidR="0031719C" w:rsidRPr="00D57635" w:rsidRDefault="0031719C" w:rsidP="0031719C">
            <w:pPr>
              <w:pStyle w:val="ListParagraph"/>
              <w:numPr>
                <w:ilvl w:val="0"/>
                <w:numId w:val="4"/>
              </w:numPr>
              <w:spacing w:after="0" w:line="240" w:lineRule="auto"/>
              <w:ind w:left="168" w:right="-123" w:hanging="168"/>
              <w:rPr>
                <w:rFonts w:ascii="Times New Roman" w:hAnsi="Times New Roman"/>
                <w:sz w:val="24"/>
                <w:szCs w:val="24"/>
              </w:rPr>
            </w:pPr>
            <w:r w:rsidRPr="00D57635">
              <w:rPr>
                <w:rFonts w:ascii="Times New Roman" w:hAnsi="Times New Roman"/>
                <w:sz w:val="24"/>
                <w:szCs w:val="24"/>
              </w:rPr>
              <w:t>Interventions directed not only at people with dementia but also to their families are available &amp; should be routinely provided to them</w:t>
            </w:r>
          </w:p>
        </w:tc>
      </w:tr>
      <w:tr w:rsidR="0031719C" w:rsidRPr="00761275" w14:paraId="2AEDC824" w14:textId="77777777" w:rsidTr="00B94F8F">
        <w:trPr>
          <w:trHeight w:val="740"/>
        </w:trPr>
        <w:tc>
          <w:tcPr>
            <w:tcW w:w="1555" w:type="dxa"/>
            <w:noWrap/>
          </w:tcPr>
          <w:p w14:paraId="51ED686F" w14:textId="2342E979" w:rsidR="0031719C" w:rsidRPr="00D57635" w:rsidRDefault="0031719C" w:rsidP="00B94F8F">
            <w:pPr>
              <w:spacing w:after="0" w:line="240" w:lineRule="auto"/>
              <w:rPr>
                <w:rFonts w:ascii="Times New Roman" w:hAnsi="Times New Roman" w:cs="Times New Roman"/>
                <w:sz w:val="24"/>
                <w:szCs w:val="24"/>
              </w:rPr>
            </w:pPr>
            <w:proofErr w:type="spellStart"/>
            <w:r w:rsidRPr="00D57635">
              <w:rPr>
                <w:rFonts w:ascii="Times New Roman" w:hAnsi="Times New Roman" w:cs="Times New Roman"/>
                <w:sz w:val="24"/>
                <w:szCs w:val="24"/>
              </w:rPr>
              <w:t>Ngandu</w:t>
            </w:r>
            <w:proofErr w:type="spellEnd"/>
            <w:r w:rsidRPr="00D57635">
              <w:rPr>
                <w:rFonts w:ascii="Times New Roman" w:hAnsi="Times New Roman" w:cs="Times New Roman"/>
                <w:sz w:val="24"/>
                <w:szCs w:val="24"/>
              </w:rPr>
              <w:t xml:space="preserve"> et al, 2015, </w:t>
            </w:r>
            <w:r w:rsidRPr="00D57635">
              <w:rPr>
                <w:rFonts w:ascii="Times New Roman" w:hAnsi="Times New Roman" w:cs="Times New Roman"/>
                <w:sz w:val="24"/>
                <w:szCs w:val="24"/>
              </w:rPr>
              <w:fldChar w:fldCharType="begin"/>
            </w:r>
            <w:r w:rsidR="00882F5E" w:rsidRPr="00D57635">
              <w:rPr>
                <w:rFonts w:ascii="Times New Roman" w:hAnsi="Times New Roman" w:cs="Times New Roman"/>
                <w:sz w:val="24"/>
                <w:szCs w:val="24"/>
              </w:rPr>
              <w:instrText xml:space="preserve"> ADDIN ZOTERO_ITEM CSL_CITATION {"citationID":"NR2rHUF4","properties":{"formattedCitation":"(35)","plainCitation":"(35)","noteIndex":0},"citationItems":[{"id":7267,"uris":["http://zotero.org/users/8372907/items/RHAX5MMQ"],"itemData":{"id":7267,"type":"document","title":"A 2 year multidomain intervention of diet, exercise, cognitive training, and vascular risk monitoring versus control to prevent cognitive decline in at-risk elderly people (FINGER): a randomised controlled trial - PubMed","URL":"https://pubmed.ncbi.nlm.nih.gov/25771249/","accessed":{"date-parts":[["2022",5,21]]}}}],"schema":"https://github.com/citation-style-language/schema/raw/master/csl-citation.json"} </w:instrText>
            </w:r>
            <w:r w:rsidRPr="00D57635">
              <w:rPr>
                <w:rFonts w:ascii="Times New Roman" w:hAnsi="Times New Roman" w:cs="Times New Roman"/>
                <w:sz w:val="24"/>
                <w:szCs w:val="24"/>
              </w:rPr>
              <w:fldChar w:fldCharType="separate"/>
            </w:r>
            <w:r w:rsidR="00882F5E" w:rsidRPr="00D57635">
              <w:rPr>
                <w:rFonts w:ascii="Times New Roman" w:hAnsi="Times New Roman" w:cs="Times New Roman"/>
                <w:sz w:val="24"/>
              </w:rPr>
              <w:t>(35)</w:t>
            </w:r>
            <w:r w:rsidRPr="00D57635">
              <w:rPr>
                <w:rFonts w:ascii="Times New Roman" w:hAnsi="Times New Roman" w:cs="Times New Roman"/>
                <w:sz w:val="24"/>
                <w:szCs w:val="24"/>
              </w:rPr>
              <w:fldChar w:fldCharType="end"/>
            </w:r>
            <w:r w:rsidRPr="00D57635">
              <w:rPr>
                <w:rFonts w:ascii="Times New Roman" w:hAnsi="Times New Roman" w:cs="Times New Roman"/>
                <w:sz w:val="24"/>
                <w:szCs w:val="24"/>
              </w:rPr>
              <w:t xml:space="preserve"> Finland  </w:t>
            </w:r>
          </w:p>
        </w:tc>
        <w:tc>
          <w:tcPr>
            <w:tcW w:w="1281" w:type="dxa"/>
            <w:noWrap/>
          </w:tcPr>
          <w:p w14:paraId="1BCC40B8"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Double blind RCT</w:t>
            </w:r>
          </w:p>
        </w:tc>
        <w:tc>
          <w:tcPr>
            <w:tcW w:w="2268" w:type="dxa"/>
            <w:noWrap/>
          </w:tcPr>
          <w:p w14:paraId="05DB96E2" w14:textId="77777777" w:rsidR="0031719C" w:rsidRPr="00D57635" w:rsidRDefault="0031719C" w:rsidP="0031719C">
            <w:pPr>
              <w:pStyle w:val="ListParagraph"/>
              <w:numPr>
                <w:ilvl w:val="0"/>
                <w:numId w:val="6"/>
              </w:numPr>
              <w:spacing w:after="0" w:line="240" w:lineRule="auto"/>
              <w:ind w:left="317" w:hanging="284"/>
              <w:rPr>
                <w:rFonts w:ascii="Times New Roman" w:hAnsi="Times New Roman"/>
                <w:sz w:val="24"/>
                <w:szCs w:val="24"/>
              </w:rPr>
            </w:pPr>
            <w:r w:rsidRPr="00D57635">
              <w:rPr>
                <w:rFonts w:ascii="Times New Roman" w:hAnsi="Times New Roman"/>
                <w:sz w:val="24"/>
                <w:szCs w:val="24"/>
              </w:rPr>
              <w:t xml:space="preserve">The Finnish Geriatric Intervention Study to Prevent Cognitive Impairment </w:t>
            </w:r>
            <w:r w:rsidRPr="00D57635">
              <w:rPr>
                <w:rFonts w:ascii="Times New Roman" w:hAnsi="Times New Roman"/>
                <w:sz w:val="24"/>
                <w:szCs w:val="24"/>
              </w:rPr>
              <w:lastRenderedPageBreak/>
              <w:t xml:space="preserve">&amp;Disability (FINGER) </w:t>
            </w:r>
          </w:p>
          <w:p w14:paraId="54380CE1" w14:textId="77777777" w:rsidR="0031719C" w:rsidRPr="00D57635" w:rsidRDefault="0031719C" w:rsidP="0031719C">
            <w:pPr>
              <w:pStyle w:val="ListParagraph"/>
              <w:numPr>
                <w:ilvl w:val="0"/>
                <w:numId w:val="6"/>
              </w:numPr>
              <w:spacing w:after="0" w:line="240" w:lineRule="auto"/>
              <w:ind w:left="317" w:hanging="284"/>
              <w:rPr>
                <w:rFonts w:ascii="Times New Roman" w:hAnsi="Times New Roman"/>
                <w:sz w:val="24"/>
                <w:szCs w:val="24"/>
              </w:rPr>
            </w:pPr>
            <w:r w:rsidRPr="00D57635">
              <w:rPr>
                <w:rFonts w:ascii="Times New Roman" w:hAnsi="Times New Roman"/>
                <w:sz w:val="24"/>
                <w:szCs w:val="24"/>
              </w:rPr>
              <w:t>Four intensive lifestyle-based strategies (diet,</w:t>
            </w:r>
            <w:r w:rsidRPr="00D57635">
              <w:rPr>
                <w:rFonts w:ascii="Times New Roman" w:hAnsi="Times New Roman"/>
              </w:rPr>
              <w:br/>
            </w:r>
            <w:r w:rsidRPr="00D57635">
              <w:rPr>
                <w:rFonts w:ascii="Times New Roman" w:hAnsi="Times New Roman"/>
                <w:sz w:val="24"/>
                <w:szCs w:val="24"/>
              </w:rPr>
              <w:t xml:space="preserve">exercise, cognitive training, &amp; vascular management) </w:t>
            </w:r>
            <w:r w:rsidRPr="00D57635">
              <w:rPr>
                <w:rFonts w:ascii="Times New Roman" w:hAnsi="Times New Roman"/>
              </w:rPr>
              <w:br/>
            </w:r>
            <w:r w:rsidRPr="00D57635">
              <w:rPr>
                <w:rFonts w:ascii="Times New Roman" w:hAnsi="Times New Roman"/>
              </w:rPr>
              <w:br/>
            </w:r>
          </w:p>
        </w:tc>
        <w:tc>
          <w:tcPr>
            <w:tcW w:w="1585" w:type="dxa"/>
            <w:noWrap/>
          </w:tcPr>
          <w:p w14:paraId="0552F719"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lastRenderedPageBreak/>
              <w:t>Study compared cognition in the</w:t>
            </w:r>
            <w:r w:rsidRPr="00D57635">
              <w:rPr>
                <w:rFonts w:ascii="Times New Roman" w:hAnsi="Times New Roman" w:cs="Times New Roman"/>
              </w:rPr>
              <w:br/>
            </w:r>
            <w:r w:rsidRPr="00D57635">
              <w:rPr>
                <w:rFonts w:ascii="Times New Roman" w:hAnsi="Times New Roman" w:cs="Times New Roman"/>
                <w:sz w:val="24"/>
                <w:szCs w:val="24"/>
              </w:rPr>
              <w:t xml:space="preserve">intervention group versus </w:t>
            </w:r>
            <w:r w:rsidRPr="00D57635">
              <w:rPr>
                <w:rFonts w:ascii="Times New Roman" w:hAnsi="Times New Roman" w:cs="Times New Roman"/>
                <w:sz w:val="24"/>
                <w:szCs w:val="24"/>
              </w:rPr>
              <w:lastRenderedPageBreak/>
              <w:t>controls who received general</w:t>
            </w:r>
            <w:r w:rsidRPr="00D57635">
              <w:rPr>
                <w:rFonts w:ascii="Times New Roman" w:hAnsi="Times New Roman" w:cs="Times New Roman"/>
              </w:rPr>
              <w:br/>
            </w:r>
            <w:r w:rsidRPr="00D57635">
              <w:rPr>
                <w:rFonts w:ascii="Times New Roman" w:hAnsi="Times New Roman" w:cs="Times New Roman"/>
                <w:sz w:val="24"/>
                <w:szCs w:val="24"/>
              </w:rPr>
              <w:t xml:space="preserve">health advice. </w:t>
            </w:r>
            <w:r w:rsidRPr="00D57635">
              <w:rPr>
                <w:rFonts w:ascii="Times New Roman" w:hAnsi="Times New Roman" w:cs="Times New Roman"/>
              </w:rPr>
              <w:br/>
            </w:r>
          </w:p>
        </w:tc>
        <w:tc>
          <w:tcPr>
            <w:tcW w:w="1523" w:type="dxa"/>
            <w:noWrap/>
          </w:tcPr>
          <w:p w14:paraId="5ADE2803"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lastRenderedPageBreak/>
              <w:t>People with 60 – 77yrs. of age</w:t>
            </w:r>
            <w:r w:rsidRPr="00D57635">
              <w:rPr>
                <w:rFonts w:ascii="Times New Roman" w:hAnsi="Times New Roman" w:cs="Times New Roman"/>
              </w:rPr>
              <w:br/>
            </w:r>
            <w:r w:rsidRPr="00D57635">
              <w:rPr>
                <w:rFonts w:ascii="Times New Roman" w:hAnsi="Times New Roman" w:cs="Times New Roman"/>
                <w:sz w:val="24"/>
                <w:szCs w:val="24"/>
              </w:rPr>
              <w:t xml:space="preserve">&amp; at high risk of dementia,  </w:t>
            </w:r>
            <w:r w:rsidRPr="00D57635">
              <w:rPr>
                <w:rFonts w:ascii="Times New Roman" w:hAnsi="Times New Roman" w:cs="Times New Roman"/>
              </w:rPr>
              <w:br/>
            </w:r>
            <w:r w:rsidRPr="00D57635">
              <w:rPr>
                <w:rFonts w:ascii="Times New Roman" w:hAnsi="Times New Roman" w:cs="Times New Roman"/>
                <w:sz w:val="24"/>
                <w:szCs w:val="24"/>
              </w:rPr>
              <w:lastRenderedPageBreak/>
              <w:t xml:space="preserve"> 599 in intervention group &amp; 599 in control group  </w:t>
            </w:r>
          </w:p>
        </w:tc>
        <w:tc>
          <w:tcPr>
            <w:tcW w:w="1286" w:type="dxa"/>
            <w:noWrap/>
          </w:tcPr>
          <w:p w14:paraId="17B1E232" w14:textId="77777777" w:rsidR="0031719C" w:rsidRPr="00D57635" w:rsidRDefault="0031719C" w:rsidP="00B94F8F">
            <w:pPr>
              <w:pStyle w:val="ListParagraph"/>
              <w:spacing w:after="0" w:line="240" w:lineRule="auto"/>
              <w:ind w:left="0"/>
              <w:rPr>
                <w:rFonts w:ascii="Times New Roman" w:hAnsi="Times New Roman"/>
                <w:sz w:val="24"/>
                <w:szCs w:val="24"/>
              </w:rPr>
            </w:pPr>
            <w:r w:rsidRPr="00D57635">
              <w:rPr>
                <w:rFonts w:ascii="Times New Roman" w:hAnsi="Times New Roman"/>
                <w:sz w:val="24"/>
                <w:szCs w:val="24"/>
              </w:rPr>
              <w:lastRenderedPageBreak/>
              <w:t xml:space="preserve">MH prevention </w:t>
            </w:r>
          </w:p>
        </w:tc>
        <w:tc>
          <w:tcPr>
            <w:tcW w:w="3544" w:type="dxa"/>
            <w:noWrap/>
          </w:tcPr>
          <w:p w14:paraId="1E3F493F" w14:textId="77777777" w:rsidR="0031719C" w:rsidRPr="00D57635" w:rsidRDefault="0031719C" w:rsidP="0031719C">
            <w:pPr>
              <w:pStyle w:val="ListParagraph"/>
              <w:numPr>
                <w:ilvl w:val="0"/>
                <w:numId w:val="3"/>
              </w:numPr>
              <w:spacing w:after="0" w:line="240" w:lineRule="auto"/>
              <w:ind w:left="311"/>
              <w:rPr>
                <w:rFonts w:ascii="Times New Roman" w:hAnsi="Times New Roman"/>
                <w:sz w:val="24"/>
                <w:szCs w:val="24"/>
              </w:rPr>
            </w:pPr>
            <w:r w:rsidRPr="00D57635">
              <w:rPr>
                <w:rFonts w:ascii="Times New Roman" w:hAnsi="Times New Roman"/>
                <w:sz w:val="24"/>
                <w:szCs w:val="24"/>
              </w:rPr>
              <w:t>Participants in the intervention group showed a mean</w:t>
            </w:r>
            <w:r w:rsidRPr="00D57635">
              <w:rPr>
                <w:rFonts w:ascii="Times New Roman" w:hAnsi="Times New Roman"/>
              </w:rPr>
              <w:br/>
            </w:r>
            <w:r w:rsidRPr="00D57635">
              <w:rPr>
                <w:rFonts w:ascii="Times New Roman" w:hAnsi="Times New Roman"/>
                <w:sz w:val="24"/>
                <w:szCs w:val="24"/>
              </w:rPr>
              <w:t>improvement versus the control group in a composite</w:t>
            </w:r>
            <w:r w:rsidRPr="00D57635">
              <w:rPr>
                <w:rFonts w:ascii="Times New Roman" w:hAnsi="Times New Roman"/>
              </w:rPr>
              <w:br/>
            </w:r>
            <w:r w:rsidRPr="00D57635">
              <w:rPr>
                <w:rFonts w:ascii="Times New Roman" w:hAnsi="Times New Roman"/>
                <w:sz w:val="24"/>
                <w:szCs w:val="24"/>
              </w:rPr>
              <w:t>measure of cognition on executive function</w:t>
            </w:r>
            <w:r w:rsidRPr="00D57635">
              <w:rPr>
                <w:rFonts w:ascii="Times New Roman" w:hAnsi="Times New Roman"/>
              </w:rPr>
              <w:br/>
            </w:r>
            <w:r w:rsidRPr="00D57635">
              <w:rPr>
                <w:rFonts w:ascii="Times New Roman" w:hAnsi="Times New Roman"/>
                <w:sz w:val="24"/>
                <w:szCs w:val="24"/>
              </w:rPr>
              <w:lastRenderedPageBreak/>
              <w:t>&amp; processing speed, but not memory.</w:t>
            </w:r>
            <w:r w:rsidRPr="00D57635">
              <w:rPr>
                <w:rFonts w:ascii="Times New Roman" w:hAnsi="Times New Roman"/>
              </w:rPr>
              <w:br/>
            </w:r>
          </w:p>
        </w:tc>
        <w:tc>
          <w:tcPr>
            <w:tcW w:w="1970" w:type="dxa"/>
            <w:noWrap/>
          </w:tcPr>
          <w:p w14:paraId="7CE9A863" w14:textId="77777777" w:rsidR="0031719C" w:rsidRPr="00D57635" w:rsidRDefault="0031719C" w:rsidP="00B94F8F">
            <w:pPr>
              <w:pStyle w:val="ListParagraph"/>
              <w:numPr>
                <w:ilvl w:val="0"/>
                <w:numId w:val="1"/>
              </w:numPr>
              <w:spacing w:after="0" w:line="240" w:lineRule="auto"/>
              <w:ind w:left="168" w:right="-123" w:hanging="168"/>
              <w:rPr>
                <w:rFonts w:ascii="Times New Roman" w:hAnsi="Times New Roman"/>
                <w:sz w:val="24"/>
                <w:szCs w:val="24"/>
              </w:rPr>
            </w:pPr>
            <w:r w:rsidRPr="00D57635">
              <w:rPr>
                <w:rFonts w:ascii="Times New Roman" w:hAnsi="Times New Roman"/>
                <w:sz w:val="24"/>
                <w:szCs w:val="24"/>
              </w:rPr>
              <w:lastRenderedPageBreak/>
              <w:t>Multidomain</w:t>
            </w:r>
            <w:r w:rsidRPr="00D57635">
              <w:rPr>
                <w:rFonts w:ascii="Times New Roman" w:hAnsi="Times New Roman"/>
              </w:rPr>
              <w:br/>
            </w:r>
            <w:r w:rsidRPr="00D57635">
              <w:rPr>
                <w:rFonts w:ascii="Times New Roman" w:hAnsi="Times New Roman"/>
                <w:sz w:val="24"/>
                <w:szCs w:val="24"/>
              </w:rPr>
              <w:t>intervention could improve or maintain cognitive functioning in at-</w:t>
            </w:r>
            <w:r w:rsidRPr="00D57635">
              <w:rPr>
                <w:rFonts w:ascii="Times New Roman" w:hAnsi="Times New Roman"/>
                <w:sz w:val="24"/>
                <w:szCs w:val="24"/>
              </w:rPr>
              <w:lastRenderedPageBreak/>
              <w:t xml:space="preserve">risk elderly people from the general population </w:t>
            </w:r>
            <w:r w:rsidRPr="00D57635">
              <w:rPr>
                <w:rFonts w:ascii="Times New Roman" w:hAnsi="Times New Roman"/>
              </w:rPr>
              <w:br/>
            </w:r>
            <w:r w:rsidRPr="00D57635">
              <w:rPr>
                <w:rFonts w:ascii="Times New Roman" w:hAnsi="Times New Roman"/>
              </w:rPr>
              <w:br/>
            </w:r>
          </w:p>
        </w:tc>
      </w:tr>
      <w:tr w:rsidR="0031719C" w:rsidRPr="00761275" w14:paraId="437DA35F" w14:textId="77777777" w:rsidTr="00B94F8F">
        <w:trPr>
          <w:trHeight w:val="740"/>
        </w:trPr>
        <w:tc>
          <w:tcPr>
            <w:tcW w:w="1555" w:type="dxa"/>
            <w:noWrap/>
          </w:tcPr>
          <w:p w14:paraId="7F23CF63" w14:textId="2E805F29" w:rsidR="0031719C" w:rsidRPr="00D57635" w:rsidRDefault="0031719C" w:rsidP="00B94F8F">
            <w:pPr>
              <w:spacing w:line="240" w:lineRule="auto"/>
              <w:rPr>
                <w:rFonts w:ascii="Times New Roman" w:hAnsi="Times New Roman" w:cs="Times New Roman"/>
                <w:sz w:val="24"/>
                <w:szCs w:val="24"/>
              </w:rPr>
            </w:pPr>
            <w:r w:rsidRPr="00D57635">
              <w:rPr>
                <w:rFonts w:ascii="Times New Roman" w:hAnsi="Times New Roman" w:cs="Times New Roman"/>
                <w:sz w:val="24"/>
                <w:szCs w:val="24"/>
              </w:rPr>
              <w:lastRenderedPageBreak/>
              <w:t xml:space="preserve">Richard et al, 2009, </w:t>
            </w:r>
            <w:r w:rsidRPr="00D57635">
              <w:rPr>
                <w:rFonts w:ascii="Times New Roman" w:hAnsi="Times New Roman" w:cs="Times New Roman"/>
                <w:sz w:val="24"/>
                <w:szCs w:val="24"/>
              </w:rPr>
              <w:fldChar w:fldCharType="begin"/>
            </w:r>
            <w:r w:rsidR="00882F5E" w:rsidRPr="00D57635">
              <w:rPr>
                <w:rFonts w:ascii="Times New Roman" w:hAnsi="Times New Roman" w:cs="Times New Roman"/>
                <w:sz w:val="24"/>
                <w:szCs w:val="24"/>
              </w:rPr>
              <w:instrText xml:space="preserve"> ADDIN ZOTERO_ITEM CSL_CITATION {"citationID":"3SYWRRAx","properties":{"formattedCitation":"(36)","plainCitation":"(36)","noteIndex":0},"citationItems":[{"id":7268,"uris":["http://zotero.org/users/8372907/items/CYLR2XEN"],"itemData":{"id":7268,"type":"article-journal","abstract":"BACKGROUND AND PURPOSE: Cardiovascular risk factors are associated with an increased risk of dementia. Treatment of hypertension and hypercholesterolemia is associated with a decrease in incident dementia. Whether interventions aimed at cardiovascular risk factors in late life also reduce dementia risk is unknown. Here, we report the outline of a pragmatic study that will attempt to answer this question and we describe the prevalence of cardiovascular risk factors in the target population.\nMETHODS: We designed a large cluster-randomized trial with a 6-year follow-up in 3700 elderly subjects (70 to 78 y) to assess whether nurse-led intensive vascular care in primary care decreases the incidence of dementia and reduces disability. Secondary outcome parameters are mortality, incidence of vascular events, and cognitive functioning. Intensive vascular care comprises treatment of hypertension, hypercholesterolemia, diabetes and reducing overweight, smoking cessation, and stimulating physical exercise.\nRESULTS: Baseline data of 1004 subjects show that 87% of the subjects have 1 or more cardiovascular risk factors and 44% have even 2 or more risk factors amenable to treatment. Seventy-nine percent of the subjects receiving antihypertensive medication still have a systolic pressure of &gt;140 mm Hg.\nCONCLUSIONS: In this older age group, the very high percentage of elderly subjects with cardiovascular risk factors illustrates the large window of opportunity for therapies directed to lower the cardiovascular risk and potentially also the risk for dementia.","container-title":"Alzheimer Disease and Associated Disorders","DOI":"10.1097/WAD.0b013e31819783a4","ISSN":"1546-4156","issue":"3","journalAbbreviation":"Alzheimer Dis Assoc Disord","language":"eng","note":"PMID: 19812459","page":"198-204","source":"PubMed","title":"Prevention of dementia by intensive vascular care (PreDIVA): a cluster-randomized trial in progress","title-short":"Prevention of dementia by intensive vascular care (PreDIVA)","volume":"23","author":[{"family":"Richard","given":"Edo"},{"family":"Van den Heuvel","given":"Esther"},{"family":"Moll van Charante","given":"Eric P."},{"family":"Achthoven","given":"Lenny"},{"family":"Vermeulen","given":"Marinus"},{"family":"Bindels","given":"Patrick J."},{"family":"Van Gool","given":"Willem A."}],"issued":{"date-parts":[["2009",9]]}}}],"schema":"https://github.com/citation-style-language/schema/raw/master/csl-citation.json"} </w:instrText>
            </w:r>
            <w:r w:rsidRPr="00D57635">
              <w:rPr>
                <w:rFonts w:ascii="Times New Roman" w:hAnsi="Times New Roman" w:cs="Times New Roman"/>
                <w:sz w:val="24"/>
                <w:szCs w:val="24"/>
              </w:rPr>
              <w:fldChar w:fldCharType="separate"/>
            </w:r>
            <w:r w:rsidR="00882F5E" w:rsidRPr="00D57635">
              <w:rPr>
                <w:rFonts w:ascii="Times New Roman" w:hAnsi="Times New Roman" w:cs="Times New Roman"/>
                <w:sz w:val="24"/>
              </w:rPr>
              <w:t>(36)</w:t>
            </w:r>
            <w:r w:rsidRPr="00D57635">
              <w:rPr>
                <w:rFonts w:ascii="Times New Roman" w:hAnsi="Times New Roman" w:cs="Times New Roman"/>
                <w:sz w:val="24"/>
                <w:szCs w:val="24"/>
              </w:rPr>
              <w:fldChar w:fldCharType="end"/>
            </w:r>
          </w:p>
          <w:p w14:paraId="1BD7FFA7" w14:textId="1CE4D112" w:rsidR="0031719C" w:rsidRPr="00D57635" w:rsidRDefault="0031719C" w:rsidP="00B94F8F">
            <w:pPr>
              <w:spacing w:line="240" w:lineRule="auto"/>
              <w:rPr>
                <w:rFonts w:ascii="Times New Roman" w:hAnsi="Times New Roman" w:cs="Times New Roman"/>
                <w:sz w:val="24"/>
                <w:szCs w:val="24"/>
              </w:rPr>
            </w:pPr>
            <w:proofErr w:type="spellStart"/>
            <w:r w:rsidRPr="00D57635">
              <w:rPr>
                <w:rFonts w:ascii="Times New Roman" w:hAnsi="Times New Roman" w:cs="Times New Roman"/>
                <w:sz w:val="24"/>
                <w:szCs w:val="24"/>
              </w:rPr>
              <w:t>Charante</w:t>
            </w:r>
            <w:proofErr w:type="spellEnd"/>
            <w:r w:rsidRPr="00D57635">
              <w:rPr>
                <w:rFonts w:ascii="Times New Roman" w:hAnsi="Times New Roman" w:cs="Times New Roman"/>
                <w:sz w:val="24"/>
                <w:szCs w:val="24"/>
              </w:rPr>
              <w:t xml:space="preserve"> et al, 2016, </w:t>
            </w:r>
            <w:r w:rsidRPr="00D57635">
              <w:rPr>
                <w:rFonts w:ascii="Times New Roman" w:hAnsi="Times New Roman" w:cs="Times New Roman"/>
                <w:sz w:val="24"/>
                <w:szCs w:val="24"/>
              </w:rPr>
              <w:fldChar w:fldCharType="begin"/>
            </w:r>
            <w:r w:rsidR="00882F5E" w:rsidRPr="00D57635">
              <w:rPr>
                <w:rFonts w:ascii="Times New Roman" w:hAnsi="Times New Roman" w:cs="Times New Roman"/>
                <w:sz w:val="24"/>
                <w:szCs w:val="24"/>
              </w:rPr>
              <w:instrText xml:space="preserve"> ADDIN ZOTERO_ITEM CSL_CITATION {"citationID":"coiufe3P","properties":{"formattedCitation":"(37)","plainCitation":"(37)","noteIndex":0},"citationItems":[{"id":7270,"uris":["http://zotero.org/users/8372907/items/PRLHSVZL"],"itemData":{"id":7270,"type":"article-journal","abstract":"BACKGROUND: Cardiovascular risk factors are associated with an increased risk of dementia. We assessed whether a multidomain intervention targeting these factors can prevent dementia in a population of community-dwelling older people.\nMETHODS: In this open-label, cluster-randomised controlled trial, we recruited individuals aged 70-78 years through participating general practices in the Netherlands. General practices within each health-care centre were randomly assigned (1:1), via a computer-generated randomisation sequence, to either a 6-year nurse-led, multidomain cardiovascular intervention or control (usual care). The primary outcomes were cumulative incidence of dementia and disability score (Academic Medical Center Linear Disability Score [ALDS]) at 6 years of follow-up. The main secondary outcomes were incident cardiovascular disease and mortality. Outcome assessors were masked to group assignment. Analyses included all participants with available outcome data. This trial is registered with ISRCTN, number ISRCTN29711771.\nFINDINGS: Between June 7, 2006, and March 12, 2009, 116 general practices (3526 participants) within 26 health-care centres were recruited and randomly assigned: 63 (1890 participants) were assigned to the intervention group and 53 (1636 participants) to the control group. Primary outcome data were obtained for 3454 (98%) participants; median follow-up was 6·7 years (21 341 person-years). Dementia developed in 121 (7%) of 1853 participants in the intervention group and in 112 (7%) of 1601 participants in the control group (hazard ratio [HR] 0·92, 95% CI 0·71-1·19; p=0·54). Mean ALDS scores measured during follow-up did not differ between groups (85·7 [SD 6·8] in the intervention group and 85·7 [7·1] in the control group; adjusted mean difference -0·02, 95% CI -0·38 to 0·42; p=0·93). 309 (16%) of 1885 participants died in the intervention group, compared with 269 (16%) of 1634 participants in the control group (HR 0·98, 95% CI 0·80-1·18; p=0·81). Incident cardiovascular disease did not differ between groups (273 [19%] of 1469 participants in the intervention group and 228 [17%] of 1307 participants in the control group; HR 1·06, 95% CI 0·86-1·31; p=0·57).\nINTERPRETATION: A nurse-led, multidomain intervention did not result in a reduced incidence of all-cause dementia in an unselected population of older people. This absence of effect might have been caused by modest baseline cardiovascular risks and high standards of usual care. Future studies should assess the efficacy of such interventions in selected populations.\nFUNDING: Dutch Ministry of Health, Welfare and Sport; Dutch Innovation Fund of Collaborative Health Insurances; and Netherlands Organisation for Health Research and Development.","container-title":"Lancet (London, England)","DOI":"10.1016/S0140-6736(16)30950-3","ISSN":"1474-547X","issue":"10046","journalAbbreviation":"Lancet","language":"eng","note":"PMID: 27474376","page":"797-805","source":"PubMed","title":"Effectiveness of a 6-year multidomain vascular care intervention to prevent dementia (preDIVA): a cluster-randomised controlled trial","title-short":"Effectiveness of a 6-year multidomain vascular care intervention to prevent dementia (preDIVA)","volume":"388","author":[{"family":"Moll van Charante","given":"Eric P."},{"family":"Richard","given":"Edo"},{"family":"Eurelings","given":"Lisa S."},{"family":"Dalen","given":"Jan-Willem","non-dropping-particle":"van"},{"family":"Ligthart","given":"Suzanne A."},{"family":"Bussel","given":"Emma F.","non-dropping-particle":"van"},{"family":"Hoevenaar-Blom","given":"Marieke P."},{"family":"Vermeulen","given":"Marinus"},{"family":"Gool","given":"Willem A.","non-dropping-particle":"van"}],"issued":{"date-parts":[["2016",8,20]]}}}],"schema":"https://github.com/citation-style-language/schema/raw/master/csl-citation.json"} </w:instrText>
            </w:r>
            <w:r w:rsidRPr="00D57635">
              <w:rPr>
                <w:rFonts w:ascii="Times New Roman" w:hAnsi="Times New Roman" w:cs="Times New Roman"/>
                <w:sz w:val="24"/>
                <w:szCs w:val="24"/>
              </w:rPr>
              <w:fldChar w:fldCharType="separate"/>
            </w:r>
            <w:r w:rsidR="00882F5E" w:rsidRPr="00D57635">
              <w:rPr>
                <w:rFonts w:ascii="Times New Roman" w:hAnsi="Times New Roman" w:cs="Times New Roman"/>
                <w:sz w:val="24"/>
              </w:rPr>
              <w:t>(37)</w:t>
            </w:r>
            <w:r w:rsidRPr="00D57635">
              <w:rPr>
                <w:rFonts w:ascii="Times New Roman" w:hAnsi="Times New Roman" w:cs="Times New Roman"/>
                <w:sz w:val="24"/>
                <w:szCs w:val="24"/>
              </w:rPr>
              <w:fldChar w:fldCharType="end"/>
            </w:r>
          </w:p>
          <w:p w14:paraId="487778B8"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Netherlands</w:t>
            </w:r>
          </w:p>
        </w:tc>
        <w:tc>
          <w:tcPr>
            <w:tcW w:w="1281" w:type="dxa"/>
            <w:noWrap/>
          </w:tcPr>
          <w:p w14:paraId="2A5EF686"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6-year multi-domain, nurse-administered, open-label,</w:t>
            </w:r>
            <w:r w:rsidRPr="00D57635">
              <w:rPr>
                <w:rFonts w:ascii="Times New Roman" w:hAnsi="Times New Roman" w:cs="Times New Roman"/>
              </w:rPr>
              <w:br/>
            </w:r>
            <w:r w:rsidRPr="00D57635">
              <w:rPr>
                <w:rFonts w:ascii="Times New Roman" w:hAnsi="Times New Roman" w:cs="Times New Roman"/>
                <w:sz w:val="24"/>
                <w:szCs w:val="24"/>
              </w:rPr>
              <w:t xml:space="preserve">cluster RCT </w:t>
            </w:r>
            <w:r w:rsidRPr="00D57635">
              <w:rPr>
                <w:rFonts w:ascii="Times New Roman" w:hAnsi="Times New Roman" w:cs="Times New Roman"/>
              </w:rPr>
              <w:br/>
            </w:r>
          </w:p>
        </w:tc>
        <w:tc>
          <w:tcPr>
            <w:tcW w:w="2268" w:type="dxa"/>
            <w:noWrap/>
          </w:tcPr>
          <w:p w14:paraId="182437B1" w14:textId="77777777" w:rsidR="0031719C" w:rsidRPr="00D57635" w:rsidRDefault="0031719C" w:rsidP="0031719C">
            <w:pPr>
              <w:pStyle w:val="ListParagraph"/>
              <w:numPr>
                <w:ilvl w:val="0"/>
                <w:numId w:val="3"/>
              </w:numPr>
              <w:spacing w:line="240" w:lineRule="auto"/>
              <w:ind w:left="317" w:hanging="284"/>
              <w:rPr>
                <w:rFonts w:ascii="Times New Roman" w:hAnsi="Times New Roman"/>
                <w:sz w:val="24"/>
                <w:szCs w:val="24"/>
              </w:rPr>
            </w:pPr>
            <w:r w:rsidRPr="00D57635">
              <w:rPr>
                <w:rFonts w:ascii="Times New Roman" w:hAnsi="Times New Roman"/>
                <w:sz w:val="24"/>
                <w:szCs w:val="24"/>
              </w:rPr>
              <w:t>Prevention of dementia by intensive vascular care (</w:t>
            </w:r>
            <w:proofErr w:type="spellStart"/>
            <w:r w:rsidRPr="00D57635">
              <w:rPr>
                <w:rFonts w:ascii="Times New Roman" w:hAnsi="Times New Roman"/>
                <w:sz w:val="24"/>
                <w:szCs w:val="24"/>
              </w:rPr>
              <w:t>PreDIVA</w:t>
            </w:r>
            <w:proofErr w:type="spellEnd"/>
            <w:r w:rsidRPr="00D57635">
              <w:rPr>
                <w:rFonts w:ascii="Times New Roman" w:hAnsi="Times New Roman"/>
                <w:sz w:val="24"/>
                <w:szCs w:val="24"/>
              </w:rPr>
              <w:t>): a cluster-randomized trial in progress</w:t>
            </w:r>
          </w:p>
          <w:p w14:paraId="40793FF1" w14:textId="77777777" w:rsidR="0031719C" w:rsidRPr="00D57635" w:rsidRDefault="0031719C" w:rsidP="0031719C">
            <w:pPr>
              <w:pStyle w:val="ListParagraph"/>
              <w:numPr>
                <w:ilvl w:val="0"/>
                <w:numId w:val="3"/>
              </w:numPr>
              <w:spacing w:line="240" w:lineRule="auto"/>
              <w:ind w:left="317" w:hanging="284"/>
              <w:rPr>
                <w:rFonts w:ascii="Times New Roman" w:hAnsi="Times New Roman"/>
                <w:sz w:val="24"/>
                <w:szCs w:val="24"/>
              </w:rPr>
            </w:pPr>
            <w:r w:rsidRPr="00D57635">
              <w:rPr>
                <w:rFonts w:ascii="Times New Roman" w:hAnsi="Times New Roman"/>
                <w:sz w:val="24"/>
                <w:szCs w:val="24"/>
              </w:rPr>
              <w:t>To assess whether nurse-led intensive vascular care in primary care decreases the incidence of dementia &amp; reduces disability</w:t>
            </w:r>
          </w:p>
          <w:p w14:paraId="0696D4B3" w14:textId="77777777" w:rsidR="0031719C" w:rsidRPr="00D57635" w:rsidRDefault="0031719C" w:rsidP="0031719C">
            <w:pPr>
              <w:pStyle w:val="ListParagraph"/>
              <w:numPr>
                <w:ilvl w:val="0"/>
                <w:numId w:val="3"/>
              </w:numPr>
              <w:spacing w:line="240" w:lineRule="auto"/>
              <w:ind w:left="317" w:hanging="284"/>
              <w:rPr>
                <w:rFonts w:ascii="Times New Roman" w:hAnsi="Times New Roman"/>
                <w:sz w:val="24"/>
                <w:szCs w:val="24"/>
              </w:rPr>
            </w:pPr>
            <w:r w:rsidRPr="00D57635">
              <w:rPr>
                <w:rFonts w:ascii="Times New Roman" w:hAnsi="Times New Roman"/>
                <w:sz w:val="24"/>
                <w:szCs w:val="24"/>
              </w:rPr>
              <w:t xml:space="preserve">Secondary outcome parameters are mortality, incidence of </w:t>
            </w:r>
            <w:r w:rsidRPr="00D57635">
              <w:rPr>
                <w:rFonts w:ascii="Times New Roman" w:hAnsi="Times New Roman"/>
                <w:sz w:val="24"/>
                <w:szCs w:val="24"/>
              </w:rPr>
              <w:lastRenderedPageBreak/>
              <w:t>vascular events, and cognitive functioning.</w:t>
            </w:r>
          </w:p>
          <w:p w14:paraId="636A89D4" w14:textId="77777777" w:rsidR="0031719C" w:rsidRPr="00D57635" w:rsidRDefault="0031719C" w:rsidP="00B94F8F">
            <w:pPr>
              <w:spacing w:after="0" w:line="240" w:lineRule="auto"/>
              <w:ind w:left="317"/>
              <w:rPr>
                <w:rFonts w:ascii="Times New Roman" w:hAnsi="Times New Roman" w:cs="Times New Roman"/>
                <w:sz w:val="24"/>
                <w:szCs w:val="24"/>
              </w:rPr>
            </w:pPr>
          </w:p>
        </w:tc>
        <w:tc>
          <w:tcPr>
            <w:tcW w:w="1585" w:type="dxa"/>
            <w:noWrap/>
          </w:tcPr>
          <w:p w14:paraId="093669B4"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lastRenderedPageBreak/>
              <w:t>Aimed to</w:t>
            </w:r>
            <w:r w:rsidRPr="00D57635">
              <w:rPr>
                <w:rFonts w:ascii="Times New Roman" w:hAnsi="Times New Roman" w:cs="Times New Roman"/>
              </w:rPr>
              <w:br/>
            </w:r>
            <w:r w:rsidRPr="00D57635">
              <w:rPr>
                <w:rFonts w:ascii="Times New Roman" w:hAnsi="Times New Roman" w:cs="Times New Roman"/>
                <w:sz w:val="24"/>
                <w:szCs w:val="24"/>
              </w:rPr>
              <w:t>reduce vascular risk factors to prevent dementia - intensive vascular care comprises treatment of hypertension, diabetes, stimulating physical exercise, &amp; individually tailored lifestyle advices &amp; supported by</w:t>
            </w:r>
            <w:r w:rsidRPr="00D57635">
              <w:rPr>
                <w:rFonts w:ascii="Times New Roman" w:hAnsi="Times New Roman" w:cs="Times New Roman"/>
              </w:rPr>
              <w:br/>
            </w:r>
            <w:r w:rsidRPr="00D57635">
              <w:rPr>
                <w:rFonts w:ascii="Times New Roman" w:hAnsi="Times New Roman" w:cs="Times New Roman"/>
                <w:sz w:val="24"/>
                <w:szCs w:val="24"/>
              </w:rPr>
              <w:lastRenderedPageBreak/>
              <w:t xml:space="preserve">motivational interviews. </w:t>
            </w:r>
            <w:r w:rsidRPr="00D57635">
              <w:rPr>
                <w:rFonts w:ascii="Times New Roman" w:hAnsi="Times New Roman" w:cs="Times New Roman"/>
              </w:rPr>
              <w:br/>
            </w:r>
            <w:r w:rsidRPr="00D57635">
              <w:rPr>
                <w:rFonts w:ascii="Times New Roman" w:hAnsi="Times New Roman" w:cs="Times New Roman"/>
              </w:rPr>
              <w:br/>
            </w:r>
          </w:p>
        </w:tc>
        <w:tc>
          <w:tcPr>
            <w:tcW w:w="1523" w:type="dxa"/>
            <w:noWrap/>
          </w:tcPr>
          <w:p w14:paraId="0781D026"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lastRenderedPageBreak/>
              <w:t>3526 participants aged</w:t>
            </w:r>
            <w:r w:rsidRPr="00D57635">
              <w:rPr>
                <w:rFonts w:ascii="Times New Roman" w:hAnsi="Times New Roman" w:cs="Times New Roman"/>
              </w:rPr>
              <w:br/>
            </w:r>
            <w:r w:rsidRPr="00D57635">
              <w:rPr>
                <w:rFonts w:ascii="Times New Roman" w:hAnsi="Times New Roman" w:cs="Times New Roman"/>
                <w:sz w:val="24"/>
                <w:szCs w:val="24"/>
              </w:rPr>
              <w:t xml:space="preserve">70–78 yrs. from general practice. </w:t>
            </w:r>
            <w:r w:rsidRPr="00D57635">
              <w:rPr>
                <w:rFonts w:ascii="Times New Roman" w:hAnsi="Times New Roman" w:cs="Times New Roman"/>
              </w:rPr>
              <w:br/>
            </w:r>
          </w:p>
        </w:tc>
        <w:tc>
          <w:tcPr>
            <w:tcW w:w="1286" w:type="dxa"/>
            <w:noWrap/>
          </w:tcPr>
          <w:p w14:paraId="1A1AE64C" w14:textId="77777777" w:rsidR="0031719C" w:rsidRPr="00D57635" w:rsidRDefault="0031719C" w:rsidP="00B94F8F">
            <w:pPr>
              <w:pStyle w:val="ListParagraph"/>
              <w:spacing w:after="0" w:line="240" w:lineRule="auto"/>
              <w:ind w:left="0"/>
              <w:rPr>
                <w:rFonts w:ascii="Times New Roman" w:hAnsi="Times New Roman"/>
                <w:sz w:val="24"/>
                <w:szCs w:val="24"/>
              </w:rPr>
            </w:pPr>
            <w:r w:rsidRPr="00D57635">
              <w:rPr>
                <w:rFonts w:ascii="Times New Roman" w:hAnsi="Times New Roman"/>
                <w:sz w:val="24"/>
                <w:szCs w:val="24"/>
              </w:rPr>
              <w:t xml:space="preserve">MH prevention </w:t>
            </w:r>
          </w:p>
        </w:tc>
        <w:tc>
          <w:tcPr>
            <w:tcW w:w="3544" w:type="dxa"/>
            <w:noWrap/>
          </w:tcPr>
          <w:p w14:paraId="1501B6B2" w14:textId="77777777" w:rsidR="0031719C" w:rsidRPr="00D57635" w:rsidRDefault="0031719C" w:rsidP="0031719C">
            <w:pPr>
              <w:pStyle w:val="ListParagraph"/>
              <w:numPr>
                <w:ilvl w:val="0"/>
                <w:numId w:val="3"/>
              </w:numPr>
              <w:spacing w:line="240" w:lineRule="auto"/>
              <w:ind w:left="311" w:hanging="284"/>
              <w:rPr>
                <w:rFonts w:ascii="Times New Roman" w:hAnsi="Times New Roman"/>
                <w:sz w:val="24"/>
                <w:szCs w:val="24"/>
              </w:rPr>
            </w:pPr>
            <w:r w:rsidRPr="00D57635">
              <w:rPr>
                <w:rFonts w:ascii="Times New Roman" w:hAnsi="Times New Roman"/>
                <w:sz w:val="24"/>
                <w:szCs w:val="24"/>
              </w:rPr>
              <w:t>Initial finding: nurse-led, multidomain intervention did not result in a reduced incidence of all-cause dementia in an unselected population of older people</w:t>
            </w:r>
          </w:p>
          <w:p w14:paraId="7DCA9045" w14:textId="77777777" w:rsidR="0031719C" w:rsidRPr="00D57635" w:rsidRDefault="0031719C" w:rsidP="00B94F8F">
            <w:pPr>
              <w:pStyle w:val="ListParagraph"/>
              <w:spacing w:line="240" w:lineRule="auto"/>
              <w:ind w:left="311"/>
              <w:rPr>
                <w:rFonts w:ascii="Times New Roman" w:hAnsi="Times New Roman"/>
                <w:sz w:val="24"/>
                <w:szCs w:val="24"/>
              </w:rPr>
            </w:pPr>
          </w:p>
          <w:p w14:paraId="5F0D9D74" w14:textId="38BE79C3" w:rsidR="0031719C" w:rsidRPr="00D57635" w:rsidRDefault="0031719C" w:rsidP="0031719C">
            <w:pPr>
              <w:pStyle w:val="ListParagraph"/>
              <w:numPr>
                <w:ilvl w:val="0"/>
                <w:numId w:val="3"/>
              </w:numPr>
              <w:spacing w:line="240" w:lineRule="auto"/>
              <w:ind w:left="311" w:hanging="284"/>
              <w:rPr>
                <w:rFonts w:ascii="Times New Roman" w:hAnsi="Times New Roman"/>
                <w:sz w:val="24"/>
                <w:szCs w:val="24"/>
              </w:rPr>
            </w:pPr>
            <w:r w:rsidRPr="00D57635">
              <w:rPr>
                <w:rFonts w:ascii="Times New Roman" w:hAnsi="Times New Roman"/>
                <w:sz w:val="24"/>
                <w:szCs w:val="24"/>
              </w:rPr>
              <w:t xml:space="preserve">However, this intervention in fact led to reduction in the risk of dementia (4% in intervention group developed dementia vs 7% in control) </w:t>
            </w:r>
            <w:r w:rsidRPr="00D57635">
              <w:rPr>
                <w:rFonts w:ascii="Times New Roman" w:hAnsi="Times New Roman"/>
                <w:sz w:val="24"/>
                <w:szCs w:val="24"/>
              </w:rPr>
              <w:fldChar w:fldCharType="begin"/>
            </w:r>
            <w:r w:rsidR="00882F5E" w:rsidRPr="00D57635">
              <w:rPr>
                <w:rFonts w:ascii="Times New Roman" w:hAnsi="Times New Roman"/>
                <w:sz w:val="24"/>
                <w:szCs w:val="24"/>
              </w:rPr>
              <w:instrText xml:space="preserve"> ADDIN ZOTERO_ITEM CSL_CITATION {"citationID":"BjJk8CH5","properties":{"formattedCitation":"(38)","plainCitation":"(38)","noteIndex":0},"citationItems":[{"id":7273,"uris":["http://zotero.org/users/8372907/items/I5YGD4IW"],"itemData":{"id":7273,"type":"article-journal","container-title":"The Lancet","DOI":"10.1016/S0140-6736(16)31129-1","ISSN":"0140-6736, 1474-547X","issue":"10046","journalAbbreviation":"The Lancet","language":"English","note":"publisher: Elsevier\nPMID: 27475274","page":"738-740","source":"www.thelancet.com","title":"Reduce vascular risk to prevent dementia?","volume":"388","author":[{"family":"Schneider","given":"Lon S."}],"issued":{"date-parts":[["2016",8,20]]}}}],"schema":"https://github.com/citation-style-language/schema/raw/master/csl-citation.json"} </w:instrText>
            </w:r>
            <w:r w:rsidRPr="00D57635">
              <w:rPr>
                <w:rFonts w:ascii="Times New Roman" w:hAnsi="Times New Roman"/>
                <w:sz w:val="24"/>
                <w:szCs w:val="24"/>
              </w:rPr>
              <w:fldChar w:fldCharType="separate"/>
            </w:r>
            <w:r w:rsidR="00882F5E" w:rsidRPr="00D57635">
              <w:rPr>
                <w:rFonts w:ascii="Times New Roman" w:hAnsi="Times New Roman"/>
                <w:sz w:val="24"/>
              </w:rPr>
              <w:t>(38)</w:t>
            </w:r>
            <w:r w:rsidRPr="00D57635">
              <w:rPr>
                <w:rFonts w:ascii="Times New Roman" w:hAnsi="Times New Roman"/>
                <w:sz w:val="24"/>
                <w:szCs w:val="24"/>
              </w:rPr>
              <w:fldChar w:fldCharType="end"/>
            </w:r>
            <w:r w:rsidRPr="00D57635">
              <w:rPr>
                <w:rFonts w:ascii="Times New Roman" w:hAnsi="Times New Roman"/>
              </w:rPr>
              <w:br/>
            </w:r>
          </w:p>
        </w:tc>
        <w:tc>
          <w:tcPr>
            <w:tcW w:w="1970" w:type="dxa"/>
            <w:noWrap/>
          </w:tcPr>
          <w:p w14:paraId="285E44AF" w14:textId="77777777" w:rsidR="0031719C" w:rsidRPr="00D57635" w:rsidRDefault="0031719C" w:rsidP="00B94F8F">
            <w:pPr>
              <w:pStyle w:val="ListParagraph"/>
              <w:numPr>
                <w:ilvl w:val="0"/>
                <w:numId w:val="1"/>
              </w:numPr>
              <w:spacing w:after="0" w:line="240" w:lineRule="auto"/>
              <w:ind w:left="168" w:right="-123" w:hanging="168"/>
              <w:rPr>
                <w:rFonts w:ascii="Times New Roman" w:hAnsi="Times New Roman"/>
                <w:sz w:val="24"/>
                <w:szCs w:val="24"/>
              </w:rPr>
            </w:pPr>
            <w:r w:rsidRPr="00D57635">
              <w:rPr>
                <w:rFonts w:ascii="Times New Roman" w:hAnsi="Times New Roman"/>
                <w:sz w:val="24"/>
                <w:szCs w:val="24"/>
              </w:rPr>
              <w:t>Highlights importance of targeted</w:t>
            </w:r>
            <w:r w:rsidRPr="00D57635">
              <w:rPr>
                <w:rFonts w:ascii="Times New Roman" w:hAnsi="Times New Roman"/>
              </w:rPr>
              <w:br/>
            </w:r>
            <w:r w:rsidRPr="00D57635">
              <w:rPr>
                <w:rFonts w:ascii="Times New Roman" w:hAnsi="Times New Roman"/>
                <w:sz w:val="24"/>
                <w:szCs w:val="24"/>
              </w:rPr>
              <w:t xml:space="preserve">interventions </w:t>
            </w:r>
            <w:r w:rsidRPr="00D57635">
              <w:rPr>
                <w:rFonts w:ascii="Times New Roman" w:hAnsi="Times New Roman"/>
              </w:rPr>
              <w:br/>
            </w:r>
          </w:p>
        </w:tc>
      </w:tr>
      <w:tr w:rsidR="0031719C" w:rsidRPr="00761275" w14:paraId="69CB1CF8" w14:textId="77777777" w:rsidTr="00B94F8F">
        <w:trPr>
          <w:trHeight w:val="740"/>
        </w:trPr>
        <w:tc>
          <w:tcPr>
            <w:tcW w:w="1555" w:type="dxa"/>
            <w:tcBorders>
              <w:top w:val="single" w:sz="4" w:space="0" w:color="000000"/>
              <w:left w:val="single" w:sz="4" w:space="0" w:color="000000"/>
              <w:bottom w:val="single" w:sz="4" w:space="0" w:color="000000"/>
              <w:right w:val="single" w:sz="4" w:space="0" w:color="000000"/>
            </w:tcBorders>
            <w:noWrap/>
          </w:tcPr>
          <w:p w14:paraId="45F15D63" w14:textId="200DC36D" w:rsidR="0031719C" w:rsidRPr="00D57635" w:rsidRDefault="0031719C" w:rsidP="00B94F8F">
            <w:pPr>
              <w:spacing w:after="0" w:line="240" w:lineRule="auto"/>
              <w:rPr>
                <w:rFonts w:ascii="Times New Roman" w:eastAsia="Times" w:hAnsi="Times New Roman" w:cs="Times New Roman"/>
                <w:sz w:val="24"/>
                <w:szCs w:val="24"/>
              </w:rPr>
            </w:pPr>
            <w:proofErr w:type="spellStart"/>
            <w:r w:rsidRPr="00D57635">
              <w:rPr>
                <w:rFonts w:ascii="Times New Roman" w:hAnsi="Times New Roman" w:cs="Times New Roman"/>
                <w:sz w:val="24"/>
                <w:szCs w:val="24"/>
              </w:rPr>
              <w:t>Forette</w:t>
            </w:r>
            <w:proofErr w:type="spellEnd"/>
            <w:r w:rsidRPr="00D57635">
              <w:rPr>
                <w:rFonts w:ascii="Times New Roman" w:hAnsi="Times New Roman" w:cs="Times New Roman"/>
                <w:sz w:val="24"/>
                <w:szCs w:val="24"/>
              </w:rPr>
              <w:t xml:space="preserve"> et al, 2002, </w:t>
            </w:r>
            <w:r w:rsidRPr="00D57635">
              <w:rPr>
                <w:rFonts w:ascii="Times New Roman" w:hAnsi="Times New Roman" w:cs="Times New Roman"/>
                <w:sz w:val="24"/>
                <w:szCs w:val="24"/>
              </w:rPr>
              <w:fldChar w:fldCharType="begin"/>
            </w:r>
            <w:r w:rsidR="00882F5E" w:rsidRPr="00D57635">
              <w:rPr>
                <w:rFonts w:ascii="Times New Roman" w:hAnsi="Times New Roman" w:cs="Times New Roman"/>
                <w:sz w:val="24"/>
                <w:szCs w:val="24"/>
              </w:rPr>
              <w:instrText xml:space="preserve"> ADDIN ZOTERO_ITEM CSL_CITATION {"citationID":"fOx2TimL","properties":{"formattedCitation":"(39)","plainCitation":"(39)","noteIndex":0},"citationItems":[{"id":7276,"uris":["http://zotero.org/users/8372907/items/GW2KYCHN"],"itemData":{"id":7276,"type":"article-journal","abstract":"BACKGROUND: After the double-blind, placebo-controlled Systolic Hypertension in Europe (Syst-Eur) trial ended in February 1997, randomized patients were offered active study medication for a further period of observation.\nOBJECTIVE: To refine the estimates of the long-term effects of antihypertensive therapy on the incidence of dementia.\nMETHODS: Eligible patients had no dementia and were at least 60 years old. Their systolic blood pressure at entry was 160 to 219 mm Hg, with diastolic blood pressure below 95 mm Hg. Antihypertensive therapy was started immediately after randomization in the active treatment group, but only after termination of the double-blind trial in the control patients. Treatment consisted of nitrendipine (10-40 mg/d), with the possible addition of enalapril maleate (5-20 mg/d), hydrochlorothiazide (12.5-25 mg/d), or both add-on drugs.\nRESULTS: Median follow-up increased from 2.0 years in the double-blind trial to 3.9 years overall. The incidence of dementia doubled from 32 to 64 cases, 41 of whom had Alzheimer disease. Throughout follow-up, systolic/diastolic blood pressure was 7.0/3.2 mm Hg higher in the 1417 control patients than in the 1485 subjects randomized to active treatment. At the last examination, the blood pressure difference was still 4.2/2.9 mm Hg; 48.1%, 26.4%, and 11.4% of the control patients were taking nitrendipine, enalapril, and/or hydrochlorothiazide, whereas in the active treatment group these proportions were 70.2%, 35.4%, and 18.4%, respectively. Compared with the controls, long-term antihypertensive therapy reduced the risk of dementia by 55%, from 7.4 to 3.3 cases per 1000 patient-years (43 vs 21 cases, P&lt;.001). After adjustment for sex, age, education, and entry blood pressure, the relative hazard rate associated with the use of nitrendipine was 0.38 (95% confidence interval, 0.23-0.64; P&lt;.001). Treatment of 1000 patients for 5 years can prevent 20 cases of dementia (95% confidence interval, 7-33).\nCONCLUSION: The extended follow-up of Syst-Eur patients reinforces the evidence that blood pressure-lowering therapy initiated with a long-acting dihydropyridine protects against dementia in older patients with systolic hypertension.","container-title":"Archives of Internal Medicine","DOI":"10.1001/archinte.162.18.2046","ISSN":"0003-9926","issue":"18","journalAbbreviation":"Arch Intern Med","language":"eng","note":"PMID: 12374512","page":"2046-2052","source":"PubMed","title":"The prevention of dementia with antihypertensive treatment: new evidence from the Systolic Hypertension in Europe (Syst-Eur) study","title-short":"The prevention of dementia with antihypertensive treatment","volume":"162","author":[{"family":"Forette","given":"Françoise"},{"family":"Seux","given":"Marie-Laure"},{"family":"Staessen","given":"Jan A."},{"family":"Thijs","given":"Lutgarde"},{"family":"Babarskiene","given":"Marija-Ruta"},{"family":"Babeanu","given":"Speranta"},{"family":"Bossini","given":"Alfredo"},{"family":"Fagard","given":"Robert"},{"family":"Gil-Extremera","given":"Blas"},{"family":"Laks","given":"Tovio"},{"family":"Kobalava","given":"Zhanna"},{"family":"Sarti","given":"Cinzia"},{"family":"Tuomilehto","given":"Jaakko"},{"family":"Vanhanen","given":"Hannu"},{"family":"Webster","given":"John"},{"family":"Yodfat","given":"Yair"},{"family":"Birkenhäger","given":"Willem H."},{"literal":"Systolic Hypertension in Europe Investigators"}],"issued":{"date-parts":[["2002",10,14]]}}}],"schema":"https://github.com/citation-style-language/schema/raw/master/csl-citation.json"} </w:instrText>
            </w:r>
            <w:r w:rsidRPr="00D57635">
              <w:rPr>
                <w:rFonts w:ascii="Times New Roman" w:hAnsi="Times New Roman" w:cs="Times New Roman"/>
                <w:sz w:val="24"/>
                <w:szCs w:val="24"/>
              </w:rPr>
              <w:fldChar w:fldCharType="separate"/>
            </w:r>
            <w:r w:rsidR="00882F5E" w:rsidRPr="00D57635">
              <w:rPr>
                <w:rFonts w:ascii="Times New Roman" w:hAnsi="Times New Roman" w:cs="Times New Roman"/>
                <w:sz w:val="24"/>
              </w:rPr>
              <w:t>(39)</w:t>
            </w:r>
            <w:r w:rsidRPr="00D57635">
              <w:rPr>
                <w:rFonts w:ascii="Times New Roman" w:hAnsi="Times New Roman" w:cs="Times New Roman"/>
                <w:sz w:val="24"/>
                <w:szCs w:val="24"/>
              </w:rPr>
              <w:fldChar w:fldCharType="end"/>
            </w:r>
          </w:p>
          <w:p w14:paraId="57986BB1" w14:textId="77777777" w:rsidR="0031719C" w:rsidRPr="00D57635" w:rsidRDefault="0031719C" w:rsidP="00B94F8F">
            <w:pPr>
              <w:spacing w:after="0" w:line="240" w:lineRule="auto"/>
              <w:rPr>
                <w:rFonts w:ascii="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noWrap/>
          </w:tcPr>
          <w:p w14:paraId="0D683F25"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Quantitative </w:t>
            </w:r>
          </w:p>
        </w:tc>
        <w:tc>
          <w:tcPr>
            <w:tcW w:w="2268" w:type="dxa"/>
            <w:tcBorders>
              <w:top w:val="single" w:sz="4" w:space="0" w:color="000000"/>
              <w:left w:val="single" w:sz="4" w:space="0" w:color="000000"/>
              <w:bottom w:val="single" w:sz="4" w:space="0" w:color="000000"/>
              <w:right w:val="single" w:sz="4" w:space="0" w:color="000000"/>
            </w:tcBorders>
            <w:noWrap/>
          </w:tcPr>
          <w:p w14:paraId="734B19BF" w14:textId="77777777" w:rsidR="0031719C" w:rsidRPr="00D57635" w:rsidRDefault="0031719C" w:rsidP="00B94F8F">
            <w:pPr>
              <w:spacing w:after="0" w:line="240" w:lineRule="auto"/>
              <w:rPr>
                <w:rFonts w:ascii="Times New Roman" w:eastAsia="Times" w:hAnsi="Times New Roman" w:cs="Times New Roman"/>
                <w:sz w:val="24"/>
                <w:szCs w:val="24"/>
              </w:rPr>
            </w:pPr>
            <w:r w:rsidRPr="00D57635">
              <w:rPr>
                <w:rFonts w:ascii="Times New Roman" w:eastAsia="Segoe UI" w:hAnsi="Times New Roman" w:cs="Times New Roman"/>
                <w:sz w:val="24"/>
                <w:szCs w:val="24"/>
              </w:rPr>
              <w:t>The prevention of dementia with antihypertensive treatment: new evidence from the Systolic Hypertension in Europe (</w:t>
            </w:r>
            <w:proofErr w:type="spellStart"/>
            <w:r w:rsidRPr="00D57635">
              <w:rPr>
                <w:rFonts w:ascii="Times New Roman" w:eastAsia="Segoe UI" w:hAnsi="Times New Roman" w:cs="Times New Roman"/>
                <w:sz w:val="24"/>
                <w:szCs w:val="24"/>
              </w:rPr>
              <w:t>Syst-Eur</w:t>
            </w:r>
            <w:proofErr w:type="spellEnd"/>
            <w:r w:rsidRPr="00D57635">
              <w:rPr>
                <w:rFonts w:ascii="Times New Roman" w:eastAsia="Segoe UI" w:hAnsi="Times New Roman" w:cs="Times New Roman"/>
                <w:sz w:val="24"/>
                <w:szCs w:val="24"/>
              </w:rPr>
              <w:t>) study</w:t>
            </w:r>
          </w:p>
          <w:p w14:paraId="2327B424" w14:textId="77777777" w:rsidR="0031719C" w:rsidRPr="00D57635" w:rsidRDefault="0031719C" w:rsidP="00B94F8F">
            <w:pPr>
              <w:spacing w:after="0" w:line="240" w:lineRule="auto"/>
              <w:rPr>
                <w:rFonts w:ascii="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noWrap/>
          </w:tcPr>
          <w:p w14:paraId="45369761"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DB placebo-controlled trial </w:t>
            </w:r>
          </w:p>
        </w:tc>
        <w:tc>
          <w:tcPr>
            <w:tcW w:w="1523" w:type="dxa"/>
            <w:tcBorders>
              <w:top w:val="single" w:sz="4" w:space="0" w:color="000000"/>
              <w:left w:val="single" w:sz="4" w:space="0" w:color="000000"/>
              <w:bottom w:val="single" w:sz="4" w:space="0" w:color="000000"/>
              <w:right w:val="single" w:sz="4" w:space="0" w:color="000000"/>
            </w:tcBorders>
            <w:noWrap/>
          </w:tcPr>
          <w:p w14:paraId="5A5A36F5"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2902 patients </w:t>
            </w:r>
          </w:p>
        </w:tc>
        <w:tc>
          <w:tcPr>
            <w:tcW w:w="1286" w:type="dxa"/>
            <w:tcBorders>
              <w:top w:val="single" w:sz="4" w:space="0" w:color="000000"/>
              <w:left w:val="single" w:sz="4" w:space="0" w:color="000000"/>
              <w:bottom w:val="single" w:sz="4" w:space="0" w:color="000000"/>
              <w:right w:val="single" w:sz="4" w:space="0" w:color="000000"/>
            </w:tcBorders>
            <w:noWrap/>
          </w:tcPr>
          <w:p w14:paraId="51FB4339" w14:textId="77777777" w:rsidR="0031719C" w:rsidRPr="00D57635" w:rsidRDefault="0031719C" w:rsidP="00B94F8F">
            <w:pPr>
              <w:pStyle w:val="ListParagraph"/>
              <w:spacing w:after="0" w:line="240" w:lineRule="auto"/>
              <w:ind w:left="0"/>
              <w:rPr>
                <w:rFonts w:ascii="Times New Roman" w:hAnsi="Times New Roman"/>
                <w:sz w:val="24"/>
                <w:szCs w:val="24"/>
              </w:rPr>
            </w:pPr>
            <w:r w:rsidRPr="00D57635">
              <w:rPr>
                <w:rFonts w:ascii="Times New Roman" w:hAnsi="Times New Roman"/>
                <w:sz w:val="24"/>
                <w:szCs w:val="24"/>
              </w:rPr>
              <w:t>MH prevention</w:t>
            </w:r>
          </w:p>
        </w:tc>
        <w:tc>
          <w:tcPr>
            <w:tcW w:w="3544" w:type="dxa"/>
            <w:tcBorders>
              <w:top w:val="single" w:sz="4" w:space="0" w:color="000000"/>
              <w:left w:val="single" w:sz="4" w:space="0" w:color="000000"/>
              <w:bottom w:val="single" w:sz="4" w:space="0" w:color="000000"/>
              <w:right w:val="single" w:sz="4" w:space="0" w:color="000000"/>
            </w:tcBorders>
            <w:noWrap/>
          </w:tcPr>
          <w:p w14:paraId="2F4EC2F7" w14:textId="77777777" w:rsidR="0031719C" w:rsidRPr="00D57635" w:rsidRDefault="0031719C" w:rsidP="0031719C">
            <w:pPr>
              <w:pStyle w:val="ListParagraph"/>
              <w:numPr>
                <w:ilvl w:val="0"/>
                <w:numId w:val="3"/>
              </w:numPr>
              <w:spacing w:after="0" w:line="240" w:lineRule="auto"/>
              <w:ind w:left="169" w:hanging="145"/>
              <w:rPr>
                <w:rFonts w:ascii="Times New Roman" w:hAnsi="Times New Roman"/>
                <w:sz w:val="24"/>
                <w:szCs w:val="24"/>
              </w:rPr>
            </w:pPr>
            <w:r w:rsidRPr="00D57635">
              <w:rPr>
                <w:rFonts w:ascii="Times New Roman" w:hAnsi="Times New Roman"/>
                <w:sz w:val="24"/>
                <w:szCs w:val="24"/>
              </w:rPr>
              <w:t xml:space="preserve">Reduction in the incidence of dementia by more than 50% by antihypertensive treatment with nitrendipine as first line </w:t>
            </w:r>
          </w:p>
        </w:tc>
        <w:tc>
          <w:tcPr>
            <w:tcW w:w="1970" w:type="dxa"/>
            <w:tcBorders>
              <w:top w:val="single" w:sz="4" w:space="0" w:color="000000"/>
              <w:left w:val="single" w:sz="4" w:space="0" w:color="000000"/>
              <w:bottom w:val="single" w:sz="4" w:space="0" w:color="000000"/>
              <w:right w:val="single" w:sz="4" w:space="0" w:color="000000"/>
            </w:tcBorders>
            <w:noWrap/>
          </w:tcPr>
          <w:p w14:paraId="7B9A4EBA" w14:textId="77777777" w:rsidR="0031719C" w:rsidRPr="00D57635" w:rsidRDefault="0031719C" w:rsidP="00B94F8F">
            <w:pPr>
              <w:pStyle w:val="ListParagraph"/>
              <w:numPr>
                <w:ilvl w:val="0"/>
                <w:numId w:val="1"/>
              </w:numPr>
              <w:spacing w:after="0" w:line="240" w:lineRule="auto"/>
              <w:ind w:left="168" w:right="-123" w:hanging="168"/>
              <w:rPr>
                <w:rFonts w:ascii="Times New Roman" w:hAnsi="Times New Roman"/>
                <w:sz w:val="24"/>
                <w:szCs w:val="24"/>
              </w:rPr>
            </w:pPr>
            <w:r w:rsidRPr="00D57635">
              <w:rPr>
                <w:rFonts w:ascii="Times New Roman" w:hAnsi="Times New Roman"/>
                <w:sz w:val="24"/>
                <w:szCs w:val="24"/>
              </w:rPr>
              <w:t xml:space="preserve">Early management of the risk factors of dementia such as hypertension is an effective primary prevention for dementia </w:t>
            </w:r>
          </w:p>
        </w:tc>
      </w:tr>
      <w:tr w:rsidR="0031719C" w:rsidRPr="00761275" w14:paraId="60AC06F3" w14:textId="77777777" w:rsidTr="00B94F8F">
        <w:trPr>
          <w:trHeight w:val="740"/>
        </w:trPr>
        <w:tc>
          <w:tcPr>
            <w:tcW w:w="1555" w:type="dxa"/>
            <w:tcBorders>
              <w:top w:val="single" w:sz="4" w:space="0" w:color="000000"/>
              <w:left w:val="single" w:sz="4" w:space="0" w:color="000000"/>
              <w:bottom w:val="single" w:sz="4" w:space="0" w:color="000000"/>
              <w:right w:val="single" w:sz="4" w:space="0" w:color="000000"/>
            </w:tcBorders>
            <w:noWrap/>
          </w:tcPr>
          <w:p w14:paraId="30234969" w14:textId="34B6A769"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Hamer et al , 2009 </w:t>
            </w:r>
            <w:r w:rsidRPr="00D57635">
              <w:rPr>
                <w:rFonts w:ascii="Times New Roman" w:hAnsi="Times New Roman" w:cs="Times New Roman"/>
                <w:sz w:val="24"/>
                <w:szCs w:val="24"/>
              </w:rPr>
              <w:fldChar w:fldCharType="begin"/>
            </w:r>
            <w:r w:rsidR="00882F5E" w:rsidRPr="00D57635">
              <w:rPr>
                <w:rFonts w:ascii="Times New Roman" w:hAnsi="Times New Roman" w:cs="Times New Roman"/>
                <w:sz w:val="24"/>
                <w:szCs w:val="24"/>
              </w:rPr>
              <w:instrText xml:space="preserve"> ADDIN ZOTERO_ITEM CSL_CITATION {"citationID":"WuNDHZbV","properties":{"formattedCitation":"(40)","plainCitation":"(40)","noteIndex":0},"citationItems":[{"id":7279,"uris":["http://zotero.org/users/8372907/items/BTHVEIAT"],"itemData":{"id":7279,"type":"article-journal","abstract":"BACKGROUND: The association between physical activity and risk of neurodegenerative diseases is not well established. We therefore aimed to quantify this association using meta-analytical techniques.\nMETHOD: We searched Medline, the Cochrane Database of Systematic Reviews and Web of Science databases from 1990 to 2007 for prospective epidemiological studies of physical activity and incident dementia, Alzheimer's and Parkinson's disease. We excluded studies of physical activity and cognitive decline without diagnosis of a neurodegenerative disease. Information on study design, participant characteristics, measurement of exposure and outcome variables, adjustment for potential confounding, and estimates of associations was abstracted independently by the two investigators.\nRESULTS: We included 16 prospective studies in the overall analysis, which incorporated 163797 non-demented participants at baseline with 3,219 cases at follow-up. We calculated pooled relative risk (RR) using a random effects model. The RR of dementia in the highest physical activity category compared with the lowest was 0.72 [95% confidence interval (CI) 0.60-0.86, p&lt;0.001], for Alzheimer's, 0.55 (95% CI 0.36-0.84, p=0.006), and for Parkinson's 0.82 (95% CI 0.57-1.18, p=0.28).\nCONCLUSIONS: Our results suggest that physical activity is inversely associated with risk of dementia. Future studies should examine the optimal dose of physical activity to induce protection, which presently remains unclear.","container-title":"Psychological Medicine","DOI":"10.1017/S0033291708003681","ISSN":"0033-2917","issue":"1","journalAbbreviation":"Psychol Med","language":"eng","note":"PMID: 18570697","page":"3-11","source":"PubMed","title":"Physical activity and risk of neurodegenerative disease: a systematic review of prospective evidence","title-short":"Physical activity and risk of neurodegenerative disease","volume":"39","author":[{"family":"Hamer","given":"M."},{"family":"Chida","given":"Y."}],"issued":{"date-parts":[["2009",1]]}}}],"schema":"https://github.com/citation-style-language/schema/raw/master/csl-citation.json"} </w:instrText>
            </w:r>
            <w:r w:rsidRPr="00D57635">
              <w:rPr>
                <w:rFonts w:ascii="Times New Roman" w:hAnsi="Times New Roman" w:cs="Times New Roman"/>
                <w:sz w:val="24"/>
                <w:szCs w:val="24"/>
              </w:rPr>
              <w:fldChar w:fldCharType="separate"/>
            </w:r>
            <w:r w:rsidR="00882F5E" w:rsidRPr="00D57635">
              <w:rPr>
                <w:rFonts w:ascii="Times New Roman" w:hAnsi="Times New Roman" w:cs="Times New Roman"/>
                <w:sz w:val="24"/>
              </w:rPr>
              <w:t>(40)</w:t>
            </w:r>
            <w:r w:rsidRPr="00D57635">
              <w:rPr>
                <w:rFonts w:ascii="Times New Roman" w:hAnsi="Times New Roman" w:cs="Times New Roman"/>
                <w:sz w:val="24"/>
                <w:szCs w:val="24"/>
              </w:rPr>
              <w:fldChar w:fldCharType="end"/>
            </w:r>
          </w:p>
          <w:p w14:paraId="54C40986" w14:textId="77777777" w:rsidR="0031719C" w:rsidRPr="00D57635" w:rsidRDefault="0031719C" w:rsidP="00B94F8F">
            <w:pPr>
              <w:spacing w:after="0" w:line="240" w:lineRule="auto"/>
              <w:rPr>
                <w:rFonts w:ascii="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noWrap/>
          </w:tcPr>
          <w:p w14:paraId="7FAE4559"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Quantitative </w:t>
            </w:r>
          </w:p>
        </w:tc>
        <w:tc>
          <w:tcPr>
            <w:tcW w:w="2268" w:type="dxa"/>
            <w:tcBorders>
              <w:top w:val="single" w:sz="4" w:space="0" w:color="000000"/>
              <w:left w:val="single" w:sz="4" w:space="0" w:color="000000"/>
              <w:bottom w:val="single" w:sz="4" w:space="0" w:color="000000"/>
              <w:right w:val="single" w:sz="4" w:space="0" w:color="000000"/>
            </w:tcBorders>
            <w:noWrap/>
          </w:tcPr>
          <w:p w14:paraId="5BA76835"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Physical activity &amp; risk of neurodegenerative disease: systematic</w:t>
            </w:r>
            <w:r w:rsidRPr="00D57635">
              <w:rPr>
                <w:rFonts w:ascii="Times New Roman" w:hAnsi="Times New Roman" w:cs="Times New Roman"/>
              </w:rPr>
              <w:br/>
            </w:r>
            <w:r w:rsidRPr="00D57635">
              <w:rPr>
                <w:rFonts w:ascii="Times New Roman" w:hAnsi="Times New Roman" w:cs="Times New Roman"/>
                <w:sz w:val="24"/>
                <w:szCs w:val="24"/>
              </w:rPr>
              <w:t xml:space="preserve">review of prospective evidence </w:t>
            </w:r>
            <w:r w:rsidRPr="00D57635">
              <w:rPr>
                <w:rFonts w:ascii="Times New Roman" w:hAnsi="Times New Roman" w:cs="Times New Roman"/>
              </w:rPr>
              <w:br/>
            </w:r>
          </w:p>
        </w:tc>
        <w:tc>
          <w:tcPr>
            <w:tcW w:w="1585" w:type="dxa"/>
            <w:tcBorders>
              <w:top w:val="single" w:sz="4" w:space="0" w:color="000000"/>
              <w:left w:val="single" w:sz="4" w:space="0" w:color="000000"/>
              <w:bottom w:val="single" w:sz="4" w:space="0" w:color="000000"/>
              <w:right w:val="single" w:sz="4" w:space="0" w:color="000000"/>
            </w:tcBorders>
            <w:noWrap/>
          </w:tcPr>
          <w:p w14:paraId="4055A347"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Systematic review on prospective epidemiological studies</w:t>
            </w:r>
          </w:p>
        </w:tc>
        <w:tc>
          <w:tcPr>
            <w:tcW w:w="1523" w:type="dxa"/>
            <w:tcBorders>
              <w:top w:val="single" w:sz="4" w:space="0" w:color="000000"/>
              <w:left w:val="single" w:sz="4" w:space="0" w:color="000000"/>
              <w:bottom w:val="single" w:sz="4" w:space="0" w:color="000000"/>
              <w:right w:val="single" w:sz="4" w:space="0" w:color="000000"/>
            </w:tcBorders>
            <w:noWrap/>
          </w:tcPr>
          <w:p w14:paraId="3065B575"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163797 non-demented</w:t>
            </w:r>
          </w:p>
          <w:p w14:paraId="48EF1B1A"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participants at baseline with 3219 cases at follow-up</w:t>
            </w:r>
          </w:p>
        </w:tc>
        <w:tc>
          <w:tcPr>
            <w:tcW w:w="1286" w:type="dxa"/>
            <w:tcBorders>
              <w:top w:val="single" w:sz="4" w:space="0" w:color="000000"/>
              <w:left w:val="single" w:sz="4" w:space="0" w:color="000000"/>
              <w:bottom w:val="single" w:sz="4" w:space="0" w:color="000000"/>
              <w:right w:val="single" w:sz="4" w:space="0" w:color="000000"/>
            </w:tcBorders>
            <w:noWrap/>
          </w:tcPr>
          <w:p w14:paraId="17EF86DF" w14:textId="77777777" w:rsidR="0031719C" w:rsidRPr="00D57635" w:rsidRDefault="0031719C" w:rsidP="00B94F8F">
            <w:pPr>
              <w:pStyle w:val="ListParagraph"/>
              <w:spacing w:after="0" w:line="240" w:lineRule="auto"/>
              <w:ind w:left="0"/>
              <w:rPr>
                <w:rFonts w:ascii="Times New Roman" w:hAnsi="Times New Roman"/>
                <w:sz w:val="24"/>
                <w:szCs w:val="24"/>
              </w:rPr>
            </w:pPr>
            <w:r w:rsidRPr="00D57635">
              <w:rPr>
                <w:rFonts w:ascii="Times New Roman" w:hAnsi="Times New Roman"/>
                <w:sz w:val="24"/>
                <w:szCs w:val="24"/>
              </w:rPr>
              <w:t xml:space="preserve">MH prevention </w:t>
            </w:r>
          </w:p>
        </w:tc>
        <w:tc>
          <w:tcPr>
            <w:tcW w:w="3544" w:type="dxa"/>
            <w:tcBorders>
              <w:top w:val="single" w:sz="4" w:space="0" w:color="000000"/>
              <w:left w:val="single" w:sz="4" w:space="0" w:color="000000"/>
              <w:bottom w:val="single" w:sz="4" w:space="0" w:color="000000"/>
              <w:right w:val="single" w:sz="4" w:space="0" w:color="000000"/>
            </w:tcBorders>
            <w:noWrap/>
          </w:tcPr>
          <w:p w14:paraId="5B15C4FE" w14:textId="77777777" w:rsidR="0031719C" w:rsidRPr="00D57635" w:rsidRDefault="0031719C" w:rsidP="0031719C">
            <w:pPr>
              <w:pStyle w:val="ListParagraph"/>
              <w:numPr>
                <w:ilvl w:val="0"/>
                <w:numId w:val="3"/>
              </w:numPr>
              <w:spacing w:after="0" w:line="240" w:lineRule="auto"/>
              <w:ind w:left="169" w:hanging="142"/>
              <w:rPr>
                <w:rFonts w:ascii="Times New Roman" w:hAnsi="Times New Roman"/>
                <w:sz w:val="24"/>
                <w:szCs w:val="24"/>
              </w:rPr>
            </w:pPr>
            <w:r w:rsidRPr="00D57635">
              <w:rPr>
                <w:rFonts w:ascii="Times New Roman" w:hAnsi="Times New Roman"/>
                <w:sz w:val="24"/>
                <w:szCs w:val="24"/>
              </w:rPr>
              <w:t>Inverse association between physical activity &amp; risk of dementia.</w:t>
            </w:r>
          </w:p>
        </w:tc>
        <w:tc>
          <w:tcPr>
            <w:tcW w:w="1970" w:type="dxa"/>
            <w:tcBorders>
              <w:top w:val="single" w:sz="4" w:space="0" w:color="000000"/>
              <w:left w:val="single" w:sz="4" w:space="0" w:color="000000"/>
              <w:bottom w:val="single" w:sz="4" w:space="0" w:color="000000"/>
              <w:right w:val="single" w:sz="4" w:space="0" w:color="000000"/>
            </w:tcBorders>
            <w:noWrap/>
          </w:tcPr>
          <w:p w14:paraId="6D333603" w14:textId="77777777" w:rsidR="0031719C" w:rsidRPr="00D57635" w:rsidRDefault="0031719C" w:rsidP="00B94F8F">
            <w:pPr>
              <w:pStyle w:val="ListParagraph"/>
              <w:numPr>
                <w:ilvl w:val="0"/>
                <w:numId w:val="1"/>
              </w:numPr>
              <w:spacing w:after="0" w:line="240" w:lineRule="auto"/>
              <w:ind w:left="168" w:right="-123" w:hanging="168"/>
              <w:rPr>
                <w:rFonts w:ascii="Times New Roman" w:hAnsi="Times New Roman"/>
                <w:sz w:val="24"/>
                <w:szCs w:val="24"/>
              </w:rPr>
            </w:pPr>
            <w:r w:rsidRPr="00D57635">
              <w:rPr>
                <w:rFonts w:ascii="Times New Roman" w:hAnsi="Times New Roman"/>
                <w:sz w:val="24"/>
                <w:szCs w:val="24"/>
              </w:rPr>
              <w:t xml:space="preserve">A primordial prevention </w:t>
            </w:r>
          </w:p>
        </w:tc>
      </w:tr>
      <w:tr w:rsidR="0031719C" w:rsidRPr="00761275" w14:paraId="2A7862BA" w14:textId="77777777" w:rsidTr="00B94F8F">
        <w:trPr>
          <w:trHeight w:val="740"/>
        </w:trPr>
        <w:tc>
          <w:tcPr>
            <w:tcW w:w="1555" w:type="dxa"/>
            <w:tcBorders>
              <w:top w:val="single" w:sz="4" w:space="0" w:color="000000"/>
              <w:left w:val="single" w:sz="4" w:space="0" w:color="000000"/>
              <w:bottom w:val="single" w:sz="4" w:space="0" w:color="000000"/>
              <w:right w:val="single" w:sz="4" w:space="0" w:color="000000"/>
            </w:tcBorders>
            <w:noWrap/>
          </w:tcPr>
          <w:p w14:paraId="42938DD7" w14:textId="7E55245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Dix et al, 2012, </w:t>
            </w:r>
            <w:r w:rsidRPr="00D57635">
              <w:rPr>
                <w:rFonts w:ascii="Times New Roman" w:hAnsi="Times New Roman" w:cs="Times New Roman"/>
                <w:sz w:val="24"/>
                <w:szCs w:val="24"/>
              </w:rPr>
              <w:fldChar w:fldCharType="begin"/>
            </w:r>
            <w:r w:rsidR="00882F5E" w:rsidRPr="00D57635">
              <w:rPr>
                <w:rFonts w:ascii="Times New Roman" w:hAnsi="Times New Roman" w:cs="Times New Roman"/>
                <w:sz w:val="24"/>
                <w:szCs w:val="24"/>
              </w:rPr>
              <w:instrText xml:space="preserve"> ADDIN ZOTERO_ITEM CSL_CITATION {"citationID":"WKFFBEOX","properties":{"formattedCitation":"(41)","plainCitation":"(41)","noteIndex":0},"citationItems":[{"id":7281,"uris":["http://zotero.org/users/8372907/items/YTKIBYIJ"],"itemData":{"id":7281,"type":"article-journal","abstract":"Background\nThis paper argues for giving explicit attention to the quality of implementation of school-wide mental health promotions and examines the impact of implementation quality on academic performance in a major Australian mental health initiative.\n\nMethod\nHierarchical linear modelling was used to investigate change in standardised academic performance across the 2-year implementation of a mental health initiative in 96 Australian primary (or elementary) schools that was focused on improving student social-emotional competencies.\n\nResults\nAfter controlling for differences in socioeconomic background, a significant positive relationship existed between quality of implementation and academic performance. The difference between students in high- and low-implementing schools was equivalent to a difference in academic performance of up to 6 months of schooling.","container-title":"Child and Adolescent Mental Health","DOI":"10.1111/j.1475-3588.2011.00608.x","ISSN":"1475-357X","issue":"1","journalAbbreviation":"Child Adolesc Ment Health","note":"PMID: 22518095\nPMCID: PMC3320658","page":"45-51","source":"PubMed Central","title":"Implementation quality of whole-school mental health promotion and students’ academic performance","volume":"17","author":[{"family":"Dix","given":"Katherine L"},{"family":"Slee","given":"Phillip T"},{"family":"Lawson","given":"Michael J"},{"family":"Keeves","given":"John P"}],"issued":{"date-parts":[["2012",2]]}}}],"schema":"https://github.com/citation-style-language/schema/raw/master/csl-citation.json"} </w:instrText>
            </w:r>
            <w:r w:rsidRPr="00D57635">
              <w:rPr>
                <w:rFonts w:ascii="Times New Roman" w:hAnsi="Times New Roman" w:cs="Times New Roman"/>
                <w:sz w:val="24"/>
                <w:szCs w:val="24"/>
              </w:rPr>
              <w:fldChar w:fldCharType="separate"/>
            </w:r>
            <w:r w:rsidR="00882F5E" w:rsidRPr="00D57635">
              <w:rPr>
                <w:rFonts w:ascii="Times New Roman" w:hAnsi="Times New Roman" w:cs="Times New Roman"/>
                <w:sz w:val="24"/>
              </w:rPr>
              <w:t>(41)</w:t>
            </w:r>
            <w:r w:rsidRPr="00D57635">
              <w:rPr>
                <w:rFonts w:ascii="Times New Roman" w:hAnsi="Times New Roman" w:cs="Times New Roman"/>
                <w:sz w:val="24"/>
                <w:szCs w:val="24"/>
              </w:rPr>
              <w:fldChar w:fldCharType="end"/>
            </w:r>
            <w:r w:rsidRPr="00D57635">
              <w:rPr>
                <w:rFonts w:ascii="Times New Roman" w:hAnsi="Times New Roman" w:cs="Times New Roman"/>
                <w:sz w:val="24"/>
                <w:szCs w:val="24"/>
              </w:rPr>
              <w:t xml:space="preserve"> Australia </w:t>
            </w:r>
          </w:p>
          <w:p w14:paraId="31B54AB9" w14:textId="77777777" w:rsidR="0031719C" w:rsidRPr="00D57635" w:rsidRDefault="0031719C" w:rsidP="00B94F8F">
            <w:pPr>
              <w:spacing w:after="0" w:line="240" w:lineRule="auto"/>
              <w:rPr>
                <w:rFonts w:ascii="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noWrap/>
          </w:tcPr>
          <w:p w14:paraId="130057FA"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Quantitative</w:t>
            </w:r>
          </w:p>
        </w:tc>
        <w:tc>
          <w:tcPr>
            <w:tcW w:w="2268" w:type="dxa"/>
            <w:tcBorders>
              <w:top w:val="single" w:sz="4" w:space="0" w:color="000000"/>
              <w:left w:val="single" w:sz="4" w:space="0" w:color="000000"/>
              <w:bottom w:val="single" w:sz="4" w:space="0" w:color="000000"/>
              <w:right w:val="single" w:sz="4" w:space="0" w:color="000000"/>
            </w:tcBorders>
            <w:noWrap/>
          </w:tcPr>
          <w:p w14:paraId="0F3BD137"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Implementation quality of whole-school MH promotion &amp; students’ academic performance</w:t>
            </w:r>
          </w:p>
          <w:p w14:paraId="04D5D1B9" w14:textId="77777777" w:rsidR="0031719C" w:rsidRPr="00D57635" w:rsidRDefault="0031719C" w:rsidP="00B94F8F">
            <w:pPr>
              <w:spacing w:after="0" w:line="240" w:lineRule="auto"/>
              <w:rPr>
                <w:rFonts w:ascii="Times New Roman" w:hAnsi="Times New Roman" w:cs="Times New Roman"/>
                <w:b/>
                <w:bCs/>
                <w:sz w:val="24"/>
                <w:szCs w:val="24"/>
              </w:rPr>
            </w:pPr>
          </w:p>
          <w:p w14:paraId="19DB562A"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b/>
                <w:bCs/>
                <w:sz w:val="24"/>
                <w:szCs w:val="24"/>
              </w:rPr>
              <w:t>Kids Matter</w:t>
            </w:r>
            <w:r w:rsidRPr="00D57635">
              <w:rPr>
                <w:rFonts w:ascii="Times New Roman" w:hAnsi="Times New Roman" w:cs="Times New Roman"/>
                <w:sz w:val="24"/>
                <w:szCs w:val="24"/>
              </w:rPr>
              <w:t xml:space="preserve"> - </w:t>
            </w:r>
          </w:p>
          <w:p w14:paraId="0E854654"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 xml:space="preserve">an Australian MH intervention </w:t>
            </w:r>
            <w:r w:rsidRPr="00D57635">
              <w:rPr>
                <w:rFonts w:ascii="Times New Roman" w:hAnsi="Times New Roman" w:cs="Times New Roman"/>
                <w:sz w:val="24"/>
                <w:szCs w:val="24"/>
              </w:rPr>
              <w:lastRenderedPageBreak/>
              <w:t xml:space="preserve">initiative designed </w:t>
            </w:r>
            <w:r w:rsidRPr="00D57635">
              <w:rPr>
                <w:rFonts w:ascii="Times New Roman" w:eastAsia="Times" w:hAnsi="Times New Roman" w:cs="Times New Roman"/>
                <w:sz w:val="24"/>
                <w:szCs w:val="24"/>
              </w:rPr>
              <w:t xml:space="preserve">to assist &amp; include </w:t>
            </w:r>
            <w:r w:rsidRPr="00D57635">
              <w:rPr>
                <w:rFonts w:ascii="Times New Roman" w:hAnsi="Times New Roman" w:cs="Times New Roman"/>
                <w:sz w:val="24"/>
                <w:szCs w:val="24"/>
              </w:rPr>
              <w:t>all members of the school community through four components (1) positive school community, (2) social &amp; emotional learning for students, (3) parenting support &amp; education, &amp; (4) early intervention for students experiencing MH difficulties</w:t>
            </w:r>
          </w:p>
        </w:tc>
        <w:tc>
          <w:tcPr>
            <w:tcW w:w="1585" w:type="dxa"/>
            <w:tcBorders>
              <w:top w:val="single" w:sz="4" w:space="0" w:color="000000"/>
              <w:left w:val="single" w:sz="4" w:space="0" w:color="000000"/>
              <w:bottom w:val="single" w:sz="4" w:space="0" w:color="000000"/>
              <w:right w:val="single" w:sz="4" w:space="0" w:color="000000"/>
            </w:tcBorders>
            <w:noWrap/>
          </w:tcPr>
          <w:p w14:paraId="29E7B96B"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lastRenderedPageBreak/>
              <w:t xml:space="preserve">Quasi-experimental </w:t>
            </w:r>
          </w:p>
        </w:tc>
        <w:tc>
          <w:tcPr>
            <w:tcW w:w="1523" w:type="dxa"/>
            <w:tcBorders>
              <w:top w:val="single" w:sz="4" w:space="0" w:color="000000"/>
              <w:left w:val="single" w:sz="4" w:space="0" w:color="000000"/>
              <w:bottom w:val="single" w:sz="4" w:space="0" w:color="000000"/>
              <w:right w:val="single" w:sz="4" w:space="0" w:color="000000"/>
            </w:tcBorders>
            <w:noWrap/>
          </w:tcPr>
          <w:p w14:paraId="39C0FA7D" w14:textId="77777777" w:rsidR="0031719C" w:rsidRPr="00D57635" w:rsidRDefault="0031719C" w:rsidP="00B94F8F">
            <w:pPr>
              <w:spacing w:after="0" w:line="240" w:lineRule="auto"/>
              <w:rPr>
                <w:rFonts w:ascii="Times New Roman" w:hAnsi="Times New Roman" w:cs="Times New Roman"/>
                <w:sz w:val="24"/>
                <w:szCs w:val="24"/>
              </w:rPr>
            </w:pPr>
            <w:r w:rsidRPr="00D57635">
              <w:rPr>
                <w:rFonts w:ascii="Times New Roman" w:hAnsi="Times New Roman" w:cs="Times New Roman"/>
                <w:sz w:val="24"/>
                <w:szCs w:val="24"/>
              </w:rPr>
              <w:t>A random stratified sample of up to 76 students in each of 100 schools</w:t>
            </w:r>
          </w:p>
        </w:tc>
        <w:tc>
          <w:tcPr>
            <w:tcW w:w="1286" w:type="dxa"/>
            <w:tcBorders>
              <w:top w:val="single" w:sz="4" w:space="0" w:color="000000"/>
              <w:left w:val="single" w:sz="4" w:space="0" w:color="000000"/>
              <w:bottom w:val="single" w:sz="4" w:space="0" w:color="000000"/>
              <w:right w:val="single" w:sz="4" w:space="0" w:color="000000"/>
            </w:tcBorders>
            <w:noWrap/>
          </w:tcPr>
          <w:p w14:paraId="3B56653A" w14:textId="77777777" w:rsidR="0031719C" w:rsidRPr="00D57635" w:rsidRDefault="0031719C" w:rsidP="00B94F8F">
            <w:pPr>
              <w:pStyle w:val="ListParagraph"/>
              <w:spacing w:after="0" w:line="240" w:lineRule="auto"/>
              <w:ind w:left="0"/>
              <w:rPr>
                <w:rFonts w:ascii="Times New Roman" w:hAnsi="Times New Roman"/>
                <w:sz w:val="24"/>
                <w:szCs w:val="24"/>
              </w:rPr>
            </w:pPr>
            <w:r w:rsidRPr="00D57635">
              <w:rPr>
                <w:rFonts w:ascii="Times New Roman" w:hAnsi="Times New Roman"/>
                <w:sz w:val="24"/>
                <w:szCs w:val="24"/>
              </w:rPr>
              <w:t>Mental health promotion, prevention &amp; early intervention</w:t>
            </w:r>
          </w:p>
        </w:tc>
        <w:tc>
          <w:tcPr>
            <w:tcW w:w="3544" w:type="dxa"/>
            <w:tcBorders>
              <w:top w:val="single" w:sz="4" w:space="0" w:color="000000"/>
              <w:left w:val="single" w:sz="4" w:space="0" w:color="000000"/>
              <w:bottom w:val="single" w:sz="4" w:space="0" w:color="000000"/>
              <w:right w:val="single" w:sz="4" w:space="0" w:color="000000"/>
            </w:tcBorders>
            <w:noWrap/>
          </w:tcPr>
          <w:p w14:paraId="7C763769" w14:textId="77777777" w:rsidR="0031719C" w:rsidRPr="00D57635" w:rsidRDefault="0031719C" w:rsidP="0031719C">
            <w:pPr>
              <w:pStyle w:val="ListParagraph"/>
              <w:numPr>
                <w:ilvl w:val="0"/>
                <w:numId w:val="3"/>
              </w:numPr>
              <w:spacing w:after="0" w:line="240" w:lineRule="auto"/>
              <w:ind w:left="169" w:hanging="169"/>
              <w:rPr>
                <w:rFonts w:ascii="Times New Roman" w:hAnsi="Times New Roman"/>
                <w:sz w:val="24"/>
                <w:szCs w:val="24"/>
              </w:rPr>
            </w:pPr>
            <w:proofErr w:type="spellStart"/>
            <w:r w:rsidRPr="00D57635">
              <w:rPr>
                <w:rFonts w:ascii="Times New Roman" w:eastAsia="Times" w:hAnsi="Times New Roman"/>
                <w:sz w:val="24"/>
                <w:szCs w:val="24"/>
              </w:rPr>
              <w:t>KidsMatter</w:t>
            </w:r>
            <w:proofErr w:type="spellEnd"/>
            <w:r w:rsidRPr="00D57635">
              <w:rPr>
                <w:rFonts w:ascii="Times New Roman" w:eastAsia="Times" w:hAnsi="Times New Roman"/>
                <w:sz w:val="24"/>
                <w:szCs w:val="24"/>
              </w:rPr>
              <w:t xml:space="preserve"> implementation is positively associated with student academic performance</w:t>
            </w:r>
          </w:p>
        </w:tc>
        <w:tc>
          <w:tcPr>
            <w:tcW w:w="1970" w:type="dxa"/>
            <w:noWrap/>
          </w:tcPr>
          <w:p w14:paraId="5E38B313" w14:textId="77777777" w:rsidR="0031719C" w:rsidRPr="00D57635" w:rsidRDefault="0031719C" w:rsidP="00B94F8F">
            <w:pPr>
              <w:pStyle w:val="ListParagraph"/>
              <w:numPr>
                <w:ilvl w:val="0"/>
                <w:numId w:val="1"/>
              </w:numPr>
              <w:spacing w:after="0" w:line="240" w:lineRule="auto"/>
              <w:ind w:left="0" w:right="-123" w:hanging="284"/>
              <w:rPr>
                <w:rFonts w:ascii="Times New Roman" w:hAnsi="Times New Roman"/>
                <w:sz w:val="24"/>
                <w:szCs w:val="24"/>
              </w:rPr>
            </w:pPr>
            <w:r w:rsidRPr="00D57635">
              <w:rPr>
                <w:rFonts w:ascii="Times New Roman" w:hAnsi="Times New Roman"/>
                <w:sz w:val="24"/>
                <w:szCs w:val="24"/>
              </w:rPr>
              <w:t xml:space="preserve">To strengthen the claim that </w:t>
            </w:r>
            <w:proofErr w:type="spellStart"/>
            <w:r w:rsidRPr="00D57635">
              <w:rPr>
                <w:rFonts w:ascii="Times New Roman" w:hAnsi="Times New Roman"/>
                <w:sz w:val="24"/>
                <w:szCs w:val="24"/>
              </w:rPr>
              <w:t>thequality</w:t>
            </w:r>
            <w:proofErr w:type="spellEnd"/>
            <w:r w:rsidRPr="00D57635">
              <w:rPr>
                <w:rFonts w:ascii="Times New Roman" w:hAnsi="Times New Roman"/>
                <w:sz w:val="24"/>
                <w:szCs w:val="24"/>
              </w:rPr>
              <w:t xml:space="preserve"> of implementation of MH initiatives such as </w:t>
            </w:r>
            <w:proofErr w:type="spellStart"/>
            <w:r w:rsidRPr="00D57635">
              <w:rPr>
                <w:rFonts w:ascii="Times New Roman" w:hAnsi="Times New Roman"/>
                <w:sz w:val="24"/>
                <w:szCs w:val="24"/>
              </w:rPr>
              <w:t>KidsMatter</w:t>
            </w:r>
            <w:proofErr w:type="spellEnd"/>
            <w:r w:rsidRPr="00D57635">
              <w:rPr>
                <w:rFonts w:ascii="Times New Roman" w:hAnsi="Times New Roman"/>
                <w:sz w:val="24"/>
                <w:szCs w:val="24"/>
              </w:rPr>
              <w:t xml:space="preserve"> improves student socio-emotional</w:t>
            </w:r>
          </w:p>
          <w:p w14:paraId="403ACA87" w14:textId="77777777" w:rsidR="0031719C" w:rsidRPr="00D57635" w:rsidRDefault="0031719C" w:rsidP="00B94F8F">
            <w:pPr>
              <w:spacing w:after="0" w:line="240" w:lineRule="auto"/>
              <w:ind w:right="-123"/>
              <w:rPr>
                <w:rFonts w:ascii="Times New Roman" w:hAnsi="Times New Roman" w:cs="Times New Roman"/>
                <w:sz w:val="24"/>
                <w:szCs w:val="24"/>
              </w:rPr>
            </w:pPr>
            <w:r w:rsidRPr="00D57635">
              <w:rPr>
                <w:rFonts w:ascii="Times New Roman" w:hAnsi="Times New Roman" w:cs="Times New Roman"/>
                <w:sz w:val="24"/>
                <w:szCs w:val="24"/>
              </w:rPr>
              <w:lastRenderedPageBreak/>
              <w:t xml:space="preserve">competencies &amp;, academic performance. </w:t>
            </w:r>
          </w:p>
        </w:tc>
      </w:tr>
    </w:tbl>
    <w:bookmarkEnd w:id="0"/>
    <w:p w14:paraId="5ACF79BB" w14:textId="46975413" w:rsidR="0031719C" w:rsidRDefault="0031719C" w:rsidP="0031719C">
      <w:pPr>
        <w:spacing w:after="0" w:line="240" w:lineRule="auto"/>
        <w:jc w:val="both"/>
        <w:rPr>
          <w:rFonts w:ascii="Times New Roman" w:hAnsi="Times New Roman" w:cs="Times New Roman"/>
          <w:color w:val="000000"/>
          <w:sz w:val="24"/>
          <w:szCs w:val="24"/>
        </w:rPr>
      </w:pPr>
      <w:r w:rsidRPr="00761275">
        <w:rPr>
          <w:rFonts w:ascii="Times New Roman" w:hAnsi="Times New Roman" w:cs="Times New Roman"/>
          <w:color w:val="000000"/>
          <w:sz w:val="24"/>
          <w:szCs w:val="24"/>
        </w:rPr>
        <w:lastRenderedPageBreak/>
        <w:t>*Quantitative/Qualitative/Mixed method, DB: double blind,</w:t>
      </w:r>
      <w:r w:rsidRPr="00761275">
        <w:rPr>
          <w:rFonts w:ascii="Times New Roman" w:hAnsi="Times New Roman" w:cs="Times New Roman"/>
          <w:b/>
          <w:color w:val="000000"/>
          <w:sz w:val="24"/>
          <w:szCs w:val="24"/>
        </w:rPr>
        <w:t xml:space="preserve"> </w:t>
      </w:r>
      <w:r w:rsidRPr="00761275">
        <w:rPr>
          <w:rFonts w:ascii="Times New Roman" w:hAnsi="Times New Roman" w:cs="Times New Roman"/>
          <w:bCs/>
          <w:color w:val="000000"/>
          <w:sz w:val="24"/>
          <w:szCs w:val="24"/>
        </w:rPr>
        <w:t xml:space="preserve">IG: intervention group, CG: control group, MH: </w:t>
      </w:r>
      <w:r w:rsidRPr="00761275">
        <w:rPr>
          <w:rFonts w:ascii="Times New Roman" w:hAnsi="Times New Roman" w:cs="Times New Roman"/>
          <w:color w:val="000000"/>
          <w:sz w:val="24"/>
          <w:szCs w:val="24"/>
        </w:rPr>
        <w:t>Mental Health</w:t>
      </w:r>
      <w:r w:rsidRPr="00761275">
        <w:rPr>
          <w:rFonts w:ascii="Times New Roman" w:hAnsi="Times New Roman" w:cs="Times New Roman"/>
          <w:b/>
          <w:color w:val="000000"/>
          <w:sz w:val="24"/>
          <w:szCs w:val="24"/>
        </w:rPr>
        <w:t>,</w:t>
      </w:r>
      <w:r w:rsidRPr="00761275">
        <w:rPr>
          <w:rFonts w:ascii="Times New Roman" w:hAnsi="Times New Roman" w:cs="Times New Roman"/>
          <w:color w:val="000000"/>
          <w:sz w:val="24"/>
          <w:szCs w:val="24"/>
        </w:rPr>
        <w:t xml:space="preserve"> MDD- Major Depressive Disorder, NA: not applicable</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PTSD-Post traumatic Stress Disorder, SAD- Separation Anxiety Disorder, RCT:</w:t>
      </w:r>
      <w:r>
        <w:rPr>
          <w:rFonts w:ascii="Times New Roman" w:hAnsi="Times New Roman" w:cs="Times New Roman"/>
          <w:color w:val="000000"/>
          <w:sz w:val="24"/>
          <w:szCs w:val="24"/>
        </w:rPr>
        <w:t xml:space="preserve"> </w:t>
      </w:r>
      <w:r w:rsidRPr="00761275">
        <w:rPr>
          <w:rFonts w:ascii="Times New Roman" w:hAnsi="Times New Roman" w:cs="Times New Roman"/>
          <w:color w:val="000000"/>
          <w:sz w:val="24"/>
          <w:szCs w:val="24"/>
        </w:rPr>
        <w:t>Randomized Controlled Tria</w:t>
      </w:r>
      <w:r>
        <w:rPr>
          <w:rFonts w:ascii="Times New Roman" w:hAnsi="Times New Roman" w:cs="Times New Roman"/>
          <w:color w:val="000000"/>
          <w:sz w:val="24"/>
          <w:szCs w:val="24"/>
        </w:rPr>
        <w:t>l</w:t>
      </w:r>
    </w:p>
    <w:p w14:paraId="06611B9E" w14:textId="77777777" w:rsidR="00882F5E" w:rsidRDefault="00882F5E" w:rsidP="0031719C">
      <w:pPr>
        <w:spacing w:after="0" w:line="240" w:lineRule="auto"/>
        <w:jc w:val="both"/>
        <w:rPr>
          <w:rFonts w:ascii="Times New Roman" w:hAnsi="Times New Roman" w:cs="Times New Roman"/>
          <w:color w:val="000000"/>
          <w:sz w:val="24"/>
          <w:szCs w:val="24"/>
        </w:rPr>
      </w:pPr>
    </w:p>
    <w:p w14:paraId="36813EC2" w14:textId="632E6838" w:rsidR="00882F5E" w:rsidRDefault="00882F5E" w:rsidP="00D576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References - </w:t>
      </w:r>
    </w:p>
    <w:p w14:paraId="649EF5EA" w14:textId="77777777" w:rsidR="00882F5E" w:rsidRPr="00882F5E" w:rsidRDefault="00882F5E" w:rsidP="00D57635">
      <w:pPr>
        <w:pStyle w:val="Bibliography"/>
        <w:jc w:val="both"/>
        <w:rPr>
          <w:rFonts w:cs="Calibri"/>
        </w:rPr>
      </w:pPr>
      <w:r>
        <w:fldChar w:fldCharType="begin"/>
      </w:r>
      <w:r>
        <w:instrText xml:space="preserve"> ADDIN ZOTERO_BIBL {"uncited":[],"omitted":[],"custom":[]} CSL_BIBLIOGRAPHY </w:instrText>
      </w:r>
      <w:r>
        <w:fldChar w:fldCharType="separate"/>
      </w:r>
      <w:r w:rsidRPr="00882F5E">
        <w:rPr>
          <w:rFonts w:cs="Calibri"/>
        </w:rPr>
        <w:t xml:space="preserve">1. </w:t>
      </w:r>
      <w:r w:rsidRPr="00882F5E">
        <w:rPr>
          <w:rFonts w:cs="Calibri"/>
        </w:rPr>
        <w:tab/>
        <w:t xml:space="preserve">Mishara BL, Ystgaard M. Effectiveness of a mental health promotion program to improve coping skills in young children: Zippy’s Friends. Early Child Res Q. 2006 Jan 1;21(1):110–23. </w:t>
      </w:r>
    </w:p>
    <w:p w14:paraId="414CFF7A" w14:textId="77777777" w:rsidR="00882F5E" w:rsidRPr="00882F5E" w:rsidRDefault="00882F5E" w:rsidP="00D57635">
      <w:pPr>
        <w:pStyle w:val="Bibliography"/>
        <w:jc w:val="both"/>
        <w:rPr>
          <w:rFonts w:cs="Calibri"/>
        </w:rPr>
      </w:pPr>
      <w:r w:rsidRPr="00882F5E">
        <w:rPr>
          <w:rFonts w:cs="Calibri"/>
        </w:rPr>
        <w:t xml:space="preserve">2. </w:t>
      </w:r>
      <w:r w:rsidRPr="00882F5E">
        <w:rPr>
          <w:rFonts w:cs="Calibri"/>
        </w:rPr>
        <w:tab/>
        <w:t xml:space="preserve">Clarke AM, Bunting B, Barry MM. Evaluating the implementation of a school-based emotional well-being programme: a cluster randomized controlled trial of Zippy’s Friends for children in disadvantaged primary schools. Health Educ Res. 2014 Oct;29(5):786–98. </w:t>
      </w:r>
    </w:p>
    <w:p w14:paraId="41F1D39F" w14:textId="77777777" w:rsidR="00882F5E" w:rsidRPr="00882F5E" w:rsidRDefault="00882F5E" w:rsidP="00D57635">
      <w:pPr>
        <w:pStyle w:val="Bibliography"/>
        <w:jc w:val="both"/>
        <w:rPr>
          <w:rFonts w:cs="Calibri"/>
        </w:rPr>
      </w:pPr>
      <w:r w:rsidRPr="00882F5E">
        <w:rPr>
          <w:rFonts w:cs="Calibri"/>
        </w:rPr>
        <w:t xml:space="preserve">3. </w:t>
      </w:r>
      <w:r w:rsidRPr="00882F5E">
        <w:rPr>
          <w:rFonts w:cs="Calibri"/>
        </w:rPr>
        <w:tab/>
        <w:t xml:space="preserve">Dufour S, Denoncourt J, Mishara BL. Improving Children’s Adaptation: New Evidence Regarding the Effectiveness of Zippy’s Friends, a School Mental Health Promotion Program. Adv Sch Ment Health Promot. 2011 Jan 1;4(3):18–28. </w:t>
      </w:r>
    </w:p>
    <w:p w14:paraId="75504E9B" w14:textId="77777777" w:rsidR="00882F5E" w:rsidRPr="00882F5E" w:rsidRDefault="00882F5E" w:rsidP="00D57635">
      <w:pPr>
        <w:pStyle w:val="Bibliography"/>
        <w:jc w:val="both"/>
        <w:rPr>
          <w:rFonts w:cs="Calibri"/>
        </w:rPr>
      </w:pPr>
      <w:r w:rsidRPr="00882F5E">
        <w:rPr>
          <w:rFonts w:cs="Calibri"/>
        </w:rPr>
        <w:t xml:space="preserve">4. </w:t>
      </w:r>
      <w:r w:rsidRPr="00882F5E">
        <w:rPr>
          <w:rFonts w:cs="Calibri"/>
        </w:rPr>
        <w:tab/>
        <w:t xml:space="preserve">Holen S, Waaktaar T, Lervåg A, Ystgaard M. The effectiveness of a universal school-based programme on coping and mental health: a randomised, controlled study of Zippy’s Friends. Educ Psychol. 2012 Aug 1;32(5):657–77. </w:t>
      </w:r>
    </w:p>
    <w:p w14:paraId="24E473F7" w14:textId="77777777" w:rsidR="00882F5E" w:rsidRPr="00882F5E" w:rsidRDefault="00882F5E" w:rsidP="00D57635">
      <w:pPr>
        <w:pStyle w:val="Bibliography"/>
        <w:jc w:val="both"/>
        <w:rPr>
          <w:rFonts w:cs="Calibri"/>
        </w:rPr>
      </w:pPr>
      <w:r w:rsidRPr="00882F5E">
        <w:rPr>
          <w:rFonts w:cs="Calibri"/>
        </w:rPr>
        <w:lastRenderedPageBreak/>
        <w:t xml:space="preserve">5. </w:t>
      </w:r>
      <w:r w:rsidRPr="00882F5E">
        <w:rPr>
          <w:rFonts w:cs="Calibri"/>
        </w:rPr>
        <w:tab/>
        <w:t xml:space="preserve">Clarke AM, Sixsmith J, Barry MM. Evaluating the implementation of an emotional wellbeing programme for primary school children using participatory approaches. Health Educ J. 2015 Sep 1;74(5):578–93. </w:t>
      </w:r>
    </w:p>
    <w:p w14:paraId="6B4194AF" w14:textId="77777777" w:rsidR="00882F5E" w:rsidRPr="00882F5E" w:rsidRDefault="00882F5E" w:rsidP="00D57635">
      <w:pPr>
        <w:pStyle w:val="Bibliography"/>
        <w:jc w:val="both"/>
        <w:rPr>
          <w:rFonts w:cs="Calibri"/>
        </w:rPr>
      </w:pPr>
      <w:r w:rsidRPr="00882F5E">
        <w:rPr>
          <w:rFonts w:cs="Calibri"/>
        </w:rPr>
        <w:t xml:space="preserve">6. </w:t>
      </w:r>
      <w:r w:rsidRPr="00882F5E">
        <w:rPr>
          <w:rFonts w:cs="Calibri"/>
        </w:rPr>
        <w:tab/>
        <w:t xml:space="preserve">Malti T, Schwartz SEO, Liu CH, Noam GG. Program evaluation: Relationships as key to student development. New Dir Youth Dev. 2008;2008(120):151–77. </w:t>
      </w:r>
    </w:p>
    <w:p w14:paraId="4DF1E221" w14:textId="77777777" w:rsidR="00882F5E" w:rsidRPr="00882F5E" w:rsidRDefault="00882F5E" w:rsidP="00D57635">
      <w:pPr>
        <w:pStyle w:val="Bibliography"/>
        <w:jc w:val="both"/>
        <w:rPr>
          <w:rFonts w:cs="Calibri"/>
        </w:rPr>
      </w:pPr>
      <w:r w:rsidRPr="00882F5E">
        <w:rPr>
          <w:rFonts w:cs="Calibri"/>
        </w:rPr>
        <w:t xml:space="preserve">7. </w:t>
      </w:r>
      <w:r w:rsidRPr="00882F5E">
        <w:rPr>
          <w:rFonts w:cs="Calibri"/>
        </w:rPr>
        <w:tab/>
        <w:t xml:space="preserve">Nielsen L, Meilstrup C, Nelausen MK, Koushede V, Holstein BE. Promotion of social and emotional competence: Experiences from a mental health intervention applying a whole school approach. Health Educ. 2015 Jan 1;115(3/4):339–56. </w:t>
      </w:r>
    </w:p>
    <w:p w14:paraId="537CDCD6" w14:textId="77777777" w:rsidR="00882F5E" w:rsidRPr="00882F5E" w:rsidRDefault="00882F5E" w:rsidP="00D57635">
      <w:pPr>
        <w:pStyle w:val="Bibliography"/>
        <w:jc w:val="both"/>
        <w:rPr>
          <w:rFonts w:cs="Calibri"/>
        </w:rPr>
      </w:pPr>
      <w:r w:rsidRPr="00882F5E">
        <w:rPr>
          <w:rFonts w:cs="Calibri"/>
        </w:rPr>
        <w:t xml:space="preserve">8. </w:t>
      </w:r>
      <w:r w:rsidRPr="00882F5E">
        <w:rPr>
          <w:rFonts w:cs="Calibri"/>
        </w:rPr>
        <w:tab/>
        <w:t xml:space="preserve">Caldarella P, Christensen L, Kramer TJ, Kronmiller K. Promoting Social and Emotional Learning in Second Grade Students: A Study of the Strong Start Curriculum. Early Child Educ J. 2009 Aug;37(1):51–6. </w:t>
      </w:r>
    </w:p>
    <w:p w14:paraId="7830D734" w14:textId="77777777" w:rsidR="00882F5E" w:rsidRPr="00882F5E" w:rsidRDefault="00882F5E" w:rsidP="00D57635">
      <w:pPr>
        <w:pStyle w:val="Bibliography"/>
        <w:jc w:val="both"/>
        <w:rPr>
          <w:rFonts w:cs="Calibri"/>
        </w:rPr>
      </w:pPr>
      <w:r w:rsidRPr="00882F5E">
        <w:rPr>
          <w:rFonts w:cs="Calibri"/>
        </w:rPr>
        <w:t xml:space="preserve">9. </w:t>
      </w:r>
      <w:r w:rsidRPr="00882F5E">
        <w:rPr>
          <w:rFonts w:cs="Calibri"/>
        </w:rPr>
        <w:tab/>
        <w:t xml:space="preserve">Yamamoto T, Matsumoto Y, Bernard ME. Effects of the cognitive-behavioral you can do it! Education program on the resilience of Japanese elementary school students: a preliminary investigation. Int J Educ Res. 2017;86:50–8. </w:t>
      </w:r>
    </w:p>
    <w:p w14:paraId="04BCE174" w14:textId="77777777" w:rsidR="00882F5E" w:rsidRPr="00882F5E" w:rsidRDefault="00882F5E" w:rsidP="00D57635">
      <w:pPr>
        <w:pStyle w:val="Bibliography"/>
        <w:jc w:val="both"/>
        <w:rPr>
          <w:rFonts w:cs="Calibri"/>
        </w:rPr>
      </w:pPr>
      <w:r w:rsidRPr="00882F5E">
        <w:rPr>
          <w:rFonts w:cs="Calibri"/>
        </w:rPr>
        <w:t xml:space="preserve">10. </w:t>
      </w:r>
      <w:r w:rsidRPr="00882F5E">
        <w:rPr>
          <w:rFonts w:cs="Calibri"/>
        </w:rPr>
        <w:tab/>
        <w:t xml:space="preserve">Srikala B, Kishore KKV. Empowering adolescents with life skills education in schools – School mental health program: Does it work? Indian J Psychiatry. 2010;52(4):344–9. </w:t>
      </w:r>
    </w:p>
    <w:p w14:paraId="5D21C07B" w14:textId="77777777" w:rsidR="00882F5E" w:rsidRPr="00882F5E" w:rsidRDefault="00882F5E" w:rsidP="00D57635">
      <w:pPr>
        <w:pStyle w:val="Bibliography"/>
        <w:jc w:val="both"/>
        <w:rPr>
          <w:rFonts w:cs="Calibri"/>
        </w:rPr>
      </w:pPr>
      <w:r w:rsidRPr="00882F5E">
        <w:rPr>
          <w:rFonts w:cs="Calibri"/>
        </w:rPr>
        <w:t xml:space="preserve">11. </w:t>
      </w:r>
      <w:r w:rsidRPr="00882F5E">
        <w:rPr>
          <w:rFonts w:cs="Calibri"/>
        </w:rPr>
        <w:tab/>
        <w:t xml:space="preserve">Bonhauser M, Fernandez G, Püschel K, Yañez F, Montero J, Thompson B, et al. Improving physical fitness and emotional well-being in adolescents of low socioeconomic status in Chile: results of a school-based controlled trial. Health Promot Int. 2005 Jun;20(2):113–22. </w:t>
      </w:r>
    </w:p>
    <w:p w14:paraId="72E2285D" w14:textId="77777777" w:rsidR="00882F5E" w:rsidRPr="00882F5E" w:rsidRDefault="00882F5E" w:rsidP="00D57635">
      <w:pPr>
        <w:pStyle w:val="Bibliography"/>
        <w:jc w:val="both"/>
        <w:rPr>
          <w:rFonts w:cs="Calibri"/>
        </w:rPr>
      </w:pPr>
      <w:r w:rsidRPr="00882F5E">
        <w:rPr>
          <w:rFonts w:cs="Calibri"/>
        </w:rPr>
        <w:t xml:space="preserve">12. </w:t>
      </w:r>
      <w:r w:rsidRPr="00882F5E">
        <w:rPr>
          <w:rFonts w:cs="Calibri"/>
        </w:rPr>
        <w:tab/>
        <w:t xml:space="preserve">Smith EA, Palen LA, Caldwell LL, Flisher AJ, Graham JW, Mathews C, et al. Substance use and sexual risk prevention in Cape Town, South Africa: An evaluation of the HealthWise program. Prev Sci. 2008 Dec;9(4):311–21. </w:t>
      </w:r>
    </w:p>
    <w:p w14:paraId="69337763" w14:textId="77777777" w:rsidR="00882F5E" w:rsidRPr="00882F5E" w:rsidRDefault="00882F5E" w:rsidP="00D57635">
      <w:pPr>
        <w:pStyle w:val="Bibliography"/>
        <w:jc w:val="both"/>
        <w:rPr>
          <w:rFonts w:cs="Calibri"/>
        </w:rPr>
      </w:pPr>
      <w:r w:rsidRPr="00882F5E">
        <w:rPr>
          <w:rFonts w:cs="Calibri"/>
        </w:rPr>
        <w:t xml:space="preserve">13. </w:t>
      </w:r>
      <w:r w:rsidRPr="00882F5E">
        <w:rPr>
          <w:rFonts w:cs="Calibri"/>
        </w:rPr>
        <w:tab/>
        <w:t xml:space="preserve">Caldwell LL, Patrick ME, Smith EA, Palen LA, Wegner L. Influencing Adolescent Leisure Motivation: Intervention Effects of HealthWise South Africa. J Leis Res. 2010;42(2):203–20. </w:t>
      </w:r>
    </w:p>
    <w:p w14:paraId="7677F7B0" w14:textId="77777777" w:rsidR="00882F5E" w:rsidRPr="00882F5E" w:rsidRDefault="00882F5E" w:rsidP="00D57635">
      <w:pPr>
        <w:pStyle w:val="Bibliography"/>
        <w:jc w:val="both"/>
        <w:rPr>
          <w:rFonts w:cs="Calibri"/>
        </w:rPr>
      </w:pPr>
      <w:r w:rsidRPr="00882F5E">
        <w:rPr>
          <w:rFonts w:cs="Calibri"/>
        </w:rPr>
        <w:t xml:space="preserve">14. </w:t>
      </w:r>
      <w:r w:rsidRPr="00882F5E">
        <w:rPr>
          <w:rFonts w:cs="Calibri"/>
        </w:rPr>
        <w:tab/>
        <w:t xml:space="preserve">de Villiers M, van den Berg H. The implementation and evaluation of a resiliency programme for children. South Afr J Psychol. 2012;42(1):93–102. </w:t>
      </w:r>
    </w:p>
    <w:p w14:paraId="73661C43" w14:textId="77777777" w:rsidR="00882F5E" w:rsidRPr="00882F5E" w:rsidRDefault="00882F5E" w:rsidP="00D57635">
      <w:pPr>
        <w:pStyle w:val="Bibliography"/>
        <w:jc w:val="both"/>
        <w:rPr>
          <w:rFonts w:cs="Calibri"/>
        </w:rPr>
      </w:pPr>
      <w:r w:rsidRPr="00882F5E">
        <w:rPr>
          <w:rFonts w:cs="Calibri"/>
        </w:rPr>
        <w:t xml:space="preserve">15. </w:t>
      </w:r>
      <w:r w:rsidRPr="00882F5E">
        <w:rPr>
          <w:rFonts w:cs="Calibri"/>
        </w:rPr>
        <w:tab/>
        <w:t xml:space="preserve">Rivet-Duval E, Heriot S, Hunt C. Preventing Adolescent Depression in Mauritius: A Universal School-Based Program. Child Adolesc Ment Health. 2011;16(2):86–91. </w:t>
      </w:r>
    </w:p>
    <w:p w14:paraId="2F5723F6" w14:textId="77777777" w:rsidR="00882F5E" w:rsidRPr="00882F5E" w:rsidRDefault="00882F5E" w:rsidP="00D57635">
      <w:pPr>
        <w:pStyle w:val="Bibliography"/>
        <w:jc w:val="both"/>
        <w:rPr>
          <w:rFonts w:cs="Calibri"/>
        </w:rPr>
      </w:pPr>
      <w:r w:rsidRPr="00882F5E">
        <w:rPr>
          <w:rFonts w:cs="Calibri"/>
        </w:rPr>
        <w:t xml:space="preserve">16. </w:t>
      </w:r>
      <w:r w:rsidRPr="00882F5E">
        <w:rPr>
          <w:rFonts w:cs="Calibri"/>
        </w:rPr>
        <w:tab/>
        <w:t xml:space="preserve">Mueller J, Alie C, Jonas B, Brown E, Sherr L. A quasi-experimental evaluation of a community-based art therapy intervention exploring the psychosocial health of children affected by HIV in South Africa. Trop Med Int Health TM IH. 2011 Jan;16(1):57–66. </w:t>
      </w:r>
    </w:p>
    <w:p w14:paraId="3D0B6451" w14:textId="77777777" w:rsidR="00882F5E" w:rsidRPr="00882F5E" w:rsidRDefault="00882F5E" w:rsidP="00D57635">
      <w:pPr>
        <w:pStyle w:val="Bibliography"/>
        <w:jc w:val="both"/>
        <w:rPr>
          <w:rFonts w:cs="Calibri"/>
        </w:rPr>
      </w:pPr>
      <w:r w:rsidRPr="00882F5E">
        <w:rPr>
          <w:rFonts w:cs="Calibri"/>
        </w:rPr>
        <w:lastRenderedPageBreak/>
        <w:t xml:space="preserve">17. </w:t>
      </w:r>
      <w:r w:rsidRPr="00882F5E">
        <w:rPr>
          <w:rFonts w:cs="Calibri"/>
        </w:rPr>
        <w:tab/>
        <w:t xml:space="preserve">Kumakech E, Cantor-Graae E, Maling S, Bajunirwe F. Peer-group support intervention improves the psychosocial well-being of AIDS orphans: cluster randomized trial. Soc Sci Med 1982. 2009 Mar;68(6):1038–43. </w:t>
      </w:r>
    </w:p>
    <w:p w14:paraId="791449FE" w14:textId="77777777" w:rsidR="00882F5E" w:rsidRPr="00882F5E" w:rsidRDefault="00882F5E" w:rsidP="00D57635">
      <w:pPr>
        <w:pStyle w:val="Bibliography"/>
        <w:jc w:val="both"/>
        <w:rPr>
          <w:rFonts w:cs="Calibri"/>
        </w:rPr>
      </w:pPr>
      <w:r w:rsidRPr="00882F5E">
        <w:rPr>
          <w:rFonts w:cs="Calibri"/>
        </w:rPr>
        <w:t xml:space="preserve">18. </w:t>
      </w:r>
      <w:r w:rsidRPr="00882F5E">
        <w:rPr>
          <w:rFonts w:cs="Calibri"/>
        </w:rPr>
        <w:tab/>
        <w:t xml:space="preserve">Jordans MJD, Komproe IH, Tol WA, Kohrt BA, Luitel NP, Macy RD, et al. Evaluation of a classroom-based psychosocial intervention in conflict-affected Nepal: a cluster randomized controlled trial. J Child Psychol Psychiatry. 2010 Jul;51(7):818–26. </w:t>
      </w:r>
    </w:p>
    <w:p w14:paraId="1A679BEC" w14:textId="77777777" w:rsidR="00882F5E" w:rsidRPr="00882F5E" w:rsidRDefault="00882F5E" w:rsidP="00D57635">
      <w:pPr>
        <w:pStyle w:val="Bibliography"/>
        <w:jc w:val="both"/>
        <w:rPr>
          <w:rFonts w:cs="Calibri"/>
        </w:rPr>
      </w:pPr>
      <w:r w:rsidRPr="00882F5E">
        <w:rPr>
          <w:rFonts w:cs="Calibri"/>
        </w:rPr>
        <w:t xml:space="preserve">19. </w:t>
      </w:r>
      <w:r w:rsidRPr="00882F5E">
        <w:rPr>
          <w:rFonts w:cs="Calibri"/>
        </w:rPr>
        <w:tab/>
        <w:t xml:space="preserve">Coignez V. The Impact of the Classroom/Community/Camp-Based Intervention (CBI®) Program on Palestinian Children. 2004. </w:t>
      </w:r>
    </w:p>
    <w:p w14:paraId="13D56FF3" w14:textId="77777777" w:rsidR="00882F5E" w:rsidRPr="00882F5E" w:rsidRDefault="00882F5E" w:rsidP="00D57635">
      <w:pPr>
        <w:pStyle w:val="Bibliography"/>
        <w:jc w:val="both"/>
        <w:rPr>
          <w:rFonts w:cs="Calibri"/>
        </w:rPr>
      </w:pPr>
      <w:r w:rsidRPr="00882F5E">
        <w:rPr>
          <w:rFonts w:cs="Calibri"/>
        </w:rPr>
        <w:t xml:space="preserve">20. </w:t>
      </w:r>
      <w:r w:rsidRPr="00882F5E">
        <w:rPr>
          <w:rFonts w:cs="Calibri"/>
        </w:rPr>
        <w:tab/>
        <w:t xml:space="preserve">Ager A, Akesson B, Stark L, Flouri E, Okot B, McCollister F, et al. The impact of the school-based Psychosocial Structured Activities (PSSA) program on conflict-affected children in northern Uganda. J Child Psychol Psychiatry. 2011;52(11):1124–33. </w:t>
      </w:r>
    </w:p>
    <w:p w14:paraId="7E346E21" w14:textId="77777777" w:rsidR="00882F5E" w:rsidRPr="00882F5E" w:rsidRDefault="00882F5E" w:rsidP="00D57635">
      <w:pPr>
        <w:pStyle w:val="Bibliography"/>
        <w:jc w:val="both"/>
        <w:rPr>
          <w:rFonts w:cs="Calibri"/>
        </w:rPr>
      </w:pPr>
      <w:r w:rsidRPr="00882F5E">
        <w:rPr>
          <w:rFonts w:cs="Calibri"/>
        </w:rPr>
        <w:t xml:space="preserve">21. </w:t>
      </w:r>
      <w:r w:rsidRPr="00882F5E">
        <w:rPr>
          <w:rFonts w:cs="Calibri"/>
        </w:rPr>
        <w:tab/>
        <w:t xml:space="preserve">Qouta SR, Palosaari E, Diab M, Punamäki RL. Intervention effectiveness among war-affected children: a cluster randomized controlled trial on improving mental health. J Trauma Stress. 2012 Jun;25(3):288–98. </w:t>
      </w:r>
    </w:p>
    <w:p w14:paraId="3C71D250" w14:textId="77777777" w:rsidR="00882F5E" w:rsidRPr="00882F5E" w:rsidRDefault="00882F5E" w:rsidP="00D57635">
      <w:pPr>
        <w:pStyle w:val="Bibliography"/>
        <w:jc w:val="both"/>
        <w:rPr>
          <w:rFonts w:cs="Calibri"/>
        </w:rPr>
      </w:pPr>
      <w:r w:rsidRPr="00882F5E">
        <w:rPr>
          <w:rFonts w:cs="Calibri"/>
        </w:rPr>
        <w:t xml:space="preserve">22. </w:t>
      </w:r>
      <w:r w:rsidRPr="00882F5E">
        <w:rPr>
          <w:rFonts w:cs="Calibri"/>
        </w:rPr>
        <w:tab/>
        <w:t xml:space="preserve">Karam EG, Fayyad J, Nasser Karam A, Cordahi Tabet C, Melhem N, Mneimneh Z, et al. Effectiveness and specificity of a classroom-based group intervention in children and adolescents exposed to war in Lebanon. World Psychiatry Off J World Psychiatr Assoc WPA. 2008;7(2):103–9. </w:t>
      </w:r>
    </w:p>
    <w:p w14:paraId="759E174F" w14:textId="77777777" w:rsidR="00882F5E" w:rsidRPr="00882F5E" w:rsidRDefault="00882F5E" w:rsidP="00D57635">
      <w:pPr>
        <w:pStyle w:val="Bibliography"/>
        <w:jc w:val="both"/>
        <w:rPr>
          <w:rFonts w:cs="Calibri"/>
        </w:rPr>
      </w:pPr>
      <w:r w:rsidRPr="00882F5E">
        <w:rPr>
          <w:rFonts w:cs="Calibri"/>
        </w:rPr>
        <w:t xml:space="preserve">23. </w:t>
      </w:r>
      <w:r w:rsidRPr="00882F5E">
        <w:rPr>
          <w:rFonts w:cs="Calibri"/>
        </w:rPr>
        <w:tab/>
        <w:t xml:space="preserve">Lange-Nielsen II, Kolltveit S, Thabet AAM, Dyregrov A, Pallesen S, Johnsen TB, et al. Short-Term Effects of a Writing Intervention Among Adolescents in Gaza. J Loss Trauma. 2012 Sep 1;17(5):403–22. </w:t>
      </w:r>
    </w:p>
    <w:p w14:paraId="4CF12025" w14:textId="77777777" w:rsidR="00882F5E" w:rsidRPr="00882F5E" w:rsidRDefault="00882F5E" w:rsidP="00D57635">
      <w:pPr>
        <w:pStyle w:val="Bibliography"/>
        <w:jc w:val="both"/>
        <w:rPr>
          <w:rFonts w:cs="Calibri"/>
        </w:rPr>
      </w:pPr>
      <w:r w:rsidRPr="00882F5E">
        <w:rPr>
          <w:rFonts w:cs="Calibri"/>
        </w:rPr>
        <w:t xml:space="preserve">24. </w:t>
      </w:r>
      <w:r w:rsidRPr="00882F5E">
        <w:rPr>
          <w:rFonts w:cs="Calibri"/>
        </w:rPr>
        <w:tab/>
        <w:t xml:space="preserve">Loughry M, Ager A, Flouri E, Khamis V, Afana AH, Qouta S. The impact of structured activities among Palestinian children in a time of conflict. J Child Psychol Psychiatry. 2006 Dec;47(12):1211–8. </w:t>
      </w:r>
    </w:p>
    <w:p w14:paraId="596AFB63" w14:textId="77777777" w:rsidR="00882F5E" w:rsidRPr="00882F5E" w:rsidRDefault="00882F5E" w:rsidP="00D57635">
      <w:pPr>
        <w:pStyle w:val="Bibliography"/>
        <w:jc w:val="both"/>
        <w:rPr>
          <w:rFonts w:cs="Calibri"/>
        </w:rPr>
      </w:pPr>
      <w:r w:rsidRPr="00882F5E">
        <w:rPr>
          <w:rFonts w:cs="Calibri"/>
        </w:rPr>
        <w:t xml:space="preserve">25. </w:t>
      </w:r>
      <w:r w:rsidRPr="00882F5E">
        <w:rPr>
          <w:rFonts w:cs="Calibri"/>
        </w:rPr>
        <w:tab/>
        <w:t xml:space="preserve">Balaji M, Andrews T, Andrew G, Patel V. The Acceptability, Feasibility, and Effectiveness of a Population-based Intervention to Promote Youth Health: An Exploratory Study in Goa, India. J Adolesc Health Off Publ Soc Adolesc Med. 2011 May;48(5):453–60. </w:t>
      </w:r>
    </w:p>
    <w:p w14:paraId="783AFDE5" w14:textId="77777777" w:rsidR="00882F5E" w:rsidRPr="00882F5E" w:rsidRDefault="00882F5E" w:rsidP="00D57635">
      <w:pPr>
        <w:pStyle w:val="Bibliography"/>
        <w:jc w:val="both"/>
        <w:rPr>
          <w:rFonts w:cs="Calibri"/>
        </w:rPr>
      </w:pPr>
      <w:r w:rsidRPr="00882F5E">
        <w:rPr>
          <w:rFonts w:cs="Calibri"/>
        </w:rPr>
        <w:t xml:space="preserve">26. </w:t>
      </w:r>
      <w:r w:rsidRPr="00882F5E">
        <w:rPr>
          <w:rFonts w:cs="Calibri"/>
        </w:rPr>
        <w:tab/>
        <w:t xml:space="preserve">Vasquez M, Meza L, Almandarez O, Santos A, Matute RC, Canaca LD, et al. Evaluation of a strengthening families (Familias Fuertes) intervention for parents and adolescents in Honduras. Nurs Res South Online J. 2010;10(3):e1–25. </w:t>
      </w:r>
    </w:p>
    <w:p w14:paraId="0A2B40D7" w14:textId="77777777" w:rsidR="00882F5E" w:rsidRPr="00882F5E" w:rsidRDefault="00882F5E" w:rsidP="00D57635">
      <w:pPr>
        <w:pStyle w:val="Bibliography"/>
        <w:jc w:val="both"/>
        <w:rPr>
          <w:rFonts w:cs="Calibri"/>
        </w:rPr>
      </w:pPr>
      <w:r w:rsidRPr="00882F5E">
        <w:rPr>
          <w:rFonts w:cs="Calibri"/>
        </w:rPr>
        <w:t xml:space="preserve">27. </w:t>
      </w:r>
      <w:r w:rsidRPr="00882F5E">
        <w:rPr>
          <w:rFonts w:cs="Calibri"/>
        </w:rPr>
        <w:tab/>
        <w:t>Brady M, Assaad R, Ibrahim B, Salem A, Salem R, Zibani N. Providing new opportunities to adolescent girls in socially conservative settings: The Ishraq program in rural Upper Egypt—full report. Poverty Gend Youth [Internet]. 2007 Jan 1; Available from: https://knowledgecommons.popcouncil.org/departments_sbsr-pgy/226</w:t>
      </w:r>
    </w:p>
    <w:p w14:paraId="38633B51" w14:textId="77777777" w:rsidR="00882F5E" w:rsidRPr="00882F5E" w:rsidRDefault="00882F5E" w:rsidP="00D57635">
      <w:pPr>
        <w:pStyle w:val="Bibliography"/>
        <w:jc w:val="both"/>
        <w:rPr>
          <w:rFonts w:cs="Calibri"/>
        </w:rPr>
      </w:pPr>
      <w:r w:rsidRPr="00882F5E">
        <w:rPr>
          <w:rFonts w:cs="Calibri"/>
        </w:rPr>
        <w:lastRenderedPageBreak/>
        <w:t xml:space="preserve">28. </w:t>
      </w:r>
      <w:r w:rsidRPr="00882F5E">
        <w:rPr>
          <w:rFonts w:cs="Calibri"/>
        </w:rPr>
        <w:tab/>
        <w:t xml:space="preserve">Jewkes R, Nduna M, Levin J, Jama N, Dunkle K, Puren A, et al. Impact of Stepping Stones on incidence of HIV and HSV-2 and sexual behaviour in rural South Africa: cluster randomised controlled trial. BMJ. 2008 Aug 7;337:a506. </w:t>
      </w:r>
    </w:p>
    <w:p w14:paraId="51E769A4" w14:textId="77777777" w:rsidR="00882F5E" w:rsidRPr="00882F5E" w:rsidRDefault="00882F5E" w:rsidP="00D57635">
      <w:pPr>
        <w:pStyle w:val="Bibliography"/>
        <w:jc w:val="both"/>
        <w:rPr>
          <w:rFonts w:cs="Calibri"/>
        </w:rPr>
      </w:pPr>
      <w:r w:rsidRPr="00882F5E">
        <w:rPr>
          <w:rFonts w:cs="Calibri"/>
        </w:rPr>
        <w:t xml:space="preserve">29. </w:t>
      </w:r>
      <w:r w:rsidRPr="00882F5E">
        <w:rPr>
          <w:rFonts w:cs="Calibri"/>
        </w:rPr>
        <w:tab/>
        <w:t xml:space="preserve">Bell CC, Bhana A, Petersen I, McKay MM, Gibbons R, Bannon W, et al. Building Protective Factors to Offset Sexually Risky Behaviors among Black Youths. J Natl Med Assoc. 2008 Aug;100(8):936–44. </w:t>
      </w:r>
    </w:p>
    <w:p w14:paraId="35CCA2E7" w14:textId="77777777" w:rsidR="00882F5E" w:rsidRPr="00882F5E" w:rsidRDefault="00882F5E" w:rsidP="00D57635">
      <w:pPr>
        <w:pStyle w:val="Bibliography"/>
        <w:jc w:val="both"/>
        <w:rPr>
          <w:rFonts w:cs="Calibri"/>
        </w:rPr>
      </w:pPr>
      <w:r w:rsidRPr="00882F5E">
        <w:rPr>
          <w:rFonts w:cs="Calibri"/>
        </w:rPr>
        <w:t xml:space="preserve">30. </w:t>
      </w:r>
      <w:r w:rsidRPr="00882F5E">
        <w:rPr>
          <w:rFonts w:cs="Calibri"/>
        </w:rPr>
        <w:tab/>
        <w:t xml:space="preserve">Ssewamala FM, Ismayilova L. Integrating Children’s Savings Accounts in the Care and Support of Orphaned Adolescents in Rural Uganda. Soc Serv Rev. 2009 Sep 1;83(3):453–72. </w:t>
      </w:r>
    </w:p>
    <w:p w14:paraId="06924818" w14:textId="77777777" w:rsidR="00882F5E" w:rsidRPr="00882F5E" w:rsidRDefault="00882F5E" w:rsidP="00D57635">
      <w:pPr>
        <w:pStyle w:val="Bibliography"/>
        <w:jc w:val="both"/>
        <w:rPr>
          <w:rFonts w:cs="Calibri"/>
        </w:rPr>
      </w:pPr>
      <w:r w:rsidRPr="00882F5E">
        <w:rPr>
          <w:rFonts w:cs="Calibri"/>
        </w:rPr>
        <w:t xml:space="preserve">31. </w:t>
      </w:r>
      <w:r w:rsidRPr="00882F5E">
        <w:rPr>
          <w:rFonts w:cs="Calibri"/>
        </w:rPr>
        <w:tab/>
        <w:t xml:space="preserve">Ssewamala FM, Han CK, Neilands TB. Asset Ownership and Health and Mental Health Functioning Among AIDS-Orphaned Adolescents: Findings From a Randomized Clinical Trial in Rural Uganda. Soc Sci Med 1982. 2009 Jul;69(2):191. </w:t>
      </w:r>
    </w:p>
    <w:p w14:paraId="34E481D5" w14:textId="77777777" w:rsidR="00882F5E" w:rsidRPr="00882F5E" w:rsidRDefault="00882F5E" w:rsidP="00D57635">
      <w:pPr>
        <w:pStyle w:val="Bibliography"/>
        <w:jc w:val="both"/>
        <w:rPr>
          <w:rFonts w:cs="Calibri"/>
        </w:rPr>
      </w:pPr>
      <w:r w:rsidRPr="00882F5E">
        <w:rPr>
          <w:rFonts w:cs="Calibri"/>
        </w:rPr>
        <w:t xml:space="preserve">32. </w:t>
      </w:r>
      <w:r w:rsidRPr="00882F5E">
        <w:rPr>
          <w:rFonts w:cs="Calibri"/>
        </w:rPr>
        <w:tab/>
        <w:t xml:space="preserve">Ssewamala FM, Karimli L, Chang-Keun H, Ismayilova L. Social Capital, Savings, and Educational Performance of Orphaned Adolescents in Sub-Saharan Africa. Child Youth Serv Rev. 2010 Dec 1;32(12):1704–10. </w:t>
      </w:r>
    </w:p>
    <w:p w14:paraId="3D559C4D" w14:textId="77777777" w:rsidR="00882F5E" w:rsidRPr="00882F5E" w:rsidRDefault="00882F5E" w:rsidP="00D57635">
      <w:pPr>
        <w:pStyle w:val="Bibliography"/>
        <w:jc w:val="both"/>
        <w:rPr>
          <w:rFonts w:cs="Calibri"/>
        </w:rPr>
      </w:pPr>
      <w:r w:rsidRPr="00882F5E">
        <w:rPr>
          <w:rFonts w:cs="Calibri"/>
        </w:rPr>
        <w:t xml:space="preserve">33. </w:t>
      </w:r>
      <w:r w:rsidRPr="00882F5E">
        <w:rPr>
          <w:rFonts w:cs="Calibri"/>
        </w:rPr>
        <w:tab/>
        <w:t xml:space="preserve">Ssewamala FM, Neilands TB, Waldfogel J, Ismayilova L. The impact of a comprehensive microfinance intervention on depression levels of AIDS-orphaned children in Uganda. J Adolesc Health Off Publ Soc Adolesc Med. 2012 Apr;50(4):346–52. </w:t>
      </w:r>
    </w:p>
    <w:p w14:paraId="1859FA3C" w14:textId="77777777" w:rsidR="00882F5E" w:rsidRPr="00882F5E" w:rsidRDefault="00882F5E" w:rsidP="00D57635">
      <w:pPr>
        <w:pStyle w:val="Bibliography"/>
        <w:jc w:val="both"/>
        <w:rPr>
          <w:rFonts w:cs="Calibri"/>
        </w:rPr>
      </w:pPr>
      <w:r w:rsidRPr="00882F5E">
        <w:rPr>
          <w:rFonts w:cs="Calibri"/>
        </w:rPr>
        <w:t xml:space="preserve">34. </w:t>
      </w:r>
      <w:r w:rsidRPr="00882F5E">
        <w:rPr>
          <w:rFonts w:cs="Calibri"/>
        </w:rPr>
        <w:tab/>
        <w:t>The Lancet Commission on Dementia Prevention, Intervention, and Care: a call for action | Irish Journal of Psychological Medicine | Cambridge Core [Internet]. [cited 2022 May 21]. Available from: https://www.cambridge.org/core/journals/irish-journal-of-psychological-medicine/article/lancet-commission-on-dementia-prevention-intervention-and-care-a-call-for-action/3E7ED3B3B08161D9FC2B75FD8268703D</w:t>
      </w:r>
    </w:p>
    <w:p w14:paraId="4EE1957B" w14:textId="77777777" w:rsidR="00882F5E" w:rsidRPr="00882F5E" w:rsidRDefault="00882F5E" w:rsidP="00D57635">
      <w:pPr>
        <w:pStyle w:val="Bibliography"/>
        <w:jc w:val="both"/>
        <w:rPr>
          <w:rFonts w:cs="Calibri"/>
        </w:rPr>
      </w:pPr>
      <w:r w:rsidRPr="00882F5E">
        <w:rPr>
          <w:rFonts w:cs="Calibri"/>
        </w:rPr>
        <w:t xml:space="preserve">35. </w:t>
      </w:r>
      <w:r w:rsidRPr="00882F5E">
        <w:rPr>
          <w:rFonts w:cs="Calibri"/>
        </w:rPr>
        <w:tab/>
        <w:t>A 2 year multidomain intervention of diet, exercise, cognitive training, and vascular risk monitoring versus control to prevent cognitive decline in at-risk elderly people (FINGER): a randomised controlled trial - PubMed [Internet]. [cited 2022 May 21]. Available from: https://pubmed.ncbi.nlm.nih.gov/25771249/</w:t>
      </w:r>
    </w:p>
    <w:p w14:paraId="3F3066AD" w14:textId="77777777" w:rsidR="00882F5E" w:rsidRPr="00882F5E" w:rsidRDefault="00882F5E" w:rsidP="00D57635">
      <w:pPr>
        <w:pStyle w:val="Bibliography"/>
        <w:jc w:val="both"/>
        <w:rPr>
          <w:rFonts w:cs="Calibri"/>
        </w:rPr>
      </w:pPr>
      <w:r w:rsidRPr="00882F5E">
        <w:rPr>
          <w:rFonts w:cs="Calibri"/>
        </w:rPr>
        <w:t xml:space="preserve">36. </w:t>
      </w:r>
      <w:r w:rsidRPr="00882F5E">
        <w:rPr>
          <w:rFonts w:cs="Calibri"/>
        </w:rPr>
        <w:tab/>
        <w:t xml:space="preserve">Richard E, Van den Heuvel E, Moll van Charante EP, Achthoven L, Vermeulen M, Bindels PJ, et al. Prevention of dementia by intensive vascular care (PreDIVA): a cluster-randomized trial in progress. Alzheimer Dis Assoc Disord. 2009 Sep;23(3):198–204. </w:t>
      </w:r>
    </w:p>
    <w:p w14:paraId="3EDFD044" w14:textId="77777777" w:rsidR="00882F5E" w:rsidRPr="00882F5E" w:rsidRDefault="00882F5E" w:rsidP="00D57635">
      <w:pPr>
        <w:pStyle w:val="Bibliography"/>
        <w:jc w:val="both"/>
        <w:rPr>
          <w:rFonts w:cs="Calibri"/>
        </w:rPr>
      </w:pPr>
      <w:r w:rsidRPr="00882F5E">
        <w:rPr>
          <w:rFonts w:cs="Calibri"/>
        </w:rPr>
        <w:t xml:space="preserve">37. </w:t>
      </w:r>
      <w:r w:rsidRPr="00882F5E">
        <w:rPr>
          <w:rFonts w:cs="Calibri"/>
        </w:rPr>
        <w:tab/>
        <w:t xml:space="preserve">Moll van Charante EP, Richard E, Eurelings LS, van Dalen JW, Ligthart SA, van Bussel EF, et al. Effectiveness of a 6-year multidomain vascular care intervention to prevent dementia (preDIVA): a cluster-randomised controlled trial. Lancet Lond Engl. 2016 Aug 20;388(10046):797–805. </w:t>
      </w:r>
    </w:p>
    <w:p w14:paraId="2B459D3E" w14:textId="77777777" w:rsidR="00882F5E" w:rsidRPr="00882F5E" w:rsidRDefault="00882F5E" w:rsidP="00D57635">
      <w:pPr>
        <w:pStyle w:val="Bibliography"/>
        <w:jc w:val="both"/>
        <w:rPr>
          <w:rFonts w:cs="Calibri"/>
        </w:rPr>
      </w:pPr>
      <w:r w:rsidRPr="00882F5E">
        <w:rPr>
          <w:rFonts w:cs="Calibri"/>
        </w:rPr>
        <w:t xml:space="preserve">38. </w:t>
      </w:r>
      <w:r w:rsidRPr="00882F5E">
        <w:rPr>
          <w:rFonts w:cs="Calibri"/>
        </w:rPr>
        <w:tab/>
        <w:t xml:space="preserve">Schneider LS. Reduce vascular risk to prevent dementia? The Lancet. 2016 Aug 20;388(10046):738–40. </w:t>
      </w:r>
    </w:p>
    <w:p w14:paraId="28AE1384" w14:textId="77777777" w:rsidR="00882F5E" w:rsidRPr="00882F5E" w:rsidRDefault="00882F5E" w:rsidP="00D57635">
      <w:pPr>
        <w:pStyle w:val="Bibliography"/>
        <w:jc w:val="both"/>
        <w:rPr>
          <w:rFonts w:cs="Calibri"/>
        </w:rPr>
      </w:pPr>
      <w:r w:rsidRPr="00882F5E">
        <w:rPr>
          <w:rFonts w:cs="Calibri"/>
        </w:rPr>
        <w:lastRenderedPageBreak/>
        <w:t xml:space="preserve">39. </w:t>
      </w:r>
      <w:r w:rsidRPr="00882F5E">
        <w:rPr>
          <w:rFonts w:cs="Calibri"/>
        </w:rPr>
        <w:tab/>
        <w:t xml:space="preserve">Forette F, Seux ML, Staessen JA, Thijs L, Babarskiene MR, Babeanu S, et al. The prevention of dementia with antihypertensive treatment: new evidence from the Systolic Hypertension in Europe (Syst-Eur) study. Arch Intern Med. 2002 Oct 14;162(18):2046–52. </w:t>
      </w:r>
    </w:p>
    <w:p w14:paraId="392F6713" w14:textId="77777777" w:rsidR="00882F5E" w:rsidRPr="00882F5E" w:rsidRDefault="00882F5E" w:rsidP="00D57635">
      <w:pPr>
        <w:pStyle w:val="Bibliography"/>
        <w:jc w:val="both"/>
        <w:rPr>
          <w:rFonts w:cs="Calibri"/>
        </w:rPr>
      </w:pPr>
      <w:r w:rsidRPr="00882F5E">
        <w:rPr>
          <w:rFonts w:cs="Calibri"/>
        </w:rPr>
        <w:t xml:space="preserve">40. </w:t>
      </w:r>
      <w:r w:rsidRPr="00882F5E">
        <w:rPr>
          <w:rFonts w:cs="Calibri"/>
        </w:rPr>
        <w:tab/>
        <w:t xml:space="preserve">Hamer M, Chida Y. Physical activity and risk of neurodegenerative disease: a systematic review of prospective evidence. Psychol Med. 2009 Jan;39(1):3–11. </w:t>
      </w:r>
    </w:p>
    <w:p w14:paraId="6A921F9D" w14:textId="77777777" w:rsidR="00882F5E" w:rsidRPr="00882F5E" w:rsidRDefault="00882F5E" w:rsidP="00D57635">
      <w:pPr>
        <w:pStyle w:val="Bibliography"/>
        <w:jc w:val="both"/>
        <w:rPr>
          <w:rFonts w:cs="Calibri"/>
        </w:rPr>
      </w:pPr>
      <w:r w:rsidRPr="00882F5E">
        <w:rPr>
          <w:rFonts w:cs="Calibri"/>
        </w:rPr>
        <w:t xml:space="preserve">41. </w:t>
      </w:r>
      <w:r w:rsidRPr="00882F5E">
        <w:rPr>
          <w:rFonts w:cs="Calibri"/>
        </w:rPr>
        <w:tab/>
        <w:t xml:space="preserve">Dix KL, Slee PT, Lawson MJ, Keeves JP. Implementation quality of whole-school mental health promotion and students’ academic performance. Child Adolesc Ment Health. 2012 Feb;17(1):45–51. </w:t>
      </w:r>
    </w:p>
    <w:p w14:paraId="6EF41CC7" w14:textId="50521562" w:rsidR="004C2FB3" w:rsidRDefault="00882F5E" w:rsidP="00D57635">
      <w:pPr>
        <w:jc w:val="both"/>
      </w:pPr>
      <w:r>
        <w:fldChar w:fldCharType="end"/>
      </w:r>
    </w:p>
    <w:sectPr w:rsidR="004C2FB3" w:rsidSect="003171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317"/>
    <w:multiLevelType w:val="hybridMultilevel"/>
    <w:tmpl w:val="37228AEE"/>
    <w:lvl w:ilvl="0" w:tplc="40090001">
      <w:start w:val="1"/>
      <w:numFmt w:val="bullet"/>
      <w:lvlText w:val=""/>
      <w:lvlJc w:val="left"/>
      <w:pPr>
        <w:ind w:left="617" w:hanging="360"/>
      </w:pPr>
      <w:rPr>
        <w:rFonts w:ascii="Symbol" w:hAnsi="Symbol" w:hint="default"/>
      </w:rPr>
    </w:lvl>
    <w:lvl w:ilvl="1" w:tplc="40090003">
      <w:start w:val="1"/>
      <w:numFmt w:val="bullet"/>
      <w:lvlText w:val="o"/>
      <w:lvlJc w:val="left"/>
      <w:pPr>
        <w:ind w:left="1337" w:hanging="360"/>
      </w:pPr>
      <w:rPr>
        <w:rFonts w:ascii="Courier New" w:hAnsi="Courier New" w:cs="Courier New" w:hint="default"/>
      </w:rPr>
    </w:lvl>
    <w:lvl w:ilvl="2" w:tplc="40090005">
      <w:start w:val="1"/>
      <w:numFmt w:val="bullet"/>
      <w:lvlText w:val=""/>
      <w:lvlJc w:val="left"/>
      <w:pPr>
        <w:ind w:left="2057" w:hanging="360"/>
      </w:pPr>
      <w:rPr>
        <w:rFonts w:ascii="Wingdings" w:hAnsi="Wingdings" w:hint="default"/>
      </w:rPr>
    </w:lvl>
    <w:lvl w:ilvl="3" w:tplc="40090001" w:tentative="1">
      <w:start w:val="1"/>
      <w:numFmt w:val="bullet"/>
      <w:lvlText w:val=""/>
      <w:lvlJc w:val="left"/>
      <w:pPr>
        <w:ind w:left="2777" w:hanging="360"/>
      </w:pPr>
      <w:rPr>
        <w:rFonts w:ascii="Symbol" w:hAnsi="Symbol" w:hint="default"/>
      </w:rPr>
    </w:lvl>
    <w:lvl w:ilvl="4" w:tplc="40090003" w:tentative="1">
      <w:start w:val="1"/>
      <w:numFmt w:val="bullet"/>
      <w:lvlText w:val="o"/>
      <w:lvlJc w:val="left"/>
      <w:pPr>
        <w:ind w:left="3497" w:hanging="360"/>
      </w:pPr>
      <w:rPr>
        <w:rFonts w:ascii="Courier New" w:hAnsi="Courier New" w:cs="Courier New" w:hint="default"/>
      </w:rPr>
    </w:lvl>
    <w:lvl w:ilvl="5" w:tplc="40090005" w:tentative="1">
      <w:start w:val="1"/>
      <w:numFmt w:val="bullet"/>
      <w:lvlText w:val=""/>
      <w:lvlJc w:val="left"/>
      <w:pPr>
        <w:ind w:left="4217" w:hanging="360"/>
      </w:pPr>
      <w:rPr>
        <w:rFonts w:ascii="Wingdings" w:hAnsi="Wingdings" w:hint="default"/>
      </w:rPr>
    </w:lvl>
    <w:lvl w:ilvl="6" w:tplc="40090001" w:tentative="1">
      <w:start w:val="1"/>
      <w:numFmt w:val="bullet"/>
      <w:lvlText w:val=""/>
      <w:lvlJc w:val="left"/>
      <w:pPr>
        <w:ind w:left="4937" w:hanging="360"/>
      </w:pPr>
      <w:rPr>
        <w:rFonts w:ascii="Symbol" w:hAnsi="Symbol" w:hint="default"/>
      </w:rPr>
    </w:lvl>
    <w:lvl w:ilvl="7" w:tplc="40090003" w:tentative="1">
      <w:start w:val="1"/>
      <w:numFmt w:val="bullet"/>
      <w:lvlText w:val="o"/>
      <w:lvlJc w:val="left"/>
      <w:pPr>
        <w:ind w:left="5657" w:hanging="360"/>
      </w:pPr>
      <w:rPr>
        <w:rFonts w:ascii="Courier New" w:hAnsi="Courier New" w:cs="Courier New" w:hint="default"/>
      </w:rPr>
    </w:lvl>
    <w:lvl w:ilvl="8" w:tplc="40090005" w:tentative="1">
      <w:start w:val="1"/>
      <w:numFmt w:val="bullet"/>
      <w:lvlText w:val=""/>
      <w:lvlJc w:val="left"/>
      <w:pPr>
        <w:ind w:left="6377" w:hanging="360"/>
      </w:pPr>
      <w:rPr>
        <w:rFonts w:ascii="Wingdings" w:hAnsi="Wingdings" w:hint="default"/>
      </w:rPr>
    </w:lvl>
  </w:abstractNum>
  <w:abstractNum w:abstractNumId="1" w15:restartNumberingAfterBreak="0">
    <w:nsid w:val="25642D30"/>
    <w:multiLevelType w:val="hybridMultilevel"/>
    <w:tmpl w:val="AF12D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F30D58"/>
    <w:multiLevelType w:val="hybridMultilevel"/>
    <w:tmpl w:val="442012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D755117"/>
    <w:multiLevelType w:val="hybridMultilevel"/>
    <w:tmpl w:val="11FEAFF8"/>
    <w:lvl w:ilvl="0" w:tplc="08090001">
      <w:start w:val="1"/>
      <w:numFmt w:val="bullet"/>
      <w:lvlText w:val=""/>
      <w:lvlJc w:val="left"/>
      <w:pPr>
        <w:ind w:left="720" w:hanging="360"/>
      </w:pPr>
      <w:rPr>
        <w:rFonts w:ascii="Symbol" w:hAnsi="Symbol" w:hint="default"/>
      </w:rPr>
    </w:lvl>
    <w:lvl w:ilvl="1" w:tplc="FC4C970C">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D5749"/>
    <w:multiLevelType w:val="hybridMultilevel"/>
    <w:tmpl w:val="F81043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A703F48"/>
    <w:multiLevelType w:val="hybridMultilevel"/>
    <w:tmpl w:val="C420780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6E9238C3"/>
    <w:multiLevelType w:val="hybridMultilevel"/>
    <w:tmpl w:val="81981AC2"/>
    <w:lvl w:ilvl="0" w:tplc="40090001">
      <w:start w:val="1"/>
      <w:numFmt w:val="bullet"/>
      <w:lvlText w:val=""/>
      <w:lvlJc w:val="left"/>
      <w:pPr>
        <w:ind w:left="719" w:hanging="360"/>
      </w:pPr>
      <w:rPr>
        <w:rFonts w:ascii="Symbol" w:hAnsi="Symbol"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num w:numId="1" w16cid:durableId="1685932735">
    <w:abstractNumId w:val="3"/>
  </w:num>
  <w:num w:numId="2" w16cid:durableId="1113012425">
    <w:abstractNumId w:val="5"/>
  </w:num>
  <w:num w:numId="3" w16cid:durableId="1174954255">
    <w:abstractNumId w:val="0"/>
  </w:num>
  <w:num w:numId="4" w16cid:durableId="1522865183">
    <w:abstractNumId w:val="4"/>
  </w:num>
  <w:num w:numId="5" w16cid:durableId="748310478">
    <w:abstractNumId w:val="1"/>
  </w:num>
  <w:num w:numId="6" w16cid:durableId="1744790524">
    <w:abstractNumId w:val="2"/>
  </w:num>
  <w:num w:numId="7" w16cid:durableId="146868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9C"/>
    <w:rsid w:val="0031719C"/>
    <w:rsid w:val="004C2FB3"/>
    <w:rsid w:val="00882F5E"/>
    <w:rsid w:val="00D05D66"/>
    <w:rsid w:val="00D57635"/>
    <w:rsid w:val="00FD70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9929"/>
  <w15:chartTrackingRefBased/>
  <w15:docId w15:val="{864AF39A-65BA-44C5-8528-A3D171F3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19C"/>
    <w:rPr>
      <w:rFonts w:ascii="Calibri" w:eastAsia="Calibri" w:hAnsi="Calibri" w:cs="Calibri"/>
      <w:lang w:eastAsia="en-IN" w:bidi="hi-IN"/>
    </w:rPr>
  </w:style>
  <w:style w:type="paragraph" w:styleId="Heading1">
    <w:name w:val="heading 1"/>
    <w:basedOn w:val="Normal"/>
    <w:next w:val="Normal"/>
    <w:link w:val="Heading1Char"/>
    <w:uiPriority w:val="9"/>
    <w:qFormat/>
    <w:rsid w:val="00882F5E"/>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19C"/>
    <w:pPr>
      <w:spacing w:after="200" w:line="276" w:lineRule="auto"/>
      <w:ind w:left="720"/>
      <w:contextualSpacing/>
    </w:pPr>
    <w:rPr>
      <w:rFonts w:eastAsia="Times New Roman" w:cs="Times New Roman"/>
      <w:lang w:bidi="ar-SA"/>
    </w:rPr>
  </w:style>
  <w:style w:type="character" w:customStyle="1" w:styleId="Heading1Char">
    <w:name w:val="Heading 1 Char"/>
    <w:basedOn w:val="DefaultParagraphFont"/>
    <w:link w:val="Heading1"/>
    <w:uiPriority w:val="9"/>
    <w:rsid w:val="00882F5E"/>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882F5E"/>
    <w:pPr>
      <w:tabs>
        <w:tab w:val="left" w:pos="504"/>
      </w:tabs>
      <w:spacing w:after="240" w:line="240" w:lineRule="auto"/>
      <w:ind w:left="504" w:hanging="504"/>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3EA8-C5B0-4BEC-96C7-269C80F1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17535</Words>
  <Characters>99956</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kumar</dc:creator>
  <cp:keywords/>
  <dc:description/>
  <cp:lastModifiedBy>akash kumar</cp:lastModifiedBy>
  <cp:revision>2</cp:revision>
  <dcterms:created xsi:type="dcterms:W3CDTF">2022-07-08T17:38:00Z</dcterms:created>
  <dcterms:modified xsi:type="dcterms:W3CDTF">2022-07-08T17:38:00Z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id="ERp2Iyry"/&gt;&lt;style id="http://www.zotero.org/styles/vancouver" locale="en-US"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