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line="318" w:lineRule="auto"/>
        <w:jc w:val="left"/>
        <w:textAlignment w:val="baseline"/>
        <w:rPr>
          <w:rFonts w:hint="default" w:ascii="Arial" w:hAnsi="Arial" w:eastAsia="Arial" w:cs="Arial"/>
          <w:b w:val="0"/>
          <w:bCs w:val="0"/>
          <w:snapToGrid w:val="0"/>
          <w:color w:val="000000"/>
          <w:kern w:val="0"/>
          <w:sz w:val="21"/>
          <w:szCs w:val="21"/>
        </w:rPr>
      </w:pPr>
      <w:r>
        <w:rPr>
          <w:rFonts w:hint="default" w:ascii="Arial" w:hAnsi="Arial" w:eastAsia="Arial" w:cs="Arial"/>
          <w:b w:val="0"/>
          <w:bCs w:val="0"/>
          <w:snapToGrid w:val="0"/>
          <w:color w:val="000000"/>
          <w:kern w:val="0"/>
          <w:sz w:val="21"/>
          <w:szCs w:val="21"/>
        </w:rPr>
        <w:t xml:space="preserve">Table S1. Laboratory and field investigations on washing remediation of common used washing reagents, together with the recommendation index of heavy-metal removal ability, eco-friendliness and cost effectiveness. </w:t>
      </w:r>
    </w:p>
    <w:tbl>
      <w:tblPr>
        <w:tblStyle w:val="5"/>
        <w:tblW w:w="1463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85"/>
        <w:gridCol w:w="813"/>
        <w:gridCol w:w="900"/>
        <w:gridCol w:w="855"/>
        <w:gridCol w:w="840"/>
        <w:gridCol w:w="825"/>
        <w:gridCol w:w="900"/>
        <w:gridCol w:w="930"/>
        <w:gridCol w:w="825"/>
        <w:gridCol w:w="825"/>
        <w:gridCol w:w="2145"/>
        <w:gridCol w:w="961"/>
        <w:gridCol w:w="989"/>
        <w:gridCol w:w="9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</w:trPr>
        <w:tc>
          <w:tcPr>
            <w:tcW w:w="2679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40" w:after="40" w:line="220" w:lineRule="exact"/>
              <w:jc w:val="center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Reagents</w:t>
            </w:r>
          </w:p>
        </w:tc>
        <w:tc>
          <w:tcPr>
            <w:tcW w:w="6900" w:type="dxa"/>
            <w:gridSpan w:val="8"/>
            <w:tcBorders>
              <w:bottom w:val="nil"/>
            </w:tcBorders>
            <w:vAlign w:val="center"/>
          </w:tcPr>
          <w:p>
            <w:pPr>
              <w:spacing w:before="40" w:after="40" w:line="220" w:lineRule="exact"/>
              <w:jc w:val="center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Removal efficiency of heavy metals (%)</w:t>
            </w:r>
          </w:p>
        </w:tc>
        <w:tc>
          <w:tcPr>
            <w:tcW w:w="2145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exact"/>
              <w:ind w:left="-91" w:leftChars="-38" w:right="-103" w:rightChars="-43"/>
              <w:jc w:val="center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References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exact"/>
              <w:ind w:left="-91" w:leftChars="-38" w:right="-103" w:rightChars="-43"/>
              <w:jc w:val="center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Metals removal ability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exact"/>
              <w:ind w:left="-91" w:leftChars="-38" w:right="-103" w:rightChars="-43"/>
              <w:jc w:val="center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Eco-</w:t>
            </w:r>
          </w:p>
          <w:p>
            <w:pPr>
              <w:spacing w:line="240" w:lineRule="exact"/>
              <w:ind w:left="-91" w:leftChars="-38" w:right="-103" w:rightChars="-43"/>
              <w:jc w:val="center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friendliness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exact"/>
              <w:ind w:left="-91" w:leftChars="-38" w:right="-103" w:rightChars="-43"/>
              <w:jc w:val="center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Cost effectiveness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</w:trPr>
        <w:tc>
          <w:tcPr>
            <w:tcW w:w="2679" w:type="dxa"/>
            <w:gridSpan w:val="3"/>
            <w:vMerge w:val="continue"/>
            <w:tcBorders>
              <w:top w:val="nil"/>
              <w:bottom w:val="single" w:color="auto" w:sz="8" w:space="0"/>
            </w:tcBorders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Cd</w:t>
            </w:r>
          </w:p>
        </w:tc>
        <w:tc>
          <w:tcPr>
            <w:tcW w:w="855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840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Cu</w:t>
            </w:r>
          </w:p>
        </w:tc>
        <w:tc>
          <w:tcPr>
            <w:tcW w:w="825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Ni</w:t>
            </w:r>
          </w:p>
        </w:tc>
        <w:tc>
          <w:tcPr>
            <w:tcW w:w="900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Pb</w:t>
            </w:r>
          </w:p>
        </w:tc>
        <w:tc>
          <w:tcPr>
            <w:tcW w:w="930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Zn</w:t>
            </w:r>
          </w:p>
        </w:tc>
        <w:tc>
          <w:tcPr>
            <w:tcW w:w="825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Hg</w:t>
            </w:r>
          </w:p>
        </w:tc>
        <w:tc>
          <w:tcPr>
            <w:tcW w:w="825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2145" w:type="dxa"/>
            <w:vMerge w:val="continue"/>
            <w:tcBorders>
              <w:top w:val="nil"/>
              <w:bottom w:val="single" w:color="auto" w:sz="8" w:space="0"/>
            </w:tcBorders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vMerge w:val="continue"/>
            <w:tcBorders>
              <w:top w:val="nil"/>
              <w:bottom w:val="single" w:color="auto" w:sz="8" w:space="0"/>
            </w:tcBorders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auto" w:sz="8" w:space="0"/>
            </w:tcBorders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single" w:color="auto" w:sz="8" w:space="0"/>
            </w:tcBorders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Inorganic </w:t>
            </w:r>
          </w:p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reagents</w:t>
            </w:r>
          </w:p>
        </w:tc>
        <w:tc>
          <w:tcPr>
            <w:tcW w:w="88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Acids</w:t>
            </w:r>
          </w:p>
        </w:tc>
        <w:tc>
          <w:tcPr>
            <w:tcW w:w="813" w:type="dxa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HCl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95.5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55" w:type="dxa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80.8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40" w:type="dxa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79.3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41-51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  <w:r>
              <w:rPr>
                <w:rFonts w:hint="default" w:ascii="Arial" w:hAnsi="Arial" w:cs="Arial"/>
                <w:sz w:val="16"/>
                <w:szCs w:val="16"/>
              </w:rPr>
              <w:t>; 93.7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825" w:type="dxa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88.7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35-83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  <w:r>
              <w:rPr>
                <w:rFonts w:hint="default" w:ascii="Arial" w:hAnsi="Arial" w:cs="Arial"/>
                <w:sz w:val="16"/>
                <w:szCs w:val="16"/>
              </w:rPr>
              <w:t>;</w:t>
            </w:r>
          </w:p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43.5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930" w:type="dxa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65-97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25" w:type="dxa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15.2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83.7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64-92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  <w:r>
              <w:rPr>
                <w:rFonts w:hint="default" w:ascii="Arial" w:hAnsi="Arial" w:cs="Arial"/>
                <w:sz w:val="16"/>
                <w:szCs w:val="16"/>
              </w:rPr>
              <w:t>; 39.3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  <w:r>
              <w:rPr>
                <w:rFonts w:hint="default"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2145" w:type="dxa"/>
            <w:tcBorders>
              <w:top w:val="single" w:color="auto" w:sz="8" w:space="0"/>
            </w:tcBorders>
            <w:vAlign w:val="center"/>
          </w:tcPr>
          <w:p>
            <w:pPr>
              <w:spacing w:before="40" w:after="40" w:line="220" w:lineRule="exact"/>
              <w:ind w:left="-67" w:leftChars="-28" w:right="-103" w:rightChars="-43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Alghanmi et al., 2016; [b]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Lin, 2009; [c] Liu et al., 2010; [d] Moutsatsou et al., 2005; [e] Oh et al., 2015 </w:t>
            </w:r>
          </w:p>
        </w:tc>
        <w:tc>
          <w:tcPr>
            <w:tcW w:w="96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89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6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H</w:t>
            </w:r>
            <w:r>
              <w:rPr>
                <w:rFonts w:hint="default" w:ascii="Arial" w:hAnsi="Arial" w:cs="Arial"/>
                <w:sz w:val="16"/>
                <w:szCs w:val="16"/>
                <w:vertAlign w:val="subscript"/>
              </w:rPr>
              <w:t>2</w:t>
            </w:r>
            <w:r>
              <w:rPr>
                <w:rFonts w:hint="default" w:ascii="Arial" w:hAnsi="Arial" w:cs="Arial"/>
                <w:sz w:val="16"/>
                <w:szCs w:val="16"/>
              </w:rPr>
              <w:t>SO</w:t>
            </w:r>
            <w:r>
              <w:rPr>
                <w:rFonts w:hint="default" w:ascii="Arial" w:hAnsi="Arial" w:cs="Arial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81.9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38-68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30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 &lt;5.4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58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53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78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80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[a] Ko et al., 2005; [b] Lin et al., 2012; [c] Moutsatsou, 2005; [d] Zhang, 2013 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HNO</w:t>
            </w:r>
            <w:r>
              <w:rPr>
                <w:rFonts w:hint="default" w:ascii="Arial" w:hAnsi="Arial" w:cs="Arial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76.6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56.1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36.5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96.9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73.7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13.8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Lin, 2009;</w:t>
            </w:r>
          </w:p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[b] Oh et al., 2015; [c] Subires-Munoz et al., 2011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H</w:t>
            </w:r>
            <w:r>
              <w:rPr>
                <w:rFonts w:hint="default" w:ascii="Arial" w:hAnsi="Arial" w:cs="Arial"/>
                <w:sz w:val="16"/>
                <w:szCs w:val="16"/>
                <w:vertAlign w:val="subscript"/>
              </w:rPr>
              <w:t>3</w:t>
            </w:r>
            <w:r>
              <w:rPr>
                <w:rFonts w:hint="default" w:ascii="Arial" w:hAnsi="Arial" w:cs="Arial"/>
                <w:sz w:val="16"/>
                <w:szCs w:val="16"/>
              </w:rPr>
              <w:t>PO</w:t>
            </w:r>
            <w:r>
              <w:rPr>
                <w:rFonts w:hint="default" w:ascii="Arial" w:hAnsi="Arial" w:cs="Arial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69.9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spacing w:before="40" w:after="40" w:line="220" w:lineRule="exact"/>
              <w:jc w:val="left"/>
              <w:rPr>
                <w:rFonts w:hint="default" w:ascii="Arial" w:hAnsi="Arial" w:cs="Arial"/>
                <w:kern w:val="2"/>
                <w:sz w:val="16"/>
                <w:szCs w:val="16"/>
              </w:rPr>
            </w:pPr>
            <w:r>
              <w:rPr>
                <w:rFonts w:hint="default" w:ascii="Arial" w:hAnsi="Arial" w:cs="Arial"/>
                <w:kern w:val="2"/>
                <w:sz w:val="16"/>
                <w:szCs w:val="16"/>
              </w:rPr>
              <w:t>59</w:t>
            </w:r>
            <w:r>
              <w:rPr>
                <w:rFonts w:hint="default" w:ascii="Arial" w:hAnsi="Arial" w:cs="Arial"/>
                <w:kern w:val="2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18.9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Ko et al., 2006; [b] Li et al., 2011; [c] Lin, 2009; [d] Wei et al., 2016; [e] Yang and Mosby, 2006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Alkali</w:t>
            </w: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NaOH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18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37.5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86.3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2145" w:type="dxa"/>
            <w:vAlign w:val="center"/>
          </w:tcPr>
          <w:p>
            <w:pPr>
              <w:numPr>
                <w:ilvl w:val="0"/>
                <w:numId w:val="1"/>
              </w:num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</w:rPr>
              <w:fldChar w:fldCharType="begin"/>
            </w:r>
            <w:r>
              <w:rPr>
                <w:rFonts w:hint="default" w:ascii="Arial" w:hAnsi="Arial" w:cs="Arial"/>
              </w:rPr>
              <w:instrText xml:space="preserve">HYPERLINK "https://www.sciencedirect.com/science/article/pii/S0045653505000251" \l "!"</w:instrText>
            </w:r>
            <w:r>
              <w:rPr>
                <w:rFonts w:hint="default" w:ascii="Arial" w:hAnsi="Arial" w:cs="Arial"/>
              </w:rPr>
              <w:fldChar w:fldCharType="separate"/>
            </w:r>
            <w:r>
              <w:rPr>
                <w:rFonts w:hint="default" w:ascii="Arial" w:hAnsi="Arial" w:cs="Arial"/>
                <w:sz w:val="16"/>
                <w:szCs w:val="16"/>
              </w:rPr>
              <w:t>Jang</w:t>
            </w:r>
            <w:r>
              <w:rPr>
                <w:rFonts w:hint="default" w:ascii="Arial" w:hAnsi="Arial" w:cs="Arial"/>
              </w:rPr>
              <w:fldChar w:fldCharType="end"/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et al., 2005; [b] Lin, 2009;</w:t>
            </w:r>
          </w:p>
          <w:p>
            <w:pPr>
              <w:numPr>
                <w:ilvl w:val="0"/>
                <w:numId w:val="1"/>
              </w:num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Moon et al., 2012; [c] Yang et al., 2009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(As ☆☆☆)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Salts</w:t>
            </w: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FeCl</w:t>
            </w:r>
            <w:r>
              <w:rPr>
                <w:rFonts w:hint="default" w:ascii="Arial" w:hAnsi="Arial" w:cs="Arial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25.6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,</w:t>
            </w:r>
          </w:p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62.9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88.3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63.4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16.7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70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37.9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22.8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52.1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78.7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17.5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30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58.2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Makino et al., 2006; [b] Yang et al., 2016; [c] Zhai et al., 2018: [d] Chen and Wu, 2018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CaCl</w:t>
            </w:r>
            <w:r>
              <w:rPr>
                <w:rFonts w:hint="default" w:ascii="Arial" w:hAnsi="Arial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10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[a] Lin, 2009; [b] Makino et al., 2006; [c] Yang et al, 2014 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81" w:type="dxa"/>
            <w:vMerge w:val="restart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</w:rPr>
              <w:fldChar w:fldCharType="begin"/>
            </w:r>
            <w:r>
              <w:rPr>
                <w:rFonts w:hint="default" w:ascii="Arial" w:hAnsi="Arial" w:cs="Arial"/>
              </w:rPr>
              <w:instrText xml:space="preserve">HYPERLINK "../AppData/Local/youdao/dict/Application/8.7.0.0/resultui/html/index.html" \l "/javascript:;"</w:instrText>
            </w:r>
            <w:r>
              <w:rPr>
                <w:rFonts w:hint="default" w:ascii="Arial" w:hAnsi="Arial" w:cs="Arial"/>
              </w:rPr>
              <w:fldChar w:fldCharType="separate"/>
            </w:r>
            <w:r>
              <w:rPr>
                <w:rFonts w:hint="default" w:ascii="Arial" w:hAnsi="Arial" w:cs="Arial"/>
                <w:sz w:val="16"/>
                <w:szCs w:val="16"/>
              </w:rPr>
              <w:t>Chelating</w:t>
            </w:r>
            <w:r>
              <w:rPr>
                <w:rFonts w:hint="default" w:ascii="Arial" w:hAnsi="Arial" w:cs="Arial"/>
              </w:rPr>
              <w:fldChar w:fldCharType="end"/>
            </w:r>
            <w:r>
              <w:rPr>
                <w:rFonts w:hint="default" w:ascii="Arial" w:hAnsi="Arial" w:cs="Arial"/>
                <w:sz w:val="16"/>
                <w:szCs w:val="16"/>
              </w:rPr>
              <w:t> </w:t>
            </w:r>
          </w:p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re</w:t>
            </w:r>
            <w:r>
              <w:rPr>
                <w:rFonts w:hint="default" w:ascii="Arial" w:hAnsi="Arial" w:cs="Arial"/>
              </w:rPr>
              <w:fldChar w:fldCharType="begin"/>
            </w:r>
            <w:r>
              <w:rPr>
                <w:rFonts w:hint="default" w:ascii="Arial" w:hAnsi="Arial" w:cs="Arial"/>
              </w:rPr>
              <w:instrText xml:space="preserve">HYPERLINK "../AppData/Local/youdao/dict/Application/8.7.0.0/resultui/html/index.html" \l "/javascript:;"</w:instrText>
            </w:r>
            <w:r>
              <w:rPr>
                <w:rFonts w:hint="default" w:ascii="Arial" w:hAnsi="Arial" w:cs="Arial"/>
              </w:rPr>
              <w:fldChar w:fldCharType="separate"/>
            </w:r>
            <w:r>
              <w:rPr>
                <w:rFonts w:hint="default" w:ascii="Arial" w:hAnsi="Arial" w:cs="Arial"/>
                <w:sz w:val="16"/>
                <w:szCs w:val="16"/>
              </w:rPr>
              <w:t>agent</w:t>
            </w:r>
            <w:r>
              <w:rPr>
                <w:rFonts w:hint="default" w:ascii="Arial" w:hAnsi="Arial" w:cs="Arial"/>
              </w:rPr>
              <w:fldChar w:fldCharType="end"/>
            </w:r>
            <w:r>
              <w:rPr>
                <w:rFonts w:hint="default"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Aminopolycarboxylic acids</w:t>
            </w: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EDTA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76.3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79.5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66.8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92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  <w:r>
              <w:rPr>
                <w:rFonts w:hint="default" w:ascii="Arial" w:hAnsi="Arial" w:cs="Arial"/>
                <w:sz w:val="16"/>
                <w:szCs w:val="16"/>
              </w:rPr>
              <w:t>; 96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  <w:r>
              <w:rPr>
                <w:rFonts w:hint="default" w:ascii="Arial" w:hAnsi="Arial" w:cs="Arial"/>
                <w:sz w:val="16"/>
                <w:szCs w:val="16"/>
              </w:rPr>
              <w:t>; 70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[g]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72.5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10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75.2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</w:t>
            </w:r>
          </w:p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  <w:r>
              <w:rPr>
                <w:rFonts w:hint="default" w:ascii="Arial" w:hAnsi="Arial" w:cs="Arial"/>
                <w:sz w:val="16"/>
                <w:szCs w:val="16"/>
              </w:rPr>
              <w:t>; 94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21.3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40.4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86.7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89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  <w:r>
              <w:rPr>
                <w:rFonts w:hint="default" w:ascii="Arial" w:hAnsi="Arial" w:cs="Arial"/>
                <w:sz w:val="16"/>
                <w:szCs w:val="16"/>
              </w:rPr>
              <w:t>;  99.6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  <w:r>
              <w:rPr>
                <w:rFonts w:hint="default" w:ascii="Arial" w:hAnsi="Arial" w:cs="Arial"/>
                <w:sz w:val="16"/>
                <w:szCs w:val="16"/>
              </w:rPr>
              <w:t>; 79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[g]</w:t>
            </w:r>
          </w:p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46.8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51.1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87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  <w:r>
              <w:rPr>
                <w:rFonts w:hint="default" w:ascii="Arial" w:hAnsi="Arial" w:cs="Arial"/>
                <w:sz w:val="16"/>
                <w:szCs w:val="16"/>
              </w:rPr>
              <w:t>; 38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[g]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28.6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  <w:r>
              <w:rPr>
                <w:rFonts w:hint="default" w:ascii="Arial" w:hAnsi="Arial" w:cs="Arial"/>
                <w:sz w:val="16"/>
                <w:szCs w:val="16"/>
              </w:rPr>
              <w:t>; 17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[g]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Begum et al., 2012; [b] Chen and Wu, 2018; [c] Gitipour et al., 2016; [d] Lin, 2009; [e] Ramamurthy and  Schalchian, 2013;  [f] Wasay et al., 2001; [g] Voglar and Lestan, 2012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DTPA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23.1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Wasay et al., 2001; [b] Lin, 2009; [c] Neilson et al., 2003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EDDS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52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22.5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16.3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>[b]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67.3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17.6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21.8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83.7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26.9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42.5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89.9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(pH&gt;10)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[a] Begum et al., 2012; [b] Li et al., 2011; [c] </w:t>
            </w:r>
            <w:r>
              <w:rPr>
                <w:rFonts w:hint="default" w:ascii="Arial" w:hAnsi="Arial" w:cs="Arial"/>
                <w:color w:val="222222"/>
                <w:sz w:val="16"/>
                <w:szCs w:val="16"/>
              </w:rPr>
              <w:t xml:space="preserve">Li and Pan, 2015; </w:t>
            </w:r>
            <w:r>
              <w:rPr>
                <w:rFonts w:hint="default" w:ascii="Arial" w:hAnsi="Arial" w:cs="Arial"/>
                <w:sz w:val="16"/>
                <w:szCs w:val="16"/>
              </w:rPr>
              <w:t>[d] Wang et al., 2016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IDSA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91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62.8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46-91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18.4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28-80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65-95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25.4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Begum et al., 2012; [b] Mohamed et al., 2013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GLDA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61.9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60.5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  <w:r>
              <w:rPr>
                <w:rFonts w:hint="default" w:ascii="Arial" w:hAnsi="Arial" w:cs="Arial"/>
                <w:sz w:val="16"/>
                <w:szCs w:val="16"/>
              </w:rPr>
              <w:t>; 95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60.6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47.6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90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18.4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14.7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88.6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  <w:r>
              <w:rPr>
                <w:rFonts w:hint="default" w:ascii="Arial" w:hAnsi="Arial" w:cs="Arial"/>
                <w:sz w:val="16"/>
                <w:szCs w:val="16"/>
              </w:rPr>
              <w:t>; 83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30.1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81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38.1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Begum et al., 2012; [b] Hartley et al., 2014; [c] Jiao, 2017; [d] Wang et al., 2016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NTA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42.4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54.3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38-88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23-80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41.6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70-94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ind w:left="160" w:hanging="160" w:hangingChars="10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94.1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  <w:p>
            <w:pPr>
              <w:spacing w:before="40" w:after="40" w:line="220" w:lineRule="exact"/>
              <w:ind w:left="160" w:hanging="160" w:hangingChars="100"/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Li and Pan, 2015; [b] Mohamed et al., 2013; [c] Yang et al., 2019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Natural low molecular organic acids</w:t>
            </w: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Citric acid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65.4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59.5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[g]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25.7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35.1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  <w:r>
              <w:rPr>
                <w:rFonts w:hint="default" w:ascii="Arial" w:hAnsi="Arial" w:cs="Arial"/>
                <w:sz w:val="16"/>
                <w:szCs w:val="16"/>
              </w:rPr>
              <w:t>; 58.8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[g]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54.1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26.3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>[a]</w:t>
            </w:r>
            <w:r>
              <w:rPr>
                <w:rFonts w:hint="default" w:ascii="Arial" w:hAnsi="Arial" w:cs="Arial"/>
                <w:sz w:val="16"/>
                <w:szCs w:val="16"/>
              </w:rPr>
              <w:t>; 7.9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>[b]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59.1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21.6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0.08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30.3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88.7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(pH&lt;3)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[a] Chen and Wu, 2018; [b] </w:t>
            </w:r>
            <w:r>
              <w:rPr>
                <w:rFonts w:hint="default" w:ascii="Arial" w:hAnsi="Arial" w:cs="Arial"/>
                <w:color w:val="222222"/>
                <w:sz w:val="16"/>
                <w:szCs w:val="16"/>
              </w:rPr>
              <w:t xml:space="preserve">Gan 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et al., 2012; [c] Jia et al., 2018; [d] Jiang et al., 2012; [e] Li et al., 2011; [f] </w:t>
            </w:r>
            <w:r>
              <w:rPr>
                <w:rFonts w:hint="default" w:ascii="Arial" w:hAnsi="Arial" w:cs="Arial"/>
                <w:color w:val="222222"/>
                <w:sz w:val="16"/>
                <w:szCs w:val="16"/>
              </w:rPr>
              <w:t xml:space="preserve">Li and Pan, 2015; </w:t>
            </w:r>
            <w:r>
              <w:rPr>
                <w:rFonts w:hint="default" w:ascii="Arial" w:hAnsi="Arial" w:cs="Arial"/>
                <w:sz w:val="16"/>
                <w:szCs w:val="16"/>
              </w:rPr>
              <w:t>[g] Tao, 2013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Oxalic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  <w:r>
              <w:rPr>
                <w:rFonts w:hint="default" w:ascii="Arial" w:hAnsi="Arial" w:cs="Arial"/>
                <w:sz w:val="16"/>
                <w:szCs w:val="16"/>
              </w:rPr>
              <w:t>; 12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24.8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47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  <w:r>
              <w:rPr>
                <w:rFonts w:hint="default" w:ascii="Arial" w:hAnsi="Arial" w:cs="Arial"/>
                <w:sz w:val="16"/>
                <w:szCs w:val="16"/>
              </w:rPr>
              <w:t>; 10.2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55.1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ind w:left="160" w:hanging="160" w:hangingChars="100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47.5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</w:t>
            </w:r>
          </w:p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13.6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29.3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27.3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3.7-60.5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22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Gan et al., 2012; [b] Jiang et al., 2012; [c] Lee et al., 2017; [d] Wei et al., 2016; [e] Tao, 2013; [f] Yang et al., 2016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</w:rPr>
              <w:fldChar w:fldCharType="begin"/>
            </w:r>
            <w:r>
              <w:rPr>
                <w:rFonts w:hint="default" w:ascii="Arial" w:hAnsi="Arial" w:cs="Arial"/>
              </w:rPr>
              <w:instrText xml:space="preserve">HYPERLINK "../AppData/Local/youdao/dict/Application/8.7.0.0/resultui/html/index.html" \l "/javascript:;"</w:instrText>
            </w:r>
            <w:r>
              <w:rPr>
                <w:rFonts w:hint="default" w:ascii="Arial" w:hAnsi="Arial" w:cs="Arial"/>
              </w:rPr>
              <w:fldChar w:fldCharType="separate"/>
            </w:r>
            <w:r>
              <w:rPr>
                <w:rFonts w:hint="default" w:ascii="Arial" w:hAnsi="Arial" w:cs="Arial"/>
                <w:bCs/>
                <w:sz w:val="16"/>
                <w:szCs w:val="16"/>
              </w:rPr>
              <w:t>Tartaric</w:t>
            </w:r>
            <w:r>
              <w:rPr>
                <w:rFonts w:hint="default"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  <w:r>
              <w:rPr>
                <w:rFonts w:hint="default" w:ascii="Arial" w:hAnsi="Arial" w:cs="Arial"/>
                <w:sz w:val="16"/>
                <w:szCs w:val="16"/>
              </w:rPr>
              <w:t>; 19.9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30.2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28.3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16.4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26.6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0.07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22.4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eastAsia="微软雅黑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Jia et al., 2018; [b] Lin, 2009; [c] Liu et al., 2014; [c] Tao, 2013; [d] Wuana et al., 2010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Acetic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TimesNewRomanPSMT" w:cs="Arial"/>
                <w:color w:val="000000"/>
                <w:sz w:val="16"/>
                <w:szCs w:val="16"/>
              </w:rPr>
              <w:t>70.6</w:t>
            </w:r>
            <w:r>
              <w:rPr>
                <w:rFonts w:hint="default" w:ascii="Arial" w:hAnsi="Arial" w:eastAsia="TimesNewRomanPSMT" w:cs="Arial"/>
                <w:color w:val="000000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eastAsia="TimesNewRomanPSMT" w:cs="Arial"/>
                <w:color w:val="000000"/>
                <w:sz w:val="16"/>
                <w:szCs w:val="16"/>
              </w:rPr>
              <w:t>; 58-100</w:t>
            </w:r>
            <w:r>
              <w:rPr>
                <w:rFonts w:hint="default" w:ascii="Arial" w:hAnsi="Arial" w:eastAsia="TimesNewRomanPSMT" w:cs="Arial"/>
                <w:color w:val="000000"/>
                <w:sz w:val="16"/>
                <w:szCs w:val="16"/>
                <w:vertAlign w:val="superscript"/>
              </w:rPr>
              <w:t xml:space="preserve"> [c]</w:t>
            </w:r>
          </w:p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6-27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1-14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TimesNewRomanPSMT" w:cs="Arial"/>
                <w:color w:val="000000"/>
                <w:sz w:val="16"/>
                <w:szCs w:val="16"/>
              </w:rPr>
              <w:t>23.3</w:t>
            </w:r>
            <w:r>
              <w:rPr>
                <w:rFonts w:hint="default" w:ascii="Arial" w:hAnsi="Arial" w:eastAsia="TimesNewRomanPSMT" w:cs="Arial"/>
                <w:color w:val="000000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eastAsia="TimesNewRomanPSMT" w:cs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hint="default" w:ascii="Arial" w:hAnsi="Arial" w:cs="Arial"/>
                <w:sz w:val="16"/>
                <w:szCs w:val="16"/>
              </w:rPr>
              <w:t>12.6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6-62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TimesNewRomanPSMT" w:cs="Arial"/>
                <w:color w:val="000000"/>
                <w:sz w:val="16"/>
                <w:szCs w:val="16"/>
              </w:rPr>
              <w:t>42.2-100</w:t>
            </w:r>
            <w:r>
              <w:rPr>
                <w:rFonts w:hint="default" w:ascii="Arial" w:hAnsi="Arial" w:eastAsia="TimesNewRomanPSMT" w:cs="Arial"/>
                <w:color w:val="000000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eastAsia="TimesNewRomanPSMT" w:cs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hint="default" w:ascii="Arial" w:hAnsi="Arial" w:cs="Arial"/>
                <w:sz w:val="16"/>
                <w:szCs w:val="16"/>
              </w:rPr>
              <w:t>3.3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</w:t>
            </w:r>
          </w:p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55-100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44-100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[a] Gzar et al., 2014; [b] Gan et al., 2012; [c] </w:t>
            </w:r>
            <w:r>
              <w:rPr>
                <w:rFonts w:hint="default" w:ascii="Arial" w:hAnsi="Arial" w:cs="Arial"/>
                <w:sz w:val="16"/>
                <w:szCs w:val="16"/>
                <w:shd w:val="clear" w:color="auto" w:fill="FFFFFF"/>
              </w:rPr>
              <w:t>Reddy et al., 2010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restart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</w:rPr>
              <w:fldChar w:fldCharType="begin"/>
            </w:r>
            <w:r>
              <w:rPr>
                <w:rFonts w:hint="default" w:ascii="Arial" w:hAnsi="Arial" w:cs="Arial"/>
              </w:rPr>
              <w:instrText xml:space="preserve">HYPERLINK "../AppData/Local/youdao/dict/Application/8.7.0.0/resultui/html/index.html" \l "/javascript:;"</w:instrText>
            </w:r>
            <w:r>
              <w:rPr>
                <w:rFonts w:hint="default" w:ascii="Arial" w:hAnsi="Arial" w:cs="Arial"/>
              </w:rPr>
              <w:fldChar w:fldCharType="separate"/>
            </w:r>
            <w:r>
              <w:rPr>
                <w:rFonts w:hint="default" w:ascii="Arial" w:hAnsi="Arial" w:cs="Arial"/>
                <w:sz w:val="16"/>
                <w:szCs w:val="16"/>
              </w:rPr>
              <w:t>Surfactant</w:t>
            </w:r>
            <w:r>
              <w:rPr>
                <w:rFonts w:hint="default" w:ascii="Arial" w:hAnsi="Arial" w:cs="Arial"/>
              </w:rPr>
              <w:fldChar w:fldCharType="end"/>
            </w:r>
            <w:r>
              <w:rPr>
                <w:rFonts w:hint="default"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Synthetic surfactants</w:t>
            </w: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SDBS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30.1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75.1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17.6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[a] Chen and Fu, 2012; [b] </w:t>
            </w:r>
            <w:r>
              <w:rPr>
                <w:rFonts w:hint="default" w:ascii="Arial" w:hAnsi="Arial" w:cs="Arial"/>
                <w:color w:val="222222"/>
                <w:sz w:val="16"/>
                <w:szCs w:val="16"/>
              </w:rPr>
              <w:t>Li et al., 2011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SDS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75.8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48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50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29.8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10.2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15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  <w:r>
              <w:rPr>
                <w:rFonts w:hint="default" w:ascii="Arial" w:hAnsi="Arial" w:cs="Arial"/>
                <w:sz w:val="16"/>
                <w:szCs w:val="16"/>
              </w:rPr>
              <w:t>; 2.8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12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  <w:r>
              <w:rPr>
                <w:rFonts w:hint="default" w:ascii="Arial" w:hAnsi="Arial" w:cs="Arial"/>
                <w:sz w:val="16"/>
                <w:szCs w:val="16"/>
              </w:rPr>
              <w:t>; 13.6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0.06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[a] Chen and Fu, 2012; [b] Jia et al., 2018; [c] Ramamurthy and Schalchian, 2013; [d] Yang et al., 2016 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Tween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37.1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61.2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Chen and Fu, 2012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Triton X-100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52.8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45.2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32.8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Lin, 2009; [b] Ramamurthy and Schalchian, 2013; [c] Wang and Mulligan, 2004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Biosurfactants</w:t>
            </w:r>
          </w:p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Rhamnolipids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53.8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61.7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92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63.2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78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51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88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23.1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44.7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34.4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color w:val="222222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[a] Juwarkar et al., 2007; [b] Li et al., 2015; [c] Wang and Mulligan, 2004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Cyclodextrin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11.5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13.4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14.2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40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[a] Li et al., 2011; [b] 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 xml:space="preserve">Neilson et al., 2003; 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[c] </w:t>
            </w:r>
            <w:r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</w:rPr>
              <w:t>Ye et al., 2015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Sophorolipid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79.8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65.4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35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35.9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65.3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[b]</w:t>
            </w:r>
            <w:r>
              <w:rPr>
                <w:rFonts w:hint="default" w:ascii="Arial" w:hAnsi="Arial" w:cs="Arial"/>
                <w:sz w:val="16"/>
                <w:szCs w:val="16"/>
              </w:rPr>
              <w:t>; 32.1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30.3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48.9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11.7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[a] </w:t>
            </w:r>
            <w:r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</w:rPr>
              <w:t xml:space="preserve">Arab and Mulligan, 2018; 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[b] </w:t>
            </w:r>
            <w:r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</w:rPr>
              <w:t xml:space="preserve">Chen  et al., 2017; 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[c] </w:t>
            </w:r>
            <w:r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</w:rPr>
              <w:t xml:space="preserve">He et al., 2017; 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[d] </w:t>
            </w:r>
            <w:r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</w:rPr>
              <w:t>Qi et al., 2018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color w:val="0000FF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Saponin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41.6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95.1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  <w:r>
              <w:rPr>
                <w:rFonts w:hint="default" w:ascii="Arial" w:hAnsi="Arial" w:cs="Arial"/>
                <w:sz w:val="16"/>
                <w:szCs w:val="16"/>
              </w:rPr>
              <w:t>; 45.6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[c]</w:t>
            </w:r>
            <w:r>
              <w:rPr>
                <w:rFonts w:hint="default" w:ascii="Arial" w:hAnsi="Arial" w:cs="Arial"/>
                <w:sz w:val="16"/>
                <w:szCs w:val="16"/>
              </w:rPr>
              <w:t>; 37.6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[d]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43.9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  <w:r>
              <w:rPr>
                <w:rFonts w:hint="default" w:ascii="Arial" w:hAnsi="Arial" w:cs="Arial"/>
                <w:sz w:val="16"/>
                <w:szCs w:val="16"/>
              </w:rPr>
              <w:t>;</w:t>
            </w:r>
          </w:p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24.4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47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83.5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  <w:r>
              <w:rPr>
                <w:rFonts w:hint="default" w:ascii="Arial" w:hAnsi="Arial" w:cs="Arial"/>
                <w:sz w:val="16"/>
                <w:szCs w:val="16"/>
              </w:rPr>
              <w:t>; 17.6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18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[a]</w:t>
            </w:r>
            <w:r>
              <w:rPr>
                <w:rFonts w:hint="default" w:ascii="Arial" w:hAnsi="Arial" w:cs="Arial"/>
                <w:sz w:val="16"/>
                <w:szCs w:val="16"/>
              </w:rPr>
              <w:t>; 20.3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[e]</w:t>
            </w:r>
            <w:r>
              <w:rPr>
                <w:rFonts w:hint="default" w:ascii="Arial" w:hAnsi="Arial" w:cs="Arial"/>
                <w:sz w:val="16"/>
                <w:szCs w:val="16"/>
              </w:rPr>
              <w:t>; 19</w:t>
            </w:r>
            <w:r>
              <w:rPr>
                <w:rFonts w:hint="default" w:ascii="Arial" w:hAnsi="Arial" w:cs="Arial"/>
                <w:sz w:val="16"/>
                <w:szCs w:val="16"/>
                <w:vertAlign w:val="superscript"/>
              </w:rPr>
              <w:t xml:space="preserve"> [f]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22.2</w:t>
            </w:r>
            <w:r>
              <w:rPr>
                <w:rFonts w:hint="default" w:ascii="Arial" w:hAnsi="Arial" w:cs="Arial"/>
                <w:bCs/>
                <w:sz w:val="16"/>
                <w:szCs w:val="16"/>
                <w:vertAlign w:val="superscript"/>
              </w:rPr>
              <w:t xml:space="preserve"> [b]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[a] Maity et al., 2013; [b] 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Gusiatin, 2014;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[c] Tao, 2013; [d] 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 xml:space="preserve">Yan  et al., 2015; 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[e] 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 xml:space="preserve">Zhan et al., 2012; 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[f] Zhu et al., 2010 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 xml:space="preserve">Tannic acid </w:t>
            </w:r>
            <w:r>
              <w:rPr>
                <w:rFonts w:hint="default" w:ascii="Arial" w:hAnsi="Arial" w:cs="Arial"/>
                <w:sz w:val="16"/>
                <w:szCs w:val="16"/>
              </w:rPr>
              <w:br w:type="textWrapping"/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59. 1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[c]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63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[a]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/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63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[a]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48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[a]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38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[b]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; 38.2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[c]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</w:rPr>
              <w:t xml:space="preserve">[a] Gusiatin, 2014; [b] Gusiatin et al., 2017; [c] Wu  et al., 2016 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Lipopeptid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44.2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/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26.2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32.2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40.3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32.1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>/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Cs/>
                <w:sz w:val="16"/>
                <w:szCs w:val="16"/>
              </w:rPr>
              <w:t xml:space="preserve">Singh and Cameotra, 2013 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Compound chemical reagents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cs="Arial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Dissolved organic matter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90.1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[a]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; 80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[c]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; 86.88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[e]</w:t>
            </w:r>
          </w:p>
        </w:tc>
        <w:tc>
          <w:tcPr>
            <w:tcW w:w="85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23.55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[f]</w:t>
            </w:r>
          </w:p>
        </w:tc>
        <w:tc>
          <w:tcPr>
            <w:tcW w:w="84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72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43.84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[e]</w:t>
            </w:r>
          </w:p>
        </w:tc>
        <w:tc>
          <w:tcPr>
            <w:tcW w:w="90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18.6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[a]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; 8.7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[b]</w:t>
            </w:r>
          </w:p>
        </w:tc>
        <w:tc>
          <w:tcPr>
            <w:tcW w:w="930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15.2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[a]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; 50.5</w:t>
            </w: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 xml:space="preserve"> [b]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spacing w:before="40" w:after="40" w:line="220" w:lineRule="exact"/>
              <w:jc w:val="left"/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</w:rPr>
              <w:t>30</w:t>
            </w:r>
            <w:r>
              <w:rPr>
                <w:rFonts w:hint="default" w:ascii="Arial" w:hAnsi="Arial" w:eastAsia="微软雅黑" w:cs="Arial"/>
                <w:sz w:val="16"/>
                <w:szCs w:val="16"/>
                <w:shd w:val="clear" w:color="auto" w:fill="FFFFFF"/>
                <w:vertAlign w:val="superscript"/>
              </w:rPr>
              <w:t xml:space="preserve"> [d]</w:t>
            </w:r>
          </w:p>
        </w:tc>
        <w:tc>
          <w:tcPr>
            <w:tcW w:w="2145" w:type="dxa"/>
            <w:vAlign w:val="center"/>
          </w:tcPr>
          <w:p>
            <w:pPr>
              <w:spacing w:before="40" w:after="40" w:line="220" w:lineRule="exact"/>
              <w:jc w:val="both"/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Arial" w:hAnsi="Arial" w:eastAsia="微软雅黑" w:cs="Arial"/>
                <w:color w:val="000000"/>
                <w:sz w:val="16"/>
                <w:szCs w:val="16"/>
                <w:shd w:val="clear" w:color="auto" w:fill="FFFFFF"/>
              </w:rPr>
              <w:t>[a] Can et al., 2018; [b] Kulikowska et al., 2015; [c] Liu and Chen, 2013; [d] Rashad et al., 2013; [e]  Zhang et al., 2019; [f] Zou et al., 2019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☆☆☆</w:t>
            </w:r>
          </w:p>
        </w:tc>
      </w:tr>
    </w:tbl>
    <w:p>
      <w:pPr>
        <w:spacing w:before="40" w:after="40" w:line="220" w:lineRule="exact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sz w:val="16"/>
          <w:szCs w:val="16"/>
        </w:rPr>
        <w:t>Remarks: i) ☆ in the table means the recommendation index, the more ☆, the stronger heavy-metal removal ability, the more eco-friendly, and the more cost effectiveness. ii) the metals removal ability is duduced from the removal efficiency of heavy mteals based on laboratory and field investigations. iii) the eco-friendliness is also duduced from the reference studies. iv) the prices of the washing reagents come from internet, for example, http://www.100ppi.com/.</w:t>
      </w:r>
    </w:p>
    <w:p>
      <w:pPr>
        <w:spacing w:before="66" w:line="204" w:lineRule="auto"/>
        <w:ind w:left="17"/>
        <w:outlineLvl w:val="1"/>
        <w:rPr>
          <w:rFonts w:ascii="Arial" w:hAnsi="Arial" w:eastAsia="Arial" w:cs="Arial"/>
          <w:spacing w:val="3"/>
          <w:sz w:val="23"/>
          <w:szCs w:val="23"/>
        </w:rPr>
      </w:pPr>
    </w:p>
    <w:p>
      <w:pPr>
        <w:spacing w:before="66" w:line="204" w:lineRule="auto"/>
        <w:ind w:left="17"/>
        <w:outlineLvl w:val="1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pacing w:val="3"/>
          <w:sz w:val="23"/>
          <w:szCs w:val="23"/>
        </w:rPr>
        <w:t>R</w:t>
      </w:r>
      <w:r>
        <w:rPr>
          <w:rFonts w:ascii="Arial" w:hAnsi="Arial" w:eastAsia="Arial" w:cs="Arial"/>
          <w:spacing w:val="2"/>
          <w:sz w:val="23"/>
          <w:szCs w:val="23"/>
        </w:rPr>
        <w:t>EFERENCES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begin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instrText xml:space="preserve">HYPERLINK "https://link.springer.com/article/10.1007/s11356-018-1770-3" \l "auth-1"</w:instrTex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separate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Arab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end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, F., 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 xml:space="preserve">and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Mulligan, C.N.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2018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. An eco-friendly method for heavy metal removal from mine tailings.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begin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instrText xml:space="preserve">HYPERLINK "https://link.springer.com/journal/11356"</w:instrTex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separate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Environmental Science and Pollution Research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end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, 25, 16202–16216.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Chen, Z., Chen, W., He, F., Qu, Y.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2017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Comparison of biosurfactants for heavy metals washing from river sediment. Journal of Water Resources &amp; Water Engineering 28 (6), 56-61.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Gan, W., He, Y., Zhang, X., Shan, Y., Zheng, L., Lin, Y.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2012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Speciation analysis o</w:t>
      </w:r>
      <w:bookmarkStart w:id="0" w:name="_GoBack"/>
      <w:bookmarkEnd w:id="0"/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f heavy metals in soils polluted by electroplating and effect of washing to the removal of the pollutants. Journal of Ecology and Rural Environment 28 (1): 82-87.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Gitipour, S., Ahmadi, S., Madadian, E., Ardestani, M.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2016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Soil washing of chromium-and cadmium-contaminated sludge using acids and ethylenediaminetetra acetic acid chelating agent. Environ Technol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.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 37(1), 145.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Gusiatin, Z.M.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2014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Tannic acid and saponin for removing arsenic from brownfield soils: mobilization, distribution and speciation. 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begin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instrText xml:space="preserve">HYPERLINK "https://www.sciencedirect.com/science/journal/10010742" \o "Go to Journal of Environmental Sciences on ScienceDirect"</w:instrTex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separate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Journal of Environmental Sciences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end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 26(4), 855-864.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Gusiatin, Z.M., Klik, B.,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 xml:space="preserve">and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Kulikowska, D.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2017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Tannic acid for remediation of historically As-contaminated soils. Environmental Technology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 xml:space="preserve">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40(8), 1-27.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Gzar, H.A., Abdul-Hameed, A.S.,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 xml:space="preserve">and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Yahya, A.Y.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2014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Extraction of lead, cadmium and nickel from contaminated soil using acetic acid. Open Journal of Soil Science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 xml:space="preserve">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04(6), 207-214.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He, J., Tang, J., Liu, T. Xin, X.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2017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Removal of heavy metals in the presence of the biodegradable biosurfactant of sophorolipid from the municipal dewatered sludge. Desalination and Water Treatment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 xml:space="preserve">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89, 225–232.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Jang, M.,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begin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instrText xml:space="preserve">HYPERLINK "https://xueshu.baidu.com/s?wd=author:(Jung%20Sung%20Hwang)%20&amp;tn=SE_baiduxueshu_c1gjeupa&amp;ie=utf-8&amp;sc_f_para=sc_hilight=person" \t "https://xueshu.baidu.com/usercenter/paper/_blank"</w:instrTex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separate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Hwang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end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, J.S.,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begin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instrText xml:space="preserve">HYPERLINK "https://xueshu.baidu.com/s?wd=author:(Sang%20Il%20Choi)%20&amp;tn=SE_baiduxueshu_c1gjeupa&amp;ie=utf-8&amp;sc_f_para=sc_hilight=person" \t "https://xueshu.baidu.com/usercenter/paper/_blank"</w:instrTex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separate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Choi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end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, S.I., KwangPark, J.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2005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Remediation of arsenic-contaminated soils and washing effluents. Chemosphere 60(3), 344-354.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Jia, J., Huang, Y., Liu, F., Shi, W., Hou, C., Teng, Y.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2018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Washing remediation of mercury contaminated soil from mercury mining area. Environmental Protection of Chemical Industry 38 (2), 231-235.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Jiang, X., Li, X., Zhang, J., Lu, J., Chang, J., Cui, D.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2012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Study of citric acid extraction and washing from different soil polluted by Cr. Chinese Agricultural Science Bulletin 28 (02), 278-281.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Jiao, W.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2017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New biodegradable chelator GLDA leaching restoration of heavy metal contaminated soil. Changchun: Jilin University.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Juwarkar, A.A., Nair, A., Dubey, K.V., Singh, S.K., Devotta, S.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2007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Biosurfactant technology for remediation of cadmium and lead contaminated soils. Chemosphere 68(10), 1996-2002.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Lee, J.C., Kim, E.J.,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 xml:space="preserve">and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Baek, K.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2017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Synergistic effects of the combination of oxalate and ascorbate on arsenic extraction from contaminated soils. Chemosphere 168, 1439-1446.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Li, K.,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 xml:space="preserve">and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Pan, G.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2015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Simultaneous removal of harmful algal blooms and microcystins using microorganism- and chitosan-modified local soil. Environ. Sci. Technol. 49 (10), 6249-6256.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Lin, K. 2009. Research on the leaching characteristics of mercury and its remediation by washing of serious polluted soil, a case in Qingzhen, Guizhou province. Doctoral dissertation,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begin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instrText xml:space="preserve">HYPERLINK "C:/Users/Administrator/AppData/Local/youdao/dict/Application/8.7.0.0/resultui/html/index.html" \l "/javascript:;"</w:instrTex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separate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Guizhou University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end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Liu, L., Hu, S., Chen, H., Li, H.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2010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Feasibility of washing as a remediation technology for the heavy metals-polluted soils left by chemical plant. Chinese Journal of Applied Ecology 21(6), 1537-1541.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Liu, P.Y., Liu, H., Li, Y.J., Dong, C.X.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2014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Remediation of arsenic contaminated soils and treatment of washing effluent using calcined Mn-Fe layered double hydroxide. Advanced Materials Research 955-959, 2014-2021.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Mohamed, M.A., Efligenir, A., Husson, J., Persello, J., Fievet, P., Fatin-Rouge, N.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2013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Extraction of heavy metals from a contaminated soil by reusing chelating reagent solutions. Journal of Environmental Chemical Engineering 1(3), 363–368.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Makino, T., Sugahara, K., Sakurai, Y., Takano, H., Kamiya, T., Sasaki, K.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 xml:space="preserve"> et al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2006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Remediation of cadmium contamination in paddy soils by washing with chemicals: selection of washing chemicals. Environmental Pollution 144(1), 0-10.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Neilson, J.W., Artiola, J.F.,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 xml:space="preserve">and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Maier, R.M.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2003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Characterization of lead removal from contaminated soils by nontoxic soil-washing agents. Journal of Environmental Quality 32(3), 899-908.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Qi, X., Xu, X., Zhong, C., Jiang, T., Wei, W., Song, X.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2018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Removal of cadmium and lead from contaminated soils using sophorolipids from fermentation culture of starmerella bombicola cgmcc 1576 fermentation. International Journal of Environmental Research and Public Health 15(11).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Ramamurthy, A.,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 xml:space="preserve">and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Schalchian, H.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2013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Surfactant assisted removal of Cu(II), Cd(II) and Pb(II) from contaminated soils. Environment Protection Engineering 39(3), 87-99.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Rashad, M., Assaad, F.F.,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 xml:space="preserve">and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Shalaby, E.A.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2013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Effect of dissolved organic matter derived from waste amendments on the mobility of inorganic arsenic (iii) in the egyptian alluvial soil. International journal of Energy &amp; Environment 4(4), 677-686.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Reddy, K.R., Danda, S., Yukselen-Aksoy, Y., Al-Hamdan, A.Z.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2010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Sequestration of heavy metals in soils from two polluted industrial sites: implications for remediation. Land Contamination &amp; Reclamation 18 (1), 13-23.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Singh, A.K.,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 xml:space="preserve">and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Cameotra, S.S.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2013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Efficiency of lipopeptide biosurfactants in removal of petroleum hydrocarbons and heavy metals from contaminated soil. Environmental Science and Pollution Research International 20(10), 7367-7376.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Subires-Munoz, J., Garcia-Rubio, A., Vereda-Alonso, C., Gomez-Lahoz ,C., Rodriguez-Maroto,J., Garcia-Herruzo, F., Paz-Garcia, J.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2011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 Feasibility study of the use of different extractant agents in the remediation of a mercury contaminated soil from Almaden. Sep. Sci. Technol. 79, 151–156.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 xml:space="preserve">Tao, Y. 2013. The selection of washing reagents for soils polluted by cadmium and chromium. Changsha: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begin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instrText xml:space="preserve">HYPERLINK "C:/Users/Administrator/AppData/Local/youdao/dict/Application/8.7.0.0/resultui/html/index.html" \l "/javascript:;"</w:instrTex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separate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Central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end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 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begin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instrText xml:space="preserve">HYPERLINK "C:/Users/Administrator/AppData/Local/youdao/dict/Application/8.7.0.0/resultui/html/index.html" \l "/javascript:;"</w:instrTex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separate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South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end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 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begin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instrText xml:space="preserve">HYPERLINK "C:/Users/Administrator/AppData/Local/youdao/dict/Application/8.7.0.0/resultui/html/index.html" \l "/javascript:;"</w:instrTex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separate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University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fldChar w:fldCharType="end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  <w:highlight w:val="none"/>
        </w:rPr>
        <w:t>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Wang, S.,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 xml:space="preserve">and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Mulligan, C.N.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2004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Rhamnolipid foam enhanced remediation of cadmium and nickel contaminated soil. Water Air &amp; Soil Pollution 157(1-4), 315-330.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Wang, G., Zhang S., Xu X., Zhong Q., Zhang C., et al.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2016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Heavy metal removal by GLDA washing: optimization, redistribution, recycling, and changes in soil fertility. Science of the Total Environment 569, 557-568.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Wu, L., Xian, S., Kong, D., Ou, M., Deng, Q.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2016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Remediation of Cd polluted soil by co-leaching of tannic acid and citric acid. Environmental Engineering (08), 178-181.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Yang, J.,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 xml:space="preserve">and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Mosby, D.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2006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Field assessment of treatment efficacy by three methods of phosphoric acid application in lead-contaminated urban soil. Science of the Total Environment 366(1), 136-142.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Yang, X., Bai, L., Deng, L., Chen, T., Pan, C., Fan, H.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2014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.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begin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instrText xml:space="preserve">HYPERLINK "https://xueshu.baidu.com/usercenter/paper/show?paperid=0254a666fd9298cb1bfd6b1607efaf40" \t "https://xueshu.baidu.com/usercenter/paper/_blank"</w:instrTex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separate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Research on drip washing and rehabilitation of soil in polluted areas of electroplate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end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.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begin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instrText xml:space="preserve">HYPERLINK "C:/Users/Administrator/AppData/Local/youdao/dict/Application/8.7.0.0/resultui/html/index.html" \l "/javascript:;"</w:instrTex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separate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China Environmental Protection Industry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fldChar w:fldCharType="end"/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 (9), 50-52.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Zhan, H., Jiang, Y., Wang, B., Zhu, K., Zhao, B.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 xml:space="preserve"> 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(2012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Study on removal efficiencies and mechanism of heavy metal from sewage irrigated soils by saponin compared with commonly used washing agents. International Journal of Scientific and Engineering Research 3, 1-9.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Zhang, S. 2013. Study on washing remediation of cadmium, lead contaminated calcareous soil. Doctoral dissertation, Central South University. 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Zhang, S.Y., Wen, J., Hu, Y., Fang, Y., Zhang, H. B., Xing, L.,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et al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2019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Humic substances from green waste compost: an effective washing agent for heavy metal (Cd, Ni) removal from contaminated sediments. Journal of Hazardous Materials 366, 210-218.</w:t>
      </w:r>
    </w:p>
    <w:p>
      <w:pPr>
        <w:kinsoku w:val="0"/>
        <w:autoSpaceDE w:val="0"/>
        <w:autoSpaceDN w:val="0"/>
        <w:adjustRightInd w:val="0"/>
        <w:snapToGrid w:val="0"/>
        <w:spacing w:before="40" w:line="281" w:lineRule="auto"/>
        <w:ind w:left="206" w:right="239" w:hanging="202"/>
        <w:jc w:val="left"/>
        <w:textAlignment w:val="baseline"/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 xml:space="preserve">Zhu, Q., Shao, C., Zhang, Z., Wen, X. 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(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2010</w:t>
      </w:r>
      <w:r>
        <w:rPr>
          <w:rFonts w:hint="eastAsia" w:ascii="Arial" w:hAnsi="Arial" w:eastAsia="Arial" w:cs="Arial"/>
          <w:snapToGrid w:val="0"/>
          <w:color w:val="000000"/>
          <w:spacing w:val="-2"/>
          <w:kern w:val="0"/>
          <w:sz w:val="14"/>
          <w:szCs w:val="14"/>
          <w:lang w:val="en-US" w:eastAsia="zh-CN"/>
        </w:rPr>
        <w:t>)</w:t>
      </w:r>
      <w:r>
        <w:rPr>
          <w:rFonts w:ascii="Arial" w:hAnsi="Arial" w:eastAsia="Arial" w:cs="Arial"/>
          <w:snapToGrid w:val="0"/>
          <w:color w:val="000000"/>
          <w:spacing w:val="-2"/>
          <w:kern w:val="0"/>
          <w:sz w:val="14"/>
          <w:szCs w:val="14"/>
        </w:rPr>
        <w:t>. Saponin biosurfactant-enhanced flushing for the removal of heavy metals from soils. Acta Scientiae Circumstantiae 30 (12), 2491-2498.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F4178"/>
    <w:multiLevelType w:val="singleLevel"/>
    <w:tmpl w:val="51BF4178"/>
    <w:lvl w:ilvl="0" w:tentative="0">
      <w:start w:val="1"/>
      <w:numFmt w:val="lowerLetter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ZGYwNDU3OTMyNGEyYWQwOWE4ZTliZGU0OWVjZTIifQ=="/>
  </w:docVars>
  <w:rsids>
    <w:rsidRoot w:val="5BB90666"/>
    <w:rsid w:val="2B562AEF"/>
    <w:rsid w:val="45FC3543"/>
    <w:rsid w:val="48890D2B"/>
    <w:rsid w:val="5BB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uto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2">
    <w:name w:val="heading 3"/>
    <w:basedOn w:val="1"/>
    <w:next w:val="1"/>
    <w:qFormat/>
    <w:uiPriority w:val="0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  <w:spacing w:before="240" w:line="240" w:lineRule="auto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2601</Words>
  <Characters>11907</Characters>
  <Lines>0</Lines>
  <Paragraphs>0</Paragraphs>
  <TotalTime>24</TotalTime>
  <ScaleCrop>false</ScaleCrop>
  <LinksUpToDate>false</LinksUpToDate>
  <CharactersWithSpaces>14006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2022-05-17T01:59:00Z</dcterms:created>
  <dc:creator>谭静</dc:creator>
  <cp:lastModifiedBy>谭静</cp:lastModifiedBy>
  <dcterms:modified xsi:type="dcterms:W3CDTF">2022-05-17T08:18:38Z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F1F1447016CB4D85B63D664415DF151B</vt:lpwstr>
  </property>
</Properties>
</file>