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A9" w:rsidRDefault="009F02A9" w:rsidP="009F02A9">
      <w:pPr>
        <w:rPr>
          <w:rFonts w:ascii="Times New Roman" w:hAnsi="Times New Roman" w:cs="Times New Roman"/>
          <w:sz w:val="24"/>
          <w:szCs w:val="24"/>
        </w:rPr>
      </w:pPr>
      <w:r w:rsidRPr="00971E91">
        <w:rPr>
          <w:rFonts w:ascii="Times New Roman" w:hAnsi="Times New Roman" w:cs="Times New Roman"/>
          <w:sz w:val="24"/>
          <w:szCs w:val="24"/>
        </w:rPr>
        <w:t>Supplementa</w:t>
      </w:r>
      <w:r w:rsidRPr="00971E91">
        <w:rPr>
          <w:rFonts w:ascii="Times New Roman" w:hAnsi="Times New Roman" w:cs="Times New Roman" w:hint="eastAsia"/>
          <w:sz w:val="24"/>
          <w:szCs w:val="24"/>
        </w:rPr>
        <w:t>ry</w:t>
      </w:r>
      <w:r w:rsidRPr="00AE381C">
        <w:rPr>
          <w:rFonts w:ascii="Times New Roman" w:hAnsi="Times New Roman" w:cs="Times New Roman"/>
          <w:sz w:val="24"/>
          <w:szCs w:val="24"/>
        </w:rPr>
        <w:t xml:space="preserve"> Table S2. Plasmids used in this work.</w:t>
      </w:r>
    </w:p>
    <w:p w:rsidR="009F02A9" w:rsidRPr="00AE381C" w:rsidRDefault="009F02A9" w:rsidP="009F02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33"/>
        <w:gridCol w:w="2445"/>
        <w:gridCol w:w="2244"/>
      </w:tblGrid>
      <w:tr w:rsidR="009F02A9" w:rsidRPr="00D01B3D" w:rsidTr="00C27D6E">
        <w:tc>
          <w:tcPr>
            <w:tcW w:w="383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Plasmids</w:t>
            </w:r>
          </w:p>
        </w:tc>
        <w:tc>
          <w:tcPr>
            <w:tcW w:w="244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224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Source</w:t>
            </w:r>
          </w:p>
        </w:tc>
      </w:tr>
      <w:tr w:rsidR="009F02A9" w:rsidRPr="00D01B3D" w:rsidTr="00C27D6E">
        <w:tc>
          <w:tcPr>
            <w:tcW w:w="383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pSET</w:t>
            </w:r>
            <w:r w:rsidRPr="00D01B3D">
              <w:rPr>
                <w:rFonts w:ascii="Times New Roman" w:hAnsi="Times New Roman" w:cs="Times New Roman"/>
                <w:szCs w:val="21"/>
              </w:rPr>
              <w:t>152-</w:t>
            </w:r>
            <w:r w:rsidRPr="00D01B3D">
              <w:rPr>
                <w:rFonts w:ascii="Times New Roman" w:hAnsi="Times New Roman" w:cs="Times New Roman" w:hint="eastAsia"/>
                <w:szCs w:val="21"/>
              </w:rPr>
              <w:t>spec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i/>
                <w:szCs w:val="21"/>
              </w:rPr>
              <w:t>aac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(3)IV was replaced by 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aadA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in pSET152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9F02A9" w:rsidRPr="00D01B3D" w:rsidTr="00C27D6E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pKC</w:t>
            </w:r>
            <w:r w:rsidRPr="00D01B3D">
              <w:rPr>
                <w:rFonts w:ascii="Times New Roman" w:hAnsi="Times New Roman" w:cs="Times New Roman"/>
                <w:szCs w:val="21"/>
              </w:rPr>
              <w:t>1139-</w:t>
            </w:r>
            <w:r w:rsidRPr="00D01B3D">
              <w:rPr>
                <w:rFonts w:ascii="Times New Roman" w:hAnsi="Times New Roman" w:cs="Times New Roman" w:hint="eastAsia"/>
                <w:szCs w:val="21"/>
              </w:rPr>
              <w:t>spec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i/>
                <w:szCs w:val="21"/>
              </w:rPr>
              <w:t>aac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(3)IV was replaced by 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aadA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in pKC1139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9F02A9" w:rsidRPr="00D01B3D" w:rsidTr="00C27D6E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pSET152-spec-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kasO</w:t>
            </w:r>
            <w:r w:rsidRPr="00D01B3D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General vector for gene overexpression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9F02A9" w:rsidRPr="00D01B3D" w:rsidTr="00C27D6E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pSET152-spec-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kasO</w:t>
            </w:r>
            <w:r w:rsidRPr="00D01B3D">
              <w:rPr>
                <w:rFonts w:ascii="Times New Roman" w:hAnsi="Times New Roman" w:cs="Times New Roman"/>
                <w:szCs w:val="21"/>
              </w:rPr>
              <w:t>*-ltmR1 (pXF01)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 xml:space="preserve">For </w:t>
            </w:r>
            <w:r w:rsidRPr="00D01B3D">
              <w:rPr>
                <w:rFonts w:ascii="Times New Roman" w:hAnsi="Times New Roman" w:cs="Times New Roman" w:hint="eastAsia"/>
                <w:i/>
                <w:szCs w:val="21"/>
              </w:rPr>
              <w:t>l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tmR1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gene overexpression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jc w:val="center"/>
              <w:rPr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9F02A9" w:rsidRPr="00D01B3D" w:rsidTr="00C27D6E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/>
                <w:szCs w:val="21"/>
              </w:rPr>
              <w:t>pKC1139-spec-UHA-ltmR2-DHA (pXF02)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>F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or </w:t>
            </w:r>
            <w:r w:rsidRPr="00D01B3D">
              <w:rPr>
                <w:rFonts w:ascii="Times New Roman" w:hAnsi="Times New Roman" w:cs="Times New Roman" w:hint="eastAsia"/>
                <w:i/>
                <w:szCs w:val="21"/>
              </w:rPr>
              <w:t>l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tmR2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gene deletion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jc w:val="center"/>
              <w:rPr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9F02A9" w:rsidRPr="00D01B3D" w:rsidTr="00C27D6E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pSET152-spec-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kasO</w:t>
            </w:r>
            <w:r w:rsidRPr="00D01B3D">
              <w:rPr>
                <w:rFonts w:ascii="Times New Roman" w:hAnsi="Times New Roman" w:cs="Times New Roman"/>
                <w:szCs w:val="21"/>
              </w:rPr>
              <w:t>*-ltmF1D1D2ABCD3 (pXF03)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For multicistronic cassette overexpression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9F02A9" w:rsidRPr="00D01B3D" w:rsidTr="00C27D6E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/>
                <w:szCs w:val="21"/>
              </w:rPr>
              <w:t>pKC1139-spec-UHA-Km</w:t>
            </w:r>
            <w:r w:rsidRPr="00D01B3D">
              <w:rPr>
                <w:rFonts w:ascii="Times New Roman" w:hAnsi="Times New Roman"/>
                <w:i/>
                <w:szCs w:val="21"/>
              </w:rPr>
              <w:t>kasO</w:t>
            </w:r>
            <w:r w:rsidRPr="00D01B3D">
              <w:rPr>
                <w:rFonts w:ascii="Times New Roman" w:hAnsi="Times New Roman"/>
                <w:szCs w:val="21"/>
              </w:rPr>
              <w:t>*p-DHA (pXF04)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For promoter substitution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9F02A9" w:rsidRPr="00D01B3D" w:rsidTr="00C27D6E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D01B3D">
              <w:rPr>
                <w:rFonts w:ascii="Times New Roman" w:hAnsi="Times New Roman"/>
                <w:szCs w:val="21"/>
              </w:rPr>
              <w:t>pKCCpf1(</w:t>
            </w:r>
            <w:r w:rsidRPr="00D01B3D">
              <w:rPr>
                <w:rFonts w:ascii="Times New Roman" w:hAnsi="Times New Roman"/>
                <w:i/>
                <w:szCs w:val="21"/>
              </w:rPr>
              <w:t>tipA</w:t>
            </w:r>
            <w:r w:rsidRPr="00D01B3D">
              <w:rPr>
                <w:rFonts w:ascii="Times New Roman" w:hAnsi="Times New Roman"/>
                <w:szCs w:val="21"/>
              </w:rPr>
              <w:t>p)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(Li et al. 2018)</w:t>
            </w:r>
          </w:p>
        </w:tc>
      </w:tr>
      <w:tr w:rsidR="009F02A9" w:rsidRPr="00D01B3D" w:rsidTr="00C27D6E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D01B3D">
              <w:rPr>
                <w:rFonts w:ascii="Times New Roman" w:hAnsi="Times New Roman"/>
                <w:szCs w:val="21"/>
              </w:rPr>
              <w:t>pKCCpf1(</w:t>
            </w:r>
            <w:r w:rsidRPr="00D01B3D">
              <w:rPr>
                <w:rFonts w:ascii="Times New Roman" w:hAnsi="Times New Roman"/>
                <w:i/>
                <w:szCs w:val="21"/>
              </w:rPr>
              <w:t>tipA</w:t>
            </w:r>
            <w:r w:rsidRPr="00D01B3D">
              <w:rPr>
                <w:rFonts w:ascii="Times New Roman" w:hAnsi="Times New Roman"/>
                <w:szCs w:val="21"/>
              </w:rPr>
              <w:t>p)-ltmAspacer (pXF05)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 xml:space="preserve">For 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ltmA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gene disruption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jc w:val="center"/>
              <w:rPr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9F02A9" w:rsidRPr="00D01B3D" w:rsidTr="00C27D6E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D01B3D">
              <w:rPr>
                <w:rFonts w:ascii="Times New Roman" w:hAnsi="Times New Roman"/>
                <w:szCs w:val="21"/>
              </w:rPr>
              <w:t>pKCCpf1(</w:t>
            </w:r>
            <w:r w:rsidRPr="00D01B3D">
              <w:rPr>
                <w:rFonts w:ascii="Times New Roman" w:hAnsi="Times New Roman"/>
                <w:i/>
                <w:szCs w:val="21"/>
              </w:rPr>
              <w:t>tipA</w:t>
            </w:r>
            <w:r w:rsidRPr="00D01B3D">
              <w:rPr>
                <w:rFonts w:ascii="Times New Roman" w:hAnsi="Times New Roman"/>
                <w:szCs w:val="21"/>
              </w:rPr>
              <w:t>p)-ltmAspacer-HA (pXF06)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 xml:space="preserve">For precise 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ltmA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gene deletion by homologous recombination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jc w:val="center"/>
              <w:rPr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9F02A9" w:rsidRPr="00D01B3D" w:rsidTr="00C27D6E">
        <w:tc>
          <w:tcPr>
            <w:tcW w:w="383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pSET152-spec-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kasO</w:t>
            </w:r>
            <w:r w:rsidRPr="00D01B3D">
              <w:rPr>
                <w:rFonts w:ascii="Times New Roman" w:hAnsi="Times New Roman" w:cs="Times New Roman"/>
                <w:szCs w:val="21"/>
              </w:rPr>
              <w:t>*-ltmA (pXF07)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 xml:space="preserve">For compensatory function of 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ltmA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02A9" w:rsidRPr="00D01B3D" w:rsidRDefault="009F02A9" w:rsidP="00C27D6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</w:tbl>
    <w:p w:rsidR="000915CA" w:rsidRDefault="000915CA"/>
    <w:p w:rsidR="00B71377" w:rsidRPr="00AE381C" w:rsidRDefault="00B71377" w:rsidP="00B71377">
      <w:pPr>
        <w:rPr>
          <w:rFonts w:ascii="Times New Roman" w:hAnsi="Times New Roman" w:cs="Times New Roman"/>
          <w:b/>
          <w:sz w:val="24"/>
          <w:szCs w:val="24"/>
        </w:rPr>
      </w:pPr>
      <w:r w:rsidRPr="00AE381C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B71377" w:rsidRPr="00AE381C" w:rsidRDefault="00B71377" w:rsidP="00B71377">
      <w:pPr>
        <w:rPr>
          <w:rFonts w:ascii="Times New Roman" w:hAnsi="Times New Roman" w:cs="Times New Roman"/>
          <w:sz w:val="24"/>
          <w:szCs w:val="24"/>
        </w:rPr>
      </w:pPr>
    </w:p>
    <w:p w:rsidR="00B71377" w:rsidRPr="00B71377" w:rsidRDefault="00B71377" w:rsidP="00B71377">
      <w:pPr>
        <w:autoSpaceDE w:val="0"/>
        <w:autoSpaceDN w:val="0"/>
        <w:adjustRightInd w:val="0"/>
        <w:ind w:left="480" w:hangingChars="200" w:hanging="480"/>
        <w:rPr>
          <w:rFonts w:ascii="Times New Roman" w:eastAsia="MyriadPro-Light" w:hAnsi="Times New Roman" w:cs="Times New Roman" w:hint="eastAsia"/>
          <w:kern w:val="0"/>
          <w:sz w:val="24"/>
          <w:szCs w:val="24"/>
        </w:rPr>
      </w:pPr>
      <w:r w:rsidRPr="00AE381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381C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381C">
        <w:rPr>
          <w:rFonts w:ascii="Times New Roman" w:hAnsi="Times New Roman" w:cs="Times New Roman"/>
          <w:sz w:val="24"/>
          <w:szCs w:val="24"/>
        </w:rPr>
        <w:t>, Wei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381C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381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381C">
        <w:rPr>
          <w:rFonts w:ascii="Times New Roman" w:hAnsi="Times New Roman" w:cs="Times New Roman"/>
          <w:sz w:val="24"/>
          <w:szCs w:val="24"/>
        </w:rPr>
        <w:t>, Zheng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381C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381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381C">
        <w:rPr>
          <w:rFonts w:ascii="Times New Roman" w:hAnsi="Times New Roman" w:cs="Times New Roman"/>
          <w:sz w:val="24"/>
          <w:szCs w:val="24"/>
        </w:rPr>
        <w:t>, Liu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381C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381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381C">
        <w:rPr>
          <w:rFonts w:ascii="Times New Roman" w:hAnsi="Times New Roman" w:cs="Times New Roman"/>
          <w:sz w:val="24"/>
          <w:szCs w:val="24"/>
        </w:rPr>
        <w:t>, Chen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381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381C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381C">
        <w:rPr>
          <w:rFonts w:ascii="Times New Roman" w:hAnsi="Times New Roman" w:cs="Times New Roman"/>
          <w:sz w:val="24"/>
          <w:szCs w:val="24"/>
        </w:rPr>
        <w:t>, Jiang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381C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381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381C">
        <w:rPr>
          <w:rFonts w:ascii="Times New Roman" w:hAnsi="Times New Roman" w:cs="Times New Roman"/>
          <w:sz w:val="24"/>
          <w:szCs w:val="24"/>
        </w:rPr>
        <w:t xml:space="preserve">, </w:t>
      </w:r>
      <w:r w:rsidRPr="009F61A4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381C">
        <w:rPr>
          <w:rFonts w:ascii="Times New Roman" w:hAnsi="Times New Roman" w:cs="Times New Roman"/>
          <w:sz w:val="24"/>
          <w:szCs w:val="24"/>
        </w:rPr>
        <w:t xml:space="preserve"> (2018)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381C">
        <w:rPr>
          <w:rFonts w:ascii="Times New Roman" w:hAnsi="Times New Roman" w:cs="Times New Roman"/>
          <w:sz w:val="24"/>
          <w:szCs w:val="24"/>
        </w:rPr>
        <w:t xml:space="preserve"> CRISPR-Cpf1-assisted multiplex genome editing and transcriptional repression in </w:t>
      </w:r>
      <w:r w:rsidRPr="00AE381C">
        <w:rPr>
          <w:rFonts w:ascii="Times New Roman" w:hAnsi="Times New Roman" w:cs="Times New Roman"/>
          <w:i/>
          <w:sz w:val="24"/>
          <w:szCs w:val="24"/>
        </w:rPr>
        <w:t>Streptomyces</w:t>
      </w:r>
      <w:r w:rsidRPr="00AE381C">
        <w:rPr>
          <w:rFonts w:ascii="Times New Roman" w:hAnsi="Times New Roman" w:cs="Times New Roman"/>
          <w:sz w:val="24"/>
          <w:szCs w:val="24"/>
        </w:rPr>
        <w:t xml:space="preserve">. </w:t>
      </w:r>
      <w:r w:rsidRPr="003D159D">
        <w:rPr>
          <w:rFonts w:ascii="Times New Roman" w:hAnsi="Times New Roman" w:cs="Times New Roman"/>
          <w:i/>
          <w:sz w:val="24"/>
          <w:szCs w:val="24"/>
        </w:rPr>
        <w:t>Appl. Environ. Microbiol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381C">
        <w:rPr>
          <w:rFonts w:ascii="Times New Roman" w:hAnsi="Times New Roman" w:cs="Times New Roman"/>
          <w:sz w:val="24"/>
          <w:szCs w:val="24"/>
        </w:rPr>
        <w:t xml:space="preserve"> 84</w:t>
      </w:r>
      <w:r>
        <w:rPr>
          <w:rFonts w:ascii="Times New Roman" w:hAnsi="Times New Roman" w:cs="Times New Roman"/>
          <w:sz w:val="24"/>
          <w:szCs w:val="24"/>
        </w:rPr>
        <w:t>, e00827-18.</w:t>
      </w:r>
      <w:r w:rsidRPr="002C4D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doi: 10.1128/AEM.00827-18.</w:t>
      </w:r>
      <w:bookmarkStart w:id="0" w:name="_GoBack"/>
      <w:bookmarkEnd w:id="0"/>
    </w:p>
    <w:sectPr w:rsidR="00B71377" w:rsidRPr="00B71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09" w:rsidRDefault="00AE7609" w:rsidP="009F02A9">
      <w:r>
        <w:separator/>
      </w:r>
    </w:p>
  </w:endnote>
  <w:endnote w:type="continuationSeparator" w:id="0">
    <w:p w:rsidR="00AE7609" w:rsidRDefault="00AE7609" w:rsidP="009F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09" w:rsidRDefault="00AE7609" w:rsidP="009F02A9">
      <w:r>
        <w:separator/>
      </w:r>
    </w:p>
  </w:footnote>
  <w:footnote w:type="continuationSeparator" w:id="0">
    <w:p w:rsidR="00AE7609" w:rsidRDefault="00AE7609" w:rsidP="009F0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A2"/>
    <w:rsid w:val="000915CA"/>
    <w:rsid w:val="004060BA"/>
    <w:rsid w:val="009B7DA2"/>
    <w:rsid w:val="009F02A9"/>
    <w:rsid w:val="00AE7609"/>
    <w:rsid w:val="00B7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29B5C"/>
  <w15:chartTrackingRefBased/>
  <w15:docId w15:val="{167F0DE9-1CE6-4AD2-9AD4-056DD370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02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0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02A9"/>
    <w:rPr>
      <w:sz w:val="18"/>
      <w:szCs w:val="18"/>
    </w:rPr>
  </w:style>
  <w:style w:type="table" w:styleId="a7">
    <w:name w:val="Table Grid"/>
    <w:basedOn w:val="a1"/>
    <w:uiPriority w:val="39"/>
    <w:rsid w:val="009F0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xiaofang</dc:creator>
  <cp:keywords/>
  <dc:description/>
  <cp:lastModifiedBy>liu xiaofang</cp:lastModifiedBy>
  <cp:revision>3</cp:revision>
  <dcterms:created xsi:type="dcterms:W3CDTF">2022-03-23T13:57:00Z</dcterms:created>
  <dcterms:modified xsi:type="dcterms:W3CDTF">2022-03-23T14:00:00Z</dcterms:modified>
</cp:coreProperties>
</file>