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A0057" w14:textId="6FD43184" w:rsidR="002C6E45" w:rsidRDefault="00B330A3" w:rsidP="002C6E45">
      <w:pPr>
        <w:spacing w:before="120" w:after="240"/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Calibri" w:hAnsi="Calibri" w:cs="Calibri"/>
          <w:noProof/>
          <w:color w:val="2E74B5" w:themeColor="accent1" w:themeShade="BF"/>
          <w:sz w:val="22"/>
        </w:rPr>
        <w:pict w14:anchorId="090DFE4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4.9pt;height:444.85pt">
            <v:imagedata r:id="rId7" o:title="20220429-2 - 副本" cropbottom="15798f"/>
          </v:shape>
        </w:pict>
      </w:r>
    </w:p>
    <w:p w14:paraId="687BE1B8" w14:textId="28E4BB0A" w:rsidR="002C6E45" w:rsidRPr="006C7D56" w:rsidRDefault="002C6E45" w:rsidP="006C7D56">
      <w:pPr>
        <w:spacing w:before="120" w:after="240"/>
        <w:jc w:val="left"/>
        <w:rPr>
          <w:rFonts w:ascii="Times New Roman" w:hAnsi="Times New Roman" w:cs="Times New Roman"/>
          <w:sz w:val="24"/>
          <w:szCs w:val="24"/>
        </w:rPr>
      </w:pPr>
      <w:r w:rsidRPr="002C6E45">
        <w:rPr>
          <w:rFonts w:ascii="Times New Roman" w:hAnsi="Times New Roman" w:cs="Times New Roman"/>
          <w:b/>
          <w:sz w:val="24"/>
          <w:szCs w:val="24"/>
        </w:rPr>
        <w:t xml:space="preserve">Supplementary Figure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2C6E45">
        <w:rPr>
          <w:rFonts w:ascii="Times New Roman" w:hAnsi="Times New Roman" w:cs="Times New Roman"/>
          <w:b/>
          <w:sz w:val="24"/>
          <w:szCs w:val="24"/>
        </w:rPr>
        <w:t>.</w:t>
      </w:r>
      <w:r w:rsidRPr="002C6E45">
        <w:rPr>
          <w:sz w:val="24"/>
          <w:szCs w:val="24"/>
        </w:rPr>
        <w:t xml:space="preserve"> </w:t>
      </w:r>
      <w:r w:rsidRPr="002C6E45">
        <w:rPr>
          <w:rFonts w:ascii="Times New Roman" w:hAnsi="Times New Roman" w:cs="Times New Roman"/>
          <w:sz w:val="24"/>
          <w:szCs w:val="24"/>
        </w:rPr>
        <w:t xml:space="preserve">Flow cytometry estimate of the </w:t>
      </w:r>
      <w:r w:rsidRPr="002C6E45">
        <w:rPr>
          <w:rFonts w:ascii="Times New Roman" w:hAnsi="Times New Roman" w:cs="Times New Roman"/>
          <w:i/>
          <w:sz w:val="24"/>
          <w:szCs w:val="24"/>
        </w:rPr>
        <w:t xml:space="preserve">A. </w:t>
      </w:r>
      <w:proofErr w:type="spellStart"/>
      <w:r w:rsidRPr="002C6E45">
        <w:rPr>
          <w:rFonts w:ascii="Times New Roman" w:hAnsi="Times New Roman" w:cs="Times New Roman"/>
          <w:i/>
          <w:sz w:val="24"/>
          <w:szCs w:val="24"/>
        </w:rPr>
        <w:t>tsao</w:t>
      </w:r>
      <w:proofErr w:type="spellEnd"/>
      <w:r w:rsidRPr="002C6E45">
        <w:rPr>
          <w:rFonts w:ascii="Times New Roman" w:hAnsi="Times New Roman" w:cs="Times New Roman"/>
          <w:i/>
          <w:sz w:val="24"/>
          <w:szCs w:val="24"/>
        </w:rPr>
        <w:t>-ko</w:t>
      </w:r>
      <w:r w:rsidRPr="002C6E45">
        <w:rPr>
          <w:rFonts w:ascii="Times New Roman" w:hAnsi="Times New Roman" w:cs="Times New Roman"/>
          <w:sz w:val="24"/>
          <w:szCs w:val="24"/>
        </w:rPr>
        <w:t xml:space="preserve"> genome size compared to reference standard of mung bean (</w:t>
      </w:r>
      <w:r w:rsidRPr="002C6E45">
        <w:rPr>
          <w:rFonts w:ascii="Times New Roman" w:hAnsi="Times New Roman" w:cs="Times New Roman"/>
          <w:i/>
          <w:sz w:val="24"/>
          <w:szCs w:val="24"/>
        </w:rPr>
        <w:t>Vigna radiate</w:t>
      </w:r>
      <w:r w:rsidRPr="002C6E45">
        <w:rPr>
          <w:rFonts w:ascii="Times New Roman" w:hAnsi="Times New Roman" w:cs="Times New Roman"/>
          <w:sz w:val="24"/>
          <w:szCs w:val="24"/>
        </w:rPr>
        <w:t>, 579 Mb)</w:t>
      </w:r>
      <w:r w:rsidR="006C7D56">
        <w:rPr>
          <w:rFonts w:ascii="Times New Roman" w:hAnsi="Times New Roman" w:cs="Times New Roman"/>
          <w:sz w:val="24"/>
          <w:szCs w:val="24"/>
        </w:rPr>
        <w:t>.</w:t>
      </w:r>
      <w:r w:rsidR="00147D77">
        <w:rPr>
          <w:rFonts w:ascii="Times New Roman" w:hAnsi="Times New Roman" w:cs="Times New Roman"/>
          <w:sz w:val="24"/>
          <w:szCs w:val="24"/>
        </w:rPr>
        <w:t xml:space="preserve"> </w:t>
      </w:r>
      <w:r w:rsidR="009E2EAF">
        <w:rPr>
          <w:rFonts w:ascii="Times New Roman" w:hAnsi="Times New Roman" w:cs="Times New Roman"/>
          <w:sz w:val="24"/>
          <w:szCs w:val="24"/>
        </w:rPr>
        <w:t xml:space="preserve">The average nuclei peak of mung bean is </w:t>
      </w:r>
      <w:r w:rsidR="00004DB0">
        <w:rPr>
          <w:rFonts w:ascii="Times New Roman" w:hAnsi="Times New Roman" w:cs="Times New Roman"/>
          <w:sz w:val="24"/>
          <w:szCs w:val="24"/>
        </w:rPr>
        <w:t>52,656.03</w:t>
      </w:r>
      <w:r w:rsidR="009E2EAF">
        <w:rPr>
          <w:rFonts w:ascii="Times New Roman" w:hAnsi="Times New Roman" w:cs="Times New Roman"/>
          <w:sz w:val="24"/>
          <w:szCs w:val="24"/>
        </w:rPr>
        <w:t>,</w:t>
      </w:r>
      <w:r w:rsidR="00147D77" w:rsidRPr="00147D77">
        <w:rPr>
          <w:rFonts w:ascii="Times New Roman" w:hAnsi="Times New Roman" w:cs="Times New Roman"/>
          <w:sz w:val="24"/>
          <w:szCs w:val="24"/>
        </w:rPr>
        <w:t xml:space="preserve"> and </w:t>
      </w:r>
      <w:r w:rsidR="009E2EAF">
        <w:rPr>
          <w:rFonts w:ascii="Times New Roman" w:hAnsi="Times New Roman" w:cs="Times New Roman"/>
          <w:sz w:val="24"/>
          <w:szCs w:val="24"/>
        </w:rPr>
        <w:t xml:space="preserve">287,847.18 in </w:t>
      </w:r>
      <w:r w:rsidR="00147D77" w:rsidRPr="00147D77">
        <w:rPr>
          <w:rFonts w:ascii="Times New Roman" w:hAnsi="Times New Roman" w:cs="Times New Roman"/>
          <w:i/>
          <w:sz w:val="24"/>
          <w:szCs w:val="24"/>
        </w:rPr>
        <w:t xml:space="preserve">A. </w:t>
      </w:r>
      <w:proofErr w:type="spellStart"/>
      <w:r w:rsidR="00147D77" w:rsidRPr="00147D77">
        <w:rPr>
          <w:rFonts w:ascii="Times New Roman" w:hAnsi="Times New Roman" w:cs="Times New Roman"/>
          <w:i/>
          <w:sz w:val="24"/>
          <w:szCs w:val="24"/>
        </w:rPr>
        <w:t>tsao</w:t>
      </w:r>
      <w:proofErr w:type="spellEnd"/>
      <w:r w:rsidR="00147D77" w:rsidRPr="00147D77">
        <w:rPr>
          <w:rFonts w:ascii="Times New Roman" w:hAnsi="Times New Roman" w:cs="Times New Roman"/>
          <w:i/>
          <w:sz w:val="24"/>
          <w:szCs w:val="24"/>
        </w:rPr>
        <w:t>-ko</w:t>
      </w:r>
      <w:r w:rsidR="009E2EAF">
        <w:rPr>
          <w:rFonts w:ascii="Times New Roman" w:hAnsi="Times New Roman" w:cs="Times New Roman"/>
          <w:sz w:val="24"/>
          <w:szCs w:val="24"/>
        </w:rPr>
        <w:t>.</w:t>
      </w:r>
    </w:p>
    <w:p w14:paraId="5E260BC0" w14:textId="77777777" w:rsidR="002C6E45" w:rsidRPr="006C7D56" w:rsidRDefault="002C6E45" w:rsidP="00A06C72">
      <w:pPr>
        <w:spacing w:before="120" w:after="240"/>
        <w:jc w:val="left"/>
        <w:rPr>
          <w:rFonts w:ascii="Times New Roman" w:hAnsi="Times New Roman" w:cs="Times New Roman"/>
          <w:b/>
          <w:szCs w:val="21"/>
        </w:rPr>
      </w:pPr>
    </w:p>
    <w:p w14:paraId="7E8796A8" w14:textId="420F4064" w:rsidR="00C148BC" w:rsidRDefault="00C148BC" w:rsidP="00004DB0">
      <w:pPr>
        <w:spacing w:before="120" w:after="240"/>
        <w:jc w:val="center"/>
        <w:rPr>
          <w:rFonts w:ascii="Times New Roman" w:hAnsi="Times New Roman" w:cs="Times New Roman"/>
          <w:b/>
          <w:szCs w:val="21"/>
        </w:rPr>
      </w:pPr>
      <w:r>
        <w:rPr>
          <w:rFonts w:ascii="Calibri" w:hAnsi="Calibri" w:cs="Calibri"/>
          <w:noProof/>
          <w:color w:val="2E74B5" w:themeColor="accent1" w:themeShade="BF"/>
          <w:sz w:val="22"/>
        </w:rPr>
        <w:lastRenderedPageBreak/>
        <w:drawing>
          <wp:inline distT="0" distB="0" distL="0" distR="0" wp14:anchorId="55D372F7" wp14:editId="2BEE5163">
            <wp:extent cx="4114800" cy="4562475"/>
            <wp:effectExtent l="0" t="0" r="0" b="9525"/>
            <wp:docPr id="2" name="图片 2" descr="GC_Dept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C_Depth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456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3ECC0C" w14:textId="35DEC29A" w:rsidR="00C148BC" w:rsidRPr="002C6E45" w:rsidRDefault="00C148BC" w:rsidP="00C148BC">
      <w:pPr>
        <w:rPr>
          <w:rFonts w:ascii="Times New Roman" w:hAnsi="Times New Roman" w:cs="Times New Roman"/>
          <w:i/>
          <w:sz w:val="24"/>
        </w:rPr>
      </w:pPr>
      <w:r w:rsidRPr="002C6E45">
        <w:rPr>
          <w:rFonts w:ascii="Times New Roman" w:hAnsi="Times New Roman" w:cs="Times New Roman"/>
          <w:b/>
          <w:sz w:val="24"/>
        </w:rPr>
        <w:t xml:space="preserve">Supplementary Figure </w:t>
      </w:r>
      <w:r w:rsidR="002C6E45">
        <w:rPr>
          <w:rFonts w:ascii="Times New Roman" w:hAnsi="Times New Roman" w:cs="Times New Roman"/>
          <w:b/>
          <w:sz w:val="24"/>
        </w:rPr>
        <w:t>2</w:t>
      </w:r>
      <w:r w:rsidRPr="002C6E45">
        <w:rPr>
          <w:rFonts w:ascii="Times New Roman" w:hAnsi="Times New Roman" w:cs="Times New Roman"/>
          <w:sz w:val="24"/>
        </w:rPr>
        <w:t xml:space="preserve">. </w:t>
      </w:r>
      <w:r w:rsidR="00180E2E" w:rsidRPr="00180E2E">
        <w:rPr>
          <w:rFonts w:ascii="Times New Roman" w:hAnsi="Times New Roman" w:cs="Times New Roman"/>
          <w:sz w:val="24"/>
        </w:rPr>
        <w:t xml:space="preserve">Supplementary Figure 2. GC-depth distribution of </w:t>
      </w:r>
      <w:r w:rsidR="00180E2E" w:rsidRPr="00180E2E">
        <w:rPr>
          <w:rFonts w:ascii="Times New Roman" w:hAnsi="Times New Roman" w:cs="Times New Roman"/>
          <w:i/>
          <w:sz w:val="24"/>
        </w:rPr>
        <w:t xml:space="preserve">A. </w:t>
      </w:r>
      <w:proofErr w:type="spellStart"/>
      <w:r w:rsidR="00180E2E" w:rsidRPr="00180E2E">
        <w:rPr>
          <w:rFonts w:ascii="Times New Roman" w:hAnsi="Times New Roman" w:cs="Times New Roman"/>
          <w:i/>
          <w:sz w:val="24"/>
        </w:rPr>
        <w:t>tsao</w:t>
      </w:r>
      <w:proofErr w:type="spellEnd"/>
      <w:r w:rsidR="00180E2E" w:rsidRPr="00180E2E">
        <w:rPr>
          <w:rFonts w:ascii="Times New Roman" w:hAnsi="Times New Roman" w:cs="Times New Roman"/>
          <w:i/>
          <w:sz w:val="24"/>
        </w:rPr>
        <w:t>-ko</w:t>
      </w:r>
      <w:r w:rsidR="00180E2E" w:rsidRPr="00180E2E">
        <w:rPr>
          <w:rFonts w:ascii="Times New Roman" w:hAnsi="Times New Roman" w:cs="Times New Roman"/>
          <w:sz w:val="24"/>
        </w:rPr>
        <w:t xml:space="preserve"> genome. The x-axis represents the GC contents, and the y-axis represents the average sequencing depths. The x-marginal histogram on the top describes the distribution of GC contents, and the y-marginal histogram on the right describes the distribution of the sequencing depth.</w:t>
      </w:r>
    </w:p>
    <w:p w14:paraId="5D04909A" w14:textId="77777777" w:rsidR="00C148BC" w:rsidRPr="002C6E45" w:rsidRDefault="00C148BC" w:rsidP="00A06C72">
      <w:pPr>
        <w:spacing w:before="120" w:after="240"/>
        <w:jc w:val="left"/>
        <w:rPr>
          <w:rFonts w:ascii="Times New Roman" w:hAnsi="Times New Roman" w:cs="Times New Roman"/>
          <w:b/>
          <w:szCs w:val="21"/>
        </w:rPr>
      </w:pPr>
    </w:p>
    <w:p w14:paraId="7415800F" w14:textId="77777777" w:rsidR="00340888" w:rsidRDefault="00B330A3" w:rsidP="00004DB0">
      <w:pPr>
        <w:spacing w:before="120" w:after="240"/>
        <w:jc w:val="center"/>
        <w:rPr>
          <w:rFonts w:ascii="Times New Roman" w:hAnsi="Times New Roman" w:cs="Times New Roman"/>
          <w:b/>
          <w:szCs w:val="21"/>
        </w:rPr>
      </w:pPr>
      <w:r>
        <w:rPr>
          <w:rFonts w:ascii="Times New Roman" w:hAnsi="Times New Roman" w:cs="Times New Roman"/>
          <w:b/>
          <w:szCs w:val="21"/>
        </w:rPr>
        <w:lastRenderedPageBreak/>
        <w:pict w14:anchorId="1E3BACDA">
          <v:shape id="_x0000_i1026" type="#_x0000_t75" style="width:454.1pt;height:257.35pt">
            <v:imagedata r:id="rId9" o:title="Figure"/>
          </v:shape>
        </w:pict>
      </w:r>
      <w:r w:rsidR="001C0406" w:rsidRPr="00A06C72">
        <w:rPr>
          <w:rFonts w:ascii="Times New Roman" w:hAnsi="Times New Roman" w:cs="Times New Roman" w:hint="eastAsia"/>
          <w:b/>
          <w:sz w:val="24"/>
          <w:szCs w:val="24"/>
        </w:rPr>
        <w:t>S</w:t>
      </w:r>
      <w:r w:rsidR="001C0406" w:rsidRPr="00A06C72">
        <w:rPr>
          <w:rFonts w:ascii="Times New Roman" w:hAnsi="Times New Roman" w:cs="Times New Roman"/>
          <w:b/>
          <w:sz w:val="24"/>
          <w:szCs w:val="24"/>
        </w:rPr>
        <w:t>upplementary Figure</w:t>
      </w:r>
      <w:r w:rsidR="00A06C72" w:rsidRPr="00A06C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C6E45">
        <w:rPr>
          <w:rFonts w:ascii="Times New Roman" w:hAnsi="Times New Roman" w:cs="Times New Roman"/>
          <w:b/>
          <w:sz w:val="24"/>
          <w:szCs w:val="24"/>
        </w:rPr>
        <w:t>3</w:t>
      </w:r>
      <w:r w:rsidR="00C148BC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1C0406" w:rsidRPr="00A06C72">
        <w:rPr>
          <w:rFonts w:ascii="Times New Roman" w:hAnsi="Times New Roman" w:cs="Times New Roman"/>
          <w:sz w:val="24"/>
          <w:szCs w:val="24"/>
        </w:rPr>
        <w:t xml:space="preserve">Schematic diagram of GO annotation of </w:t>
      </w:r>
      <w:r w:rsidR="001C0406" w:rsidRPr="00A06C72">
        <w:rPr>
          <w:rFonts w:ascii="Times New Roman" w:hAnsi="Times New Roman" w:cs="Times New Roman" w:hint="eastAsia"/>
          <w:sz w:val="24"/>
          <w:szCs w:val="24"/>
        </w:rPr>
        <w:t>predicted</w:t>
      </w:r>
      <w:r w:rsidR="001C0406" w:rsidRPr="00A06C72">
        <w:rPr>
          <w:rFonts w:ascii="Times New Roman" w:hAnsi="Times New Roman" w:cs="Times New Roman"/>
          <w:sz w:val="24"/>
          <w:szCs w:val="24"/>
        </w:rPr>
        <w:t xml:space="preserve"> genes.</w:t>
      </w:r>
      <w:r w:rsidR="00340888">
        <w:rPr>
          <w:rFonts w:ascii="Times New Roman" w:hAnsi="Times New Roman" w:cs="Times New Roman"/>
          <w:b/>
          <w:szCs w:val="21"/>
        </w:rPr>
        <w:br w:type="page"/>
      </w:r>
    </w:p>
    <w:p w14:paraId="455FB987" w14:textId="1053A60A" w:rsidR="00C148BC" w:rsidRPr="00C148BC" w:rsidRDefault="00C148BC" w:rsidP="00004DB0">
      <w:pPr>
        <w:spacing w:before="120" w:after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48BC"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 wp14:anchorId="08A08385" wp14:editId="10E241C9">
            <wp:extent cx="4276725" cy="4276725"/>
            <wp:effectExtent l="0" t="0" r="9525" b="9525"/>
            <wp:docPr id="1" name="图片 1" descr="caoguo.kaks.distribu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oguo.kaks.distributio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6725" cy="427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24FCE" w14:textId="65D59F07" w:rsidR="00340888" w:rsidRDefault="00C148BC" w:rsidP="00004DB0">
      <w:pPr>
        <w:spacing w:before="120" w:after="240"/>
        <w:jc w:val="left"/>
        <w:rPr>
          <w:rFonts w:ascii="Times New Roman" w:hAnsi="Times New Roman" w:cs="Times New Roman"/>
          <w:sz w:val="24"/>
          <w:szCs w:val="24"/>
        </w:rPr>
      </w:pPr>
      <w:r w:rsidRPr="00A06C72">
        <w:rPr>
          <w:rFonts w:ascii="Times New Roman" w:hAnsi="Times New Roman" w:cs="Times New Roman" w:hint="eastAsia"/>
          <w:b/>
          <w:sz w:val="24"/>
          <w:szCs w:val="24"/>
        </w:rPr>
        <w:t>S</w:t>
      </w:r>
      <w:r w:rsidRPr="00A06C72">
        <w:rPr>
          <w:rFonts w:ascii="Times New Roman" w:hAnsi="Times New Roman" w:cs="Times New Roman"/>
          <w:b/>
          <w:sz w:val="24"/>
          <w:szCs w:val="24"/>
        </w:rPr>
        <w:t>upplementary</w:t>
      </w:r>
      <w:r w:rsidRPr="00C148BC">
        <w:rPr>
          <w:rFonts w:ascii="Times New Roman" w:hAnsi="Times New Roman" w:cs="Times New Roman"/>
          <w:b/>
          <w:sz w:val="24"/>
          <w:szCs w:val="24"/>
        </w:rPr>
        <w:t xml:space="preserve"> Figure </w:t>
      </w:r>
      <w:r w:rsidR="002C6E45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C148BC">
        <w:rPr>
          <w:rFonts w:ascii="Times New Roman" w:hAnsi="Times New Roman" w:cs="Times New Roman"/>
          <w:sz w:val="24"/>
          <w:szCs w:val="24"/>
        </w:rPr>
        <w:t xml:space="preserve"> Ks distribution of all the collinear genes in </w:t>
      </w:r>
      <w:r w:rsidRPr="00C148BC">
        <w:rPr>
          <w:rFonts w:ascii="Times New Roman" w:hAnsi="Times New Roman" w:cs="Times New Roman"/>
          <w:i/>
          <w:sz w:val="24"/>
          <w:szCs w:val="24"/>
        </w:rPr>
        <w:t>A</w:t>
      </w:r>
      <w:r w:rsidR="00004DB0">
        <w:rPr>
          <w:rFonts w:ascii="Times New Roman" w:hAnsi="Times New Roman" w:cs="Times New Roman"/>
          <w:i/>
          <w:sz w:val="24"/>
          <w:szCs w:val="24"/>
        </w:rPr>
        <w:t>.</w:t>
      </w:r>
      <w:r w:rsidRPr="00C148BC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C148BC">
        <w:rPr>
          <w:rFonts w:ascii="Times New Roman" w:hAnsi="Times New Roman" w:cs="Times New Roman"/>
          <w:i/>
          <w:sz w:val="24"/>
          <w:szCs w:val="24"/>
        </w:rPr>
        <w:t>tsao</w:t>
      </w:r>
      <w:proofErr w:type="spellEnd"/>
      <w:r w:rsidRPr="00C148BC">
        <w:rPr>
          <w:rFonts w:ascii="Times New Roman" w:hAnsi="Times New Roman" w:cs="Times New Roman"/>
          <w:i/>
          <w:sz w:val="24"/>
          <w:szCs w:val="24"/>
        </w:rPr>
        <w:t>-ko</w:t>
      </w:r>
      <w:r w:rsidRPr="00C148BC">
        <w:rPr>
          <w:rFonts w:ascii="Times New Roman" w:hAnsi="Times New Roman" w:cs="Times New Roman"/>
          <w:sz w:val="24"/>
          <w:szCs w:val="24"/>
        </w:rPr>
        <w:t xml:space="preserve"> genome </w:t>
      </w:r>
      <w:r w:rsidR="00340888">
        <w:rPr>
          <w:rFonts w:ascii="Times New Roman" w:hAnsi="Times New Roman" w:cs="Times New Roman"/>
          <w:sz w:val="24"/>
          <w:szCs w:val="24"/>
        </w:rPr>
        <w:br w:type="page"/>
      </w:r>
    </w:p>
    <w:p w14:paraId="4F42BCDD" w14:textId="77777777" w:rsidR="001C0406" w:rsidRPr="00004DB0" w:rsidRDefault="001C0406" w:rsidP="00004DB0">
      <w:pPr>
        <w:spacing w:before="120" w:after="240"/>
        <w:jc w:val="left"/>
        <w:rPr>
          <w:rFonts w:ascii="Times New Roman" w:hAnsi="Times New Roman" w:cs="Times New Roman"/>
          <w:b/>
          <w:sz w:val="24"/>
          <w:szCs w:val="24"/>
        </w:rPr>
      </w:pPr>
    </w:p>
    <w:p w14:paraId="45AC404B" w14:textId="77777777" w:rsidR="00CE565A" w:rsidRPr="00A06C72" w:rsidRDefault="00350C7B" w:rsidP="00A01ABA">
      <w:pPr>
        <w:spacing w:before="240" w:after="240"/>
        <w:rPr>
          <w:rFonts w:ascii="Times New Roman" w:hAnsi="Times New Roman" w:cs="Times New Roman"/>
          <w:b/>
          <w:sz w:val="24"/>
          <w:szCs w:val="24"/>
        </w:rPr>
      </w:pPr>
      <w:r w:rsidRPr="00A06C72">
        <w:rPr>
          <w:rFonts w:ascii="Times New Roman" w:hAnsi="Times New Roman" w:cs="Times New Roman"/>
          <w:b/>
          <w:sz w:val="24"/>
          <w:szCs w:val="24"/>
        </w:rPr>
        <w:t xml:space="preserve">Supplementary Table 1: </w:t>
      </w:r>
      <w:r w:rsidR="001A70AA" w:rsidRPr="00A06C72">
        <w:rPr>
          <w:rFonts w:ascii="Times New Roman" w:hAnsi="Times New Roman" w:cs="Times New Roman"/>
          <w:b/>
          <w:sz w:val="24"/>
          <w:szCs w:val="24"/>
        </w:rPr>
        <w:t>short paired-end reads generated in this study.</w:t>
      </w:r>
    </w:p>
    <w:tbl>
      <w:tblPr>
        <w:tblStyle w:val="TableGrid"/>
        <w:tblW w:w="1105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50"/>
        <w:gridCol w:w="1111"/>
        <w:gridCol w:w="1295"/>
        <w:gridCol w:w="1540"/>
        <w:gridCol w:w="1275"/>
        <w:gridCol w:w="1560"/>
        <w:gridCol w:w="850"/>
        <w:gridCol w:w="1276"/>
      </w:tblGrid>
      <w:tr w:rsidR="001A70AA" w:rsidRPr="00A06C72" w14:paraId="5676A932" w14:textId="77777777" w:rsidTr="007E425C">
        <w:trPr>
          <w:trHeight w:val="300"/>
          <w:jc w:val="center"/>
        </w:trPr>
        <w:tc>
          <w:tcPr>
            <w:tcW w:w="2150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7C2B4865" w14:textId="77777777" w:rsidR="001A70AA" w:rsidRPr="00A06C72" w:rsidRDefault="001A70AA" w:rsidP="00350C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b/>
                <w:sz w:val="24"/>
                <w:szCs w:val="24"/>
              </w:rPr>
              <w:t>Library</w:t>
            </w:r>
          </w:p>
        </w:tc>
        <w:tc>
          <w:tcPr>
            <w:tcW w:w="1111" w:type="dxa"/>
            <w:tcBorders>
              <w:top w:val="single" w:sz="4" w:space="0" w:color="auto"/>
              <w:bottom w:val="single" w:sz="4" w:space="0" w:color="auto"/>
            </w:tcBorders>
          </w:tcPr>
          <w:p w14:paraId="23855204" w14:textId="77777777" w:rsidR="001A70AA" w:rsidRPr="00A06C72" w:rsidRDefault="001A70AA" w:rsidP="00350C7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Library type</w:t>
            </w:r>
          </w:p>
        </w:tc>
        <w:tc>
          <w:tcPr>
            <w:tcW w:w="1295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4CA818BA" w14:textId="77777777" w:rsidR="001A70AA" w:rsidRPr="00A06C72" w:rsidRDefault="001A70AA" w:rsidP="00350C7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Raw reads</w:t>
            </w:r>
          </w:p>
        </w:tc>
        <w:tc>
          <w:tcPr>
            <w:tcW w:w="1540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67C97707" w14:textId="77777777" w:rsidR="001A70AA" w:rsidRPr="00A06C72" w:rsidRDefault="001A70AA" w:rsidP="00350C7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Raw bases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36E8311E" w14:textId="77777777" w:rsidR="001A70AA" w:rsidRPr="00A06C72" w:rsidRDefault="001A70AA" w:rsidP="00350C7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Clean reads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04B1231E" w14:textId="77777777" w:rsidR="001A70AA" w:rsidRPr="00A06C72" w:rsidRDefault="001A70AA" w:rsidP="00350C7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Clean bases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1A9CF9DC" w14:textId="77777777" w:rsidR="001A70AA" w:rsidRPr="00A06C72" w:rsidRDefault="001A70AA" w:rsidP="00350C7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Read length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132A3D19" w14:textId="77777777" w:rsidR="001A70AA" w:rsidRPr="00A06C72" w:rsidRDefault="001A70AA" w:rsidP="00350C7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Raw Q30</w:t>
            </w:r>
          </w:p>
        </w:tc>
      </w:tr>
      <w:tr w:rsidR="001A70AA" w:rsidRPr="00A06C72" w14:paraId="08AE6766" w14:textId="77777777" w:rsidTr="007E425C">
        <w:trPr>
          <w:trHeight w:val="285"/>
          <w:jc w:val="center"/>
        </w:trPr>
        <w:tc>
          <w:tcPr>
            <w:tcW w:w="2150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2145B716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20D11549DP3F401201PC</w:t>
            </w:r>
          </w:p>
        </w:tc>
        <w:tc>
          <w:tcPr>
            <w:tcW w:w="1111" w:type="dxa"/>
            <w:tcBorders>
              <w:top w:val="single" w:sz="4" w:space="0" w:color="auto"/>
            </w:tcBorders>
            <w:vAlign w:val="center"/>
          </w:tcPr>
          <w:p w14:paraId="0A8D8B41" w14:textId="77777777" w:rsidR="001A70AA" w:rsidRPr="00A06C72" w:rsidRDefault="003062B9" w:rsidP="00306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Survey-PCR-free</w:t>
            </w:r>
          </w:p>
        </w:tc>
        <w:tc>
          <w:tcPr>
            <w:tcW w:w="1295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7324024B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181,084,257</w:t>
            </w:r>
          </w:p>
        </w:tc>
        <w:tc>
          <w:tcPr>
            <w:tcW w:w="1540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4778F49A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54,325,277,100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064C8D71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181,047,713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41DAE531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54,271,776,276</w:t>
            </w:r>
          </w:p>
        </w:tc>
        <w:tc>
          <w:tcPr>
            <w:tcW w:w="850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05976B09" w14:textId="77777777" w:rsidR="001A70AA" w:rsidRPr="00A06C72" w:rsidRDefault="001A70AA" w:rsidP="007E4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1CF1F0C5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93.84;86.30</w:t>
            </w:r>
          </w:p>
        </w:tc>
      </w:tr>
      <w:tr w:rsidR="001A70AA" w:rsidRPr="00A06C72" w14:paraId="77D42672" w14:textId="77777777" w:rsidTr="007E425C">
        <w:trPr>
          <w:trHeight w:val="285"/>
          <w:jc w:val="center"/>
        </w:trPr>
        <w:tc>
          <w:tcPr>
            <w:tcW w:w="2150" w:type="dxa"/>
            <w:noWrap/>
            <w:vAlign w:val="center"/>
            <w:hideMark/>
          </w:tcPr>
          <w:p w14:paraId="25C15F84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20D11549DP3F401201PC</w:t>
            </w:r>
          </w:p>
        </w:tc>
        <w:tc>
          <w:tcPr>
            <w:tcW w:w="1111" w:type="dxa"/>
            <w:vAlign w:val="center"/>
          </w:tcPr>
          <w:p w14:paraId="067A0BEB" w14:textId="77777777" w:rsidR="001A70AA" w:rsidRPr="00A06C72" w:rsidRDefault="003062B9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Survey-PCR-free</w:t>
            </w:r>
          </w:p>
        </w:tc>
        <w:tc>
          <w:tcPr>
            <w:tcW w:w="1295" w:type="dxa"/>
            <w:noWrap/>
            <w:vAlign w:val="center"/>
            <w:hideMark/>
          </w:tcPr>
          <w:p w14:paraId="1327FC5B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30,380,412</w:t>
            </w:r>
          </w:p>
        </w:tc>
        <w:tc>
          <w:tcPr>
            <w:tcW w:w="1540" w:type="dxa"/>
            <w:noWrap/>
            <w:vAlign w:val="center"/>
            <w:hideMark/>
          </w:tcPr>
          <w:p w14:paraId="0008FB91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9,114,123,600</w:t>
            </w:r>
          </w:p>
        </w:tc>
        <w:tc>
          <w:tcPr>
            <w:tcW w:w="1275" w:type="dxa"/>
            <w:noWrap/>
            <w:vAlign w:val="center"/>
            <w:hideMark/>
          </w:tcPr>
          <w:p w14:paraId="73A7883E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30,375,925</w:t>
            </w:r>
          </w:p>
        </w:tc>
        <w:tc>
          <w:tcPr>
            <w:tcW w:w="1560" w:type="dxa"/>
            <w:noWrap/>
            <w:vAlign w:val="center"/>
            <w:hideMark/>
          </w:tcPr>
          <w:p w14:paraId="7D22B6EB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9,105,584,726</w:t>
            </w:r>
          </w:p>
        </w:tc>
        <w:tc>
          <w:tcPr>
            <w:tcW w:w="850" w:type="dxa"/>
            <w:noWrap/>
            <w:vAlign w:val="center"/>
            <w:hideMark/>
          </w:tcPr>
          <w:p w14:paraId="37D061B6" w14:textId="77777777" w:rsidR="001A70AA" w:rsidRPr="00A06C72" w:rsidRDefault="007E425C" w:rsidP="007E4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276" w:type="dxa"/>
            <w:noWrap/>
            <w:vAlign w:val="center"/>
            <w:hideMark/>
          </w:tcPr>
          <w:p w14:paraId="50416533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91.64;82.70</w:t>
            </w:r>
          </w:p>
        </w:tc>
      </w:tr>
      <w:tr w:rsidR="001A70AA" w:rsidRPr="00A06C72" w14:paraId="5B136BBC" w14:textId="77777777" w:rsidTr="007E425C">
        <w:trPr>
          <w:trHeight w:val="285"/>
          <w:jc w:val="center"/>
        </w:trPr>
        <w:tc>
          <w:tcPr>
            <w:tcW w:w="2150" w:type="dxa"/>
            <w:noWrap/>
            <w:vAlign w:val="center"/>
            <w:hideMark/>
          </w:tcPr>
          <w:p w14:paraId="20D3EA36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20D11549DP3F401201PC</w:t>
            </w:r>
          </w:p>
        </w:tc>
        <w:tc>
          <w:tcPr>
            <w:tcW w:w="1111" w:type="dxa"/>
            <w:vAlign w:val="center"/>
          </w:tcPr>
          <w:p w14:paraId="7CCCEAC3" w14:textId="77777777" w:rsidR="001A70AA" w:rsidRPr="00A06C72" w:rsidRDefault="003062B9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Survey-PCR-free</w:t>
            </w:r>
          </w:p>
        </w:tc>
        <w:tc>
          <w:tcPr>
            <w:tcW w:w="1295" w:type="dxa"/>
            <w:noWrap/>
            <w:vAlign w:val="center"/>
            <w:hideMark/>
          </w:tcPr>
          <w:p w14:paraId="5C57302D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140,342,592</w:t>
            </w:r>
          </w:p>
        </w:tc>
        <w:tc>
          <w:tcPr>
            <w:tcW w:w="1540" w:type="dxa"/>
            <w:noWrap/>
            <w:vAlign w:val="center"/>
            <w:hideMark/>
          </w:tcPr>
          <w:p w14:paraId="17E01993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42,102,777,600</w:t>
            </w:r>
          </w:p>
        </w:tc>
        <w:tc>
          <w:tcPr>
            <w:tcW w:w="1275" w:type="dxa"/>
            <w:noWrap/>
            <w:vAlign w:val="center"/>
            <w:hideMark/>
          </w:tcPr>
          <w:p w14:paraId="0B41CD1C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140,321,758</w:t>
            </w:r>
          </w:p>
        </w:tc>
        <w:tc>
          <w:tcPr>
            <w:tcW w:w="1560" w:type="dxa"/>
            <w:noWrap/>
            <w:vAlign w:val="center"/>
            <w:hideMark/>
          </w:tcPr>
          <w:p w14:paraId="76666131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42,068,406,372</w:t>
            </w:r>
          </w:p>
        </w:tc>
        <w:tc>
          <w:tcPr>
            <w:tcW w:w="850" w:type="dxa"/>
            <w:noWrap/>
            <w:vAlign w:val="center"/>
            <w:hideMark/>
          </w:tcPr>
          <w:p w14:paraId="50AB9394" w14:textId="77777777" w:rsidR="001A70AA" w:rsidRPr="00A06C72" w:rsidRDefault="001A70AA" w:rsidP="007E4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276" w:type="dxa"/>
            <w:noWrap/>
            <w:vAlign w:val="center"/>
            <w:hideMark/>
          </w:tcPr>
          <w:p w14:paraId="61497B7E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92.67;86.84</w:t>
            </w:r>
          </w:p>
        </w:tc>
      </w:tr>
      <w:tr w:rsidR="001A70AA" w:rsidRPr="00A06C72" w14:paraId="4AB8B2CA" w14:textId="77777777" w:rsidTr="007E425C">
        <w:trPr>
          <w:trHeight w:val="285"/>
          <w:jc w:val="center"/>
        </w:trPr>
        <w:tc>
          <w:tcPr>
            <w:tcW w:w="2150" w:type="dxa"/>
            <w:tcBorders>
              <w:bottom w:val="single" w:sz="4" w:space="0" w:color="auto"/>
            </w:tcBorders>
            <w:noWrap/>
            <w:vAlign w:val="center"/>
          </w:tcPr>
          <w:p w14:paraId="1318F8C5" w14:textId="77777777" w:rsidR="001A70AA" w:rsidRPr="00A06C72" w:rsidRDefault="003062B9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R14770Q2B365X65PA</w:t>
            </w:r>
          </w:p>
        </w:tc>
        <w:tc>
          <w:tcPr>
            <w:tcW w:w="1111" w:type="dxa"/>
            <w:tcBorders>
              <w:bottom w:val="single" w:sz="4" w:space="0" w:color="auto"/>
            </w:tcBorders>
            <w:vAlign w:val="center"/>
          </w:tcPr>
          <w:p w14:paraId="400C5F81" w14:textId="77777777" w:rsidR="001A70AA" w:rsidRPr="00A06C72" w:rsidRDefault="003062B9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TruseqmRNA</w:t>
            </w:r>
            <w:proofErr w:type="spellEnd"/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-seq(Eu)</w:t>
            </w:r>
          </w:p>
        </w:tc>
        <w:tc>
          <w:tcPr>
            <w:tcW w:w="1295" w:type="dxa"/>
            <w:tcBorders>
              <w:bottom w:val="single" w:sz="4" w:space="0" w:color="auto"/>
            </w:tcBorders>
            <w:noWrap/>
            <w:vAlign w:val="center"/>
          </w:tcPr>
          <w:p w14:paraId="35B8ABB6" w14:textId="77777777" w:rsidR="001A70AA" w:rsidRPr="00A06C72" w:rsidRDefault="003062B9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25,068,458</w:t>
            </w:r>
          </w:p>
        </w:tc>
        <w:tc>
          <w:tcPr>
            <w:tcW w:w="1540" w:type="dxa"/>
            <w:tcBorders>
              <w:bottom w:val="single" w:sz="4" w:space="0" w:color="auto"/>
            </w:tcBorders>
            <w:noWrap/>
            <w:vAlign w:val="center"/>
          </w:tcPr>
          <w:p w14:paraId="08A0226A" w14:textId="77777777" w:rsidR="001A70AA" w:rsidRPr="00A06C72" w:rsidRDefault="003062B9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7,520,537,400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noWrap/>
            <w:vAlign w:val="center"/>
          </w:tcPr>
          <w:p w14:paraId="0254DFF4" w14:textId="77777777" w:rsidR="001A70AA" w:rsidRPr="00A06C72" w:rsidRDefault="00F8328F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24,910,068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noWrap/>
            <w:vAlign w:val="center"/>
          </w:tcPr>
          <w:p w14:paraId="0D2043E6" w14:textId="77777777" w:rsidR="001A70AA" w:rsidRPr="00A06C72" w:rsidRDefault="00F8328F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7,421,497,968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noWrap/>
            <w:vAlign w:val="center"/>
          </w:tcPr>
          <w:p w14:paraId="29D98123" w14:textId="77777777" w:rsidR="001A70AA" w:rsidRPr="00A06C72" w:rsidRDefault="001A70AA" w:rsidP="007E4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noWrap/>
            <w:vAlign w:val="center"/>
          </w:tcPr>
          <w:p w14:paraId="183BD720" w14:textId="77777777" w:rsidR="001A70AA" w:rsidRPr="00A06C72" w:rsidRDefault="001A70AA" w:rsidP="00350C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6C72">
              <w:rPr>
                <w:rFonts w:ascii="Times New Roman" w:hAnsi="Times New Roman" w:cs="Times New Roman"/>
                <w:sz w:val="24"/>
                <w:szCs w:val="24"/>
              </w:rPr>
              <w:t>94.43;91.40</w:t>
            </w:r>
          </w:p>
        </w:tc>
      </w:tr>
    </w:tbl>
    <w:p w14:paraId="2AAFCE82" w14:textId="77777777" w:rsidR="00F8328F" w:rsidRPr="00D4650E" w:rsidRDefault="001A70AA" w:rsidP="00A01ABA">
      <w:pPr>
        <w:spacing w:before="240" w:after="240"/>
        <w:rPr>
          <w:rFonts w:ascii="Times New Roman" w:hAnsi="Times New Roman" w:cs="Times New Roman"/>
          <w:szCs w:val="21"/>
        </w:rPr>
      </w:pPr>
      <w:r w:rsidRPr="00A06C72">
        <w:rPr>
          <w:rFonts w:ascii="Times New Roman" w:hAnsi="Times New Roman" w:cs="Times New Roman"/>
          <w:sz w:val="24"/>
          <w:szCs w:val="24"/>
        </w:rPr>
        <w:t xml:space="preserve">Notes: </w:t>
      </w:r>
      <w:r w:rsidR="00B162CA" w:rsidRPr="00A06C72">
        <w:rPr>
          <w:rFonts w:ascii="Times New Roman" w:hAnsi="Times New Roman" w:cs="Times New Roman"/>
          <w:sz w:val="24"/>
          <w:szCs w:val="24"/>
        </w:rPr>
        <w:t>One library was constructed for genome survey and was sequenced three times to ensure adequate data were obtained.</w:t>
      </w:r>
      <w:r w:rsidR="00D4650E" w:rsidRPr="00A06C72">
        <w:rPr>
          <w:rFonts w:ascii="Times New Roman" w:hAnsi="Times New Roman" w:cs="Times New Roman"/>
          <w:sz w:val="24"/>
          <w:szCs w:val="24"/>
        </w:rPr>
        <w:t xml:space="preserve"> R14770Q2B365X65PA is a library for RNA-seq.</w:t>
      </w:r>
      <w:r w:rsidR="007E425C" w:rsidRPr="00A06C72">
        <w:rPr>
          <w:rFonts w:ascii="Times New Roman" w:hAnsi="Times New Roman" w:cs="Times New Roman"/>
          <w:sz w:val="24"/>
          <w:szCs w:val="24"/>
        </w:rPr>
        <w:t xml:space="preserve"> </w:t>
      </w:r>
      <w:r w:rsidR="00F8328F" w:rsidRPr="00D4650E">
        <w:rPr>
          <w:rFonts w:ascii="Times New Roman" w:hAnsi="Times New Roman" w:cs="Times New Roman"/>
          <w:szCs w:val="21"/>
        </w:rPr>
        <w:br w:type="page"/>
      </w:r>
    </w:p>
    <w:p w14:paraId="3592083A" w14:textId="77777777" w:rsidR="00350C7B" w:rsidRPr="00A01ABA" w:rsidRDefault="00350C7B" w:rsidP="00A01ABA">
      <w:pPr>
        <w:spacing w:before="240" w:after="240"/>
        <w:rPr>
          <w:rFonts w:ascii="Times New Roman" w:hAnsi="Times New Roman" w:cs="Times New Roman"/>
          <w:b/>
          <w:sz w:val="24"/>
          <w:szCs w:val="24"/>
        </w:rPr>
      </w:pPr>
      <w:r w:rsidRPr="00A01ABA">
        <w:rPr>
          <w:rFonts w:ascii="Times New Roman" w:hAnsi="Times New Roman" w:cs="Times New Roman"/>
          <w:b/>
          <w:sz w:val="24"/>
          <w:szCs w:val="24"/>
        </w:rPr>
        <w:lastRenderedPageBreak/>
        <w:t xml:space="preserve">Supplementary Table 2: </w:t>
      </w:r>
      <w:r w:rsidR="001A70AA" w:rsidRPr="00A01ABA">
        <w:rPr>
          <w:rFonts w:ascii="Times New Roman" w:hAnsi="Times New Roman" w:cs="Times New Roman"/>
          <w:b/>
          <w:sz w:val="24"/>
          <w:szCs w:val="24"/>
        </w:rPr>
        <w:t>PacBio long reads generated in this study.</w:t>
      </w:r>
    </w:p>
    <w:tbl>
      <w:tblPr>
        <w:tblStyle w:val="TableGrid"/>
        <w:tblW w:w="88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7"/>
        <w:gridCol w:w="2948"/>
        <w:gridCol w:w="2948"/>
      </w:tblGrid>
      <w:tr w:rsidR="00350C7B" w:rsidRPr="00A01ABA" w14:paraId="24761C12" w14:textId="77777777" w:rsidTr="00D7416F">
        <w:trPr>
          <w:trHeight w:val="300"/>
          <w:jc w:val="center"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3E5258FC" w14:textId="77777777" w:rsidR="00350C7B" w:rsidRPr="00A01ABA" w:rsidRDefault="00350C7B" w:rsidP="00D741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b/>
                <w:sz w:val="24"/>
                <w:szCs w:val="24"/>
              </w:rPr>
              <w:t>Library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14:paraId="782C930F" w14:textId="77777777" w:rsidR="00350C7B" w:rsidRPr="00A01ABA" w:rsidRDefault="00350C7B" w:rsidP="00D741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b/>
                <w:sz w:val="24"/>
                <w:szCs w:val="24"/>
              </w:rPr>
              <w:t>r64064_200910_001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14:paraId="6112ACA5" w14:textId="77777777" w:rsidR="00350C7B" w:rsidRPr="00A01ABA" w:rsidRDefault="00350C7B" w:rsidP="00D741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b/>
                <w:sz w:val="24"/>
                <w:szCs w:val="24"/>
              </w:rPr>
              <w:t>r64066_200915_001</w:t>
            </w:r>
          </w:p>
        </w:tc>
      </w:tr>
      <w:tr w:rsidR="00D7416F" w:rsidRPr="00A01ABA" w14:paraId="411AA17F" w14:textId="77777777" w:rsidTr="00D7416F">
        <w:trPr>
          <w:trHeight w:val="285"/>
          <w:jc w:val="center"/>
        </w:trPr>
        <w:tc>
          <w:tcPr>
            <w:tcW w:w="2977" w:type="dxa"/>
            <w:tcBorders>
              <w:top w:val="single" w:sz="4" w:space="0" w:color="auto"/>
            </w:tcBorders>
            <w:noWrap/>
          </w:tcPr>
          <w:p w14:paraId="621FA81E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Polymerase Read Bases</w:t>
            </w:r>
          </w:p>
        </w:tc>
        <w:tc>
          <w:tcPr>
            <w:tcW w:w="2948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73816EF9" w14:textId="77777777" w:rsidR="00D7416F" w:rsidRPr="00A01ABA" w:rsidRDefault="00D7416F" w:rsidP="00D7416F">
            <w:pPr>
              <w:widowControl/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172,180,830,511</w:t>
            </w:r>
          </w:p>
        </w:tc>
        <w:tc>
          <w:tcPr>
            <w:tcW w:w="2948" w:type="dxa"/>
            <w:tcBorders>
              <w:top w:val="single" w:sz="4" w:space="0" w:color="auto"/>
            </w:tcBorders>
            <w:vAlign w:val="center"/>
          </w:tcPr>
          <w:p w14:paraId="478B2BC3" w14:textId="77777777" w:rsidR="00D7416F" w:rsidRPr="00A01ABA" w:rsidRDefault="00D7416F" w:rsidP="00D7416F">
            <w:pPr>
              <w:widowControl/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156,967,901,849</w:t>
            </w:r>
          </w:p>
        </w:tc>
      </w:tr>
      <w:tr w:rsidR="00D7416F" w:rsidRPr="00A01ABA" w14:paraId="49A6A80D" w14:textId="77777777" w:rsidTr="00D7416F">
        <w:trPr>
          <w:trHeight w:val="285"/>
          <w:jc w:val="center"/>
        </w:trPr>
        <w:tc>
          <w:tcPr>
            <w:tcW w:w="2977" w:type="dxa"/>
            <w:noWrap/>
          </w:tcPr>
          <w:p w14:paraId="35B24DD1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Polymerase Reads</w:t>
            </w:r>
          </w:p>
        </w:tc>
        <w:tc>
          <w:tcPr>
            <w:tcW w:w="2948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4602C1C" w14:textId="77777777" w:rsidR="00D7416F" w:rsidRPr="00A01ABA" w:rsidRDefault="00D7416F" w:rsidP="00D7416F">
            <w:pPr>
              <w:widowControl/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6,549,023</w:t>
            </w:r>
          </w:p>
        </w:tc>
        <w:tc>
          <w:tcPr>
            <w:tcW w:w="2948" w:type="dxa"/>
            <w:vAlign w:val="center"/>
          </w:tcPr>
          <w:p w14:paraId="4888F833" w14:textId="77777777" w:rsidR="00D7416F" w:rsidRPr="00A01ABA" w:rsidRDefault="00D7416F" w:rsidP="00D7416F">
            <w:pPr>
              <w:widowControl/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5,862,790</w:t>
            </w:r>
          </w:p>
        </w:tc>
      </w:tr>
      <w:tr w:rsidR="00D7416F" w:rsidRPr="00A01ABA" w14:paraId="2EDB6E86" w14:textId="77777777" w:rsidTr="00D7416F">
        <w:trPr>
          <w:trHeight w:val="285"/>
          <w:jc w:val="center"/>
        </w:trPr>
        <w:tc>
          <w:tcPr>
            <w:tcW w:w="2977" w:type="dxa"/>
            <w:noWrap/>
          </w:tcPr>
          <w:p w14:paraId="1989C74D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Unique Molecular Yield</w:t>
            </w:r>
          </w:p>
        </w:tc>
        <w:tc>
          <w:tcPr>
            <w:tcW w:w="2948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5AFA0E0" w14:textId="77777777" w:rsidR="00D7416F" w:rsidRPr="00A01ABA" w:rsidRDefault="00D7416F" w:rsidP="00D7416F">
            <w:pPr>
              <w:widowControl/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151,251,632,128</w:t>
            </w:r>
          </w:p>
        </w:tc>
        <w:tc>
          <w:tcPr>
            <w:tcW w:w="2948" w:type="dxa"/>
            <w:vAlign w:val="center"/>
          </w:tcPr>
          <w:p w14:paraId="4DBB8B4A" w14:textId="77777777" w:rsidR="00D7416F" w:rsidRPr="00A01ABA" w:rsidRDefault="00D7416F" w:rsidP="00D7416F">
            <w:pPr>
              <w:widowControl/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137,465,659,392</w:t>
            </w:r>
          </w:p>
        </w:tc>
      </w:tr>
      <w:tr w:rsidR="00D7416F" w:rsidRPr="00A01ABA" w14:paraId="6D007DD4" w14:textId="77777777" w:rsidTr="00D7416F">
        <w:trPr>
          <w:trHeight w:val="285"/>
          <w:jc w:val="center"/>
        </w:trPr>
        <w:tc>
          <w:tcPr>
            <w:tcW w:w="2977" w:type="dxa"/>
            <w:noWrap/>
            <w:hideMark/>
          </w:tcPr>
          <w:p w14:paraId="332BDFF3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Polymerase Read Length (mean)</w:t>
            </w:r>
          </w:p>
        </w:tc>
        <w:tc>
          <w:tcPr>
            <w:tcW w:w="2948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53B3BE1" w14:textId="77777777" w:rsidR="00D7416F" w:rsidRPr="00A01ABA" w:rsidRDefault="00D7416F" w:rsidP="00D7416F">
            <w:pPr>
              <w:widowControl/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26,291</w:t>
            </w:r>
          </w:p>
        </w:tc>
        <w:tc>
          <w:tcPr>
            <w:tcW w:w="2948" w:type="dxa"/>
            <w:vAlign w:val="center"/>
          </w:tcPr>
          <w:p w14:paraId="3C74EEF8" w14:textId="77777777" w:rsidR="00D7416F" w:rsidRPr="00A01ABA" w:rsidRDefault="00D7416F" w:rsidP="00D7416F">
            <w:pPr>
              <w:widowControl/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26,773</w:t>
            </w:r>
          </w:p>
        </w:tc>
      </w:tr>
      <w:tr w:rsidR="00D7416F" w:rsidRPr="00A01ABA" w14:paraId="215F96CA" w14:textId="77777777" w:rsidTr="00D7416F">
        <w:trPr>
          <w:trHeight w:val="285"/>
          <w:jc w:val="center"/>
        </w:trPr>
        <w:tc>
          <w:tcPr>
            <w:tcW w:w="2977" w:type="dxa"/>
            <w:noWrap/>
            <w:hideMark/>
          </w:tcPr>
          <w:p w14:paraId="46E810C5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Polymerase Read N50</w:t>
            </w:r>
          </w:p>
        </w:tc>
        <w:tc>
          <w:tcPr>
            <w:tcW w:w="2948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4FD83EFD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41,461</w:t>
            </w:r>
          </w:p>
        </w:tc>
        <w:tc>
          <w:tcPr>
            <w:tcW w:w="2948" w:type="dxa"/>
            <w:vAlign w:val="center"/>
          </w:tcPr>
          <w:p w14:paraId="35F55F8E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41,873</w:t>
            </w:r>
          </w:p>
        </w:tc>
      </w:tr>
      <w:tr w:rsidR="00D7416F" w:rsidRPr="00A01ABA" w14:paraId="205B2967" w14:textId="77777777" w:rsidTr="00D7416F">
        <w:trPr>
          <w:trHeight w:val="285"/>
          <w:jc w:val="center"/>
        </w:trPr>
        <w:tc>
          <w:tcPr>
            <w:tcW w:w="2977" w:type="dxa"/>
            <w:noWrap/>
            <w:hideMark/>
          </w:tcPr>
          <w:p w14:paraId="6B2892CE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Subread Length (mean)</w:t>
            </w:r>
          </w:p>
        </w:tc>
        <w:tc>
          <w:tcPr>
            <w:tcW w:w="2948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0E94D75C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22,362</w:t>
            </w:r>
          </w:p>
        </w:tc>
        <w:tc>
          <w:tcPr>
            <w:tcW w:w="2948" w:type="dxa"/>
            <w:vAlign w:val="center"/>
          </w:tcPr>
          <w:p w14:paraId="7F1694E6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22,751</w:t>
            </w:r>
          </w:p>
        </w:tc>
      </w:tr>
      <w:tr w:rsidR="00D7416F" w:rsidRPr="00A01ABA" w14:paraId="77C5A927" w14:textId="77777777" w:rsidTr="00D7416F">
        <w:trPr>
          <w:trHeight w:val="285"/>
          <w:jc w:val="center"/>
        </w:trPr>
        <w:tc>
          <w:tcPr>
            <w:tcW w:w="2977" w:type="dxa"/>
            <w:noWrap/>
          </w:tcPr>
          <w:p w14:paraId="645012FB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Subread N50</w:t>
            </w:r>
          </w:p>
        </w:tc>
        <w:tc>
          <w:tcPr>
            <w:tcW w:w="2948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6EF51AB8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34,650</w:t>
            </w:r>
          </w:p>
        </w:tc>
        <w:tc>
          <w:tcPr>
            <w:tcW w:w="2948" w:type="dxa"/>
            <w:vAlign w:val="center"/>
          </w:tcPr>
          <w:p w14:paraId="4C0F087E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35,017</w:t>
            </w:r>
          </w:p>
        </w:tc>
      </w:tr>
      <w:tr w:rsidR="00D7416F" w:rsidRPr="00A01ABA" w14:paraId="52242E0D" w14:textId="77777777" w:rsidTr="00D7416F">
        <w:trPr>
          <w:trHeight w:val="285"/>
          <w:jc w:val="center"/>
        </w:trPr>
        <w:tc>
          <w:tcPr>
            <w:tcW w:w="2977" w:type="dxa"/>
            <w:noWrap/>
          </w:tcPr>
          <w:p w14:paraId="74F74622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Insert Length (mean)</w:t>
            </w:r>
          </w:p>
        </w:tc>
        <w:tc>
          <w:tcPr>
            <w:tcW w:w="2948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4D4A880D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23,106</w:t>
            </w:r>
          </w:p>
        </w:tc>
        <w:tc>
          <w:tcPr>
            <w:tcW w:w="2948" w:type="dxa"/>
            <w:vAlign w:val="center"/>
          </w:tcPr>
          <w:p w14:paraId="3F5244BF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23,457</w:t>
            </w:r>
          </w:p>
        </w:tc>
      </w:tr>
      <w:tr w:rsidR="00D7416F" w:rsidRPr="00A01ABA" w14:paraId="3B38D21C" w14:textId="77777777" w:rsidTr="00D7416F">
        <w:trPr>
          <w:trHeight w:val="285"/>
          <w:jc w:val="center"/>
        </w:trPr>
        <w:tc>
          <w:tcPr>
            <w:tcW w:w="2977" w:type="dxa"/>
            <w:noWrap/>
          </w:tcPr>
          <w:p w14:paraId="51077A52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Insert N50</w:t>
            </w:r>
          </w:p>
        </w:tc>
        <w:tc>
          <w:tcPr>
            <w:tcW w:w="2948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26EC6E36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35,712</w:t>
            </w:r>
          </w:p>
        </w:tc>
        <w:tc>
          <w:tcPr>
            <w:tcW w:w="2948" w:type="dxa"/>
            <w:vAlign w:val="center"/>
          </w:tcPr>
          <w:p w14:paraId="574CDFF6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36,028</w:t>
            </w:r>
          </w:p>
        </w:tc>
      </w:tr>
      <w:tr w:rsidR="00D7416F" w:rsidRPr="00A01ABA" w14:paraId="681C05AD" w14:textId="77777777" w:rsidTr="00D7416F">
        <w:trPr>
          <w:trHeight w:val="285"/>
          <w:jc w:val="center"/>
        </w:trPr>
        <w:tc>
          <w:tcPr>
            <w:tcW w:w="2977" w:type="dxa"/>
            <w:noWrap/>
          </w:tcPr>
          <w:p w14:paraId="0DE14BAD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 xml:space="preserve">Number of </w:t>
            </w:r>
            <w:proofErr w:type="spellStart"/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A01ABA">
              <w:rPr>
                <w:rFonts w:ascii="Times New Roman" w:hAnsi="Times New Roman" w:cs="Times New Roman"/>
                <w:sz w:val="24"/>
                <w:szCs w:val="24"/>
              </w:rPr>
              <w:t xml:space="preserve"> Control Reads</w:t>
            </w:r>
          </w:p>
        </w:tc>
        <w:tc>
          <w:tcPr>
            <w:tcW w:w="2948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1720D49D" w14:textId="77777777" w:rsidR="00D7416F" w:rsidRPr="00A01ABA" w:rsidRDefault="00D7416F" w:rsidP="00D7416F">
            <w:pPr>
              <w:widowControl/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3,928</w:t>
            </w:r>
          </w:p>
        </w:tc>
        <w:tc>
          <w:tcPr>
            <w:tcW w:w="2948" w:type="dxa"/>
          </w:tcPr>
          <w:p w14:paraId="61893751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9,348</w:t>
            </w:r>
          </w:p>
        </w:tc>
      </w:tr>
      <w:tr w:rsidR="00D7416F" w:rsidRPr="00A01ABA" w14:paraId="0D03F144" w14:textId="77777777" w:rsidTr="00D7416F">
        <w:trPr>
          <w:trHeight w:val="285"/>
          <w:jc w:val="center"/>
        </w:trPr>
        <w:tc>
          <w:tcPr>
            <w:tcW w:w="2977" w:type="dxa"/>
            <w:noWrap/>
          </w:tcPr>
          <w:p w14:paraId="1612A33B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Control Read Length Mean</w:t>
            </w:r>
          </w:p>
        </w:tc>
        <w:tc>
          <w:tcPr>
            <w:tcW w:w="2948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640CB8B1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39,607</w:t>
            </w:r>
          </w:p>
        </w:tc>
        <w:tc>
          <w:tcPr>
            <w:tcW w:w="2948" w:type="dxa"/>
          </w:tcPr>
          <w:p w14:paraId="57164939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33,144</w:t>
            </w:r>
          </w:p>
        </w:tc>
      </w:tr>
      <w:tr w:rsidR="00D7416F" w:rsidRPr="00A01ABA" w14:paraId="15B3F501" w14:textId="77777777" w:rsidTr="00D7416F">
        <w:trPr>
          <w:trHeight w:val="285"/>
          <w:jc w:val="center"/>
        </w:trPr>
        <w:tc>
          <w:tcPr>
            <w:tcW w:w="2977" w:type="dxa"/>
            <w:tcBorders>
              <w:bottom w:val="single" w:sz="4" w:space="0" w:color="auto"/>
            </w:tcBorders>
            <w:noWrap/>
          </w:tcPr>
          <w:p w14:paraId="6B4B8435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Control Read Concordance Mean</w:t>
            </w:r>
          </w:p>
        </w:tc>
        <w:tc>
          <w:tcPr>
            <w:tcW w:w="2948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B1BE289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0.863</w:t>
            </w:r>
          </w:p>
        </w:tc>
        <w:tc>
          <w:tcPr>
            <w:tcW w:w="2948" w:type="dxa"/>
            <w:tcBorders>
              <w:bottom w:val="single" w:sz="4" w:space="0" w:color="auto"/>
            </w:tcBorders>
          </w:tcPr>
          <w:p w14:paraId="07CE7039" w14:textId="77777777" w:rsidR="00D7416F" w:rsidRPr="00A01ABA" w:rsidRDefault="00D7416F" w:rsidP="00D741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ABA">
              <w:rPr>
                <w:rFonts w:ascii="Times New Roman" w:hAnsi="Times New Roman" w:cs="Times New Roman"/>
                <w:sz w:val="24"/>
                <w:szCs w:val="24"/>
              </w:rPr>
              <w:t>0.864</w:t>
            </w:r>
          </w:p>
        </w:tc>
      </w:tr>
    </w:tbl>
    <w:p w14:paraId="33CAE6FA" w14:textId="77777777" w:rsidR="00F8328F" w:rsidRPr="00D4650E" w:rsidRDefault="00B162CA" w:rsidP="00A01ABA">
      <w:pPr>
        <w:spacing w:before="240" w:after="240"/>
        <w:rPr>
          <w:rFonts w:ascii="Times New Roman" w:hAnsi="Times New Roman" w:cs="Times New Roman"/>
          <w:szCs w:val="21"/>
        </w:rPr>
      </w:pPr>
      <w:r w:rsidRPr="00A01ABA">
        <w:rPr>
          <w:rFonts w:ascii="Times New Roman" w:hAnsi="Times New Roman" w:cs="Times New Roman"/>
          <w:sz w:val="24"/>
          <w:szCs w:val="24"/>
        </w:rPr>
        <w:t>Notes: Two library were prepared for PacBio long reads sequencing.</w:t>
      </w:r>
      <w:r w:rsidR="00F8328F" w:rsidRPr="00D4650E">
        <w:rPr>
          <w:rFonts w:ascii="Times New Roman" w:hAnsi="Times New Roman" w:cs="Times New Roman"/>
          <w:szCs w:val="21"/>
        </w:rPr>
        <w:br w:type="page"/>
      </w:r>
    </w:p>
    <w:p w14:paraId="0A0BE6D5" w14:textId="46A52CC0" w:rsidR="00F8328F" w:rsidRPr="00A01ABA" w:rsidRDefault="00F8328F" w:rsidP="00BC0EE0">
      <w:pPr>
        <w:spacing w:before="240" w:after="240"/>
        <w:rPr>
          <w:rFonts w:ascii="Times New Roman" w:hAnsi="Times New Roman" w:cs="Times New Roman"/>
          <w:b/>
          <w:sz w:val="24"/>
          <w:szCs w:val="24"/>
        </w:rPr>
      </w:pPr>
      <w:r w:rsidRPr="00A01ABA">
        <w:rPr>
          <w:rFonts w:ascii="Times New Roman" w:hAnsi="Times New Roman" w:cs="Times New Roman"/>
          <w:b/>
          <w:sz w:val="24"/>
          <w:szCs w:val="24"/>
        </w:rPr>
        <w:lastRenderedPageBreak/>
        <w:t>Supplementary Table 3: Repetitive sequence</w:t>
      </w:r>
      <w:r w:rsidR="00D4650E" w:rsidRPr="00A01ABA">
        <w:rPr>
          <w:rFonts w:ascii="Times New Roman" w:hAnsi="Times New Roman" w:cs="Times New Roman"/>
          <w:b/>
          <w:sz w:val="24"/>
          <w:szCs w:val="24"/>
        </w:rPr>
        <w:t xml:space="preserve"> characters in </w:t>
      </w:r>
      <w:r w:rsidR="00D4650E" w:rsidRPr="00A01ABA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A</w:t>
      </w:r>
      <w:r w:rsidR="00340888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.</w:t>
      </w:r>
      <w:r w:rsidR="00D4650E" w:rsidRPr="00A01ABA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 xml:space="preserve"> </w:t>
      </w:r>
      <w:proofErr w:type="spellStart"/>
      <w:r w:rsidR="00D4650E" w:rsidRPr="00A01ABA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tsao</w:t>
      </w:r>
      <w:proofErr w:type="spellEnd"/>
      <w:r w:rsidR="00D4650E" w:rsidRPr="00A01ABA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-ko genome</w:t>
      </w:r>
    </w:p>
    <w:tbl>
      <w:tblPr>
        <w:tblW w:w="9420" w:type="dxa"/>
        <w:jc w:val="center"/>
        <w:tblLook w:val="04A0" w:firstRow="1" w:lastRow="0" w:firstColumn="1" w:lastColumn="0" w:noHBand="0" w:noVBand="1"/>
      </w:tblPr>
      <w:tblGrid>
        <w:gridCol w:w="3460"/>
        <w:gridCol w:w="1790"/>
        <w:gridCol w:w="1603"/>
        <w:gridCol w:w="1176"/>
        <w:gridCol w:w="1596"/>
        <w:gridCol w:w="1430"/>
      </w:tblGrid>
      <w:tr w:rsidR="00F8328F" w:rsidRPr="00A01ABA" w14:paraId="0D87E7AA" w14:textId="77777777" w:rsidTr="007E425C">
        <w:trPr>
          <w:trHeight w:val="480"/>
          <w:jc w:val="center"/>
        </w:trPr>
        <w:tc>
          <w:tcPr>
            <w:tcW w:w="51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5A31CF9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 xml:space="preserve">Repeat type 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D9B3AA5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 xml:space="preserve">Classification 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725C301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 xml:space="preserve">Number 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EB6C8E3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 xml:space="preserve">Masked(bp) 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545B043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Masked(%)</w:t>
            </w:r>
          </w:p>
        </w:tc>
      </w:tr>
      <w:tr w:rsidR="00F8328F" w:rsidRPr="00A01ABA" w14:paraId="0FDB778C" w14:textId="77777777" w:rsidTr="007E425C">
        <w:trPr>
          <w:trHeight w:val="720"/>
          <w:jc w:val="center"/>
        </w:trPr>
        <w:tc>
          <w:tcPr>
            <w:tcW w:w="34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1CF18D6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Class I: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br/>
              <w:t>Retrotransposon</w:t>
            </w:r>
          </w:p>
        </w:tc>
        <w:tc>
          <w:tcPr>
            <w:tcW w:w="164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70F8866E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LTR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br/>
              <w:t>Retrotransposon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094A2F1D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proofErr w:type="spellStart"/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Copia</w:t>
            </w:r>
            <w:proofErr w:type="spellEnd"/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7DFE1677" w14:textId="4F3DA4C0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128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494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17B0D682" w14:textId="66379364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961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225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168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7621F5B1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35.55%</w:t>
            </w:r>
          </w:p>
        </w:tc>
      </w:tr>
      <w:tr w:rsidR="00F8328F" w:rsidRPr="00A01ABA" w14:paraId="605CA486" w14:textId="77777777" w:rsidTr="000679AC">
        <w:trPr>
          <w:trHeight w:val="285"/>
          <w:jc w:val="center"/>
        </w:trPr>
        <w:tc>
          <w:tcPr>
            <w:tcW w:w="3460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  <w:hideMark/>
          </w:tcPr>
          <w:p w14:paraId="7185ED3B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40" w:type="dxa"/>
            <w:vMerge/>
            <w:tcBorders>
              <w:top w:val="nil"/>
            </w:tcBorders>
            <w:vAlign w:val="center"/>
            <w:hideMark/>
          </w:tcPr>
          <w:p w14:paraId="39EAD331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00B4C1DE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Gypsy 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317E0491" w14:textId="3FE0D05B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589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786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4A81FAE1" w14:textId="54A21B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518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096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310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778264A9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19.16%</w:t>
            </w:r>
          </w:p>
        </w:tc>
      </w:tr>
      <w:tr w:rsidR="00F8328F" w:rsidRPr="00A01ABA" w14:paraId="1768F26C" w14:textId="77777777" w:rsidTr="000679AC">
        <w:trPr>
          <w:trHeight w:val="285"/>
          <w:jc w:val="center"/>
        </w:trPr>
        <w:tc>
          <w:tcPr>
            <w:tcW w:w="3460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  <w:hideMark/>
          </w:tcPr>
          <w:p w14:paraId="5D208FB4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40" w:type="dxa"/>
            <w:vMerge/>
            <w:tcBorders>
              <w:top w:val="nil"/>
              <w:bottom w:val="single" w:sz="4" w:space="0" w:color="auto"/>
            </w:tcBorders>
            <w:vAlign w:val="center"/>
            <w:hideMark/>
          </w:tcPr>
          <w:p w14:paraId="4535E33A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F5B050F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Others 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1DDD3E3" w14:textId="4C02B73C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183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027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6167139" w14:textId="273BE69C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583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403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284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60275AB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21.57%</w:t>
            </w:r>
          </w:p>
        </w:tc>
      </w:tr>
      <w:tr w:rsidR="00F8328F" w:rsidRPr="00A01ABA" w14:paraId="1F03AC6E" w14:textId="77777777" w:rsidTr="000679AC">
        <w:trPr>
          <w:trHeight w:val="480"/>
          <w:jc w:val="center"/>
        </w:trPr>
        <w:tc>
          <w:tcPr>
            <w:tcW w:w="3460" w:type="dxa"/>
            <w:vMerge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  <w:hideMark/>
          </w:tcPr>
          <w:p w14:paraId="3028CFC9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8B80E7D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Non-LTR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br/>
              <w:t>Retrotransposon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8109B4A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LINE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0224377" w14:textId="2B518D4E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41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016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D832769" w14:textId="5FF279D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24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589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347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B8BD8A9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0.91%</w:t>
            </w:r>
          </w:p>
        </w:tc>
      </w:tr>
      <w:tr w:rsidR="00F8328F" w:rsidRPr="00A01ABA" w14:paraId="6BBBEF50" w14:textId="77777777" w:rsidTr="000679AC">
        <w:trPr>
          <w:trHeight w:val="480"/>
          <w:jc w:val="center"/>
        </w:trPr>
        <w:tc>
          <w:tcPr>
            <w:tcW w:w="34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AFAB40D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Class II: DNA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br/>
              <w:t>Transposon</w:t>
            </w:r>
          </w:p>
        </w:tc>
        <w:tc>
          <w:tcPr>
            <w:tcW w:w="1640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EDA4A7D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Subclass I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07686951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DNA 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B9CFBFA" w14:textId="298E2796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214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262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607B7E75" w14:textId="4111783B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52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150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504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7CAF4A22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1.93%</w:t>
            </w:r>
          </w:p>
        </w:tc>
      </w:tr>
      <w:tr w:rsidR="00F8328F" w:rsidRPr="00A01ABA" w14:paraId="6E3FA78A" w14:textId="77777777" w:rsidTr="000679AC">
        <w:trPr>
          <w:trHeight w:val="480"/>
          <w:jc w:val="center"/>
        </w:trPr>
        <w:tc>
          <w:tcPr>
            <w:tcW w:w="3460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  <w:hideMark/>
          </w:tcPr>
          <w:p w14:paraId="23D8BEBC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40" w:type="dxa"/>
            <w:vMerge/>
            <w:tcBorders>
              <w:top w:val="nil"/>
              <w:bottom w:val="single" w:sz="4" w:space="0" w:color="auto"/>
            </w:tcBorders>
            <w:vAlign w:val="center"/>
            <w:hideMark/>
          </w:tcPr>
          <w:p w14:paraId="4D19F0B6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77345BB8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DNA/CMC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br/>
            </w:r>
            <w:proofErr w:type="spellStart"/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EnSpm</w:t>
            </w:r>
            <w:proofErr w:type="spellEnd"/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2EAF875F" w14:textId="15254A6A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13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754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1EE92626" w14:textId="11BE7DAB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13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172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366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71694316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0.49%</w:t>
            </w:r>
          </w:p>
        </w:tc>
      </w:tr>
      <w:tr w:rsidR="00F8328F" w:rsidRPr="00A01ABA" w14:paraId="688D2F1B" w14:textId="77777777" w:rsidTr="000679AC">
        <w:trPr>
          <w:trHeight w:val="480"/>
          <w:jc w:val="center"/>
        </w:trPr>
        <w:tc>
          <w:tcPr>
            <w:tcW w:w="3460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  <w:hideMark/>
          </w:tcPr>
          <w:p w14:paraId="1B0B3F6A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40" w:type="dxa"/>
            <w:vMerge/>
            <w:tcBorders>
              <w:top w:val="nil"/>
              <w:bottom w:val="single" w:sz="4" w:space="0" w:color="auto"/>
            </w:tcBorders>
            <w:vAlign w:val="center"/>
            <w:hideMark/>
          </w:tcPr>
          <w:p w14:paraId="198C76BD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3CB3F119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DNA/MULE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br/>
            </w:r>
            <w:proofErr w:type="spellStart"/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MuDR</w:t>
            </w:r>
            <w:proofErr w:type="spellEnd"/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5E352E03" w14:textId="48B89734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14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471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39331271" w14:textId="10ABB58F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11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846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830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77573B5C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0.44%</w:t>
            </w:r>
          </w:p>
        </w:tc>
      </w:tr>
      <w:tr w:rsidR="00F8328F" w:rsidRPr="00A01ABA" w14:paraId="3538694C" w14:textId="77777777" w:rsidTr="000679AC">
        <w:trPr>
          <w:trHeight w:val="480"/>
          <w:jc w:val="center"/>
        </w:trPr>
        <w:tc>
          <w:tcPr>
            <w:tcW w:w="3460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  <w:hideMark/>
          </w:tcPr>
          <w:p w14:paraId="0B55143A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40" w:type="dxa"/>
            <w:vMerge/>
            <w:tcBorders>
              <w:top w:val="nil"/>
              <w:bottom w:val="single" w:sz="4" w:space="0" w:color="auto"/>
            </w:tcBorders>
            <w:vAlign w:val="center"/>
            <w:hideMark/>
          </w:tcPr>
          <w:p w14:paraId="59F59A62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3E308CF9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DNA/PIF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br/>
              <w:t>Harbinger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679D1175" w14:textId="3B6C512C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3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021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0FB3B004" w14:textId="1F1947D2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610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469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7B743C40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0.06%</w:t>
            </w:r>
          </w:p>
        </w:tc>
      </w:tr>
      <w:tr w:rsidR="00F8328F" w:rsidRPr="00A01ABA" w14:paraId="461C9214" w14:textId="77777777" w:rsidTr="000679AC">
        <w:trPr>
          <w:trHeight w:val="480"/>
          <w:jc w:val="center"/>
        </w:trPr>
        <w:tc>
          <w:tcPr>
            <w:tcW w:w="3460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  <w:hideMark/>
          </w:tcPr>
          <w:p w14:paraId="502C60CD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40" w:type="dxa"/>
            <w:vMerge/>
            <w:tcBorders>
              <w:top w:val="nil"/>
              <w:bottom w:val="single" w:sz="4" w:space="0" w:color="auto"/>
            </w:tcBorders>
            <w:vAlign w:val="center"/>
            <w:hideMark/>
          </w:tcPr>
          <w:p w14:paraId="518A6A4B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461CA692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DNA/</w:t>
            </w:r>
            <w:proofErr w:type="spellStart"/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hAT</w:t>
            </w:r>
            <w:proofErr w:type="spellEnd"/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-Ac 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542F1B62" w14:textId="64A31DD4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11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887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2E3A7178" w14:textId="66F4C584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5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744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480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131FCD88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0.21%</w:t>
            </w:r>
          </w:p>
        </w:tc>
      </w:tr>
      <w:tr w:rsidR="00F8328F" w:rsidRPr="00A01ABA" w14:paraId="787E62A3" w14:textId="77777777" w:rsidTr="000679AC">
        <w:trPr>
          <w:trHeight w:val="480"/>
          <w:jc w:val="center"/>
        </w:trPr>
        <w:tc>
          <w:tcPr>
            <w:tcW w:w="3460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  <w:hideMark/>
          </w:tcPr>
          <w:p w14:paraId="511CE188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40" w:type="dxa"/>
            <w:vMerge/>
            <w:tcBorders>
              <w:top w:val="nil"/>
              <w:bottom w:val="single" w:sz="4" w:space="0" w:color="auto"/>
            </w:tcBorders>
            <w:vAlign w:val="center"/>
            <w:hideMark/>
          </w:tcPr>
          <w:p w14:paraId="5C04F732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458C1C5E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DNA/</w:t>
            </w:r>
            <w:proofErr w:type="spellStart"/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hAT</w:t>
            </w:r>
            <w:proofErr w:type="spellEnd"/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br/>
              <w:t>Tag1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2B292EDF" w14:textId="60D66596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3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766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65F7E9FD" w14:textId="37D6D9D0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2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060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965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72D88BF6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0.08%</w:t>
            </w:r>
          </w:p>
        </w:tc>
      </w:tr>
      <w:tr w:rsidR="00F8328F" w:rsidRPr="00A01ABA" w14:paraId="6E3ACD0F" w14:textId="77777777" w:rsidTr="000679AC">
        <w:trPr>
          <w:trHeight w:val="480"/>
          <w:jc w:val="center"/>
        </w:trPr>
        <w:tc>
          <w:tcPr>
            <w:tcW w:w="3460" w:type="dxa"/>
            <w:vMerge/>
            <w:tcBorders>
              <w:top w:val="nil"/>
              <w:left w:val="nil"/>
              <w:bottom w:val="single" w:sz="4" w:space="0" w:color="auto"/>
            </w:tcBorders>
            <w:vAlign w:val="center"/>
            <w:hideMark/>
          </w:tcPr>
          <w:p w14:paraId="239AF43D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40" w:type="dxa"/>
            <w:vMerge/>
            <w:tcBorders>
              <w:top w:val="nil"/>
              <w:bottom w:val="single" w:sz="4" w:space="0" w:color="auto"/>
            </w:tcBorders>
            <w:vAlign w:val="center"/>
            <w:hideMark/>
          </w:tcPr>
          <w:p w14:paraId="0A9886BB" w14:textId="77777777" w:rsidR="00F8328F" w:rsidRPr="00A01ABA" w:rsidRDefault="00F8328F" w:rsidP="00F8328F">
            <w:pPr>
              <w:widowControl/>
              <w:jc w:val="left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8755AC0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DNA/</w:t>
            </w:r>
            <w:proofErr w:type="spellStart"/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hAT</w:t>
            </w:r>
            <w:proofErr w:type="spellEnd"/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br/>
              <w:t>Tip100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9272EAC" w14:textId="7B99E55C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3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069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F365BCC" w14:textId="20FB63CA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2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403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501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36C5663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0.09%</w:t>
            </w:r>
          </w:p>
        </w:tc>
      </w:tr>
      <w:tr w:rsidR="00F8328F" w:rsidRPr="00A01ABA" w14:paraId="1FCC54D1" w14:textId="77777777" w:rsidTr="000679AC">
        <w:trPr>
          <w:trHeight w:val="285"/>
          <w:jc w:val="center"/>
        </w:trPr>
        <w:tc>
          <w:tcPr>
            <w:tcW w:w="3460" w:type="dxa"/>
            <w:tcBorders>
              <w:top w:val="single" w:sz="4" w:space="0" w:color="auto"/>
              <w:left w:val="nil"/>
            </w:tcBorders>
            <w:shd w:val="clear" w:color="auto" w:fill="auto"/>
            <w:noWrap/>
            <w:vAlign w:val="bottom"/>
            <w:hideMark/>
          </w:tcPr>
          <w:p w14:paraId="60D9A206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18299779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Tandem Repeat 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0EA4C7E3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Simple repeat 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62951B84" w14:textId="03AB4D4B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40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625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0D4D7ECF" w14:textId="2E813AAE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18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943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960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7106753B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0.70%</w:t>
            </w:r>
          </w:p>
        </w:tc>
      </w:tr>
      <w:tr w:rsidR="00F8328F" w:rsidRPr="00A01ABA" w14:paraId="4920F7F2" w14:textId="77777777" w:rsidTr="000679AC">
        <w:trPr>
          <w:trHeight w:val="285"/>
          <w:jc w:val="center"/>
        </w:trPr>
        <w:tc>
          <w:tcPr>
            <w:tcW w:w="3460" w:type="dxa"/>
            <w:tcBorders>
              <w:top w:val="nil"/>
              <w:left w:val="nil"/>
            </w:tcBorders>
            <w:shd w:val="clear" w:color="auto" w:fill="auto"/>
            <w:noWrap/>
            <w:vAlign w:val="bottom"/>
            <w:hideMark/>
          </w:tcPr>
          <w:p w14:paraId="7CDE9D7B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034C636F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Unknown 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248F5498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- 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29AD18B3" w14:textId="59BCF4EC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880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752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70994E76" w14:textId="38F8261C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215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552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579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4463F0FD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7.97%</w:t>
            </w:r>
          </w:p>
        </w:tc>
      </w:tr>
      <w:tr w:rsidR="00F8328F" w:rsidRPr="00A01ABA" w14:paraId="104A3FDA" w14:textId="77777777" w:rsidTr="000679AC">
        <w:trPr>
          <w:trHeight w:val="285"/>
          <w:jc w:val="center"/>
        </w:trPr>
        <w:tc>
          <w:tcPr>
            <w:tcW w:w="3460" w:type="dxa"/>
            <w:tcBorders>
              <w:top w:val="nil"/>
              <w:left w:val="nil"/>
            </w:tcBorders>
            <w:shd w:val="clear" w:color="auto" w:fill="auto"/>
            <w:noWrap/>
            <w:vAlign w:val="bottom"/>
            <w:hideMark/>
          </w:tcPr>
          <w:p w14:paraId="10D4D72F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504FD880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Other 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223189B5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- 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617CAB1C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06BD4085" w14:textId="74CD25F2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6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971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center"/>
            <w:hideMark/>
          </w:tcPr>
          <w:p w14:paraId="2560DEA6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0.00%</w:t>
            </w:r>
          </w:p>
        </w:tc>
      </w:tr>
      <w:tr w:rsidR="00F8328F" w:rsidRPr="00A01ABA" w14:paraId="43D159BC" w14:textId="77777777" w:rsidTr="000679AC">
        <w:trPr>
          <w:trHeight w:val="285"/>
          <w:jc w:val="center"/>
        </w:trPr>
        <w:tc>
          <w:tcPr>
            <w:tcW w:w="3460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054DB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544140C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Total 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FC1FCEF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 xml:space="preserve">- 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01117DE" w14:textId="67A6A36C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4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127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979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ACD7E95" w14:textId="6525FB51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2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410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806</w:t>
            </w:r>
            <w:r w:rsidR="007A6E0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734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87DF949" w14:textId="77777777" w:rsidR="00F8328F" w:rsidRPr="00A01ABA" w:rsidRDefault="00F8328F" w:rsidP="00F8328F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A01AB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89.15%</w:t>
            </w:r>
          </w:p>
        </w:tc>
      </w:tr>
    </w:tbl>
    <w:p w14:paraId="516C5092" w14:textId="77777777" w:rsidR="00350C7B" w:rsidRPr="00D4650E" w:rsidRDefault="002A4E4F" w:rsidP="00B162CA">
      <w:pPr>
        <w:rPr>
          <w:rFonts w:ascii="Times New Roman" w:hAnsi="Times New Roman" w:cs="Times New Roman"/>
          <w:szCs w:val="21"/>
        </w:rPr>
      </w:pPr>
      <w:r w:rsidRPr="00D4650E">
        <w:rPr>
          <w:rFonts w:ascii="Times New Roman" w:hAnsi="Times New Roman" w:cs="Times New Roman"/>
          <w:szCs w:val="21"/>
        </w:rPr>
        <w:br w:type="page"/>
      </w:r>
    </w:p>
    <w:p w14:paraId="34859FC6" w14:textId="08CC4D92" w:rsidR="00BD0640" w:rsidRPr="00BC0EE0" w:rsidRDefault="00BD0640" w:rsidP="00BC0EE0">
      <w:pPr>
        <w:spacing w:before="240" w:after="240"/>
        <w:rPr>
          <w:rFonts w:ascii="Times New Roman" w:hAnsi="Times New Roman" w:cs="Times New Roman"/>
          <w:sz w:val="24"/>
          <w:szCs w:val="24"/>
        </w:rPr>
      </w:pPr>
      <w:r w:rsidRPr="00BC0EE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Supplementary Table 4: Statistics of predicted genes in </w:t>
      </w:r>
      <w:r w:rsidRPr="00BC0EE0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A</w:t>
      </w:r>
      <w:r w:rsidR="00340888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.</w:t>
      </w:r>
      <w:r w:rsidRPr="00BC0EE0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 xml:space="preserve"> </w:t>
      </w:r>
      <w:proofErr w:type="spellStart"/>
      <w:r w:rsidRPr="00BC0EE0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tsao</w:t>
      </w:r>
      <w:proofErr w:type="spellEnd"/>
      <w:r w:rsidRPr="00BC0EE0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-ko genome</w:t>
      </w: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3000"/>
        <w:gridCol w:w="3000"/>
      </w:tblGrid>
      <w:tr w:rsidR="00BD0640" w:rsidRPr="00BC0EE0" w14:paraId="46112E99" w14:textId="77777777" w:rsidTr="00BD0640">
        <w:trPr>
          <w:jc w:val="center"/>
        </w:trPr>
        <w:tc>
          <w:tcPr>
            <w:tcW w:w="3000" w:type="dxa"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14:paraId="054F2EB3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Number of genes</w:t>
            </w:r>
          </w:p>
        </w:tc>
        <w:tc>
          <w:tcPr>
            <w:tcW w:w="3000" w:type="dxa"/>
            <w:tcBorders>
              <w:top w:val="single" w:sz="4" w:space="0" w:color="auto"/>
              <w:bottom w:val="single" w:sz="4" w:space="0" w:color="auto"/>
            </w:tcBorders>
            <w:vAlign w:val="center"/>
            <w:hideMark/>
          </w:tcPr>
          <w:p w14:paraId="49BF2C3E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54379</w:t>
            </w:r>
          </w:p>
        </w:tc>
      </w:tr>
      <w:tr w:rsidR="00BD0640" w:rsidRPr="00BC0EE0" w14:paraId="11160BF2" w14:textId="77777777" w:rsidTr="00BD0640">
        <w:trPr>
          <w:jc w:val="center"/>
        </w:trPr>
        <w:tc>
          <w:tcPr>
            <w:tcW w:w="3000" w:type="dxa"/>
            <w:tcBorders>
              <w:top w:val="single" w:sz="4" w:space="0" w:color="auto"/>
            </w:tcBorders>
            <w:vAlign w:val="center"/>
            <w:hideMark/>
          </w:tcPr>
          <w:p w14:paraId="1C3588E3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Total genic length</w:t>
            </w:r>
          </w:p>
        </w:tc>
        <w:tc>
          <w:tcPr>
            <w:tcW w:w="3000" w:type="dxa"/>
            <w:tcBorders>
              <w:top w:val="single" w:sz="4" w:space="0" w:color="auto"/>
            </w:tcBorders>
            <w:vAlign w:val="center"/>
            <w:hideMark/>
          </w:tcPr>
          <w:p w14:paraId="4CD1361E" w14:textId="0FA92C0C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305</w:t>
            </w:r>
            <w:r w:rsidR="0026655A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254</w:t>
            </w:r>
            <w:r w:rsidR="0026655A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953</w:t>
            </w:r>
          </w:p>
        </w:tc>
      </w:tr>
      <w:tr w:rsidR="00BD0640" w:rsidRPr="00BC0EE0" w14:paraId="33825EAD" w14:textId="77777777" w:rsidTr="00BD0640">
        <w:trPr>
          <w:jc w:val="center"/>
        </w:trPr>
        <w:tc>
          <w:tcPr>
            <w:tcW w:w="3000" w:type="dxa"/>
            <w:vAlign w:val="center"/>
            <w:hideMark/>
          </w:tcPr>
          <w:p w14:paraId="15D4FDBC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Mean gene length</w:t>
            </w:r>
          </w:p>
        </w:tc>
        <w:tc>
          <w:tcPr>
            <w:tcW w:w="3000" w:type="dxa"/>
            <w:vAlign w:val="center"/>
            <w:hideMark/>
          </w:tcPr>
          <w:p w14:paraId="2716DF54" w14:textId="29B5B3D1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5</w:t>
            </w:r>
            <w:r w:rsidR="0026655A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613</w:t>
            </w:r>
          </w:p>
        </w:tc>
      </w:tr>
      <w:tr w:rsidR="00BD0640" w:rsidRPr="00BC0EE0" w14:paraId="0B931C6B" w14:textId="77777777" w:rsidTr="00BD0640">
        <w:trPr>
          <w:jc w:val="center"/>
        </w:trPr>
        <w:tc>
          <w:tcPr>
            <w:tcW w:w="3000" w:type="dxa"/>
            <w:vAlign w:val="center"/>
            <w:hideMark/>
          </w:tcPr>
          <w:p w14:paraId="2B76DF6D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Number of transcripts</w:t>
            </w:r>
          </w:p>
        </w:tc>
        <w:tc>
          <w:tcPr>
            <w:tcW w:w="3000" w:type="dxa"/>
            <w:vAlign w:val="center"/>
            <w:hideMark/>
          </w:tcPr>
          <w:p w14:paraId="0A662481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57658</w:t>
            </w:r>
          </w:p>
        </w:tc>
      </w:tr>
      <w:tr w:rsidR="00BD0640" w:rsidRPr="00BC0EE0" w14:paraId="71321180" w14:textId="77777777" w:rsidTr="00BD0640">
        <w:trPr>
          <w:jc w:val="center"/>
        </w:trPr>
        <w:tc>
          <w:tcPr>
            <w:tcW w:w="3000" w:type="dxa"/>
            <w:vAlign w:val="center"/>
            <w:hideMark/>
          </w:tcPr>
          <w:p w14:paraId="25B5E726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Transcripts per gene</w:t>
            </w:r>
          </w:p>
        </w:tc>
        <w:tc>
          <w:tcPr>
            <w:tcW w:w="3000" w:type="dxa"/>
            <w:vAlign w:val="center"/>
            <w:hideMark/>
          </w:tcPr>
          <w:p w14:paraId="4E717213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1.1</w:t>
            </w:r>
          </w:p>
        </w:tc>
      </w:tr>
      <w:tr w:rsidR="00BD0640" w:rsidRPr="00BC0EE0" w14:paraId="5C7F3CE5" w14:textId="77777777" w:rsidTr="00BD0640">
        <w:trPr>
          <w:jc w:val="center"/>
        </w:trPr>
        <w:tc>
          <w:tcPr>
            <w:tcW w:w="3000" w:type="dxa"/>
            <w:vAlign w:val="center"/>
            <w:hideMark/>
          </w:tcPr>
          <w:p w14:paraId="28D64A19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Total transcript length</w:t>
            </w:r>
          </w:p>
        </w:tc>
        <w:tc>
          <w:tcPr>
            <w:tcW w:w="3000" w:type="dxa"/>
            <w:vAlign w:val="center"/>
            <w:hideMark/>
          </w:tcPr>
          <w:p w14:paraId="3FE55874" w14:textId="28ECC442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85</w:t>
            </w:r>
            <w:r w:rsidR="0026655A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726</w:t>
            </w:r>
            <w:r w:rsidR="0026655A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499</w:t>
            </w:r>
          </w:p>
        </w:tc>
      </w:tr>
      <w:tr w:rsidR="00BD0640" w:rsidRPr="00BC0EE0" w14:paraId="299F9FA2" w14:textId="77777777" w:rsidTr="00BD0640">
        <w:trPr>
          <w:jc w:val="center"/>
        </w:trPr>
        <w:tc>
          <w:tcPr>
            <w:tcW w:w="3000" w:type="dxa"/>
            <w:vAlign w:val="center"/>
            <w:hideMark/>
          </w:tcPr>
          <w:p w14:paraId="18500678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Mean transcript length</w:t>
            </w:r>
          </w:p>
        </w:tc>
        <w:tc>
          <w:tcPr>
            <w:tcW w:w="3000" w:type="dxa"/>
            <w:vAlign w:val="center"/>
            <w:hideMark/>
          </w:tcPr>
          <w:p w14:paraId="5114E4F0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1486</w:t>
            </w:r>
          </w:p>
        </w:tc>
      </w:tr>
      <w:tr w:rsidR="00BD0640" w:rsidRPr="00BC0EE0" w14:paraId="4A875E36" w14:textId="77777777" w:rsidTr="00BD0640">
        <w:trPr>
          <w:jc w:val="center"/>
        </w:trPr>
        <w:tc>
          <w:tcPr>
            <w:tcW w:w="3000" w:type="dxa"/>
            <w:vAlign w:val="center"/>
            <w:hideMark/>
          </w:tcPr>
          <w:p w14:paraId="6BBBD886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Number of exons</w:t>
            </w:r>
          </w:p>
        </w:tc>
        <w:tc>
          <w:tcPr>
            <w:tcW w:w="3000" w:type="dxa"/>
            <w:vAlign w:val="center"/>
            <w:hideMark/>
          </w:tcPr>
          <w:p w14:paraId="206E823F" w14:textId="4DB02A85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308</w:t>
            </w:r>
            <w:r w:rsidR="0026655A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435</w:t>
            </w:r>
          </w:p>
        </w:tc>
      </w:tr>
      <w:tr w:rsidR="00BD0640" w:rsidRPr="00BC0EE0" w14:paraId="28991B03" w14:textId="77777777" w:rsidTr="00BD0640">
        <w:trPr>
          <w:jc w:val="center"/>
        </w:trPr>
        <w:tc>
          <w:tcPr>
            <w:tcW w:w="3000" w:type="dxa"/>
            <w:vAlign w:val="center"/>
            <w:hideMark/>
          </w:tcPr>
          <w:p w14:paraId="463627B7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Exons per transcript</w:t>
            </w:r>
          </w:p>
        </w:tc>
        <w:tc>
          <w:tcPr>
            <w:tcW w:w="3000" w:type="dxa"/>
            <w:vAlign w:val="center"/>
            <w:hideMark/>
          </w:tcPr>
          <w:p w14:paraId="269E791D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5.3</w:t>
            </w:r>
          </w:p>
        </w:tc>
      </w:tr>
      <w:tr w:rsidR="00BD0640" w:rsidRPr="00BC0EE0" w14:paraId="1BDE4F05" w14:textId="77777777" w:rsidTr="00BD0640">
        <w:trPr>
          <w:jc w:val="center"/>
        </w:trPr>
        <w:tc>
          <w:tcPr>
            <w:tcW w:w="3000" w:type="dxa"/>
            <w:vAlign w:val="center"/>
            <w:hideMark/>
          </w:tcPr>
          <w:p w14:paraId="14AE14E3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Mean exon length</w:t>
            </w:r>
          </w:p>
        </w:tc>
        <w:tc>
          <w:tcPr>
            <w:tcW w:w="3000" w:type="dxa"/>
            <w:vAlign w:val="center"/>
            <w:hideMark/>
          </w:tcPr>
          <w:p w14:paraId="75641749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277</w:t>
            </w:r>
          </w:p>
        </w:tc>
      </w:tr>
      <w:tr w:rsidR="00BD0640" w:rsidRPr="00BC0EE0" w14:paraId="218C7107" w14:textId="77777777" w:rsidTr="00BD0640">
        <w:trPr>
          <w:jc w:val="center"/>
        </w:trPr>
        <w:tc>
          <w:tcPr>
            <w:tcW w:w="3000" w:type="dxa"/>
            <w:vAlign w:val="center"/>
            <w:hideMark/>
          </w:tcPr>
          <w:p w14:paraId="3A8A4444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Number of coding exons</w:t>
            </w:r>
          </w:p>
        </w:tc>
        <w:tc>
          <w:tcPr>
            <w:tcW w:w="3000" w:type="dxa"/>
            <w:vAlign w:val="center"/>
            <w:hideMark/>
          </w:tcPr>
          <w:p w14:paraId="6569A930" w14:textId="63D63E52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300</w:t>
            </w:r>
            <w:r w:rsidR="0026655A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939</w:t>
            </w:r>
          </w:p>
        </w:tc>
      </w:tr>
      <w:tr w:rsidR="00BD0640" w:rsidRPr="00BC0EE0" w14:paraId="35230704" w14:textId="77777777" w:rsidTr="00BD0640">
        <w:trPr>
          <w:jc w:val="center"/>
        </w:trPr>
        <w:tc>
          <w:tcPr>
            <w:tcW w:w="3000" w:type="dxa"/>
            <w:vAlign w:val="center"/>
            <w:hideMark/>
          </w:tcPr>
          <w:p w14:paraId="23D8E42C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Number of introns</w:t>
            </w:r>
          </w:p>
        </w:tc>
        <w:tc>
          <w:tcPr>
            <w:tcW w:w="3000" w:type="dxa"/>
            <w:vAlign w:val="center"/>
            <w:hideMark/>
          </w:tcPr>
          <w:p w14:paraId="52B64287" w14:textId="1A3B94C0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250</w:t>
            </w:r>
            <w:r w:rsidR="0026655A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777</w:t>
            </w:r>
          </w:p>
        </w:tc>
      </w:tr>
      <w:tr w:rsidR="00BD0640" w:rsidRPr="00BC0EE0" w14:paraId="457630B9" w14:textId="77777777" w:rsidTr="00BD0640">
        <w:trPr>
          <w:jc w:val="center"/>
        </w:trPr>
        <w:tc>
          <w:tcPr>
            <w:tcW w:w="3000" w:type="dxa"/>
            <w:vAlign w:val="center"/>
            <w:hideMark/>
          </w:tcPr>
          <w:p w14:paraId="1BD0F35B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Mean intron length</w:t>
            </w:r>
          </w:p>
        </w:tc>
        <w:tc>
          <w:tcPr>
            <w:tcW w:w="3000" w:type="dxa"/>
            <w:vAlign w:val="center"/>
            <w:hideMark/>
          </w:tcPr>
          <w:p w14:paraId="3A14A7CD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993</w:t>
            </w:r>
          </w:p>
        </w:tc>
      </w:tr>
      <w:tr w:rsidR="00BD0640" w:rsidRPr="00BC0EE0" w14:paraId="303E4C19" w14:textId="77777777" w:rsidTr="00BD0640">
        <w:trPr>
          <w:jc w:val="center"/>
        </w:trPr>
        <w:tc>
          <w:tcPr>
            <w:tcW w:w="3000" w:type="dxa"/>
            <w:vAlign w:val="center"/>
            <w:hideMark/>
          </w:tcPr>
          <w:p w14:paraId="62380D76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 xml:space="preserve">Total </w:t>
            </w:r>
            <w:proofErr w:type="spellStart"/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cds</w:t>
            </w:r>
            <w:proofErr w:type="spellEnd"/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 xml:space="preserve"> length</w:t>
            </w:r>
          </w:p>
        </w:tc>
        <w:tc>
          <w:tcPr>
            <w:tcW w:w="3000" w:type="dxa"/>
            <w:vAlign w:val="center"/>
            <w:hideMark/>
          </w:tcPr>
          <w:p w14:paraId="1B69430F" w14:textId="61340D20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78</w:t>
            </w:r>
            <w:r w:rsidR="0026655A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325</w:t>
            </w:r>
            <w:r w:rsidR="0026655A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138</w:t>
            </w:r>
          </w:p>
        </w:tc>
      </w:tr>
      <w:tr w:rsidR="00BD0640" w:rsidRPr="00BC0EE0" w14:paraId="5B21EB1C" w14:textId="77777777" w:rsidTr="00BD0640">
        <w:trPr>
          <w:jc w:val="center"/>
        </w:trPr>
        <w:tc>
          <w:tcPr>
            <w:tcW w:w="3000" w:type="dxa"/>
            <w:tcBorders>
              <w:bottom w:val="single" w:sz="4" w:space="0" w:color="auto"/>
            </w:tcBorders>
            <w:vAlign w:val="center"/>
            <w:hideMark/>
          </w:tcPr>
          <w:p w14:paraId="60FA3704" w14:textId="77777777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Mean CDS length</w:t>
            </w:r>
          </w:p>
        </w:tc>
        <w:tc>
          <w:tcPr>
            <w:tcW w:w="3000" w:type="dxa"/>
            <w:tcBorders>
              <w:bottom w:val="single" w:sz="4" w:space="0" w:color="auto"/>
            </w:tcBorders>
            <w:vAlign w:val="center"/>
            <w:hideMark/>
          </w:tcPr>
          <w:p w14:paraId="7A1D8FC8" w14:textId="1707CF83" w:rsidR="00BD0640" w:rsidRPr="00BC0EE0" w:rsidRDefault="00BD0640" w:rsidP="00BD0640">
            <w:pPr>
              <w:widowControl/>
              <w:jc w:val="center"/>
              <w:rPr>
                <w:rFonts w:ascii="Times New Roman" w:eastAsia="SimSun" w:hAnsi="Times New Roman" w:cs="Times New Roman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1</w:t>
            </w:r>
            <w:r w:rsidR="0026655A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SimSun" w:hAnsi="Times New Roman" w:cs="Times New Roman"/>
                <w:color w:val="000000"/>
                <w:kern w:val="0"/>
                <w:sz w:val="24"/>
                <w:szCs w:val="24"/>
              </w:rPr>
              <w:t>358</w:t>
            </w:r>
          </w:p>
        </w:tc>
      </w:tr>
    </w:tbl>
    <w:p w14:paraId="3F4569F6" w14:textId="77777777" w:rsidR="00BD0640" w:rsidRPr="00BC0EE0" w:rsidRDefault="00BD0640" w:rsidP="00B162CA">
      <w:pPr>
        <w:rPr>
          <w:rFonts w:ascii="Times New Roman" w:hAnsi="Times New Roman" w:cs="Times New Roman"/>
          <w:b/>
          <w:sz w:val="24"/>
          <w:szCs w:val="24"/>
        </w:rPr>
      </w:pPr>
      <w:r w:rsidRPr="00BC0EE0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64FEE592" w14:textId="2B7046F4" w:rsidR="00F8328F" w:rsidRPr="00BC0EE0" w:rsidRDefault="00BD0640" w:rsidP="00BC0EE0">
      <w:pPr>
        <w:spacing w:before="240" w:after="240"/>
        <w:rPr>
          <w:rFonts w:ascii="Times New Roman" w:hAnsi="Times New Roman" w:cs="Times New Roman"/>
          <w:b/>
          <w:sz w:val="24"/>
          <w:szCs w:val="24"/>
        </w:rPr>
      </w:pPr>
      <w:r w:rsidRPr="00BC0EE0">
        <w:rPr>
          <w:rFonts w:ascii="Times New Roman" w:hAnsi="Times New Roman" w:cs="Times New Roman"/>
          <w:b/>
          <w:sz w:val="24"/>
          <w:szCs w:val="24"/>
        </w:rPr>
        <w:lastRenderedPageBreak/>
        <w:t>Supplementary Table 5</w:t>
      </w:r>
      <w:r w:rsidR="00F8328F" w:rsidRPr="00BC0EE0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7E425C" w:rsidRPr="00BC0EE0">
        <w:rPr>
          <w:rFonts w:ascii="Times New Roman" w:hAnsi="Times New Roman" w:cs="Times New Roman"/>
          <w:b/>
          <w:sz w:val="24"/>
          <w:szCs w:val="24"/>
        </w:rPr>
        <w:t xml:space="preserve">Statistics of non-coding RNA in </w:t>
      </w:r>
      <w:r w:rsidR="007E425C" w:rsidRPr="00BC0EE0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A</w:t>
      </w:r>
      <w:r w:rsidR="00340888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.</w:t>
      </w:r>
      <w:r w:rsidR="007E425C" w:rsidRPr="00BC0EE0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 xml:space="preserve"> </w:t>
      </w:r>
      <w:proofErr w:type="spellStart"/>
      <w:r w:rsidR="007E425C" w:rsidRPr="00BC0EE0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tsao</w:t>
      </w:r>
      <w:proofErr w:type="spellEnd"/>
      <w:r w:rsidR="007E425C" w:rsidRPr="00BC0EE0">
        <w:rPr>
          <w:rStyle w:val="skip"/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-ko genome</w:t>
      </w:r>
      <w:r w:rsidR="00F8328F" w:rsidRPr="00BC0EE0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="00F8328F" w:rsidRPr="00BC0EE0">
        <w:rPr>
          <w:rFonts w:ascii="Times New Roman" w:hAnsi="Times New Roman" w:cs="Times New Roman"/>
          <w:b/>
          <w:sz w:val="24"/>
          <w:szCs w:val="24"/>
        </w:rPr>
        <w:instrText xml:space="preserve"> LINK Excel.Sheet.12 "C:\\Users\\Administrator\\Desktop\\</w:instrText>
      </w:r>
      <w:r w:rsidR="00F8328F" w:rsidRPr="00BC0EE0">
        <w:rPr>
          <w:rFonts w:ascii="Times New Roman" w:hAnsi="Times New Roman" w:cs="Times New Roman"/>
          <w:b/>
          <w:sz w:val="24"/>
          <w:szCs w:val="24"/>
        </w:rPr>
        <w:instrText>草果</w:instrText>
      </w:r>
      <w:r w:rsidR="00F8328F" w:rsidRPr="00BC0EE0">
        <w:rPr>
          <w:rFonts w:ascii="Times New Roman" w:hAnsi="Times New Roman" w:cs="Times New Roman"/>
          <w:b/>
          <w:sz w:val="24"/>
          <w:szCs w:val="24"/>
        </w:rPr>
        <w:instrText>\\</w:instrText>
      </w:r>
      <w:r w:rsidR="00F8328F" w:rsidRPr="00BC0EE0">
        <w:rPr>
          <w:rFonts w:ascii="Times New Roman" w:hAnsi="Times New Roman" w:cs="Times New Roman"/>
          <w:b/>
          <w:sz w:val="24"/>
          <w:szCs w:val="24"/>
        </w:rPr>
        <w:instrText>分析</w:instrText>
      </w:r>
      <w:r w:rsidR="00F8328F" w:rsidRPr="00BC0EE0">
        <w:rPr>
          <w:rFonts w:ascii="Times New Roman" w:hAnsi="Times New Roman" w:cs="Times New Roman"/>
          <w:b/>
          <w:sz w:val="24"/>
          <w:szCs w:val="24"/>
        </w:rPr>
        <w:instrText>\\</w:instrText>
      </w:r>
      <w:r w:rsidR="00F8328F" w:rsidRPr="00BC0EE0">
        <w:rPr>
          <w:rFonts w:ascii="Times New Roman" w:hAnsi="Times New Roman" w:cs="Times New Roman"/>
          <w:b/>
          <w:sz w:val="24"/>
          <w:szCs w:val="24"/>
        </w:rPr>
        <w:instrText>草果数据路径及需要分析内容</w:instrText>
      </w:r>
      <w:r w:rsidR="00F8328F" w:rsidRPr="00BC0EE0">
        <w:rPr>
          <w:rFonts w:ascii="Times New Roman" w:hAnsi="Times New Roman" w:cs="Times New Roman"/>
          <w:b/>
          <w:sz w:val="24"/>
          <w:szCs w:val="24"/>
        </w:rPr>
        <w:instrText xml:space="preserve">.xlsx" "Sheet2!R1C8:R14C9" \a \f 5 \h  \* MERGEFORMAT </w:instrText>
      </w:r>
      <w:r w:rsidR="00F8328F" w:rsidRPr="00BC0EE0">
        <w:rPr>
          <w:rFonts w:ascii="Times New Roman" w:hAnsi="Times New Roman" w:cs="Times New Roman"/>
          <w:b/>
          <w:sz w:val="24"/>
          <w:szCs w:val="24"/>
        </w:rPr>
        <w:fldChar w:fldCharType="separate"/>
      </w:r>
    </w:p>
    <w:p w14:paraId="21B9FEC3" w14:textId="77777777" w:rsidR="002A4E4F" w:rsidRPr="00BC0EE0" w:rsidRDefault="00F8328F" w:rsidP="00BC0EE0">
      <w:pPr>
        <w:spacing w:before="240" w:after="240"/>
        <w:rPr>
          <w:rFonts w:ascii="Times New Roman" w:hAnsi="Times New Roman" w:cs="Times New Roman"/>
          <w:sz w:val="24"/>
          <w:szCs w:val="24"/>
        </w:rPr>
      </w:pPr>
      <w:r w:rsidRPr="00BC0EE0">
        <w:rPr>
          <w:rFonts w:ascii="Times New Roman" w:hAnsi="Times New Roman" w:cs="Times New Roman"/>
          <w:sz w:val="24"/>
          <w:szCs w:val="24"/>
        </w:rPr>
        <w:fldChar w:fldCharType="end"/>
      </w:r>
    </w:p>
    <w:tbl>
      <w:tblPr>
        <w:tblW w:w="4249" w:type="dxa"/>
        <w:jc w:val="center"/>
        <w:tblLook w:val="04A0" w:firstRow="1" w:lastRow="0" w:firstColumn="1" w:lastColumn="0" w:noHBand="0" w:noVBand="1"/>
      </w:tblPr>
      <w:tblGrid>
        <w:gridCol w:w="3107"/>
        <w:gridCol w:w="1142"/>
      </w:tblGrid>
      <w:tr w:rsidR="002A4E4F" w:rsidRPr="00BC0EE0" w14:paraId="74A8922A" w14:textId="77777777" w:rsidTr="00340888">
        <w:trPr>
          <w:trHeight w:val="285"/>
          <w:jc w:val="center"/>
        </w:trPr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76F47D1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Type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32319FC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number</w:t>
            </w:r>
          </w:p>
        </w:tc>
      </w:tr>
      <w:tr w:rsidR="002A4E4F" w:rsidRPr="00BC0EE0" w14:paraId="0DB5B084" w14:textId="77777777" w:rsidTr="00340888">
        <w:trPr>
          <w:trHeight w:val="285"/>
          <w:jc w:val="center"/>
        </w:trPr>
        <w:tc>
          <w:tcPr>
            <w:tcW w:w="284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01FC4941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Cis-reg::riboswitch</w:t>
            </w:r>
          </w:p>
        </w:tc>
        <w:tc>
          <w:tcPr>
            <w:tcW w:w="284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4692EDB2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3</w:t>
            </w:r>
          </w:p>
        </w:tc>
      </w:tr>
      <w:tr w:rsidR="002A4E4F" w:rsidRPr="00BC0EE0" w14:paraId="2DC53B95" w14:textId="77777777" w:rsidTr="00340888">
        <w:trPr>
          <w:trHeight w:val="285"/>
          <w:jc w:val="center"/>
        </w:trPr>
        <w:tc>
          <w:tcPr>
            <w:tcW w:w="284" w:type="dxa"/>
            <w:shd w:val="clear" w:color="auto" w:fill="auto"/>
            <w:vAlign w:val="center"/>
            <w:hideMark/>
          </w:tcPr>
          <w:p w14:paraId="0E41832F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ribozyme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14:paraId="025263A4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</w:t>
            </w:r>
          </w:p>
        </w:tc>
      </w:tr>
      <w:tr w:rsidR="002A4E4F" w:rsidRPr="00BC0EE0" w14:paraId="37A8837B" w14:textId="77777777" w:rsidTr="00340888">
        <w:trPr>
          <w:trHeight w:val="285"/>
          <w:jc w:val="center"/>
        </w:trPr>
        <w:tc>
          <w:tcPr>
            <w:tcW w:w="284" w:type="dxa"/>
            <w:shd w:val="clear" w:color="auto" w:fill="auto"/>
            <w:vAlign w:val="center"/>
            <w:hideMark/>
          </w:tcPr>
          <w:p w14:paraId="028B9508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sRNA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14:paraId="3FE10C7A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12</w:t>
            </w:r>
          </w:p>
        </w:tc>
      </w:tr>
      <w:tr w:rsidR="002A4E4F" w:rsidRPr="00BC0EE0" w14:paraId="1F6DF53C" w14:textId="77777777" w:rsidTr="00340888">
        <w:trPr>
          <w:trHeight w:val="285"/>
          <w:jc w:val="center"/>
        </w:trPr>
        <w:tc>
          <w:tcPr>
            <w:tcW w:w="284" w:type="dxa"/>
            <w:shd w:val="clear" w:color="auto" w:fill="auto"/>
            <w:vAlign w:val="center"/>
            <w:hideMark/>
          </w:tcPr>
          <w:p w14:paraId="56C8EA63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Gene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14:paraId="74D4B699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63</w:t>
            </w:r>
          </w:p>
        </w:tc>
      </w:tr>
      <w:tr w:rsidR="002A4E4F" w:rsidRPr="00BC0EE0" w14:paraId="0B060547" w14:textId="77777777" w:rsidTr="00340888">
        <w:trPr>
          <w:trHeight w:val="285"/>
          <w:jc w:val="center"/>
        </w:trPr>
        <w:tc>
          <w:tcPr>
            <w:tcW w:w="284" w:type="dxa"/>
            <w:shd w:val="clear" w:color="auto" w:fill="auto"/>
            <w:vAlign w:val="center"/>
            <w:hideMark/>
          </w:tcPr>
          <w:p w14:paraId="5865B6C4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snRNA::snoRNA::CD-box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14:paraId="51217157" w14:textId="076526CF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6</w:t>
            </w:r>
            <w:r w:rsidR="0026655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138</w:t>
            </w:r>
          </w:p>
        </w:tc>
      </w:tr>
      <w:tr w:rsidR="002A4E4F" w:rsidRPr="00BC0EE0" w14:paraId="4BF91632" w14:textId="77777777" w:rsidTr="00340888">
        <w:trPr>
          <w:trHeight w:val="508"/>
          <w:jc w:val="center"/>
        </w:trPr>
        <w:tc>
          <w:tcPr>
            <w:tcW w:w="284" w:type="dxa"/>
            <w:shd w:val="clear" w:color="auto" w:fill="auto"/>
            <w:vAlign w:val="center"/>
            <w:hideMark/>
          </w:tcPr>
          <w:p w14:paraId="01053323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snRNA::splicing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14:paraId="3F877DFD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133</w:t>
            </w:r>
          </w:p>
        </w:tc>
      </w:tr>
      <w:tr w:rsidR="002A4E4F" w:rsidRPr="00BC0EE0" w14:paraId="669C1796" w14:textId="77777777" w:rsidTr="00340888">
        <w:trPr>
          <w:trHeight w:val="285"/>
          <w:jc w:val="center"/>
        </w:trPr>
        <w:tc>
          <w:tcPr>
            <w:tcW w:w="284" w:type="dxa"/>
            <w:shd w:val="clear" w:color="auto" w:fill="auto"/>
            <w:vAlign w:val="center"/>
            <w:hideMark/>
          </w:tcPr>
          <w:p w14:paraId="2DD565D0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rRNA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14:paraId="6EAFBABF" w14:textId="4BE8C480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3</w:t>
            </w:r>
            <w:r w:rsidR="0026655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335</w:t>
            </w:r>
          </w:p>
        </w:tc>
      </w:tr>
      <w:tr w:rsidR="002A4E4F" w:rsidRPr="00BC0EE0" w14:paraId="58FC7530" w14:textId="77777777" w:rsidTr="00340888">
        <w:trPr>
          <w:trHeight w:val="285"/>
          <w:jc w:val="center"/>
        </w:trPr>
        <w:tc>
          <w:tcPr>
            <w:tcW w:w="284" w:type="dxa"/>
            <w:shd w:val="clear" w:color="auto" w:fill="auto"/>
            <w:vAlign w:val="center"/>
            <w:hideMark/>
          </w:tcPr>
          <w:p w14:paraId="0D41CC68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Cis-reg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14:paraId="304B6F60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19</w:t>
            </w:r>
          </w:p>
        </w:tc>
      </w:tr>
      <w:tr w:rsidR="002A4E4F" w:rsidRPr="00BC0EE0" w14:paraId="5BB11A65" w14:textId="77777777" w:rsidTr="00340888">
        <w:trPr>
          <w:trHeight w:val="285"/>
          <w:jc w:val="center"/>
        </w:trPr>
        <w:tc>
          <w:tcPr>
            <w:tcW w:w="284" w:type="dxa"/>
            <w:shd w:val="clear" w:color="auto" w:fill="auto"/>
            <w:vAlign w:val="center"/>
            <w:hideMark/>
          </w:tcPr>
          <w:p w14:paraId="68289EEE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antisense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14:paraId="79661142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15</w:t>
            </w:r>
          </w:p>
        </w:tc>
      </w:tr>
      <w:tr w:rsidR="002A4E4F" w:rsidRPr="00BC0EE0" w14:paraId="392FDE39" w14:textId="77777777" w:rsidTr="00340888">
        <w:trPr>
          <w:trHeight w:val="285"/>
          <w:jc w:val="center"/>
        </w:trPr>
        <w:tc>
          <w:tcPr>
            <w:tcW w:w="284" w:type="dxa"/>
            <w:shd w:val="clear" w:color="auto" w:fill="auto"/>
            <w:vAlign w:val="center"/>
            <w:hideMark/>
          </w:tcPr>
          <w:p w14:paraId="344E73A0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snRNA::snoRNA::HACA-box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14:paraId="40B6A049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78</w:t>
            </w:r>
          </w:p>
        </w:tc>
      </w:tr>
      <w:tr w:rsidR="002A4E4F" w:rsidRPr="00BC0EE0" w14:paraId="46BDEEA0" w14:textId="77777777" w:rsidTr="00340888">
        <w:trPr>
          <w:trHeight w:val="285"/>
          <w:jc w:val="center"/>
        </w:trPr>
        <w:tc>
          <w:tcPr>
            <w:tcW w:w="284" w:type="dxa"/>
            <w:shd w:val="clear" w:color="auto" w:fill="auto"/>
            <w:vAlign w:val="center"/>
            <w:hideMark/>
          </w:tcPr>
          <w:p w14:paraId="7C6CF20B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tRNA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14:paraId="7A8E78D1" w14:textId="2A431A55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</w:t>
            </w:r>
            <w:r w:rsidR="0026655A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,</w:t>
            </w: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417</w:t>
            </w:r>
          </w:p>
        </w:tc>
      </w:tr>
      <w:tr w:rsidR="002A4E4F" w:rsidRPr="00BC0EE0" w14:paraId="5028CC73" w14:textId="77777777" w:rsidTr="00340888">
        <w:trPr>
          <w:trHeight w:val="285"/>
          <w:jc w:val="center"/>
        </w:trPr>
        <w:tc>
          <w:tcPr>
            <w:tcW w:w="284" w:type="dxa"/>
            <w:shd w:val="clear" w:color="auto" w:fill="auto"/>
            <w:vAlign w:val="center"/>
            <w:hideMark/>
          </w:tcPr>
          <w:p w14:paraId="7F783DF9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Intron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14:paraId="42EE6F18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112</w:t>
            </w:r>
          </w:p>
        </w:tc>
      </w:tr>
      <w:tr w:rsidR="002A4E4F" w:rsidRPr="00BC0EE0" w14:paraId="799AA20B" w14:textId="77777777" w:rsidTr="00340888">
        <w:trPr>
          <w:trHeight w:val="95"/>
          <w:jc w:val="center"/>
        </w:trPr>
        <w:tc>
          <w:tcPr>
            <w:tcW w:w="284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83844B9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miRNA</w:t>
            </w:r>
          </w:p>
        </w:tc>
        <w:tc>
          <w:tcPr>
            <w:tcW w:w="284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1B14B18" w14:textId="77777777" w:rsidR="002A4E4F" w:rsidRPr="00BC0EE0" w:rsidRDefault="002A4E4F" w:rsidP="00BC0EE0">
            <w:pPr>
              <w:widowControl/>
              <w:spacing w:before="240" w:after="240"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</w:pPr>
            <w:r w:rsidRPr="00BC0EE0">
              <w:rPr>
                <w:rFonts w:ascii="Times New Roman" w:eastAsia="DengXian" w:hAnsi="Times New Roman" w:cs="Times New Roman"/>
                <w:color w:val="000000"/>
                <w:kern w:val="0"/>
                <w:sz w:val="24"/>
                <w:szCs w:val="24"/>
              </w:rPr>
              <w:t>234</w:t>
            </w:r>
          </w:p>
        </w:tc>
      </w:tr>
    </w:tbl>
    <w:p w14:paraId="3C478764" w14:textId="77777777" w:rsidR="002A4E4F" w:rsidRPr="00D4650E" w:rsidRDefault="002A4E4F" w:rsidP="00B162CA">
      <w:pPr>
        <w:rPr>
          <w:rFonts w:ascii="Times New Roman" w:hAnsi="Times New Roman" w:cs="Times New Roman"/>
          <w:szCs w:val="21"/>
        </w:rPr>
      </w:pPr>
      <w:r w:rsidRPr="00D4650E">
        <w:rPr>
          <w:rFonts w:ascii="Times New Roman" w:hAnsi="Times New Roman" w:cs="Times New Roman"/>
          <w:szCs w:val="21"/>
        </w:rPr>
        <w:br w:type="page"/>
      </w:r>
    </w:p>
    <w:p w14:paraId="1F21E9DC" w14:textId="77777777" w:rsidR="00254288" w:rsidRPr="00BC0EE0" w:rsidRDefault="00254288" w:rsidP="00BC0EE0">
      <w:pPr>
        <w:spacing w:before="240" w:after="240"/>
        <w:rPr>
          <w:rFonts w:ascii="Times New Roman" w:hAnsi="Times New Roman" w:cs="Times New Roman"/>
          <w:b/>
          <w:sz w:val="24"/>
          <w:szCs w:val="24"/>
        </w:rPr>
      </w:pPr>
      <w:r w:rsidRPr="00BC0EE0">
        <w:rPr>
          <w:rFonts w:ascii="Times New Roman" w:hAnsi="Times New Roman" w:cs="Times New Roman"/>
          <w:b/>
          <w:sz w:val="24"/>
          <w:szCs w:val="24"/>
        </w:rPr>
        <w:lastRenderedPageBreak/>
        <w:t>Supplementary table S6</w:t>
      </w:r>
      <w:r w:rsidR="000B0025" w:rsidRPr="00BC0EE0">
        <w:rPr>
          <w:rFonts w:ascii="Times New Roman" w:hAnsi="Times New Roman" w:cs="Times New Roman"/>
          <w:b/>
          <w:sz w:val="24"/>
          <w:szCs w:val="24"/>
        </w:rPr>
        <w:t>:</w:t>
      </w:r>
      <w:r w:rsidR="007E425C" w:rsidRPr="00BC0EE0">
        <w:rPr>
          <w:rFonts w:ascii="Times New Roman" w:hAnsi="Times New Roman" w:cs="Times New Roman"/>
          <w:b/>
          <w:sz w:val="24"/>
          <w:szCs w:val="24"/>
        </w:rPr>
        <w:t xml:space="preserve"> Statistics of gene cluster analysis</w:t>
      </w:r>
    </w:p>
    <w:tbl>
      <w:tblPr>
        <w:tblStyle w:val="TableGrid"/>
        <w:tblW w:w="1034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17"/>
        <w:gridCol w:w="876"/>
        <w:gridCol w:w="876"/>
        <w:gridCol w:w="876"/>
        <w:gridCol w:w="876"/>
        <w:gridCol w:w="876"/>
        <w:gridCol w:w="876"/>
        <w:gridCol w:w="876"/>
        <w:gridCol w:w="876"/>
        <w:gridCol w:w="876"/>
      </w:tblGrid>
      <w:tr w:rsidR="000B0025" w:rsidRPr="00BC0EE0" w14:paraId="164EDA72" w14:textId="77777777" w:rsidTr="00410BC9">
        <w:trPr>
          <w:trHeight w:val="285"/>
          <w:jc w:val="center"/>
        </w:trPr>
        <w:tc>
          <w:tcPr>
            <w:tcW w:w="3917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7315714A" w14:textId="77777777" w:rsidR="00254288" w:rsidRPr="00BC0EE0" w:rsidRDefault="00254288" w:rsidP="00254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Species</w:t>
            </w:r>
          </w:p>
        </w:tc>
        <w:tc>
          <w:tcPr>
            <w:tcW w:w="682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18A811F5" w14:textId="77777777" w:rsidR="00254288" w:rsidRPr="00BC0EE0" w:rsidRDefault="00254288" w:rsidP="00254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Acom</w:t>
            </w:r>
            <w:proofErr w:type="spellEnd"/>
          </w:p>
        </w:tc>
        <w:tc>
          <w:tcPr>
            <w:tcW w:w="757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02C5910A" w14:textId="77777777" w:rsidR="00254288" w:rsidRPr="00BC0EE0" w:rsidRDefault="00254288" w:rsidP="00254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Aoff</w:t>
            </w:r>
            <w:proofErr w:type="spellEnd"/>
          </w:p>
        </w:tc>
        <w:tc>
          <w:tcPr>
            <w:tcW w:w="747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7059E67A" w14:textId="77777777" w:rsidR="00254288" w:rsidRPr="00BC0EE0" w:rsidRDefault="00254288" w:rsidP="00254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Atha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43EBB8DA" w14:textId="77777777" w:rsidR="00254288" w:rsidRPr="00BC0EE0" w:rsidRDefault="00254288" w:rsidP="00254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Atri</w:t>
            </w:r>
            <w:proofErr w:type="spellEnd"/>
          </w:p>
        </w:tc>
        <w:tc>
          <w:tcPr>
            <w:tcW w:w="666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451F6E91" w14:textId="77777777" w:rsidR="00254288" w:rsidRPr="00BC0EE0" w:rsidRDefault="00254288" w:rsidP="00254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Atso</w:t>
            </w:r>
            <w:proofErr w:type="spellEnd"/>
          </w:p>
        </w:tc>
        <w:tc>
          <w:tcPr>
            <w:tcW w:w="731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61E195AD" w14:textId="77777777" w:rsidR="00254288" w:rsidRPr="00BC0EE0" w:rsidRDefault="00254288" w:rsidP="00254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Macu</w:t>
            </w:r>
            <w:proofErr w:type="spellEnd"/>
          </w:p>
        </w:tc>
        <w:tc>
          <w:tcPr>
            <w:tcW w:w="757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2638085B" w14:textId="77777777" w:rsidR="00254288" w:rsidRPr="00BC0EE0" w:rsidRDefault="00254288" w:rsidP="00254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Mbal</w:t>
            </w:r>
            <w:proofErr w:type="spellEnd"/>
          </w:p>
        </w:tc>
        <w:tc>
          <w:tcPr>
            <w:tcW w:w="666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4EA56439" w14:textId="77777777" w:rsidR="00254288" w:rsidRPr="00BC0EE0" w:rsidRDefault="00254288" w:rsidP="00254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Osat</w:t>
            </w:r>
            <w:proofErr w:type="spellEnd"/>
          </w:p>
        </w:tc>
        <w:tc>
          <w:tcPr>
            <w:tcW w:w="706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14:paraId="3A02BE64" w14:textId="77777777" w:rsidR="00254288" w:rsidRPr="00BC0EE0" w:rsidRDefault="00254288" w:rsidP="00254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Sbic</w:t>
            </w:r>
            <w:proofErr w:type="spellEnd"/>
          </w:p>
        </w:tc>
      </w:tr>
      <w:tr w:rsidR="000B0025" w:rsidRPr="00BC0EE0" w14:paraId="12B4C702" w14:textId="77777777" w:rsidTr="00410BC9">
        <w:trPr>
          <w:trHeight w:val="285"/>
          <w:jc w:val="center"/>
        </w:trPr>
        <w:tc>
          <w:tcPr>
            <w:tcW w:w="3917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6A1F1244" w14:textId="77777777" w:rsidR="00254288" w:rsidRPr="00BC0EE0" w:rsidRDefault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Number of genes</w:t>
            </w:r>
          </w:p>
        </w:tc>
        <w:tc>
          <w:tcPr>
            <w:tcW w:w="682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450CA626" w14:textId="40BB66CE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757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114EEBC8" w14:textId="0D0D71C5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460</w:t>
            </w:r>
          </w:p>
        </w:tc>
        <w:tc>
          <w:tcPr>
            <w:tcW w:w="747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1BB80152" w14:textId="3A879B12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444</w:t>
            </w:r>
          </w:p>
        </w:tc>
        <w:tc>
          <w:tcPr>
            <w:tcW w:w="720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7D1759F6" w14:textId="72EBE1FF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022</w:t>
            </w:r>
          </w:p>
        </w:tc>
        <w:tc>
          <w:tcPr>
            <w:tcW w:w="666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03E334E5" w14:textId="231B1238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379</w:t>
            </w:r>
          </w:p>
        </w:tc>
        <w:tc>
          <w:tcPr>
            <w:tcW w:w="731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3E70F8DA" w14:textId="38060590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737</w:t>
            </w:r>
          </w:p>
        </w:tc>
        <w:tc>
          <w:tcPr>
            <w:tcW w:w="757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0F079DDD" w14:textId="3EDC42F0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021</w:t>
            </w:r>
          </w:p>
        </w:tc>
        <w:tc>
          <w:tcPr>
            <w:tcW w:w="666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323FD285" w14:textId="249C356A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577</w:t>
            </w:r>
          </w:p>
        </w:tc>
        <w:tc>
          <w:tcPr>
            <w:tcW w:w="706" w:type="dxa"/>
            <w:tcBorders>
              <w:top w:val="single" w:sz="4" w:space="0" w:color="auto"/>
            </w:tcBorders>
            <w:noWrap/>
            <w:vAlign w:val="center"/>
            <w:hideMark/>
          </w:tcPr>
          <w:p w14:paraId="557C0ABD" w14:textId="0C987E3D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0B0025" w:rsidRPr="00BC0EE0" w14:paraId="70114585" w14:textId="77777777" w:rsidTr="00410BC9">
        <w:trPr>
          <w:trHeight w:val="285"/>
          <w:jc w:val="center"/>
        </w:trPr>
        <w:tc>
          <w:tcPr>
            <w:tcW w:w="3917" w:type="dxa"/>
            <w:noWrap/>
            <w:vAlign w:val="center"/>
            <w:hideMark/>
          </w:tcPr>
          <w:p w14:paraId="3C43631B" w14:textId="77777777" w:rsidR="00254288" w:rsidRPr="00BC0EE0" w:rsidRDefault="000B0025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Number of g</w:t>
            </w:r>
            <w:r w:rsidR="00254288"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enes in </w:t>
            </w:r>
            <w:proofErr w:type="spellStart"/>
            <w:r w:rsidR="00254288" w:rsidRPr="00BC0EE0">
              <w:rPr>
                <w:rFonts w:ascii="Times New Roman" w:hAnsi="Times New Roman" w:cs="Times New Roman"/>
                <w:sz w:val="24"/>
                <w:szCs w:val="24"/>
              </w:rPr>
              <w:t>orthogroups</w:t>
            </w:r>
            <w:proofErr w:type="spellEnd"/>
          </w:p>
        </w:tc>
        <w:tc>
          <w:tcPr>
            <w:tcW w:w="682" w:type="dxa"/>
            <w:noWrap/>
            <w:vAlign w:val="center"/>
            <w:hideMark/>
          </w:tcPr>
          <w:p w14:paraId="003DD250" w14:textId="73E9967D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757" w:type="dxa"/>
            <w:noWrap/>
            <w:vAlign w:val="center"/>
            <w:hideMark/>
          </w:tcPr>
          <w:p w14:paraId="5EB9EFD2" w14:textId="401EF669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598</w:t>
            </w:r>
          </w:p>
        </w:tc>
        <w:tc>
          <w:tcPr>
            <w:tcW w:w="747" w:type="dxa"/>
            <w:noWrap/>
            <w:vAlign w:val="center"/>
            <w:hideMark/>
          </w:tcPr>
          <w:p w14:paraId="1E32444D" w14:textId="7210F594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346</w:t>
            </w:r>
          </w:p>
        </w:tc>
        <w:tc>
          <w:tcPr>
            <w:tcW w:w="720" w:type="dxa"/>
            <w:noWrap/>
            <w:vAlign w:val="center"/>
            <w:hideMark/>
          </w:tcPr>
          <w:p w14:paraId="09730D40" w14:textId="6B955726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528</w:t>
            </w:r>
          </w:p>
        </w:tc>
        <w:tc>
          <w:tcPr>
            <w:tcW w:w="666" w:type="dxa"/>
            <w:noWrap/>
            <w:vAlign w:val="center"/>
            <w:hideMark/>
          </w:tcPr>
          <w:p w14:paraId="1DD00A79" w14:textId="115335AB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309</w:t>
            </w:r>
          </w:p>
        </w:tc>
        <w:tc>
          <w:tcPr>
            <w:tcW w:w="731" w:type="dxa"/>
            <w:noWrap/>
            <w:vAlign w:val="center"/>
            <w:hideMark/>
          </w:tcPr>
          <w:p w14:paraId="512E7C9A" w14:textId="4D6CCA3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694</w:t>
            </w:r>
          </w:p>
        </w:tc>
        <w:tc>
          <w:tcPr>
            <w:tcW w:w="757" w:type="dxa"/>
            <w:noWrap/>
            <w:vAlign w:val="center"/>
            <w:hideMark/>
          </w:tcPr>
          <w:p w14:paraId="7F6F0612" w14:textId="554C0CDE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779</w:t>
            </w:r>
          </w:p>
        </w:tc>
        <w:tc>
          <w:tcPr>
            <w:tcW w:w="666" w:type="dxa"/>
            <w:noWrap/>
            <w:vAlign w:val="center"/>
            <w:hideMark/>
          </w:tcPr>
          <w:p w14:paraId="6148D07B" w14:textId="0AD3D935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043</w:t>
            </w:r>
          </w:p>
        </w:tc>
        <w:tc>
          <w:tcPr>
            <w:tcW w:w="706" w:type="dxa"/>
            <w:noWrap/>
            <w:vAlign w:val="center"/>
            <w:hideMark/>
          </w:tcPr>
          <w:p w14:paraId="4172E6E9" w14:textId="7B1AF57A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726</w:t>
            </w:r>
          </w:p>
        </w:tc>
      </w:tr>
      <w:tr w:rsidR="000B0025" w:rsidRPr="00BC0EE0" w14:paraId="10ECA33C" w14:textId="77777777" w:rsidTr="00410BC9">
        <w:trPr>
          <w:trHeight w:val="285"/>
          <w:jc w:val="center"/>
        </w:trPr>
        <w:tc>
          <w:tcPr>
            <w:tcW w:w="3917" w:type="dxa"/>
            <w:noWrap/>
            <w:vAlign w:val="center"/>
            <w:hideMark/>
          </w:tcPr>
          <w:p w14:paraId="61A4E717" w14:textId="77777777" w:rsidR="00254288" w:rsidRPr="00BC0EE0" w:rsidRDefault="000B0025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Number of u</w:t>
            </w:r>
            <w:r w:rsidR="00254288" w:rsidRPr="00BC0EE0">
              <w:rPr>
                <w:rFonts w:ascii="Times New Roman" w:hAnsi="Times New Roman" w:cs="Times New Roman"/>
                <w:sz w:val="24"/>
                <w:szCs w:val="24"/>
              </w:rPr>
              <w:t>nassigned genes</w:t>
            </w:r>
          </w:p>
        </w:tc>
        <w:tc>
          <w:tcPr>
            <w:tcW w:w="682" w:type="dxa"/>
            <w:noWrap/>
            <w:vAlign w:val="center"/>
            <w:hideMark/>
          </w:tcPr>
          <w:p w14:paraId="0E424D3A" w14:textId="6D0FF181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961</w:t>
            </w:r>
          </w:p>
        </w:tc>
        <w:tc>
          <w:tcPr>
            <w:tcW w:w="757" w:type="dxa"/>
            <w:noWrap/>
            <w:vAlign w:val="center"/>
            <w:hideMark/>
          </w:tcPr>
          <w:p w14:paraId="209964D1" w14:textId="7035CE3D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862</w:t>
            </w:r>
          </w:p>
        </w:tc>
        <w:tc>
          <w:tcPr>
            <w:tcW w:w="747" w:type="dxa"/>
            <w:noWrap/>
            <w:vAlign w:val="center"/>
            <w:hideMark/>
          </w:tcPr>
          <w:p w14:paraId="37BD68FD" w14:textId="70E7434E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098</w:t>
            </w:r>
          </w:p>
        </w:tc>
        <w:tc>
          <w:tcPr>
            <w:tcW w:w="720" w:type="dxa"/>
            <w:noWrap/>
            <w:vAlign w:val="center"/>
            <w:hideMark/>
          </w:tcPr>
          <w:p w14:paraId="78717B30" w14:textId="2E6D761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494</w:t>
            </w:r>
          </w:p>
        </w:tc>
        <w:tc>
          <w:tcPr>
            <w:tcW w:w="666" w:type="dxa"/>
            <w:noWrap/>
            <w:vAlign w:val="center"/>
            <w:hideMark/>
          </w:tcPr>
          <w:p w14:paraId="348FD301" w14:textId="29C23FBE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070</w:t>
            </w:r>
          </w:p>
        </w:tc>
        <w:tc>
          <w:tcPr>
            <w:tcW w:w="731" w:type="dxa"/>
            <w:noWrap/>
            <w:vAlign w:val="center"/>
            <w:hideMark/>
          </w:tcPr>
          <w:p w14:paraId="0C9E9CDE" w14:textId="748DA452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043</w:t>
            </w:r>
          </w:p>
        </w:tc>
        <w:tc>
          <w:tcPr>
            <w:tcW w:w="757" w:type="dxa"/>
            <w:noWrap/>
            <w:vAlign w:val="center"/>
            <w:hideMark/>
          </w:tcPr>
          <w:p w14:paraId="3BF49969" w14:textId="75AEF2A1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666" w:type="dxa"/>
            <w:noWrap/>
            <w:vAlign w:val="center"/>
            <w:hideMark/>
          </w:tcPr>
          <w:p w14:paraId="31AE23CB" w14:textId="456CBFDC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534</w:t>
            </w:r>
          </w:p>
        </w:tc>
        <w:tc>
          <w:tcPr>
            <w:tcW w:w="706" w:type="dxa"/>
            <w:noWrap/>
            <w:vAlign w:val="center"/>
            <w:hideMark/>
          </w:tcPr>
          <w:p w14:paraId="009FE3A3" w14:textId="4A22FD4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394</w:t>
            </w:r>
          </w:p>
        </w:tc>
      </w:tr>
      <w:tr w:rsidR="000B0025" w:rsidRPr="00BC0EE0" w14:paraId="6048CBAA" w14:textId="77777777" w:rsidTr="00410BC9">
        <w:trPr>
          <w:trHeight w:val="285"/>
          <w:jc w:val="center"/>
        </w:trPr>
        <w:tc>
          <w:tcPr>
            <w:tcW w:w="3917" w:type="dxa"/>
            <w:noWrap/>
            <w:vAlign w:val="center"/>
            <w:hideMark/>
          </w:tcPr>
          <w:p w14:paraId="613EDF0E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Percentage of genes in </w:t>
            </w: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orthogroups</w:t>
            </w:r>
            <w:proofErr w:type="spellEnd"/>
          </w:p>
        </w:tc>
        <w:tc>
          <w:tcPr>
            <w:tcW w:w="682" w:type="dxa"/>
            <w:noWrap/>
            <w:vAlign w:val="center"/>
            <w:hideMark/>
          </w:tcPr>
          <w:p w14:paraId="44001283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91.2</w:t>
            </w:r>
          </w:p>
        </w:tc>
        <w:tc>
          <w:tcPr>
            <w:tcW w:w="757" w:type="dxa"/>
            <w:noWrap/>
            <w:vAlign w:val="center"/>
            <w:hideMark/>
          </w:tcPr>
          <w:p w14:paraId="51D2F578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85.4</w:t>
            </w:r>
          </w:p>
        </w:tc>
        <w:tc>
          <w:tcPr>
            <w:tcW w:w="747" w:type="dxa"/>
            <w:noWrap/>
            <w:vAlign w:val="center"/>
            <w:hideMark/>
          </w:tcPr>
          <w:p w14:paraId="251FDA2E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77.8</w:t>
            </w:r>
          </w:p>
        </w:tc>
        <w:tc>
          <w:tcPr>
            <w:tcW w:w="720" w:type="dxa"/>
            <w:noWrap/>
            <w:vAlign w:val="center"/>
            <w:hideMark/>
          </w:tcPr>
          <w:p w14:paraId="5201EB87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91.2</w:t>
            </w:r>
          </w:p>
        </w:tc>
        <w:tc>
          <w:tcPr>
            <w:tcW w:w="666" w:type="dxa"/>
            <w:noWrap/>
            <w:vAlign w:val="center"/>
            <w:hideMark/>
          </w:tcPr>
          <w:p w14:paraId="2EB58B90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77.8</w:t>
            </w:r>
          </w:p>
        </w:tc>
        <w:tc>
          <w:tcPr>
            <w:tcW w:w="731" w:type="dxa"/>
            <w:noWrap/>
            <w:vAlign w:val="center"/>
            <w:hideMark/>
          </w:tcPr>
          <w:p w14:paraId="05B7CDE9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96.6</w:t>
            </w:r>
          </w:p>
        </w:tc>
        <w:tc>
          <w:tcPr>
            <w:tcW w:w="757" w:type="dxa"/>
            <w:noWrap/>
            <w:vAlign w:val="center"/>
            <w:hideMark/>
          </w:tcPr>
          <w:p w14:paraId="776318C4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78.1</w:t>
            </w:r>
          </w:p>
        </w:tc>
        <w:tc>
          <w:tcPr>
            <w:tcW w:w="666" w:type="dxa"/>
            <w:noWrap/>
            <w:vAlign w:val="center"/>
            <w:hideMark/>
          </w:tcPr>
          <w:p w14:paraId="2FBA0F17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87.6</w:t>
            </w:r>
          </w:p>
        </w:tc>
        <w:tc>
          <w:tcPr>
            <w:tcW w:w="706" w:type="dxa"/>
            <w:noWrap/>
            <w:vAlign w:val="center"/>
            <w:hideMark/>
          </w:tcPr>
          <w:p w14:paraId="0FE1B0D0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87.9</w:t>
            </w:r>
          </w:p>
        </w:tc>
      </w:tr>
      <w:tr w:rsidR="000B0025" w:rsidRPr="00BC0EE0" w14:paraId="67BFA6A1" w14:textId="77777777" w:rsidTr="00410BC9">
        <w:trPr>
          <w:trHeight w:val="285"/>
          <w:jc w:val="center"/>
        </w:trPr>
        <w:tc>
          <w:tcPr>
            <w:tcW w:w="3917" w:type="dxa"/>
            <w:noWrap/>
            <w:vAlign w:val="center"/>
            <w:hideMark/>
          </w:tcPr>
          <w:p w14:paraId="63BA2A1F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Percentage of unassigned genes</w:t>
            </w:r>
          </w:p>
        </w:tc>
        <w:tc>
          <w:tcPr>
            <w:tcW w:w="682" w:type="dxa"/>
            <w:noWrap/>
            <w:vAlign w:val="center"/>
            <w:hideMark/>
          </w:tcPr>
          <w:p w14:paraId="77EEE0A4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8.8</w:t>
            </w:r>
          </w:p>
        </w:tc>
        <w:tc>
          <w:tcPr>
            <w:tcW w:w="757" w:type="dxa"/>
            <w:noWrap/>
            <w:vAlign w:val="center"/>
            <w:hideMark/>
          </w:tcPr>
          <w:p w14:paraId="222CFDAC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14.6</w:t>
            </w:r>
          </w:p>
        </w:tc>
        <w:tc>
          <w:tcPr>
            <w:tcW w:w="747" w:type="dxa"/>
            <w:noWrap/>
            <w:vAlign w:val="center"/>
            <w:hideMark/>
          </w:tcPr>
          <w:p w14:paraId="330C8055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22.2</w:t>
            </w:r>
          </w:p>
        </w:tc>
        <w:tc>
          <w:tcPr>
            <w:tcW w:w="720" w:type="dxa"/>
            <w:noWrap/>
            <w:vAlign w:val="center"/>
            <w:hideMark/>
          </w:tcPr>
          <w:p w14:paraId="01A41659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8.8</w:t>
            </w:r>
          </w:p>
        </w:tc>
        <w:tc>
          <w:tcPr>
            <w:tcW w:w="666" w:type="dxa"/>
            <w:noWrap/>
            <w:vAlign w:val="center"/>
            <w:hideMark/>
          </w:tcPr>
          <w:p w14:paraId="0EFA032A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22.2</w:t>
            </w:r>
          </w:p>
        </w:tc>
        <w:tc>
          <w:tcPr>
            <w:tcW w:w="731" w:type="dxa"/>
            <w:noWrap/>
            <w:vAlign w:val="center"/>
            <w:hideMark/>
          </w:tcPr>
          <w:p w14:paraId="285829E4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757" w:type="dxa"/>
            <w:noWrap/>
            <w:vAlign w:val="center"/>
            <w:hideMark/>
          </w:tcPr>
          <w:p w14:paraId="594BE7AE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21.9</w:t>
            </w:r>
          </w:p>
        </w:tc>
        <w:tc>
          <w:tcPr>
            <w:tcW w:w="666" w:type="dxa"/>
            <w:noWrap/>
            <w:vAlign w:val="center"/>
            <w:hideMark/>
          </w:tcPr>
          <w:p w14:paraId="5003EA38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12.4</w:t>
            </w:r>
          </w:p>
        </w:tc>
        <w:tc>
          <w:tcPr>
            <w:tcW w:w="706" w:type="dxa"/>
            <w:noWrap/>
            <w:vAlign w:val="center"/>
            <w:hideMark/>
          </w:tcPr>
          <w:p w14:paraId="413D4CFF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12.1</w:t>
            </w:r>
          </w:p>
        </w:tc>
      </w:tr>
      <w:tr w:rsidR="000B0025" w:rsidRPr="00BC0EE0" w14:paraId="759AA863" w14:textId="77777777" w:rsidTr="00410BC9">
        <w:trPr>
          <w:trHeight w:val="285"/>
          <w:jc w:val="center"/>
        </w:trPr>
        <w:tc>
          <w:tcPr>
            <w:tcW w:w="3917" w:type="dxa"/>
            <w:noWrap/>
            <w:vAlign w:val="center"/>
            <w:hideMark/>
          </w:tcPr>
          <w:p w14:paraId="3E686014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Number of </w:t>
            </w: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orthogroups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containing species</w:t>
            </w:r>
          </w:p>
        </w:tc>
        <w:tc>
          <w:tcPr>
            <w:tcW w:w="682" w:type="dxa"/>
            <w:noWrap/>
            <w:vAlign w:val="center"/>
            <w:hideMark/>
          </w:tcPr>
          <w:p w14:paraId="453AC731" w14:textId="50A95A60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757" w:type="dxa"/>
            <w:noWrap/>
            <w:vAlign w:val="center"/>
            <w:hideMark/>
          </w:tcPr>
          <w:p w14:paraId="7AF87A2A" w14:textId="0D7BD395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667</w:t>
            </w:r>
          </w:p>
        </w:tc>
        <w:tc>
          <w:tcPr>
            <w:tcW w:w="747" w:type="dxa"/>
            <w:noWrap/>
            <w:vAlign w:val="center"/>
            <w:hideMark/>
          </w:tcPr>
          <w:p w14:paraId="29739585" w14:textId="4137C900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568</w:t>
            </w:r>
          </w:p>
        </w:tc>
        <w:tc>
          <w:tcPr>
            <w:tcW w:w="720" w:type="dxa"/>
            <w:noWrap/>
            <w:vAlign w:val="center"/>
            <w:hideMark/>
          </w:tcPr>
          <w:p w14:paraId="523BD752" w14:textId="4255021D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658</w:t>
            </w:r>
          </w:p>
        </w:tc>
        <w:tc>
          <w:tcPr>
            <w:tcW w:w="666" w:type="dxa"/>
            <w:noWrap/>
            <w:vAlign w:val="center"/>
            <w:hideMark/>
          </w:tcPr>
          <w:p w14:paraId="5CC053FB" w14:textId="785B4AC8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342</w:t>
            </w:r>
          </w:p>
        </w:tc>
        <w:tc>
          <w:tcPr>
            <w:tcW w:w="731" w:type="dxa"/>
            <w:noWrap/>
            <w:vAlign w:val="center"/>
            <w:hideMark/>
          </w:tcPr>
          <w:p w14:paraId="5962B34D" w14:textId="682EF7F2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468</w:t>
            </w:r>
          </w:p>
        </w:tc>
        <w:tc>
          <w:tcPr>
            <w:tcW w:w="757" w:type="dxa"/>
            <w:noWrap/>
            <w:vAlign w:val="center"/>
            <w:hideMark/>
          </w:tcPr>
          <w:p w14:paraId="3A857920" w14:textId="6C830A1E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892</w:t>
            </w:r>
          </w:p>
        </w:tc>
        <w:tc>
          <w:tcPr>
            <w:tcW w:w="666" w:type="dxa"/>
            <w:noWrap/>
            <w:vAlign w:val="center"/>
            <w:hideMark/>
          </w:tcPr>
          <w:p w14:paraId="2D848689" w14:textId="4CC529F5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935</w:t>
            </w:r>
          </w:p>
        </w:tc>
        <w:tc>
          <w:tcPr>
            <w:tcW w:w="706" w:type="dxa"/>
            <w:noWrap/>
            <w:vAlign w:val="center"/>
            <w:hideMark/>
          </w:tcPr>
          <w:p w14:paraId="5029FB4D" w14:textId="13C6AC30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665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856</w:t>
            </w:r>
          </w:p>
        </w:tc>
      </w:tr>
      <w:tr w:rsidR="000B0025" w:rsidRPr="00BC0EE0" w14:paraId="088E3359" w14:textId="77777777" w:rsidTr="00410BC9">
        <w:trPr>
          <w:trHeight w:val="285"/>
          <w:jc w:val="center"/>
        </w:trPr>
        <w:tc>
          <w:tcPr>
            <w:tcW w:w="3917" w:type="dxa"/>
            <w:noWrap/>
            <w:vAlign w:val="center"/>
            <w:hideMark/>
          </w:tcPr>
          <w:p w14:paraId="493AE1FD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Percentage of </w:t>
            </w: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orthogroups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containing species</w:t>
            </w:r>
          </w:p>
        </w:tc>
        <w:tc>
          <w:tcPr>
            <w:tcW w:w="682" w:type="dxa"/>
            <w:noWrap/>
            <w:vAlign w:val="center"/>
            <w:hideMark/>
          </w:tcPr>
          <w:p w14:paraId="72FC82D8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72.8</w:t>
            </w:r>
          </w:p>
        </w:tc>
        <w:tc>
          <w:tcPr>
            <w:tcW w:w="757" w:type="dxa"/>
            <w:noWrap/>
            <w:vAlign w:val="center"/>
            <w:hideMark/>
          </w:tcPr>
          <w:p w14:paraId="5C3493CD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747" w:type="dxa"/>
            <w:noWrap/>
            <w:vAlign w:val="center"/>
            <w:hideMark/>
          </w:tcPr>
          <w:p w14:paraId="6816F8B6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68.4</w:t>
            </w:r>
          </w:p>
        </w:tc>
        <w:tc>
          <w:tcPr>
            <w:tcW w:w="720" w:type="dxa"/>
            <w:noWrap/>
            <w:vAlign w:val="center"/>
            <w:hideMark/>
          </w:tcPr>
          <w:p w14:paraId="545044C5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68.9</w:t>
            </w:r>
          </w:p>
        </w:tc>
        <w:tc>
          <w:tcPr>
            <w:tcW w:w="666" w:type="dxa"/>
            <w:noWrap/>
            <w:vAlign w:val="center"/>
            <w:hideMark/>
          </w:tcPr>
          <w:p w14:paraId="266B0D90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731" w:type="dxa"/>
            <w:noWrap/>
            <w:vAlign w:val="center"/>
            <w:hideMark/>
          </w:tcPr>
          <w:p w14:paraId="73F4188A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79.6</w:t>
            </w:r>
          </w:p>
        </w:tc>
        <w:tc>
          <w:tcPr>
            <w:tcW w:w="757" w:type="dxa"/>
            <w:noWrap/>
            <w:vAlign w:val="center"/>
            <w:hideMark/>
          </w:tcPr>
          <w:p w14:paraId="765E4E0E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76.2</w:t>
            </w:r>
          </w:p>
        </w:tc>
        <w:tc>
          <w:tcPr>
            <w:tcW w:w="666" w:type="dxa"/>
            <w:noWrap/>
            <w:vAlign w:val="center"/>
            <w:hideMark/>
          </w:tcPr>
          <w:p w14:paraId="1AE56CE5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82.4</w:t>
            </w:r>
          </w:p>
        </w:tc>
        <w:tc>
          <w:tcPr>
            <w:tcW w:w="706" w:type="dxa"/>
            <w:noWrap/>
            <w:vAlign w:val="center"/>
            <w:hideMark/>
          </w:tcPr>
          <w:p w14:paraId="6E8F3FC4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81.9</w:t>
            </w:r>
          </w:p>
        </w:tc>
      </w:tr>
      <w:tr w:rsidR="000B0025" w:rsidRPr="00BC0EE0" w14:paraId="28936F8E" w14:textId="77777777" w:rsidTr="00410BC9">
        <w:trPr>
          <w:trHeight w:val="285"/>
          <w:jc w:val="center"/>
        </w:trPr>
        <w:tc>
          <w:tcPr>
            <w:tcW w:w="3917" w:type="dxa"/>
            <w:noWrap/>
            <w:vAlign w:val="center"/>
            <w:hideMark/>
          </w:tcPr>
          <w:p w14:paraId="52549B99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Number of species-specific </w:t>
            </w: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orthogroups</w:t>
            </w:r>
            <w:proofErr w:type="spellEnd"/>
          </w:p>
        </w:tc>
        <w:tc>
          <w:tcPr>
            <w:tcW w:w="682" w:type="dxa"/>
            <w:noWrap/>
            <w:vAlign w:val="center"/>
            <w:hideMark/>
          </w:tcPr>
          <w:p w14:paraId="12E21440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57" w:type="dxa"/>
            <w:noWrap/>
            <w:vAlign w:val="center"/>
            <w:hideMark/>
          </w:tcPr>
          <w:p w14:paraId="062FA2A9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47" w:type="dxa"/>
            <w:noWrap/>
            <w:vAlign w:val="center"/>
            <w:hideMark/>
          </w:tcPr>
          <w:p w14:paraId="6C7FE4D7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720" w:type="dxa"/>
            <w:noWrap/>
            <w:vAlign w:val="center"/>
            <w:hideMark/>
          </w:tcPr>
          <w:p w14:paraId="017AF5D5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66" w:type="dxa"/>
            <w:noWrap/>
            <w:vAlign w:val="center"/>
            <w:hideMark/>
          </w:tcPr>
          <w:p w14:paraId="6535AB3E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731" w:type="dxa"/>
            <w:noWrap/>
            <w:vAlign w:val="center"/>
            <w:hideMark/>
          </w:tcPr>
          <w:p w14:paraId="56F75293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7" w:type="dxa"/>
            <w:noWrap/>
            <w:vAlign w:val="center"/>
            <w:hideMark/>
          </w:tcPr>
          <w:p w14:paraId="6927A9AA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66" w:type="dxa"/>
            <w:noWrap/>
            <w:vAlign w:val="center"/>
            <w:hideMark/>
          </w:tcPr>
          <w:p w14:paraId="31A4DDEA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06" w:type="dxa"/>
            <w:noWrap/>
            <w:vAlign w:val="center"/>
            <w:hideMark/>
          </w:tcPr>
          <w:p w14:paraId="1CE216DA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0B0025" w:rsidRPr="00BC0EE0" w14:paraId="73A50850" w14:textId="77777777" w:rsidTr="00410BC9">
        <w:trPr>
          <w:trHeight w:val="285"/>
          <w:jc w:val="center"/>
        </w:trPr>
        <w:tc>
          <w:tcPr>
            <w:tcW w:w="3917" w:type="dxa"/>
            <w:noWrap/>
            <w:vAlign w:val="center"/>
            <w:hideMark/>
          </w:tcPr>
          <w:p w14:paraId="3B2B6391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Number of genes in species-specific </w:t>
            </w: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orthogroups</w:t>
            </w:r>
            <w:proofErr w:type="spellEnd"/>
          </w:p>
        </w:tc>
        <w:tc>
          <w:tcPr>
            <w:tcW w:w="682" w:type="dxa"/>
            <w:noWrap/>
            <w:vAlign w:val="center"/>
            <w:hideMark/>
          </w:tcPr>
          <w:p w14:paraId="0A97885F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757" w:type="dxa"/>
            <w:noWrap/>
            <w:vAlign w:val="center"/>
            <w:hideMark/>
          </w:tcPr>
          <w:p w14:paraId="72575E0E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</w:tc>
        <w:tc>
          <w:tcPr>
            <w:tcW w:w="747" w:type="dxa"/>
            <w:noWrap/>
            <w:vAlign w:val="center"/>
            <w:hideMark/>
          </w:tcPr>
          <w:p w14:paraId="1CC02C1C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976</w:t>
            </w:r>
          </w:p>
        </w:tc>
        <w:tc>
          <w:tcPr>
            <w:tcW w:w="720" w:type="dxa"/>
            <w:noWrap/>
            <w:vAlign w:val="center"/>
            <w:hideMark/>
          </w:tcPr>
          <w:p w14:paraId="1368ECBD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666" w:type="dxa"/>
            <w:noWrap/>
            <w:vAlign w:val="center"/>
            <w:hideMark/>
          </w:tcPr>
          <w:p w14:paraId="3B4EDBD6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527</w:t>
            </w:r>
          </w:p>
        </w:tc>
        <w:tc>
          <w:tcPr>
            <w:tcW w:w="731" w:type="dxa"/>
            <w:noWrap/>
            <w:vAlign w:val="center"/>
            <w:hideMark/>
          </w:tcPr>
          <w:p w14:paraId="5B547E07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57" w:type="dxa"/>
            <w:noWrap/>
            <w:vAlign w:val="center"/>
            <w:hideMark/>
          </w:tcPr>
          <w:p w14:paraId="5373B1DA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666" w:type="dxa"/>
            <w:noWrap/>
            <w:vAlign w:val="center"/>
            <w:hideMark/>
          </w:tcPr>
          <w:p w14:paraId="187AD3D6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706" w:type="dxa"/>
            <w:noWrap/>
            <w:vAlign w:val="center"/>
            <w:hideMark/>
          </w:tcPr>
          <w:p w14:paraId="3B1D71D7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</w:tr>
      <w:tr w:rsidR="000B0025" w:rsidRPr="00BC0EE0" w14:paraId="76DE1E66" w14:textId="77777777" w:rsidTr="00410BC9">
        <w:trPr>
          <w:trHeight w:val="285"/>
          <w:jc w:val="center"/>
        </w:trPr>
        <w:tc>
          <w:tcPr>
            <w:tcW w:w="391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1D3CE2A5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Percentage of genes in species-specific </w:t>
            </w: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orthogroups</w:t>
            </w:r>
            <w:proofErr w:type="spellEnd"/>
          </w:p>
        </w:tc>
        <w:tc>
          <w:tcPr>
            <w:tcW w:w="682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43CF97E7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0.4</w:t>
            </w:r>
          </w:p>
        </w:tc>
        <w:tc>
          <w:tcPr>
            <w:tcW w:w="75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0E034918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74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2F17DED5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41CC654C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0.5</w:t>
            </w:r>
          </w:p>
        </w:tc>
        <w:tc>
          <w:tcPr>
            <w:tcW w:w="666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5956FF3B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31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798A667A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4D8A53AD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0.2</w:t>
            </w:r>
          </w:p>
        </w:tc>
        <w:tc>
          <w:tcPr>
            <w:tcW w:w="666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4EB8E957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0.3</w:t>
            </w:r>
          </w:p>
        </w:tc>
        <w:tc>
          <w:tcPr>
            <w:tcW w:w="706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26DC921D" w14:textId="77777777" w:rsidR="00254288" w:rsidRPr="00BC0EE0" w:rsidRDefault="00254288" w:rsidP="00254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0.5</w:t>
            </w:r>
          </w:p>
        </w:tc>
      </w:tr>
    </w:tbl>
    <w:p w14:paraId="42413447" w14:textId="77777777" w:rsidR="000679AC" w:rsidRPr="00BC0EE0" w:rsidRDefault="00254288" w:rsidP="00BC0EE0">
      <w:pPr>
        <w:spacing w:before="240" w:after="240"/>
        <w:rPr>
          <w:rFonts w:ascii="Times New Roman" w:hAnsi="Times New Roman" w:cs="Times New Roman"/>
          <w:i/>
          <w:sz w:val="24"/>
          <w:szCs w:val="24"/>
        </w:rPr>
      </w:pPr>
      <w:bookmarkStart w:id="0" w:name="OLE_LINK7"/>
      <w:bookmarkStart w:id="1" w:name="OLE_LINK8"/>
      <w:r w:rsidRPr="00BC0EE0">
        <w:rPr>
          <w:rFonts w:ascii="Times New Roman" w:hAnsi="Times New Roman" w:cs="Times New Roman"/>
          <w:sz w:val="24"/>
          <w:szCs w:val="24"/>
        </w:rPr>
        <w:t xml:space="preserve">Notes: </w:t>
      </w:r>
      <w:proofErr w:type="spellStart"/>
      <w:r w:rsidRPr="00BC0EE0">
        <w:rPr>
          <w:rFonts w:ascii="Times New Roman" w:hAnsi="Times New Roman" w:cs="Times New Roman"/>
          <w:sz w:val="24"/>
          <w:szCs w:val="24"/>
        </w:rPr>
        <w:t>Acom</w:t>
      </w:r>
      <w:proofErr w:type="spellEnd"/>
      <w:r w:rsidRPr="00BC0EE0">
        <w:rPr>
          <w:rFonts w:ascii="Times New Roman" w:hAnsi="Times New Roman" w:cs="Times New Roman"/>
          <w:sz w:val="24"/>
          <w:szCs w:val="24"/>
        </w:rPr>
        <w:t xml:space="preserve">: </w:t>
      </w:r>
      <w:r w:rsidRPr="00BC0EE0">
        <w:rPr>
          <w:rFonts w:ascii="Times New Roman" w:hAnsi="Times New Roman" w:cs="Times New Roman"/>
          <w:i/>
          <w:sz w:val="24"/>
          <w:szCs w:val="24"/>
        </w:rPr>
        <w:t>Ananas comosus</w:t>
      </w:r>
      <w:r w:rsidRPr="00BC0EE0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BC0EE0">
        <w:rPr>
          <w:rFonts w:ascii="Times New Roman" w:hAnsi="Times New Roman" w:cs="Times New Roman"/>
          <w:sz w:val="24"/>
          <w:szCs w:val="24"/>
        </w:rPr>
        <w:t>Aoff</w:t>
      </w:r>
      <w:proofErr w:type="spellEnd"/>
      <w:r w:rsidRPr="00BC0EE0">
        <w:rPr>
          <w:rFonts w:ascii="Times New Roman" w:hAnsi="Times New Roman" w:cs="Times New Roman"/>
          <w:sz w:val="24"/>
          <w:szCs w:val="24"/>
        </w:rPr>
        <w:t xml:space="preserve">: </w:t>
      </w:r>
      <w:r w:rsidRPr="00BC0EE0">
        <w:rPr>
          <w:rFonts w:ascii="Times New Roman" w:hAnsi="Times New Roman" w:cs="Times New Roman"/>
          <w:i/>
          <w:sz w:val="24"/>
          <w:szCs w:val="24"/>
        </w:rPr>
        <w:t>Asparagus officinalis</w:t>
      </w:r>
      <w:r w:rsidRPr="00BC0EE0">
        <w:rPr>
          <w:rFonts w:ascii="Times New Roman" w:hAnsi="Times New Roman" w:cs="Times New Roman"/>
          <w:sz w:val="24"/>
          <w:szCs w:val="24"/>
        </w:rPr>
        <w:t xml:space="preserve">; Atha: </w:t>
      </w:r>
      <w:r w:rsidR="001D59D4" w:rsidRPr="00BC0EE0">
        <w:rPr>
          <w:rFonts w:ascii="Times New Roman" w:hAnsi="Times New Roman" w:cs="Times New Roman"/>
          <w:i/>
          <w:sz w:val="24"/>
          <w:szCs w:val="24"/>
        </w:rPr>
        <w:t>Arabidopsis thaliana</w:t>
      </w:r>
      <w:r w:rsidR="001D59D4" w:rsidRPr="00BC0EE0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1D59D4" w:rsidRPr="00BC0EE0">
        <w:rPr>
          <w:rFonts w:ascii="Times New Roman" w:hAnsi="Times New Roman" w:cs="Times New Roman"/>
          <w:sz w:val="24"/>
          <w:szCs w:val="24"/>
        </w:rPr>
        <w:t>Atri</w:t>
      </w:r>
      <w:proofErr w:type="spellEnd"/>
      <w:r w:rsidR="001D59D4" w:rsidRPr="00BC0EE0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1D59D4" w:rsidRPr="00BC0EE0">
        <w:rPr>
          <w:rFonts w:ascii="Times New Roman" w:hAnsi="Times New Roman" w:cs="Times New Roman"/>
          <w:i/>
          <w:sz w:val="24"/>
          <w:szCs w:val="24"/>
        </w:rPr>
        <w:t>Amborella</w:t>
      </w:r>
      <w:proofErr w:type="spellEnd"/>
      <w:r w:rsidR="001D59D4" w:rsidRPr="00BC0EE0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1D59D4" w:rsidRPr="00BC0EE0">
        <w:rPr>
          <w:rFonts w:ascii="Times New Roman" w:hAnsi="Times New Roman" w:cs="Times New Roman"/>
          <w:i/>
          <w:sz w:val="24"/>
          <w:szCs w:val="24"/>
        </w:rPr>
        <w:t>trichopoda</w:t>
      </w:r>
      <w:proofErr w:type="spellEnd"/>
      <w:r w:rsidR="001D59D4" w:rsidRPr="00BC0EE0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1D59D4" w:rsidRPr="00BC0EE0">
        <w:rPr>
          <w:rFonts w:ascii="Times New Roman" w:hAnsi="Times New Roman" w:cs="Times New Roman"/>
          <w:sz w:val="24"/>
          <w:szCs w:val="24"/>
        </w:rPr>
        <w:t>Atso</w:t>
      </w:r>
      <w:proofErr w:type="spellEnd"/>
      <w:r w:rsidR="001D59D4" w:rsidRPr="00BC0EE0">
        <w:rPr>
          <w:rFonts w:ascii="Times New Roman" w:hAnsi="Times New Roman" w:cs="Times New Roman"/>
          <w:sz w:val="24"/>
          <w:szCs w:val="24"/>
        </w:rPr>
        <w:t xml:space="preserve">: </w:t>
      </w:r>
      <w:r w:rsidR="001D59D4" w:rsidRPr="00BC0EE0">
        <w:rPr>
          <w:rFonts w:ascii="Times New Roman" w:hAnsi="Times New Roman" w:cs="Times New Roman"/>
          <w:i/>
          <w:sz w:val="24"/>
          <w:szCs w:val="24"/>
        </w:rPr>
        <w:t xml:space="preserve">Amomum </w:t>
      </w:r>
      <w:proofErr w:type="spellStart"/>
      <w:r w:rsidR="001D59D4" w:rsidRPr="00BC0EE0">
        <w:rPr>
          <w:rFonts w:ascii="Times New Roman" w:hAnsi="Times New Roman" w:cs="Times New Roman"/>
          <w:i/>
          <w:sz w:val="24"/>
          <w:szCs w:val="24"/>
        </w:rPr>
        <w:t>tsaoko</w:t>
      </w:r>
      <w:proofErr w:type="spellEnd"/>
      <w:r w:rsidR="001D59D4" w:rsidRPr="00BC0EE0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1D59D4" w:rsidRPr="00BC0EE0">
        <w:rPr>
          <w:rFonts w:ascii="Times New Roman" w:hAnsi="Times New Roman" w:cs="Times New Roman"/>
          <w:sz w:val="24"/>
          <w:szCs w:val="24"/>
        </w:rPr>
        <w:t>Macu</w:t>
      </w:r>
      <w:proofErr w:type="spellEnd"/>
      <w:r w:rsidR="001D59D4" w:rsidRPr="00BC0EE0">
        <w:rPr>
          <w:rFonts w:ascii="Times New Roman" w:hAnsi="Times New Roman" w:cs="Times New Roman"/>
          <w:sz w:val="24"/>
          <w:szCs w:val="24"/>
        </w:rPr>
        <w:t xml:space="preserve">: </w:t>
      </w:r>
      <w:r w:rsidR="001D59D4" w:rsidRPr="00BC0EE0">
        <w:rPr>
          <w:rFonts w:ascii="Times New Roman" w:hAnsi="Times New Roman" w:cs="Times New Roman"/>
          <w:i/>
          <w:sz w:val="24"/>
          <w:szCs w:val="24"/>
        </w:rPr>
        <w:t>Musa acuminate</w:t>
      </w:r>
      <w:r w:rsidR="001D59D4" w:rsidRPr="00BC0EE0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1D59D4" w:rsidRPr="00BC0EE0">
        <w:rPr>
          <w:rFonts w:ascii="Times New Roman" w:hAnsi="Times New Roman" w:cs="Times New Roman"/>
          <w:sz w:val="24"/>
          <w:szCs w:val="24"/>
        </w:rPr>
        <w:t>Mbal</w:t>
      </w:r>
      <w:proofErr w:type="spellEnd"/>
      <w:r w:rsidR="001D59D4" w:rsidRPr="00BC0EE0">
        <w:rPr>
          <w:rFonts w:ascii="Times New Roman" w:hAnsi="Times New Roman" w:cs="Times New Roman"/>
          <w:sz w:val="24"/>
          <w:szCs w:val="24"/>
        </w:rPr>
        <w:t xml:space="preserve">: </w:t>
      </w:r>
      <w:r w:rsidR="001D59D4" w:rsidRPr="00BC0EE0">
        <w:rPr>
          <w:rFonts w:ascii="Times New Roman" w:hAnsi="Times New Roman" w:cs="Times New Roman"/>
          <w:i/>
          <w:sz w:val="24"/>
          <w:szCs w:val="24"/>
        </w:rPr>
        <w:t xml:space="preserve">Musa </w:t>
      </w:r>
      <w:proofErr w:type="spellStart"/>
      <w:r w:rsidR="001D59D4" w:rsidRPr="00BC0EE0">
        <w:rPr>
          <w:rFonts w:ascii="Times New Roman" w:hAnsi="Times New Roman" w:cs="Times New Roman"/>
          <w:i/>
          <w:sz w:val="24"/>
          <w:szCs w:val="24"/>
        </w:rPr>
        <w:t>balbisiana</w:t>
      </w:r>
      <w:proofErr w:type="spellEnd"/>
      <w:r w:rsidR="001D59D4" w:rsidRPr="00BC0EE0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1D59D4" w:rsidRPr="00BC0EE0">
        <w:rPr>
          <w:rFonts w:ascii="Times New Roman" w:hAnsi="Times New Roman" w:cs="Times New Roman"/>
          <w:sz w:val="24"/>
          <w:szCs w:val="24"/>
        </w:rPr>
        <w:t>Osat</w:t>
      </w:r>
      <w:proofErr w:type="spellEnd"/>
      <w:r w:rsidR="001D59D4" w:rsidRPr="00BC0EE0">
        <w:rPr>
          <w:rFonts w:ascii="Times New Roman" w:hAnsi="Times New Roman" w:cs="Times New Roman"/>
          <w:sz w:val="24"/>
          <w:szCs w:val="24"/>
        </w:rPr>
        <w:t xml:space="preserve">: </w:t>
      </w:r>
      <w:r w:rsidR="001D59D4" w:rsidRPr="00BC0EE0">
        <w:rPr>
          <w:rFonts w:ascii="Times New Roman" w:hAnsi="Times New Roman" w:cs="Times New Roman"/>
          <w:i/>
          <w:sz w:val="24"/>
          <w:szCs w:val="24"/>
        </w:rPr>
        <w:t>Oryza sativa</w:t>
      </w:r>
      <w:r w:rsidR="001D59D4" w:rsidRPr="00BC0EE0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1D59D4" w:rsidRPr="00BC0EE0">
        <w:rPr>
          <w:rFonts w:ascii="Times New Roman" w:hAnsi="Times New Roman" w:cs="Times New Roman"/>
          <w:sz w:val="24"/>
          <w:szCs w:val="24"/>
        </w:rPr>
        <w:t>Sbic</w:t>
      </w:r>
      <w:proofErr w:type="spellEnd"/>
      <w:r w:rsidR="001D59D4" w:rsidRPr="00BC0EE0">
        <w:rPr>
          <w:rFonts w:ascii="Times New Roman" w:hAnsi="Times New Roman" w:cs="Times New Roman"/>
          <w:sz w:val="24"/>
          <w:szCs w:val="24"/>
        </w:rPr>
        <w:t xml:space="preserve">: </w:t>
      </w:r>
      <w:r w:rsidR="001D59D4" w:rsidRPr="00BC0EE0">
        <w:rPr>
          <w:rFonts w:ascii="Times New Roman" w:hAnsi="Times New Roman" w:cs="Times New Roman"/>
          <w:i/>
          <w:sz w:val="24"/>
          <w:szCs w:val="24"/>
        </w:rPr>
        <w:t>Sorghum bicolor</w:t>
      </w:r>
      <w:bookmarkEnd w:id="0"/>
      <w:bookmarkEnd w:id="1"/>
      <w:r w:rsidR="000679AC" w:rsidRPr="00BC0EE0">
        <w:rPr>
          <w:rFonts w:ascii="Times New Roman" w:hAnsi="Times New Roman" w:cs="Times New Roman"/>
          <w:i/>
          <w:sz w:val="24"/>
          <w:szCs w:val="24"/>
        </w:rPr>
        <w:br w:type="page"/>
      </w:r>
    </w:p>
    <w:p w14:paraId="5A7F6022" w14:textId="1CAD6A4C" w:rsidR="000679AC" w:rsidRPr="00BC0EE0" w:rsidRDefault="000679AC" w:rsidP="00BC0EE0">
      <w:pPr>
        <w:spacing w:before="240" w:after="240"/>
        <w:rPr>
          <w:rFonts w:ascii="Times New Roman" w:hAnsi="Times New Roman" w:cs="Times New Roman"/>
          <w:b/>
          <w:sz w:val="24"/>
          <w:szCs w:val="24"/>
        </w:rPr>
      </w:pPr>
      <w:r w:rsidRPr="00BC0EE0">
        <w:rPr>
          <w:rFonts w:ascii="Times New Roman" w:hAnsi="Times New Roman" w:cs="Times New Roman"/>
          <w:b/>
          <w:sz w:val="24"/>
          <w:szCs w:val="24"/>
        </w:rPr>
        <w:lastRenderedPageBreak/>
        <w:t>Supplementary table S</w:t>
      </w:r>
      <w:r w:rsidR="00162DAA" w:rsidRPr="00BC0EE0">
        <w:rPr>
          <w:rFonts w:ascii="Times New Roman" w:hAnsi="Times New Roman" w:cs="Times New Roman"/>
          <w:b/>
          <w:sz w:val="24"/>
          <w:szCs w:val="24"/>
        </w:rPr>
        <w:t>7</w:t>
      </w:r>
      <w:r w:rsidRPr="00BC0EE0">
        <w:rPr>
          <w:rFonts w:ascii="Times New Roman" w:hAnsi="Times New Roman" w:cs="Times New Roman"/>
          <w:b/>
          <w:sz w:val="24"/>
          <w:szCs w:val="24"/>
        </w:rPr>
        <w:t xml:space="preserve">: Go enrichment analysis of </w:t>
      </w:r>
      <w:r w:rsidRPr="00BC0EE0">
        <w:rPr>
          <w:rFonts w:ascii="Times New Roman" w:hAnsi="Times New Roman" w:cs="Times New Roman"/>
          <w:b/>
          <w:i/>
          <w:sz w:val="24"/>
          <w:szCs w:val="24"/>
        </w:rPr>
        <w:t>A</w:t>
      </w:r>
      <w:r w:rsidR="00340888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BC0EE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BC0EE0">
        <w:rPr>
          <w:rFonts w:ascii="Times New Roman" w:hAnsi="Times New Roman" w:cs="Times New Roman"/>
          <w:b/>
          <w:i/>
          <w:sz w:val="24"/>
          <w:szCs w:val="24"/>
        </w:rPr>
        <w:t>tsao</w:t>
      </w:r>
      <w:proofErr w:type="spellEnd"/>
      <w:r w:rsidR="00340888"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BC0EE0">
        <w:rPr>
          <w:rFonts w:ascii="Times New Roman" w:hAnsi="Times New Roman" w:cs="Times New Roman"/>
          <w:b/>
          <w:i/>
          <w:sz w:val="24"/>
          <w:szCs w:val="24"/>
        </w:rPr>
        <w:t>ko</w:t>
      </w:r>
      <w:r w:rsidRPr="00BC0EE0">
        <w:rPr>
          <w:rFonts w:ascii="Times New Roman" w:hAnsi="Times New Roman" w:cs="Times New Roman"/>
          <w:b/>
          <w:sz w:val="24"/>
          <w:szCs w:val="24"/>
        </w:rPr>
        <w:t xml:space="preserve"> expanded genes</w:t>
      </w:r>
    </w:p>
    <w:tbl>
      <w:tblPr>
        <w:tblStyle w:val="TableGrid"/>
        <w:tblW w:w="864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85"/>
        <w:gridCol w:w="5621"/>
        <w:gridCol w:w="1441"/>
      </w:tblGrid>
      <w:tr w:rsidR="001E3F79" w:rsidRPr="00BC0EE0" w14:paraId="734A5E93" w14:textId="77777777" w:rsidTr="0026655A">
        <w:trPr>
          <w:trHeight w:val="285"/>
          <w:jc w:val="center"/>
        </w:trPr>
        <w:tc>
          <w:tcPr>
            <w:tcW w:w="1585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6397D81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ID</w:t>
            </w:r>
          </w:p>
        </w:tc>
        <w:tc>
          <w:tcPr>
            <w:tcW w:w="5621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534A8941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Description</w:t>
            </w:r>
          </w:p>
        </w:tc>
        <w:tc>
          <w:tcPr>
            <w:tcW w:w="1441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6D806FB5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i/>
                <w:sz w:val="24"/>
                <w:szCs w:val="24"/>
              </w:rPr>
              <w:t>P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-adjust</w:t>
            </w:r>
          </w:p>
        </w:tc>
      </w:tr>
      <w:tr w:rsidR="001E3F79" w:rsidRPr="00BC0EE0" w14:paraId="6C2AA171" w14:textId="77777777" w:rsidTr="0026655A">
        <w:trPr>
          <w:trHeight w:val="285"/>
          <w:jc w:val="center"/>
        </w:trPr>
        <w:tc>
          <w:tcPr>
            <w:tcW w:w="1585" w:type="dxa"/>
            <w:tcBorders>
              <w:top w:val="single" w:sz="4" w:space="0" w:color="auto"/>
            </w:tcBorders>
            <w:noWrap/>
            <w:hideMark/>
          </w:tcPr>
          <w:p w14:paraId="071B15EE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GO:0015074</w:t>
            </w:r>
          </w:p>
        </w:tc>
        <w:tc>
          <w:tcPr>
            <w:tcW w:w="5621" w:type="dxa"/>
            <w:tcBorders>
              <w:top w:val="single" w:sz="4" w:space="0" w:color="auto"/>
            </w:tcBorders>
            <w:noWrap/>
            <w:hideMark/>
          </w:tcPr>
          <w:p w14:paraId="35250DEC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DNA integration</w:t>
            </w:r>
          </w:p>
        </w:tc>
        <w:tc>
          <w:tcPr>
            <w:tcW w:w="1441" w:type="dxa"/>
            <w:tcBorders>
              <w:top w:val="single" w:sz="4" w:space="0" w:color="auto"/>
            </w:tcBorders>
            <w:noWrap/>
            <w:hideMark/>
          </w:tcPr>
          <w:p w14:paraId="6993F4F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5.28E-97</w:t>
            </w:r>
          </w:p>
        </w:tc>
      </w:tr>
      <w:tr w:rsidR="001E3F79" w:rsidRPr="00BC0EE0" w14:paraId="46790C93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A805ED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GO:0006310</w:t>
            </w:r>
          </w:p>
        </w:tc>
        <w:tc>
          <w:tcPr>
            <w:tcW w:w="5621" w:type="dxa"/>
            <w:noWrap/>
            <w:hideMark/>
          </w:tcPr>
          <w:p w14:paraId="69C3426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DNA recombination</w:t>
            </w:r>
          </w:p>
        </w:tc>
        <w:tc>
          <w:tcPr>
            <w:tcW w:w="1441" w:type="dxa"/>
            <w:noWrap/>
            <w:hideMark/>
          </w:tcPr>
          <w:p w14:paraId="02D87E7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7.38E-93</w:t>
            </w:r>
          </w:p>
        </w:tc>
      </w:tr>
      <w:tr w:rsidR="001E3F79" w:rsidRPr="00BC0EE0" w14:paraId="13DC30F0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CE43FB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GO:0005488</w:t>
            </w:r>
          </w:p>
        </w:tc>
        <w:tc>
          <w:tcPr>
            <w:tcW w:w="5621" w:type="dxa"/>
            <w:noWrap/>
            <w:hideMark/>
          </w:tcPr>
          <w:p w14:paraId="4B6D37EE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binding</w:t>
            </w:r>
          </w:p>
        </w:tc>
        <w:tc>
          <w:tcPr>
            <w:tcW w:w="1441" w:type="dxa"/>
            <w:noWrap/>
            <w:hideMark/>
          </w:tcPr>
          <w:p w14:paraId="3807873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1.68E-87</w:t>
            </w:r>
          </w:p>
        </w:tc>
      </w:tr>
      <w:tr w:rsidR="001E3F79" w:rsidRPr="00BC0EE0" w14:paraId="4B771AE0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14E31B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GO:0044260</w:t>
            </w:r>
          </w:p>
        </w:tc>
        <w:tc>
          <w:tcPr>
            <w:tcW w:w="5621" w:type="dxa"/>
            <w:noWrap/>
            <w:hideMark/>
          </w:tcPr>
          <w:p w14:paraId="2FD71599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cellular macromolecule metabolic process</w:t>
            </w:r>
          </w:p>
        </w:tc>
        <w:tc>
          <w:tcPr>
            <w:tcW w:w="1441" w:type="dxa"/>
            <w:noWrap/>
            <w:hideMark/>
          </w:tcPr>
          <w:p w14:paraId="696464A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1.86E-53</w:t>
            </w:r>
          </w:p>
        </w:tc>
      </w:tr>
      <w:tr w:rsidR="001E3F79" w:rsidRPr="00BC0EE0" w14:paraId="2539DAB5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34ED34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GO:0004523</w:t>
            </w:r>
          </w:p>
        </w:tc>
        <w:tc>
          <w:tcPr>
            <w:tcW w:w="5621" w:type="dxa"/>
            <w:noWrap/>
            <w:hideMark/>
          </w:tcPr>
          <w:p w14:paraId="720B09DA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RNA-DNA hybrid ribonuclease activity</w:t>
            </w:r>
          </w:p>
        </w:tc>
        <w:tc>
          <w:tcPr>
            <w:tcW w:w="1441" w:type="dxa"/>
            <w:noWrap/>
            <w:hideMark/>
          </w:tcPr>
          <w:p w14:paraId="2C85D49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2.16E-49</w:t>
            </w:r>
          </w:p>
        </w:tc>
      </w:tr>
      <w:tr w:rsidR="001E3F79" w:rsidRPr="00BC0EE0" w14:paraId="51077525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788258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GO:0004519</w:t>
            </w:r>
          </w:p>
        </w:tc>
        <w:tc>
          <w:tcPr>
            <w:tcW w:w="5621" w:type="dxa"/>
            <w:noWrap/>
            <w:hideMark/>
          </w:tcPr>
          <w:p w14:paraId="7D14625D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endonuclease activity</w:t>
            </w:r>
          </w:p>
        </w:tc>
        <w:tc>
          <w:tcPr>
            <w:tcW w:w="1441" w:type="dxa"/>
            <w:noWrap/>
            <w:hideMark/>
          </w:tcPr>
          <w:p w14:paraId="120E7E1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3.1E-48</w:t>
            </w:r>
          </w:p>
        </w:tc>
      </w:tr>
      <w:tr w:rsidR="001E3F79" w:rsidRPr="00BC0EE0" w14:paraId="5199F21A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625E8E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GO:0016779</w:t>
            </w:r>
          </w:p>
        </w:tc>
        <w:tc>
          <w:tcPr>
            <w:tcW w:w="5621" w:type="dxa"/>
            <w:noWrap/>
            <w:hideMark/>
          </w:tcPr>
          <w:p w14:paraId="1764C54E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nucleotidyltransferase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activity</w:t>
            </w:r>
          </w:p>
        </w:tc>
        <w:tc>
          <w:tcPr>
            <w:tcW w:w="1441" w:type="dxa"/>
            <w:noWrap/>
            <w:hideMark/>
          </w:tcPr>
          <w:p w14:paraId="0FF1FD9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9.79E-47</w:t>
            </w:r>
          </w:p>
        </w:tc>
      </w:tr>
      <w:tr w:rsidR="001E3F79" w:rsidRPr="00BC0EE0" w14:paraId="1C40EDA0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19E9B96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GO:0008233</w:t>
            </w:r>
          </w:p>
        </w:tc>
        <w:tc>
          <w:tcPr>
            <w:tcW w:w="5621" w:type="dxa"/>
            <w:noWrap/>
            <w:hideMark/>
          </w:tcPr>
          <w:p w14:paraId="367A2B63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peptidase activity</w:t>
            </w:r>
          </w:p>
        </w:tc>
        <w:tc>
          <w:tcPr>
            <w:tcW w:w="1441" w:type="dxa"/>
            <w:noWrap/>
            <w:hideMark/>
          </w:tcPr>
          <w:p w14:paraId="07DF4AB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2.18E-45</w:t>
            </w:r>
          </w:p>
        </w:tc>
      </w:tr>
      <w:tr w:rsidR="001E3F79" w:rsidRPr="00BC0EE0" w14:paraId="7502E8D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1E8C2A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GO:0090502</w:t>
            </w:r>
          </w:p>
        </w:tc>
        <w:tc>
          <w:tcPr>
            <w:tcW w:w="5621" w:type="dxa"/>
            <w:noWrap/>
            <w:hideMark/>
          </w:tcPr>
          <w:p w14:paraId="597F7A78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RNA phosphodiester bond hydrolysis, </w:t>
            </w: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endonucleolytic</w:t>
            </w:r>
            <w:proofErr w:type="spellEnd"/>
          </w:p>
        </w:tc>
        <w:tc>
          <w:tcPr>
            <w:tcW w:w="1441" w:type="dxa"/>
            <w:noWrap/>
            <w:hideMark/>
          </w:tcPr>
          <w:p w14:paraId="0A8A419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1.92E-43</w:t>
            </w:r>
          </w:p>
        </w:tc>
      </w:tr>
      <w:tr w:rsidR="001E3F79" w:rsidRPr="00BC0EE0" w14:paraId="253BE14A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BAC4A2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GO:0046718</w:t>
            </w:r>
          </w:p>
        </w:tc>
        <w:tc>
          <w:tcPr>
            <w:tcW w:w="5621" w:type="dxa"/>
            <w:noWrap/>
            <w:hideMark/>
          </w:tcPr>
          <w:p w14:paraId="6BA60C0A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viral entry into host cell</w:t>
            </w:r>
          </w:p>
        </w:tc>
        <w:tc>
          <w:tcPr>
            <w:tcW w:w="1441" w:type="dxa"/>
            <w:noWrap/>
            <w:hideMark/>
          </w:tcPr>
          <w:p w14:paraId="5C28D33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2.76E-42</w:t>
            </w:r>
          </w:p>
        </w:tc>
      </w:tr>
      <w:tr w:rsidR="001E3F79" w:rsidRPr="00BC0EE0" w14:paraId="6C2493E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53E947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GO:0090305</w:t>
            </w:r>
          </w:p>
        </w:tc>
        <w:tc>
          <w:tcPr>
            <w:tcW w:w="5621" w:type="dxa"/>
            <w:noWrap/>
            <w:hideMark/>
          </w:tcPr>
          <w:p w14:paraId="4CD2AF76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nucleic acid phosphodiester bond hydrolysis</w:t>
            </w:r>
          </w:p>
        </w:tc>
        <w:tc>
          <w:tcPr>
            <w:tcW w:w="1441" w:type="dxa"/>
            <w:noWrap/>
            <w:hideMark/>
          </w:tcPr>
          <w:p w14:paraId="49A222F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3.47E-39</w:t>
            </w:r>
          </w:p>
        </w:tc>
      </w:tr>
      <w:tr w:rsidR="001E3F79" w:rsidRPr="00BC0EE0" w14:paraId="2A1AB56E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24A0E6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GO:0090304</w:t>
            </w:r>
          </w:p>
        </w:tc>
        <w:tc>
          <w:tcPr>
            <w:tcW w:w="5621" w:type="dxa"/>
            <w:noWrap/>
            <w:hideMark/>
          </w:tcPr>
          <w:p w14:paraId="7E1691F3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nucleic acid metabolic process</w:t>
            </w:r>
          </w:p>
        </w:tc>
        <w:tc>
          <w:tcPr>
            <w:tcW w:w="1441" w:type="dxa"/>
            <w:noWrap/>
            <w:hideMark/>
          </w:tcPr>
          <w:p w14:paraId="42EA1B0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6.08E-39</w:t>
            </w:r>
          </w:p>
        </w:tc>
      </w:tr>
      <w:tr w:rsidR="001E3F79" w:rsidRPr="00BC0EE0" w14:paraId="41F3FD37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DAEFC0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GO:0004518</w:t>
            </w:r>
          </w:p>
        </w:tc>
        <w:tc>
          <w:tcPr>
            <w:tcW w:w="5621" w:type="dxa"/>
            <w:noWrap/>
            <w:hideMark/>
          </w:tcPr>
          <w:p w14:paraId="1D085651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nuclease activity</w:t>
            </w:r>
          </w:p>
        </w:tc>
        <w:tc>
          <w:tcPr>
            <w:tcW w:w="1441" w:type="dxa"/>
            <w:noWrap/>
            <w:hideMark/>
          </w:tcPr>
          <w:p w14:paraId="63E421D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7.82E-37</w:t>
            </w:r>
          </w:p>
        </w:tc>
      </w:tr>
      <w:tr w:rsidR="001E3F79" w:rsidRPr="00BC0EE0" w14:paraId="1FFA29A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846105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GO:0043531</w:t>
            </w:r>
          </w:p>
        </w:tc>
        <w:tc>
          <w:tcPr>
            <w:tcW w:w="5621" w:type="dxa"/>
            <w:noWrap/>
            <w:hideMark/>
          </w:tcPr>
          <w:p w14:paraId="42ED4F31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ADP binding</w:t>
            </w:r>
          </w:p>
        </w:tc>
        <w:tc>
          <w:tcPr>
            <w:tcW w:w="1441" w:type="dxa"/>
            <w:noWrap/>
            <w:hideMark/>
          </w:tcPr>
          <w:p w14:paraId="2503DB2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4.33E-28</w:t>
            </w:r>
          </w:p>
        </w:tc>
      </w:tr>
      <w:tr w:rsidR="001E3F79" w:rsidRPr="00BC0EE0" w14:paraId="1E9BDFB8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B1D9D8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GO:0032550</w:t>
            </w:r>
          </w:p>
        </w:tc>
        <w:tc>
          <w:tcPr>
            <w:tcW w:w="5621" w:type="dxa"/>
            <w:noWrap/>
            <w:hideMark/>
          </w:tcPr>
          <w:p w14:paraId="1A31090E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purine ribonucleoside binding</w:t>
            </w:r>
          </w:p>
        </w:tc>
        <w:tc>
          <w:tcPr>
            <w:tcW w:w="1441" w:type="dxa"/>
            <w:noWrap/>
            <w:hideMark/>
          </w:tcPr>
          <w:p w14:paraId="66351CB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3.77E-22</w:t>
            </w:r>
          </w:p>
        </w:tc>
      </w:tr>
      <w:tr w:rsidR="001E3F79" w:rsidRPr="00BC0EE0" w14:paraId="18C7E86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CE248A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GO:0032559</w:t>
            </w:r>
          </w:p>
        </w:tc>
        <w:tc>
          <w:tcPr>
            <w:tcW w:w="5621" w:type="dxa"/>
            <w:noWrap/>
            <w:hideMark/>
          </w:tcPr>
          <w:p w14:paraId="7009C19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adenyl ribonucleotide binding</w:t>
            </w:r>
          </w:p>
        </w:tc>
        <w:tc>
          <w:tcPr>
            <w:tcW w:w="1441" w:type="dxa"/>
            <w:noWrap/>
            <w:hideMark/>
          </w:tcPr>
          <w:p w14:paraId="4155EF3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3.77E-22</w:t>
            </w:r>
          </w:p>
        </w:tc>
      </w:tr>
      <w:tr w:rsidR="001E3F79" w:rsidRPr="00BC0EE0" w14:paraId="74936AD2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82A965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GO:0006259</w:t>
            </w:r>
          </w:p>
        </w:tc>
        <w:tc>
          <w:tcPr>
            <w:tcW w:w="5621" w:type="dxa"/>
            <w:noWrap/>
            <w:hideMark/>
          </w:tcPr>
          <w:p w14:paraId="24D5B3C3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DNA metabolic process</w:t>
            </w:r>
          </w:p>
        </w:tc>
        <w:tc>
          <w:tcPr>
            <w:tcW w:w="1441" w:type="dxa"/>
            <w:noWrap/>
            <w:hideMark/>
          </w:tcPr>
          <w:p w14:paraId="355E0FD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2.78E-21</w:t>
            </w:r>
          </w:p>
        </w:tc>
      </w:tr>
      <w:tr w:rsidR="001E3F79" w:rsidRPr="00BC0EE0" w14:paraId="52D21A2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675FCD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GO:0043168</w:t>
            </w:r>
          </w:p>
        </w:tc>
        <w:tc>
          <w:tcPr>
            <w:tcW w:w="5621" w:type="dxa"/>
            <w:noWrap/>
            <w:hideMark/>
          </w:tcPr>
          <w:p w14:paraId="0770A197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anion binding</w:t>
            </w:r>
          </w:p>
        </w:tc>
        <w:tc>
          <w:tcPr>
            <w:tcW w:w="1441" w:type="dxa"/>
            <w:noWrap/>
            <w:hideMark/>
          </w:tcPr>
          <w:p w14:paraId="06F3D22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4.48E-21</w:t>
            </w:r>
          </w:p>
        </w:tc>
      </w:tr>
      <w:tr w:rsidR="001E3F79" w:rsidRPr="00BC0EE0" w14:paraId="53FA0CAA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141366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GO:0003964</w:t>
            </w:r>
          </w:p>
        </w:tc>
        <w:tc>
          <w:tcPr>
            <w:tcW w:w="5621" w:type="dxa"/>
            <w:noWrap/>
            <w:hideMark/>
          </w:tcPr>
          <w:p w14:paraId="1DD12C7E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RNA-directed DNA polymerase activity</w:t>
            </w:r>
          </w:p>
        </w:tc>
        <w:tc>
          <w:tcPr>
            <w:tcW w:w="1441" w:type="dxa"/>
            <w:noWrap/>
            <w:hideMark/>
          </w:tcPr>
          <w:p w14:paraId="7CA4A92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9.65E-17</w:t>
            </w:r>
          </w:p>
        </w:tc>
      </w:tr>
      <w:tr w:rsidR="001E3F79" w:rsidRPr="00BC0EE0" w14:paraId="509B1C9C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AC4CB5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GO:0006278</w:t>
            </w:r>
          </w:p>
        </w:tc>
        <w:tc>
          <w:tcPr>
            <w:tcW w:w="5621" w:type="dxa"/>
            <w:noWrap/>
            <w:hideMark/>
          </w:tcPr>
          <w:p w14:paraId="2AB8E268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RNA-dependent DNA biosynthetic process</w:t>
            </w:r>
          </w:p>
        </w:tc>
        <w:tc>
          <w:tcPr>
            <w:tcW w:w="1441" w:type="dxa"/>
            <w:noWrap/>
            <w:hideMark/>
          </w:tcPr>
          <w:p w14:paraId="11D26C8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2.87E-16</w:t>
            </w:r>
          </w:p>
        </w:tc>
      </w:tr>
      <w:tr w:rsidR="001E3F79" w:rsidRPr="00BC0EE0" w14:paraId="286AB982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9A5802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GO:0016740</w:t>
            </w:r>
          </w:p>
        </w:tc>
        <w:tc>
          <w:tcPr>
            <w:tcW w:w="5621" w:type="dxa"/>
            <w:noWrap/>
            <w:hideMark/>
          </w:tcPr>
          <w:p w14:paraId="0D319509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transferase activity</w:t>
            </w:r>
          </w:p>
        </w:tc>
        <w:tc>
          <w:tcPr>
            <w:tcW w:w="1441" w:type="dxa"/>
            <w:noWrap/>
            <w:hideMark/>
          </w:tcPr>
          <w:p w14:paraId="422F375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2.19E-14</w:t>
            </w:r>
          </w:p>
        </w:tc>
      </w:tr>
      <w:tr w:rsidR="001E3F79" w:rsidRPr="00BC0EE0" w14:paraId="129506DB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15B6CD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GO:0000786</w:t>
            </w:r>
          </w:p>
        </w:tc>
        <w:tc>
          <w:tcPr>
            <w:tcW w:w="5621" w:type="dxa"/>
            <w:noWrap/>
            <w:hideMark/>
          </w:tcPr>
          <w:p w14:paraId="4B6B7249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nucleosome</w:t>
            </w:r>
          </w:p>
        </w:tc>
        <w:tc>
          <w:tcPr>
            <w:tcW w:w="1441" w:type="dxa"/>
            <w:noWrap/>
            <w:hideMark/>
          </w:tcPr>
          <w:p w14:paraId="740C2FD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7.55E-11</w:t>
            </w:r>
          </w:p>
        </w:tc>
      </w:tr>
      <w:tr w:rsidR="001E3F79" w:rsidRPr="00BC0EE0" w14:paraId="444AAFF0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A34C3D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GO:0008553</w:t>
            </w:r>
          </w:p>
        </w:tc>
        <w:tc>
          <w:tcPr>
            <w:tcW w:w="5621" w:type="dxa"/>
            <w:noWrap/>
            <w:hideMark/>
          </w:tcPr>
          <w:p w14:paraId="554914F9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hydrogen-exporting ATPase activity, </w:t>
            </w: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phosphorylative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mechanism</w:t>
            </w:r>
          </w:p>
        </w:tc>
        <w:tc>
          <w:tcPr>
            <w:tcW w:w="1441" w:type="dxa"/>
            <w:noWrap/>
            <w:hideMark/>
          </w:tcPr>
          <w:p w14:paraId="6FB66B9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7.92E-11</w:t>
            </w:r>
          </w:p>
        </w:tc>
      </w:tr>
      <w:tr w:rsidR="001E3F79" w:rsidRPr="00BC0EE0" w14:paraId="5E1F2783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04C5EA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GO:0008661</w:t>
            </w:r>
          </w:p>
        </w:tc>
        <w:tc>
          <w:tcPr>
            <w:tcW w:w="5621" w:type="dxa"/>
            <w:noWrap/>
            <w:hideMark/>
          </w:tcPr>
          <w:p w14:paraId="0CD73B88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1-deoxy-D-xylulose-5-phosphate synthase activity</w:t>
            </w:r>
          </w:p>
        </w:tc>
        <w:tc>
          <w:tcPr>
            <w:tcW w:w="1441" w:type="dxa"/>
            <w:noWrap/>
            <w:hideMark/>
          </w:tcPr>
          <w:p w14:paraId="3813793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1.03E-10</w:t>
            </w:r>
          </w:p>
        </w:tc>
      </w:tr>
      <w:tr w:rsidR="001E3F79" w:rsidRPr="00BC0EE0" w14:paraId="1FC0761C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C3BC20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GO:0044550</w:t>
            </w:r>
          </w:p>
        </w:tc>
        <w:tc>
          <w:tcPr>
            <w:tcW w:w="5621" w:type="dxa"/>
            <w:noWrap/>
            <w:hideMark/>
          </w:tcPr>
          <w:p w14:paraId="4B8E6C0A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secondary metabolite biosynthetic process</w:t>
            </w:r>
          </w:p>
        </w:tc>
        <w:tc>
          <w:tcPr>
            <w:tcW w:w="1441" w:type="dxa"/>
            <w:noWrap/>
            <w:hideMark/>
          </w:tcPr>
          <w:p w14:paraId="31D3A72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1.64E-10</w:t>
            </w:r>
          </w:p>
        </w:tc>
      </w:tr>
      <w:tr w:rsidR="001E3F79" w:rsidRPr="00BC0EE0" w14:paraId="6F85DFF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57FDC1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GO:0006754</w:t>
            </w:r>
          </w:p>
        </w:tc>
        <w:tc>
          <w:tcPr>
            <w:tcW w:w="5621" w:type="dxa"/>
            <w:noWrap/>
            <w:hideMark/>
          </w:tcPr>
          <w:p w14:paraId="052A9ED2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ATP biosynthetic process</w:t>
            </w:r>
          </w:p>
        </w:tc>
        <w:tc>
          <w:tcPr>
            <w:tcW w:w="1441" w:type="dxa"/>
            <w:noWrap/>
            <w:hideMark/>
          </w:tcPr>
          <w:p w14:paraId="4F1B909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2.79E-10</w:t>
            </w:r>
          </w:p>
        </w:tc>
      </w:tr>
      <w:tr w:rsidR="001E3F79" w:rsidRPr="00BC0EE0" w14:paraId="180AF2B8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DED158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GO:0005992</w:t>
            </w:r>
          </w:p>
        </w:tc>
        <w:tc>
          <w:tcPr>
            <w:tcW w:w="5621" w:type="dxa"/>
            <w:noWrap/>
            <w:hideMark/>
          </w:tcPr>
          <w:p w14:paraId="0B5F3143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trehalose biosynthetic process</w:t>
            </w:r>
          </w:p>
        </w:tc>
        <w:tc>
          <w:tcPr>
            <w:tcW w:w="1441" w:type="dxa"/>
            <w:noWrap/>
            <w:hideMark/>
          </w:tcPr>
          <w:p w14:paraId="5DF195C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3.41E-10</w:t>
            </w:r>
          </w:p>
        </w:tc>
      </w:tr>
      <w:tr w:rsidR="001E3F79" w:rsidRPr="00BC0EE0" w14:paraId="6D50DCA6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70E3C0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GO:0004497</w:t>
            </w:r>
          </w:p>
        </w:tc>
        <w:tc>
          <w:tcPr>
            <w:tcW w:w="5621" w:type="dxa"/>
            <w:noWrap/>
            <w:hideMark/>
          </w:tcPr>
          <w:p w14:paraId="7820F748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monooxygenase activity</w:t>
            </w:r>
          </w:p>
        </w:tc>
        <w:tc>
          <w:tcPr>
            <w:tcW w:w="1441" w:type="dxa"/>
            <w:noWrap/>
            <w:hideMark/>
          </w:tcPr>
          <w:p w14:paraId="23BB8E5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6.3E-09</w:t>
            </w:r>
          </w:p>
        </w:tc>
      </w:tr>
      <w:tr w:rsidR="001E3F79" w:rsidRPr="00BC0EE0" w14:paraId="7B8B0319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22DB0D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GO:0010052</w:t>
            </w:r>
          </w:p>
        </w:tc>
        <w:tc>
          <w:tcPr>
            <w:tcW w:w="5621" w:type="dxa"/>
            <w:noWrap/>
            <w:hideMark/>
          </w:tcPr>
          <w:p w14:paraId="3DE6B8C5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guard cell differentiation</w:t>
            </w:r>
          </w:p>
        </w:tc>
        <w:tc>
          <w:tcPr>
            <w:tcW w:w="1441" w:type="dxa"/>
            <w:noWrap/>
            <w:hideMark/>
          </w:tcPr>
          <w:p w14:paraId="574B370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8.51E-08</w:t>
            </w:r>
          </w:p>
        </w:tc>
      </w:tr>
      <w:tr w:rsidR="001E3F79" w:rsidRPr="00BC0EE0" w14:paraId="115F51C2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1F02C41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GO:0016829</w:t>
            </w:r>
          </w:p>
        </w:tc>
        <w:tc>
          <w:tcPr>
            <w:tcW w:w="5621" w:type="dxa"/>
            <w:noWrap/>
            <w:hideMark/>
          </w:tcPr>
          <w:p w14:paraId="4828FF9E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lyase activity</w:t>
            </w:r>
          </w:p>
        </w:tc>
        <w:tc>
          <w:tcPr>
            <w:tcW w:w="1441" w:type="dxa"/>
            <w:noWrap/>
            <w:hideMark/>
          </w:tcPr>
          <w:p w14:paraId="67E32DC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9.99E-08</w:t>
            </w:r>
          </w:p>
        </w:tc>
      </w:tr>
      <w:tr w:rsidR="001E3F79" w:rsidRPr="00BC0EE0" w14:paraId="5AEB2414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10D030A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GO:0004478</w:t>
            </w:r>
          </w:p>
        </w:tc>
        <w:tc>
          <w:tcPr>
            <w:tcW w:w="5621" w:type="dxa"/>
            <w:noWrap/>
            <w:hideMark/>
          </w:tcPr>
          <w:p w14:paraId="1DE67053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methionine </w:t>
            </w: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adenosyltransferase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activity</w:t>
            </w:r>
          </w:p>
        </w:tc>
        <w:tc>
          <w:tcPr>
            <w:tcW w:w="1441" w:type="dxa"/>
            <w:noWrap/>
            <w:hideMark/>
          </w:tcPr>
          <w:p w14:paraId="2C6FDFD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1.09E-07</w:t>
            </w:r>
          </w:p>
        </w:tc>
      </w:tr>
      <w:tr w:rsidR="001E3F79" w:rsidRPr="00BC0EE0" w14:paraId="71D7B6C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9D3FF7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GO:0006556</w:t>
            </w:r>
          </w:p>
        </w:tc>
        <w:tc>
          <w:tcPr>
            <w:tcW w:w="5621" w:type="dxa"/>
            <w:noWrap/>
            <w:hideMark/>
          </w:tcPr>
          <w:p w14:paraId="24FC36CC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S-adenosylmethionine biosynthetic process</w:t>
            </w:r>
          </w:p>
        </w:tc>
        <w:tc>
          <w:tcPr>
            <w:tcW w:w="1441" w:type="dxa"/>
            <w:noWrap/>
            <w:hideMark/>
          </w:tcPr>
          <w:p w14:paraId="7ACEFD4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1.09E-07</w:t>
            </w:r>
          </w:p>
        </w:tc>
      </w:tr>
      <w:tr w:rsidR="001E3F79" w:rsidRPr="00BC0EE0" w14:paraId="36940DBF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B8CDC3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GO:0000790</w:t>
            </w:r>
          </w:p>
        </w:tc>
        <w:tc>
          <w:tcPr>
            <w:tcW w:w="5621" w:type="dxa"/>
            <w:noWrap/>
            <w:hideMark/>
          </w:tcPr>
          <w:p w14:paraId="65E93306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nuclear chromatin</w:t>
            </w:r>
          </w:p>
        </w:tc>
        <w:tc>
          <w:tcPr>
            <w:tcW w:w="1441" w:type="dxa"/>
            <w:noWrap/>
            <w:hideMark/>
          </w:tcPr>
          <w:p w14:paraId="3E574F9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1.81E-07</w:t>
            </w:r>
          </w:p>
        </w:tc>
      </w:tr>
      <w:tr w:rsidR="001E3F79" w:rsidRPr="00BC0EE0" w14:paraId="74402C0A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8E0285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GO:0006342</w:t>
            </w:r>
          </w:p>
        </w:tc>
        <w:tc>
          <w:tcPr>
            <w:tcW w:w="5621" w:type="dxa"/>
            <w:noWrap/>
            <w:hideMark/>
          </w:tcPr>
          <w:p w14:paraId="7A783DC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chromatin silencing</w:t>
            </w:r>
          </w:p>
        </w:tc>
        <w:tc>
          <w:tcPr>
            <w:tcW w:w="1441" w:type="dxa"/>
            <w:noWrap/>
            <w:hideMark/>
          </w:tcPr>
          <w:p w14:paraId="71E834D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1.81E-07</w:t>
            </w:r>
          </w:p>
        </w:tc>
      </w:tr>
      <w:tr w:rsidR="001E3F79" w:rsidRPr="00BC0EE0" w14:paraId="4EF299C7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CE6794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GO:0005200</w:t>
            </w:r>
          </w:p>
        </w:tc>
        <w:tc>
          <w:tcPr>
            <w:tcW w:w="5621" w:type="dxa"/>
            <w:noWrap/>
            <w:hideMark/>
          </w:tcPr>
          <w:p w14:paraId="10C7D6E4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structural constituent of cytoskeleton</w:t>
            </w:r>
          </w:p>
        </w:tc>
        <w:tc>
          <w:tcPr>
            <w:tcW w:w="1441" w:type="dxa"/>
            <w:noWrap/>
            <w:hideMark/>
          </w:tcPr>
          <w:p w14:paraId="5D8B957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3.04E-07</w:t>
            </w:r>
          </w:p>
        </w:tc>
      </w:tr>
      <w:tr w:rsidR="001E3F79" w:rsidRPr="00BC0EE0" w14:paraId="4D0F28BB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C02381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GO:0048027</w:t>
            </w:r>
          </w:p>
        </w:tc>
        <w:tc>
          <w:tcPr>
            <w:tcW w:w="5621" w:type="dxa"/>
            <w:noWrap/>
            <w:hideMark/>
          </w:tcPr>
          <w:p w14:paraId="0C2DB6AD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mRNA 5'-UTR binding</w:t>
            </w:r>
          </w:p>
        </w:tc>
        <w:tc>
          <w:tcPr>
            <w:tcW w:w="1441" w:type="dxa"/>
            <w:noWrap/>
            <w:hideMark/>
          </w:tcPr>
          <w:p w14:paraId="50C5BDC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5.79E-07</w:t>
            </w:r>
          </w:p>
        </w:tc>
      </w:tr>
      <w:tr w:rsidR="001E3F79" w:rsidRPr="00BC0EE0" w14:paraId="50D04780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99A5DC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GO:0003774</w:t>
            </w:r>
          </w:p>
        </w:tc>
        <w:tc>
          <w:tcPr>
            <w:tcW w:w="5621" w:type="dxa"/>
            <w:noWrap/>
            <w:hideMark/>
          </w:tcPr>
          <w:p w14:paraId="120D99CE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motor activity</w:t>
            </w:r>
          </w:p>
        </w:tc>
        <w:tc>
          <w:tcPr>
            <w:tcW w:w="1441" w:type="dxa"/>
            <w:noWrap/>
            <w:hideMark/>
          </w:tcPr>
          <w:p w14:paraId="2ED231E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1.18E-06</w:t>
            </w:r>
          </w:p>
        </w:tc>
      </w:tr>
      <w:tr w:rsidR="001E3F79" w:rsidRPr="00BC0EE0" w14:paraId="737BF3DF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153CD4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GO:0016459</w:t>
            </w:r>
          </w:p>
        </w:tc>
        <w:tc>
          <w:tcPr>
            <w:tcW w:w="5621" w:type="dxa"/>
            <w:noWrap/>
            <w:hideMark/>
          </w:tcPr>
          <w:p w14:paraId="66F6ACC0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myosin complex</w:t>
            </w:r>
          </w:p>
        </w:tc>
        <w:tc>
          <w:tcPr>
            <w:tcW w:w="1441" w:type="dxa"/>
            <w:noWrap/>
            <w:hideMark/>
          </w:tcPr>
          <w:p w14:paraId="204E360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1.18E-06</w:t>
            </w:r>
          </w:p>
        </w:tc>
      </w:tr>
      <w:tr w:rsidR="001E3F79" w:rsidRPr="00BC0EE0" w14:paraId="6B22596C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547B4D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GO:0006730</w:t>
            </w:r>
          </w:p>
        </w:tc>
        <w:tc>
          <w:tcPr>
            <w:tcW w:w="5621" w:type="dxa"/>
            <w:noWrap/>
            <w:hideMark/>
          </w:tcPr>
          <w:p w14:paraId="5AF15546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one-carbon metabolic process</w:t>
            </w:r>
          </w:p>
        </w:tc>
        <w:tc>
          <w:tcPr>
            <w:tcW w:w="1441" w:type="dxa"/>
            <w:noWrap/>
            <w:hideMark/>
          </w:tcPr>
          <w:p w14:paraId="77614F0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1.48E-06</w:t>
            </w:r>
          </w:p>
        </w:tc>
      </w:tr>
      <w:tr w:rsidR="001E3F79" w:rsidRPr="00BC0EE0" w14:paraId="79E436BC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1FCD6AF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GO:0016131</w:t>
            </w:r>
          </w:p>
        </w:tc>
        <w:tc>
          <w:tcPr>
            <w:tcW w:w="5621" w:type="dxa"/>
            <w:noWrap/>
            <w:hideMark/>
          </w:tcPr>
          <w:p w14:paraId="268D3A68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brassinosteroid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metabolic process</w:t>
            </w:r>
          </w:p>
        </w:tc>
        <w:tc>
          <w:tcPr>
            <w:tcW w:w="1441" w:type="dxa"/>
            <w:noWrap/>
            <w:hideMark/>
          </w:tcPr>
          <w:p w14:paraId="130675D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2.98E-06</w:t>
            </w:r>
          </w:p>
        </w:tc>
      </w:tr>
      <w:tr w:rsidR="001E3F79" w:rsidRPr="00BC0EE0" w14:paraId="53EDB0E4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314C4E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GO:0004190</w:t>
            </w:r>
          </w:p>
        </w:tc>
        <w:tc>
          <w:tcPr>
            <w:tcW w:w="5621" w:type="dxa"/>
            <w:noWrap/>
            <w:hideMark/>
          </w:tcPr>
          <w:p w14:paraId="0ED1CBE0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aspartic-type endopeptidase activity</w:t>
            </w:r>
          </w:p>
        </w:tc>
        <w:tc>
          <w:tcPr>
            <w:tcW w:w="1441" w:type="dxa"/>
            <w:noWrap/>
            <w:hideMark/>
          </w:tcPr>
          <w:p w14:paraId="2187059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5.63E-06</w:t>
            </w:r>
          </w:p>
        </w:tc>
      </w:tr>
      <w:tr w:rsidR="001E3F79" w:rsidRPr="00BC0EE0" w14:paraId="078AA0A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0A8088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GO:0004805</w:t>
            </w:r>
          </w:p>
        </w:tc>
        <w:tc>
          <w:tcPr>
            <w:tcW w:w="5621" w:type="dxa"/>
            <w:noWrap/>
            <w:hideMark/>
          </w:tcPr>
          <w:p w14:paraId="295BD386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trehalose-phosphatase activity</w:t>
            </w:r>
          </w:p>
        </w:tc>
        <w:tc>
          <w:tcPr>
            <w:tcW w:w="1441" w:type="dxa"/>
            <w:noWrap/>
            <w:hideMark/>
          </w:tcPr>
          <w:p w14:paraId="42CE832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5.63E-06</w:t>
            </w:r>
          </w:p>
        </w:tc>
      </w:tr>
      <w:tr w:rsidR="001E3F79" w:rsidRPr="00BC0EE0" w14:paraId="07F4E4EE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C42CC1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GO:0046982</w:t>
            </w:r>
          </w:p>
        </w:tc>
        <w:tc>
          <w:tcPr>
            <w:tcW w:w="5621" w:type="dxa"/>
            <w:noWrap/>
            <w:hideMark/>
          </w:tcPr>
          <w:p w14:paraId="599C4D85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protein heterodimerization activity</w:t>
            </w:r>
          </w:p>
        </w:tc>
        <w:tc>
          <w:tcPr>
            <w:tcW w:w="1441" w:type="dxa"/>
            <w:noWrap/>
            <w:hideMark/>
          </w:tcPr>
          <w:p w14:paraId="5C56C5F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1.02E-05</w:t>
            </w:r>
          </w:p>
        </w:tc>
      </w:tr>
      <w:tr w:rsidR="001E3F79" w:rsidRPr="00BC0EE0" w14:paraId="1A46E10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8FF364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GO:0016004</w:t>
            </w:r>
          </w:p>
        </w:tc>
        <w:tc>
          <w:tcPr>
            <w:tcW w:w="5621" w:type="dxa"/>
            <w:noWrap/>
            <w:hideMark/>
          </w:tcPr>
          <w:p w14:paraId="51D24E5C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phospholipase activator activity</w:t>
            </w:r>
          </w:p>
        </w:tc>
        <w:tc>
          <w:tcPr>
            <w:tcW w:w="1441" w:type="dxa"/>
            <w:noWrap/>
            <w:hideMark/>
          </w:tcPr>
          <w:p w14:paraId="0C14EFF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1.63E-05</w:t>
            </w:r>
          </w:p>
        </w:tc>
      </w:tr>
      <w:tr w:rsidR="001E3F79" w:rsidRPr="00BC0EE0" w14:paraId="50D583B5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C346F0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GO:0070181</w:t>
            </w:r>
          </w:p>
        </w:tc>
        <w:tc>
          <w:tcPr>
            <w:tcW w:w="5621" w:type="dxa"/>
            <w:noWrap/>
            <w:hideMark/>
          </w:tcPr>
          <w:p w14:paraId="729498C3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small ribosomal subunit rRNA binding</w:t>
            </w:r>
          </w:p>
        </w:tc>
        <w:tc>
          <w:tcPr>
            <w:tcW w:w="1441" w:type="dxa"/>
            <w:noWrap/>
            <w:hideMark/>
          </w:tcPr>
          <w:p w14:paraId="49B571A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4.19E-05</w:t>
            </w:r>
          </w:p>
        </w:tc>
      </w:tr>
      <w:tr w:rsidR="001E3F79" w:rsidRPr="00BC0EE0" w14:paraId="43A69ECF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A2A9C8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GO:0007017</w:t>
            </w:r>
          </w:p>
        </w:tc>
        <w:tc>
          <w:tcPr>
            <w:tcW w:w="5621" w:type="dxa"/>
            <w:noWrap/>
            <w:hideMark/>
          </w:tcPr>
          <w:p w14:paraId="3FC2F454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microtubule-based process</w:t>
            </w:r>
          </w:p>
        </w:tc>
        <w:tc>
          <w:tcPr>
            <w:tcW w:w="1441" w:type="dxa"/>
            <w:noWrap/>
            <w:hideMark/>
          </w:tcPr>
          <w:p w14:paraId="352410D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5.6E-05</w:t>
            </w:r>
          </w:p>
        </w:tc>
      </w:tr>
      <w:tr w:rsidR="001E3F79" w:rsidRPr="00BC0EE0" w14:paraId="34C958A6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A27467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GO:0006452</w:t>
            </w:r>
          </w:p>
        </w:tc>
        <w:tc>
          <w:tcPr>
            <w:tcW w:w="5621" w:type="dxa"/>
            <w:noWrap/>
            <w:hideMark/>
          </w:tcPr>
          <w:p w14:paraId="7FC6FFD8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translational frameshifting</w:t>
            </w:r>
          </w:p>
        </w:tc>
        <w:tc>
          <w:tcPr>
            <w:tcW w:w="1441" w:type="dxa"/>
            <w:noWrap/>
            <w:hideMark/>
          </w:tcPr>
          <w:p w14:paraId="1051FFA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8.33E-05</w:t>
            </w:r>
          </w:p>
        </w:tc>
      </w:tr>
      <w:tr w:rsidR="001E3F79" w:rsidRPr="00BC0EE0" w14:paraId="5EA0C2C3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B5AADE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GO:0045901</w:t>
            </w:r>
          </w:p>
        </w:tc>
        <w:tc>
          <w:tcPr>
            <w:tcW w:w="5621" w:type="dxa"/>
            <w:noWrap/>
            <w:hideMark/>
          </w:tcPr>
          <w:p w14:paraId="50CD2E7C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positive regulation of translational elongation</w:t>
            </w:r>
          </w:p>
        </w:tc>
        <w:tc>
          <w:tcPr>
            <w:tcW w:w="1441" w:type="dxa"/>
            <w:noWrap/>
            <w:hideMark/>
          </w:tcPr>
          <w:p w14:paraId="6A7D292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8.33E-05</w:t>
            </w:r>
          </w:p>
        </w:tc>
      </w:tr>
      <w:tr w:rsidR="001E3F79" w:rsidRPr="00BC0EE0" w14:paraId="2E5CB4D3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85CADD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GO:0045905</w:t>
            </w:r>
          </w:p>
        </w:tc>
        <w:tc>
          <w:tcPr>
            <w:tcW w:w="5621" w:type="dxa"/>
            <w:noWrap/>
            <w:hideMark/>
          </w:tcPr>
          <w:p w14:paraId="76872797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positive regulation of translational termination</w:t>
            </w:r>
          </w:p>
        </w:tc>
        <w:tc>
          <w:tcPr>
            <w:tcW w:w="1441" w:type="dxa"/>
            <w:noWrap/>
            <w:hideMark/>
          </w:tcPr>
          <w:p w14:paraId="3A06B50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8.33E-05</w:t>
            </w:r>
          </w:p>
        </w:tc>
      </w:tr>
      <w:tr w:rsidR="001E3F79" w:rsidRPr="00BC0EE0" w14:paraId="4211A69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591DB3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GO:0009987</w:t>
            </w:r>
          </w:p>
        </w:tc>
        <w:tc>
          <w:tcPr>
            <w:tcW w:w="5621" w:type="dxa"/>
            <w:noWrap/>
            <w:hideMark/>
          </w:tcPr>
          <w:p w14:paraId="3793C1A5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cellular process</w:t>
            </w:r>
          </w:p>
        </w:tc>
        <w:tc>
          <w:tcPr>
            <w:tcW w:w="1441" w:type="dxa"/>
            <w:noWrap/>
            <w:hideMark/>
          </w:tcPr>
          <w:p w14:paraId="3A78A9A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0.000103</w:t>
            </w:r>
          </w:p>
        </w:tc>
      </w:tr>
      <w:tr w:rsidR="001E3F79" w:rsidRPr="00BC0EE0" w14:paraId="32E7AA0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A31B64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GO:0015853</w:t>
            </w:r>
          </w:p>
        </w:tc>
        <w:tc>
          <w:tcPr>
            <w:tcW w:w="5621" w:type="dxa"/>
            <w:noWrap/>
            <w:hideMark/>
          </w:tcPr>
          <w:p w14:paraId="202B2C3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adenine transport</w:t>
            </w:r>
          </w:p>
        </w:tc>
        <w:tc>
          <w:tcPr>
            <w:tcW w:w="1441" w:type="dxa"/>
            <w:noWrap/>
            <w:hideMark/>
          </w:tcPr>
          <w:p w14:paraId="334D2DE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0.000107</w:t>
            </w:r>
          </w:p>
        </w:tc>
      </w:tr>
      <w:tr w:rsidR="001E3F79" w:rsidRPr="00BC0EE0" w14:paraId="4C0D651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C737D1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GO:0015854</w:t>
            </w:r>
          </w:p>
        </w:tc>
        <w:tc>
          <w:tcPr>
            <w:tcW w:w="5621" w:type="dxa"/>
            <w:noWrap/>
            <w:hideMark/>
          </w:tcPr>
          <w:p w14:paraId="75933A1D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guanine transport</w:t>
            </w:r>
          </w:p>
        </w:tc>
        <w:tc>
          <w:tcPr>
            <w:tcW w:w="1441" w:type="dxa"/>
            <w:noWrap/>
            <w:hideMark/>
          </w:tcPr>
          <w:p w14:paraId="2C296B7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0.000107</w:t>
            </w:r>
          </w:p>
        </w:tc>
      </w:tr>
      <w:tr w:rsidR="001E3F79" w:rsidRPr="00BC0EE0" w14:paraId="0E2C0690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8ECE70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GO:0030427</w:t>
            </w:r>
          </w:p>
        </w:tc>
        <w:tc>
          <w:tcPr>
            <w:tcW w:w="5621" w:type="dxa"/>
            <w:noWrap/>
            <w:hideMark/>
          </w:tcPr>
          <w:p w14:paraId="73688535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site of polarized growth</w:t>
            </w:r>
          </w:p>
        </w:tc>
        <w:tc>
          <w:tcPr>
            <w:tcW w:w="1441" w:type="dxa"/>
            <w:noWrap/>
            <w:hideMark/>
          </w:tcPr>
          <w:p w14:paraId="0BCB37E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0.000107</w:t>
            </w:r>
          </w:p>
        </w:tc>
      </w:tr>
      <w:tr w:rsidR="001E3F79" w:rsidRPr="00BC0EE0" w14:paraId="1ACB3C4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A0488E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GO:0075133</w:t>
            </w:r>
          </w:p>
        </w:tc>
        <w:tc>
          <w:tcPr>
            <w:tcW w:w="5621" w:type="dxa"/>
            <w:noWrap/>
            <w:hideMark/>
          </w:tcPr>
          <w:p w14:paraId="2B049714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modulation by symbiont of host calcium or calmodulin-mediated signal transduction</w:t>
            </w:r>
          </w:p>
        </w:tc>
        <w:tc>
          <w:tcPr>
            <w:tcW w:w="1441" w:type="dxa"/>
            <w:noWrap/>
            <w:hideMark/>
          </w:tcPr>
          <w:p w14:paraId="6A24A49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0.000107</w:t>
            </w:r>
          </w:p>
        </w:tc>
      </w:tr>
      <w:tr w:rsidR="001E3F79" w:rsidRPr="00BC0EE0" w14:paraId="5044835F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1D345B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GO:0009812</w:t>
            </w:r>
          </w:p>
        </w:tc>
        <w:tc>
          <w:tcPr>
            <w:tcW w:w="5621" w:type="dxa"/>
            <w:noWrap/>
            <w:hideMark/>
          </w:tcPr>
          <w:p w14:paraId="2125FE28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flavonoid metabolic process</w:t>
            </w:r>
          </w:p>
        </w:tc>
        <w:tc>
          <w:tcPr>
            <w:tcW w:w="1441" w:type="dxa"/>
            <w:noWrap/>
            <w:hideMark/>
          </w:tcPr>
          <w:p w14:paraId="4994105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0.000125</w:t>
            </w:r>
          </w:p>
        </w:tc>
      </w:tr>
      <w:tr w:rsidR="001E3F79" w:rsidRPr="00BC0EE0" w14:paraId="158B3DBC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F70A73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GO:0006351</w:t>
            </w:r>
          </w:p>
        </w:tc>
        <w:tc>
          <w:tcPr>
            <w:tcW w:w="5621" w:type="dxa"/>
            <w:noWrap/>
            <w:hideMark/>
          </w:tcPr>
          <w:p w14:paraId="4FCB71F9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transcription, DNA-templated</w:t>
            </w:r>
          </w:p>
        </w:tc>
        <w:tc>
          <w:tcPr>
            <w:tcW w:w="1441" w:type="dxa"/>
            <w:noWrap/>
            <w:hideMark/>
          </w:tcPr>
          <w:p w14:paraId="4AE02F8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0.000185</w:t>
            </w:r>
          </w:p>
        </w:tc>
      </w:tr>
      <w:tr w:rsidR="001E3F79" w:rsidRPr="00BC0EE0" w14:paraId="4FA7C818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19CC0EE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GO:0016709</w:t>
            </w:r>
          </w:p>
        </w:tc>
        <w:tc>
          <w:tcPr>
            <w:tcW w:w="5621" w:type="dxa"/>
            <w:noWrap/>
            <w:hideMark/>
          </w:tcPr>
          <w:p w14:paraId="44651AF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oxidoreductase activity,  acting on paired donors,  with incorporation or reduction of molecular oxygen,  NAD(P)</w:t>
            </w: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H as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one donor, and incorporation of one atom of oxygen</w:t>
            </w:r>
          </w:p>
        </w:tc>
        <w:tc>
          <w:tcPr>
            <w:tcW w:w="1441" w:type="dxa"/>
            <w:noWrap/>
            <w:hideMark/>
          </w:tcPr>
          <w:p w14:paraId="75C9895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0.000185</w:t>
            </w:r>
          </w:p>
        </w:tc>
      </w:tr>
      <w:tr w:rsidR="001E3F79" w:rsidRPr="00BC0EE0" w14:paraId="1905C37F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2B41EC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GO:0016787</w:t>
            </w:r>
          </w:p>
        </w:tc>
        <w:tc>
          <w:tcPr>
            <w:tcW w:w="5621" w:type="dxa"/>
            <w:noWrap/>
            <w:hideMark/>
          </w:tcPr>
          <w:p w14:paraId="030CAA62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hydrolase activity</w:t>
            </w:r>
          </w:p>
        </w:tc>
        <w:tc>
          <w:tcPr>
            <w:tcW w:w="1441" w:type="dxa"/>
            <w:noWrap/>
            <w:hideMark/>
          </w:tcPr>
          <w:p w14:paraId="17F1242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0.000191</w:t>
            </w:r>
          </w:p>
        </w:tc>
      </w:tr>
      <w:tr w:rsidR="001E3F79" w:rsidRPr="00BC0EE0" w14:paraId="762703E4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D298DE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GO:0019904</w:t>
            </w:r>
          </w:p>
        </w:tc>
        <w:tc>
          <w:tcPr>
            <w:tcW w:w="5621" w:type="dxa"/>
            <w:noWrap/>
            <w:hideMark/>
          </w:tcPr>
          <w:p w14:paraId="0E354ADC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protein domain specific binding</w:t>
            </w:r>
          </w:p>
        </w:tc>
        <w:tc>
          <w:tcPr>
            <w:tcW w:w="1441" w:type="dxa"/>
            <w:noWrap/>
            <w:hideMark/>
          </w:tcPr>
          <w:p w14:paraId="2D85840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0.0002</w:t>
            </w:r>
          </w:p>
        </w:tc>
      </w:tr>
      <w:tr w:rsidR="001E3F79" w:rsidRPr="00BC0EE0" w14:paraId="3D3C192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1CD2BA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GO:0010928</w:t>
            </w:r>
          </w:p>
        </w:tc>
        <w:tc>
          <w:tcPr>
            <w:tcW w:w="5621" w:type="dxa"/>
            <w:noWrap/>
            <w:hideMark/>
          </w:tcPr>
          <w:p w14:paraId="470F853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regulation of auxin mediated signaling pathway</w:t>
            </w:r>
          </w:p>
        </w:tc>
        <w:tc>
          <w:tcPr>
            <w:tcW w:w="1441" w:type="dxa"/>
            <w:noWrap/>
            <w:hideMark/>
          </w:tcPr>
          <w:p w14:paraId="39779FD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0.000218</w:t>
            </w:r>
          </w:p>
        </w:tc>
      </w:tr>
      <w:tr w:rsidR="001E3F79" w:rsidRPr="00BC0EE0" w14:paraId="07D8180F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59CE3E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GO:0019843</w:t>
            </w:r>
          </w:p>
        </w:tc>
        <w:tc>
          <w:tcPr>
            <w:tcW w:w="5621" w:type="dxa"/>
            <w:noWrap/>
            <w:hideMark/>
          </w:tcPr>
          <w:p w14:paraId="2EDFD163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rRNA binding</w:t>
            </w:r>
          </w:p>
        </w:tc>
        <w:tc>
          <w:tcPr>
            <w:tcW w:w="1441" w:type="dxa"/>
            <w:noWrap/>
            <w:hideMark/>
          </w:tcPr>
          <w:p w14:paraId="5B708CD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0.000239</w:t>
            </w:r>
          </w:p>
        </w:tc>
      </w:tr>
      <w:tr w:rsidR="001E3F79" w:rsidRPr="00BC0EE0" w14:paraId="5CB2BCA4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81FA5E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GO:0016491</w:t>
            </w:r>
          </w:p>
        </w:tc>
        <w:tc>
          <w:tcPr>
            <w:tcW w:w="5621" w:type="dxa"/>
            <w:noWrap/>
            <w:hideMark/>
          </w:tcPr>
          <w:p w14:paraId="412C806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oxidoreductase activity</w:t>
            </w:r>
          </w:p>
        </w:tc>
        <w:tc>
          <w:tcPr>
            <w:tcW w:w="1441" w:type="dxa"/>
            <w:noWrap/>
            <w:hideMark/>
          </w:tcPr>
          <w:p w14:paraId="6348034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0.000239</w:t>
            </w:r>
          </w:p>
        </w:tc>
      </w:tr>
      <w:tr w:rsidR="001E3F79" w:rsidRPr="00BC0EE0" w14:paraId="10AE140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FFBD77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GO:0020037</w:t>
            </w:r>
          </w:p>
        </w:tc>
        <w:tc>
          <w:tcPr>
            <w:tcW w:w="5621" w:type="dxa"/>
            <w:noWrap/>
            <w:hideMark/>
          </w:tcPr>
          <w:p w14:paraId="0B85BBB0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heme binding</w:t>
            </w:r>
          </w:p>
        </w:tc>
        <w:tc>
          <w:tcPr>
            <w:tcW w:w="1441" w:type="dxa"/>
            <w:noWrap/>
            <w:hideMark/>
          </w:tcPr>
          <w:p w14:paraId="247DFF0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0.000274</w:t>
            </w:r>
          </w:p>
        </w:tc>
      </w:tr>
      <w:tr w:rsidR="001E3F79" w:rsidRPr="00BC0EE0" w14:paraId="03DC51D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142170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GO:0004170</w:t>
            </w:r>
          </w:p>
        </w:tc>
        <w:tc>
          <w:tcPr>
            <w:tcW w:w="5621" w:type="dxa"/>
            <w:noWrap/>
            <w:hideMark/>
          </w:tcPr>
          <w:p w14:paraId="5F79FE8B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dUTP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diphosphatase activity</w:t>
            </w:r>
          </w:p>
        </w:tc>
        <w:tc>
          <w:tcPr>
            <w:tcW w:w="1441" w:type="dxa"/>
            <w:noWrap/>
            <w:hideMark/>
          </w:tcPr>
          <w:p w14:paraId="662711A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0.000313</w:t>
            </w:r>
          </w:p>
        </w:tc>
      </w:tr>
      <w:tr w:rsidR="001E3F79" w:rsidRPr="00BC0EE0" w14:paraId="7DA0387E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63B69D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GO:0071949</w:t>
            </w:r>
          </w:p>
        </w:tc>
        <w:tc>
          <w:tcPr>
            <w:tcW w:w="5621" w:type="dxa"/>
            <w:noWrap/>
            <w:hideMark/>
          </w:tcPr>
          <w:p w14:paraId="2058F9D6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FAD binding</w:t>
            </w:r>
          </w:p>
        </w:tc>
        <w:tc>
          <w:tcPr>
            <w:tcW w:w="1441" w:type="dxa"/>
            <w:noWrap/>
            <w:hideMark/>
          </w:tcPr>
          <w:p w14:paraId="1075433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0.000388</w:t>
            </w:r>
          </w:p>
        </w:tc>
      </w:tr>
      <w:tr w:rsidR="001E3F79" w:rsidRPr="00BC0EE0" w14:paraId="58E9C183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6A43DB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GO:0004311</w:t>
            </w:r>
          </w:p>
        </w:tc>
        <w:tc>
          <w:tcPr>
            <w:tcW w:w="5621" w:type="dxa"/>
            <w:noWrap/>
            <w:hideMark/>
          </w:tcPr>
          <w:p w14:paraId="65E0B719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farnesyltranstransferase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activity</w:t>
            </w:r>
          </w:p>
        </w:tc>
        <w:tc>
          <w:tcPr>
            <w:tcW w:w="1441" w:type="dxa"/>
            <w:noWrap/>
            <w:hideMark/>
          </w:tcPr>
          <w:p w14:paraId="78DD329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0.000528</w:t>
            </w:r>
          </w:p>
        </w:tc>
      </w:tr>
      <w:tr w:rsidR="001E3F79" w:rsidRPr="00BC0EE0" w14:paraId="41BDEB6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1AB19A8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GO:0035145</w:t>
            </w:r>
          </w:p>
        </w:tc>
        <w:tc>
          <w:tcPr>
            <w:tcW w:w="5621" w:type="dxa"/>
            <w:noWrap/>
            <w:hideMark/>
          </w:tcPr>
          <w:p w14:paraId="2A820203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exon-exon junction complex</w:t>
            </w:r>
          </w:p>
        </w:tc>
        <w:tc>
          <w:tcPr>
            <w:tcW w:w="1441" w:type="dxa"/>
            <w:noWrap/>
            <w:hideMark/>
          </w:tcPr>
          <w:p w14:paraId="5894062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0.000528</w:t>
            </w:r>
          </w:p>
        </w:tc>
      </w:tr>
      <w:tr w:rsidR="001E3F79" w:rsidRPr="00BC0EE0" w14:paraId="63428A59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DFD90D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GO:0006636</w:t>
            </w:r>
          </w:p>
        </w:tc>
        <w:tc>
          <w:tcPr>
            <w:tcW w:w="5621" w:type="dxa"/>
            <w:noWrap/>
            <w:hideMark/>
          </w:tcPr>
          <w:p w14:paraId="73AA2C38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unsaturated fatty acid biosynthetic process</w:t>
            </w:r>
          </w:p>
        </w:tc>
        <w:tc>
          <w:tcPr>
            <w:tcW w:w="1441" w:type="dxa"/>
            <w:noWrap/>
            <w:hideMark/>
          </w:tcPr>
          <w:p w14:paraId="626F4F5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0.000568</w:t>
            </w:r>
          </w:p>
        </w:tc>
      </w:tr>
      <w:tr w:rsidR="001E3F79" w:rsidRPr="00BC0EE0" w14:paraId="6F47E180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AC273D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GO:0019903</w:t>
            </w:r>
          </w:p>
        </w:tc>
        <w:tc>
          <w:tcPr>
            <w:tcW w:w="5621" w:type="dxa"/>
            <w:noWrap/>
            <w:hideMark/>
          </w:tcPr>
          <w:p w14:paraId="60E1D996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protein phosphatase binding</w:t>
            </w:r>
          </w:p>
        </w:tc>
        <w:tc>
          <w:tcPr>
            <w:tcW w:w="1441" w:type="dxa"/>
            <w:noWrap/>
            <w:hideMark/>
          </w:tcPr>
          <w:p w14:paraId="5365465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0.000568</w:t>
            </w:r>
          </w:p>
        </w:tc>
      </w:tr>
      <w:tr w:rsidR="001E3F79" w:rsidRPr="00BC0EE0" w14:paraId="7BBAC97C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3A2D54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GO:1902456</w:t>
            </w:r>
          </w:p>
        </w:tc>
        <w:tc>
          <w:tcPr>
            <w:tcW w:w="5621" w:type="dxa"/>
            <w:noWrap/>
            <w:hideMark/>
          </w:tcPr>
          <w:p w14:paraId="08DDB0BC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regulation of stomatal opening</w:t>
            </w:r>
          </w:p>
        </w:tc>
        <w:tc>
          <w:tcPr>
            <w:tcW w:w="1441" w:type="dxa"/>
            <w:noWrap/>
            <w:hideMark/>
          </w:tcPr>
          <w:p w14:paraId="3BD1D3E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0.000568</w:t>
            </w:r>
          </w:p>
        </w:tc>
      </w:tr>
      <w:tr w:rsidR="001E3F79" w:rsidRPr="00BC0EE0" w14:paraId="5FBB1729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7D09D5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GO:0046916</w:t>
            </w:r>
          </w:p>
        </w:tc>
        <w:tc>
          <w:tcPr>
            <w:tcW w:w="5621" w:type="dxa"/>
            <w:noWrap/>
            <w:hideMark/>
          </w:tcPr>
          <w:p w14:paraId="2930359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cellular transition metal ion homeostasis</w:t>
            </w:r>
          </w:p>
        </w:tc>
        <w:tc>
          <w:tcPr>
            <w:tcW w:w="1441" w:type="dxa"/>
            <w:noWrap/>
            <w:hideMark/>
          </w:tcPr>
          <w:p w14:paraId="3985DEA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0.000568</w:t>
            </w:r>
          </w:p>
        </w:tc>
      </w:tr>
      <w:tr w:rsidR="001E3F79" w:rsidRPr="00BC0EE0" w14:paraId="03294682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7747B1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GO:0006887</w:t>
            </w:r>
          </w:p>
        </w:tc>
        <w:tc>
          <w:tcPr>
            <w:tcW w:w="5621" w:type="dxa"/>
            <w:noWrap/>
            <w:hideMark/>
          </w:tcPr>
          <w:p w14:paraId="3AA2796B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exocytosis</w:t>
            </w:r>
          </w:p>
        </w:tc>
        <w:tc>
          <w:tcPr>
            <w:tcW w:w="1441" w:type="dxa"/>
            <w:noWrap/>
            <w:hideMark/>
          </w:tcPr>
          <w:p w14:paraId="0618DED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0.000596</w:t>
            </w:r>
          </w:p>
        </w:tc>
      </w:tr>
      <w:tr w:rsidR="001E3F79" w:rsidRPr="00BC0EE0" w14:paraId="75DE9CE7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182946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GO:0044238</w:t>
            </w:r>
          </w:p>
        </w:tc>
        <w:tc>
          <w:tcPr>
            <w:tcW w:w="5621" w:type="dxa"/>
            <w:noWrap/>
            <w:hideMark/>
          </w:tcPr>
          <w:p w14:paraId="6983656B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primary metabolic process</w:t>
            </w:r>
          </w:p>
        </w:tc>
        <w:tc>
          <w:tcPr>
            <w:tcW w:w="1441" w:type="dxa"/>
            <w:noWrap/>
            <w:hideMark/>
          </w:tcPr>
          <w:p w14:paraId="70D6A75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0.000887</w:t>
            </w:r>
          </w:p>
        </w:tc>
      </w:tr>
      <w:tr w:rsidR="001E3F79" w:rsidRPr="00BC0EE0" w14:paraId="0B221FC0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836441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GO:0003825</w:t>
            </w:r>
          </w:p>
        </w:tc>
        <w:tc>
          <w:tcPr>
            <w:tcW w:w="5621" w:type="dxa"/>
            <w:noWrap/>
            <w:hideMark/>
          </w:tcPr>
          <w:p w14:paraId="54E0635B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alpha, alpha-trehalose-phosphate synthase (UDP-forming) activity</w:t>
            </w:r>
          </w:p>
        </w:tc>
        <w:tc>
          <w:tcPr>
            <w:tcW w:w="1441" w:type="dxa"/>
            <w:noWrap/>
            <w:hideMark/>
          </w:tcPr>
          <w:p w14:paraId="3F506AE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0.000887</w:t>
            </w:r>
          </w:p>
        </w:tc>
      </w:tr>
      <w:tr w:rsidR="001E3F79" w:rsidRPr="00BC0EE0" w14:paraId="4C58CC29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728B79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GO:1901601</w:t>
            </w:r>
          </w:p>
        </w:tc>
        <w:tc>
          <w:tcPr>
            <w:tcW w:w="5621" w:type="dxa"/>
            <w:noWrap/>
            <w:hideMark/>
          </w:tcPr>
          <w:p w14:paraId="301796C3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strigolactone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biosynthetic process</w:t>
            </w:r>
          </w:p>
        </w:tc>
        <w:tc>
          <w:tcPr>
            <w:tcW w:w="1441" w:type="dxa"/>
            <w:noWrap/>
            <w:hideMark/>
          </w:tcPr>
          <w:p w14:paraId="13FF833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0.000887</w:t>
            </w:r>
          </w:p>
        </w:tc>
      </w:tr>
      <w:tr w:rsidR="001E3F79" w:rsidRPr="00BC0EE0" w14:paraId="2B91A302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59D272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GO:0044267</w:t>
            </w:r>
          </w:p>
        </w:tc>
        <w:tc>
          <w:tcPr>
            <w:tcW w:w="5621" w:type="dxa"/>
            <w:noWrap/>
            <w:hideMark/>
          </w:tcPr>
          <w:p w14:paraId="78F49A7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cellular protein metabolic process</w:t>
            </w:r>
          </w:p>
        </w:tc>
        <w:tc>
          <w:tcPr>
            <w:tcW w:w="1441" w:type="dxa"/>
            <w:noWrap/>
            <w:hideMark/>
          </w:tcPr>
          <w:p w14:paraId="5AD8005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0.001124</w:t>
            </w:r>
          </w:p>
        </w:tc>
      </w:tr>
      <w:tr w:rsidR="001E3F79" w:rsidRPr="00BC0EE0" w14:paraId="77DE5B6E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D274D4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GO:0005874</w:t>
            </w:r>
          </w:p>
        </w:tc>
        <w:tc>
          <w:tcPr>
            <w:tcW w:w="5621" w:type="dxa"/>
            <w:noWrap/>
            <w:hideMark/>
          </w:tcPr>
          <w:p w14:paraId="37CD916A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microtubule</w:t>
            </w:r>
          </w:p>
        </w:tc>
        <w:tc>
          <w:tcPr>
            <w:tcW w:w="1441" w:type="dxa"/>
            <w:noWrap/>
            <w:hideMark/>
          </w:tcPr>
          <w:p w14:paraId="64504E7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0.001177</w:t>
            </w:r>
          </w:p>
        </w:tc>
      </w:tr>
      <w:tr w:rsidR="001E3F79" w:rsidRPr="00BC0EE0" w14:paraId="51CDD8EB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8667A0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GO:0016705</w:t>
            </w:r>
          </w:p>
        </w:tc>
        <w:tc>
          <w:tcPr>
            <w:tcW w:w="5621" w:type="dxa"/>
            <w:noWrap/>
            <w:hideMark/>
          </w:tcPr>
          <w:p w14:paraId="7E6359B1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oxidoreductase activity, acting on paired donors, with incorporation or reduction of molecular oxygen</w:t>
            </w:r>
          </w:p>
        </w:tc>
        <w:tc>
          <w:tcPr>
            <w:tcW w:w="1441" w:type="dxa"/>
            <w:noWrap/>
            <w:hideMark/>
          </w:tcPr>
          <w:p w14:paraId="4474D9A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0.001547</w:t>
            </w:r>
          </w:p>
        </w:tc>
      </w:tr>
      <w:tr w:rsidR="001E3F79" w:rsidRPr="00BC0EE0" w14:paraId="7CB10D8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1078AA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GO:0005345</w:t>
            </w:r>
          </w:p>
        </w:tc>
        <w:tc>
          <w:tcPr>
            <w:tcW w:w="5621" w:type="dxa"/>
            <w:noWrap/>
            <w:hideMark/>
          </w:tcPr>
          <w:p w14:paraId="795E4BD4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purine nucleobase transmembrane transporter activity</w:t>
            </w:r>
          </w:p>
        </w:tc>
        <w:tc>
          <w:tcPr>
            <w:tcW w:w="1441" w:type="dxa"/>
            <w:noWrap/>
            <w:hideMark/>
          </w:tcPr>
          <w:p w14:paraId="3190023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0.00155</w:t>
            </w:r>
          </w:p>
        </w:tc>
      </w:tr>
      <w:tr w:rsidR="001E3F79" w:rsidRPr="00BC0EE0" w14:paraId="529CC228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F6009C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GO:1904823</w:t>
            </w:r>
          </w:p>
        </w:tc>
        <w:tc>
          <w:tcPr>
            <w:tcW w:w="5621" w:type="dxa"/>
            <w:noWrap/>
            <w:hideMark/>
          </w:tcPr>
          <w:p w14:paraId="12649B5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purine nucleobase transmembrane transport</w:t>
            </w:r>
          </w:p>
        </w:tc>
        <w:tc>
          <w:tcPr>
            <w:tcW w:w="1441" w:type="dxa"/>
            <w:noWrap/>
            <w:hideMark/>
          </w:tcPr>
          <w:p w14:paraId="38A9513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0.00155</w:t>
            </w:r>
          </w:p>
        </w:tc>
      </w:tr>
      <w:tr w:rsidR="001E3F79" w:rsidRPr="00BC0EE0" w14:paraId="6254937E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2D14DF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GO:0043170</w:t>
            </w:r>
          </w:p>
        </w:tc>
        <w:tc>
          <w:tcPr>
            <w:tcW w:w="5621" w:type="dxa"/>
            <w:noWrap/>
            <w:hideMark/>
          </w:tcPr>
          <w:p w14:paraId="12A83FD1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macromolecule metabolic process</w:t>
            </w:r>
          </w:p>
        </w:tc>
        <w:tc>
          <w:tcPr>
            <w:tcW w:w="1441" w:type="dxa"/>
            <w:noWrap/>
            <w:hideMark/>
          </w:tcPr>
          <w:p w14:paraId="5BA4F4E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0.001607</w:t>
            </w:r>
          </w:p>
        </w:tc>
      </w:tr>
      <w:tr w:rsidR="001E3F79" w:rsidRPr="00BC0EE0" w14:paraId="276A65E3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1AB247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GO:0022857</w:t>
            </w:r>
          </w:p>
        </w:tc>
        <w:tc>
          <w:tcPr>
            <w:tcW w:w="5621" w:type="dxa"/>
            <w:noWrap/>
            <w:hideMark/>
          </w:tcPr>
          <w:p w14:paraId="7DA38F78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transmembrane transporter activity</w:t>
            </w:r>
          </w:p>
        </w:tc>
        <w:tc>
          <w:tcPr>
            <w:tcW w:w="1441" w:type="dxa"/>
            <w:noWrap/>
            <w:hideMark/>
          </w:tcPr>
          <w:p w14:paraId="06C3FA6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0.001669</w:t>
            </w:r>
          </w:p>
        </w:tc>
      </w:tr>
      <w:tr w:rsidR="001E3F79" w:rsidRPr="00BC0EE0" w14:paraId="01F2091B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7D383D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GO:0030976</w:t>
            </w:r>
          </w:p>
        </w:tc>
        <w:tc>
          <w:tcPr>
            <w:tcW w:w="5621" w:type="dxa"/>
            <w:noWrap/>
            <w:hideMark/>
          </w:tcPr>
          <w:p w14:paraId="4875A8CB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thiamine pyrophosphate binding</w:t>
            </w:r>
          </w:p>
        </w:tc>
        <w:tc>
          <w:tcPr>
            <w:tcW w:w="1441" w:type="dxa"/>
            <w:noWrap/>
            <w:hideMark/>
          </w:tcPr>
          <w:p w14:paraId="64D95DD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0.001669</w:t>
            </w:r>
          </w:p>
        </w:tc>
      </w:tr>
      <w:tr w:rsidR="001E3F79" w:rsidRPr="00BC0EE0" w14:paraId="03981FDF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D53F7E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GO:0000028</w:t>
            </w:r>
          </w:p>
        </w:tc>
        <w:tc>
          <w:tcPr>
            <w:tcW w:w="5621" w:type="dxa"/>
            <w:noWrap/>
            <w:hideMark/>
          </w:tcPr>
          <w:p w14:paraId="595AEB88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ribosomal small subunit assembly</w:t>
            </w:r>
          </w:p>
        </w:tc>
        <w:tc>
          <w:tcPr>
            <w:tcW w:w="1441" w:type="dxa"/>
            <w:noWrap/>
            <w:hideMark/>
          </w:tcPr>
          <w:p w14:paraId="100AA63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0.001702</w:t>
            </w:r>
          </w:p>
        </w:tc>
      </w:tr>
      <w:tr w:rsidR="001E3F79" w:rsidRPr="00BC0EE0" w14:paraId="162ED65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E0B59D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GO:0006839</w:t>
            </w:r>
          </w:p>
        </w:tc>
        <w:tc>
          <w:tcPr>
            <w:tcW w:w="5621" w:type="dxa"/>
            <w:noWrap/>
            <w:hideMark/>
          </w:tcPr>
          <w:p w14:paraId="14829747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mitochondrial transport</w:t>
            </w:r>
          </w:p>
        </w:tc>
        <w:tc>
          <w:tcPr>
            <w:tcW w:w="1441" w:type="dxa"/>
            <w:noWrap/>
            <w:hideMark/>
          </w:tcPr>
          <w:p w14:paraId="70F2302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0.001861</w:t>
            </w:r>
          </w:p>
        </w:tc>
      </w:tr>
      <w:tr w:rsidR="001E3F79" w:rsidRPr="00BC0EE0" w14:paraId="15CE79E9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1DE2614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GO:0010223</w:t>
            </w:r>
          </w:p>
        </w:tc>
        <w:tc>
          <w:tcPr>
            <w:tcW w:w="5621" w:type="dxa"/>
            <w:noWrap/>
            <w:hideMark/>
          </w:tcPr>
          <w:p w14:paraId="10BA1904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secondary shoot formation</w:t>
            </w:r>
          </w:p>
        </w:tc>
        <w:tc>
          <w:tcPr>
            <w:tcW w:w="1441" w:type="dxa"/>
            <w:noWrap/>
            <w:hideMark/>
          </w:tcPr>
          <w:p w14:paraId="4E5E617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0.001861</w:t>
            </w:r>
          </w:p>
        </w:tc>
      </w:tr>
      <w:tr w:rsidR="001E3F79" w:rsidRPr="00BC0EE0" w14:paraId="0605D4E8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D27AB6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GO:0007264</w:t>
            </w:r>
          </w:p>
        </w:tc>
        <w:tc>
          <w:tcPr>
            <w:tcW w:w="5621" w:type="dxa"/>
            <w:noWrap/>
            <w:hideMark/>
          </w:tcPr>
          <w:p w14:paraId="65E73408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small GTPase mediated signal transduction</w:t>
            </w:r>
          </w:p>
        </w:tc>
        <w:tc>
          <w:tcPr>
            <w:tcW w:w="1441" w:type="dxa"/>
            <w:noWrap/>
            <w:hideMark/>
          </w:tcPr>
          <w:p w14:paraId="71C3F7C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0.002303</w:t>
            </w:r>
          </w:p>
        </w:tc>
      </w:tr>
      <w:tr w:rsidR="001E3F79" w:rsidRPr="00BC0EE0" w14:paraId="4AECAB09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8C5779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GO:2000377</w:t>
            </w:r>
          </w:p>
        </w:tc>
        <w:tc>
          <w:tcPr>
            <w:tcW w:w="5621" w:type="dxa"/>
            <w:noWrap/>
            <w:hideMark/>
          </w:tcPr>
          <w:p w14:paraId="3A889A64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regulation of reactive oxygen species metabolic process</w:t>
            </w:r>
          </w:p>
        </w:tc>
        <w:tc>
          <w:tcPr>
            <w:tcW w:w="1441" w:type="dxa"/>
            <w:noWrap/>
            <w:hideMark/>
          </w:tcPr>
          <w:p w14:paraId="2597C85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0.002401</w:t>
            </w:r>
          </w:p>
        </w:tc>
      </w:tr>
      <w:tr w:rsidR="001E3F79" w:rsidRPr="00BC0EE0" w14:paraId="2AEC1E5E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46A496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GO:0006906</w:t>
            </w:r>
          </w:p>
        </w:tc>
        <w:tc>
          <w:tcPr>
            <w:tcW w:w="5621" w:type="dxa"/>
            <w:noWrap/>
            <w:hideMark/>
          </w:tcPr>
          <w:p w14:paraId="2C8F5CD9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vesicle fusion</w:t>
            </w:r>
          </w:p>
        </w:tc>
        <w:tc>
          <w:tcPr>
            <w:tcW w:w="1441" w:type="dxa"/>
            <w:noWrap/>
            <w:hideMark/>
          </w:tcPr>
          <w:p w14:paraId="12E9B5B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0.002431</w:t>
            </w:r>
          </w:p>
        </w:tc>
      </w:tr>
      <w:tr w:rsidR="001E3F79" w:rsidRPr="00BC0EE0" w14:paraId="4DB1B86F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F55D88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GO:0046914</w:t>
            </w:r>
          </w:p>
        </w:tc>
        <w:tc>
          <w:tcPr>
            <w:tcW w:w="5621" w:type="dxa"/>
            <w:noWrap/>
            <w:hideMark/>
          </w:tcPr>
          <w:p w14:paraId="5B60D82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transition metal ion binding</w:t>
            </w:r>
          </w:p>
        </w:tc>
        <w:tc>
          <w:tcPr>
            <w:tcW w:w="1441" w:type="dxa"/>
            <w:noWrap/>
            <w:hideMark/>
          </w:tcPr>
          <w:p w14:paraId="2D5269C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0.002641</w:t>
            </w:r>
          </w:p>
        </w:tc>
      </w:tr>
      <w:tr w:rsidR="001E3F79" w:rsidRPr="00BC0EE0" w14:paraId="0498C58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5FD67C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GO:0042744</w:t>
            </w:r>
          </w:p>
        </w:tc>
        <w:tc>
          <w:tcPr>
            <w:tcW w:w="5621" w:type="dxa"/>
            <w:noWrap/>
            <w:hideMark/>
          </w:tcPr>
          <w:p w14:paraId="5583BF0C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hydrogen peroxide catabolic process</w:t>
            </w:r>
          </w:p>
        </w:tc>
        <w:tc>
          <w:tcPr>
            <w:tcW w:w="1441" w:type="dxa"/>
            <w:noWrap/>
            <w:hideMark/>
          </w:tcPr>
          <w:p w14:paraId="3A45033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0.002669</w:t>
            </w:r>
          </w:p>
        </w:tc>
      </w:tr>
      <w:tr w:rsidR="001E3F79" w:rsidRPr="00BC0EE0" w14:paraId="15BC04B5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3DF55A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GO:0002221</w:t>
            </w:r>
          </w:p>
        </w:tc>
        <w:tc>
          <w:tcPr>
            <w:tcW w:w="5621" w:type="dxa"/>
            <w:noWrap/>
            <w:hideMark/>
          </w:tcPr>
          <w:p w14:paraId="59E63160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pattern recognition receptor signaling pathway</w:t>
            </w:r>
          </w:p>
        </w:tc>
        <w:tc>
          <w:tcPr>
            <w:tcW w:w="1441" w:type="dxa"/>
            <w:noWrap/>
            <w:hideMark/>
          </w:tcPr>
          <w:p w14:paraId="6F0108D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0.002895</w:t>
            </w:r>
          </w:p>
        </w:tc>
      </w:tr>
      <w:tr w:rsidR="001E3F79" w:rsidRPr="00BC0EE0" w14:paraId="17A3D4F4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90D520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GO:0004013</w:t>
            </w:r>
          </w:p>
        </w:tc>
        <w:tc>
          <w:tcPr>
            <w:tcW w:w="5621" w:type="dxa"/>
            <w:noWrap/>
            <w:hideMark/>
          </w:tcPr>
          <w:p w14:paraId="3F10617C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adenosylhomocysteinase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activity</w:t>
            </w:r>
          </w:p>
        </w:tc>
        <w:tc>
          <w:tcPr>
            <w:tcW w:w="1441" w:type="dxa"/>
            <w:noWrap/>
            <w:hideMark/>
          </w:tcPr>
          <w:p w14:paraId="7278997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0.002895</w:t>
            </w:r>
          </w:p>
        </w:tc>
      </w:tr>
      <w:tr w:rsidR="001E3F79" w:rsidRPr="00BC0EE0" w14:paraId="5A53962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32D580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GO:0004363</w:t>
            </w:r>
          </w:p>
        </w:tc>
        <w:tc>
          <w:tcPr>
            <w:tcW w:w="5621" w:type="dxa"/>
            <w:noWrap/>
            <w:hideMark/>
          </w:tcPr>
          <w:p w14:paraId="7D95DD26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glutathione synthase activity</w:t>
            </w:r>
          </w:p>
        </w:tc>
        <w:tc>
          <w:tcPr>
            <w:tcW w:w="1441" w:type="dxa"/>
            <w:noWrap/>
            <w:hideMark/>
          </w:tcPr>
          <w:p w14:paraId="7952034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0.002895</w:t>
            </w:r>
          </w:p>
        </w:tc>
      </w:tr>
      <w:tr w:rsidR="001E3F79" w:rsidRPr="00BC0EE0" w14:paraId="1212240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3B513C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GO:0015696</w:t>
            </w:r>
          </w:p>
        </w:tc>
        <w:tc>
          <w:tcPr>
            <w:tcW w:w="5621" w:type="dxa"/>
            <w:noWrap/>
            <w:hideMark/>
          </w:tcPr>
          <w:p w14:paraId="64C5053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ammonium transport</w:t>
            </w:r>
          </w:p>
        </w:tc>
        <w:tc>
          <w:tcPr>
            <w:tcW w:w="1441" w:type="dxa"/>
            <w:noWrap/>
            <w:hideMark/>
          </w:tcPr>
          <w:p w14:paraId="75672C0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0.002895</w:t>
            </w:r>
          </w:p>
        </w:tc>
      </w:tr>
      <w:tr w:rsidR="001E3F79" w:rsidRPr="00BC0EE0" w14:paraId="7FAE31C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CFDD01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GO:0043295</w:t>
            </w:r>
          </w:p>
        </w:tc>
        <w:tc>
          <w:tcPr>
            <w:tcW w:w="5621" w:type="dxa"/>
            <w:noWrap/>
            <w:hideMark/>
          </w:tcPr>
          <w:p w14:paraId="10246270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glutathione binding</w:t>
            </w:r>
          </w:p>
        </w:tc>
        <w:tc>
          <w:tcPr>
            <w:tcW w:w="1441" w:type="dxa"/>
            <w:noWrap/>
            <w:hideMark/>
          </w:tcPr>
          <w:p w14:paraId="5EE12DF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0.002895</w:t>
            </w:r>
          </w:p>
        </w:tc>
      </w:tr>
      <w:tr w:rsidR="001E3F79" w:rsidRPr="00BC0EE0" w14:paraId="17DDD807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8B97F1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GO:0000184</w:t>
            </w:r>
          </w:p>
        </w:tc>
        <w:tc>
          <w:tcPr>
            <w:tcW w:w="5621" w:type="dxa"/>
            <w:noWrap/>
            <w:hideMark/>
          </w:tcPr>
          <w:p w14:paraId="5F4D1AF9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nuclear-transcribed mRNA catabolic process, nonsense-mediated decay</w:t>
            </w:r>
          </w:p>
        </w:tc>
        <w:tc>
          <w:tcPr>
            <w:tcW w:w="1441" w:type="dxa"/>
            <w:noWrap/>
            <w:hideMark/>
          </w:tcPr>
          <w:p w14:paraId="2C10B43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0.003331</w:t>
            </w:r>
          </w:p>
        </w:tc>
      </w:tr>
      <w:tr w:rsidR="001E3F79" w:rsidRPr="00BC0EE0" w14:paraId="1A99D685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4B553A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GO:0004869</w:t>
            </w:r>
          </w:p>
        </w:tc>
        <w:tc>
          <w:tcPr>
            <w:tcW w:w="5621" w:type="dxa"/>
            <w:noWrap/>
            <w:hideMark/>
          </w:tcPr>
          <w:p w14:paraId="2B5799C5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cysteine-type endopeptidase inhibitor activity</w:t>
            </w:r>
          </w:p>
        </w:tc>
        <w:tc>
          <w:tcPr>
            <w:tcW w:w="1441" w:type="dxa"/>
            <w:noWrap/>
            <w:hideMark/>
          </w:tcPr>
          <w:p w14:paraId="5AB2DB7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0.003331</w:t>
            </w:r>
          </w:p>
        </w:tc>
      </w:tr>
      <w:tr w:rsidR="001E3F79" w:rsidRPr="00BC0EE0" w14:paraId="1A2F9198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1AC77CF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GO:1902600</w:t>
            </w:r>
          </w:p>
        </w:tc>
        <w:tc>
          <w:tcPr>
            <w:tcW w:w="5621" w:type="dxa"/>
            <w:noWrap/>
            <w:hideMark/>
          </w:tcPr>
          <w:p w14:paraId="7210EE1C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hydrogen ion transmembrane transport</w:t>
            </w:r>
          </w:p>
        </w:tc>
        <w:tc>
          <w:tcPr>
            <w:tcW w:w="1441" w:type="dxa"/>
            <w:noWrap/>
            <w:hideMark/>
          </w:tcPr>
          <w:p w14:paraId="0E8B89B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0.003784</w:t>
            </w:r>
          </w:p>
        </w:tc>
      </w:tr>
      <w:tr w:rsidR="001E3F79" w:rsidRPr="00BC0EE0" w14:paraId="176E1FE3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DF132B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GO:0016114</w:t>
            </w:r>
          </w:p>
        </w:tc>
        <w:tc>
          <w:tcPr>
            <w:tcW w:w="5621" w:type="dxa"/>
            <w:noWrap/>
            <w:hideMark/>
          </w:tcPr>
          <w:p w14:paraId="19333654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terpenoid biosynthetic process</w:t>
            </w:r>
          </w:p>
        </w:tc>
        <w:tc>
          <w:tcPr>
            <w:tcW w:w="1441" w:type="dxa"/>
            <w:noWrap/>
            <w:hideMark/>
          </w:tcPr>
          <w:p w14:paraId="5CB7EF8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0.003786</w:t>
            </w:r>
          </w:p>
        </w:tc>
      </w:tr>
      <w:tr w:rsidR="001E3F79" w:rsidRPr="00BC0EE0" w14:paraId="7EFB8892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6CA004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GO:0032440</w:t>
            </w:r>
          </w:p>
        </w:tc>
        <w:tc>
          <w:tcPr>
            <w:tcW w:w="5621" w:type="dxa"/>
            <w:noWrap/>
            <w:hideMark/>
          </w:tcPr>
          <w:p w14:paraId="3E78D80A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2-alkenal reductase [NAD(P)] activity</w:t>
            </w:r>
          </w:p>
        </w:tc>
        <w:tc>
          <w:tcPr>
            <w:tcW w:w="1441" w:type="dxa"/>
            <w:noWrap/>
            <w:hideMark/>
          </w:tcPr>
          <w:p w14:paraId="3D04DF6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0.006322</w:t>
            </w:r>
          </w:p>
        </w:tc>
      </w:tr>
      <w:tr w:rsidR="001E3F79" w:rsidRPr="00BC0EE0" w14:paraId="0677C485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12B3498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GO:0046080</w:t>
            </w:r>
          </w:p>
        </w:tc>
        <w:tc>
          <w:tcPr>
            <w:tcW w:w="5621" w:type="dxa"/>
            <w:noWrap/>
            <w:hideMark/>
          </w:tcPr>
          <w:p w14:paraId="031920C2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dUTP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metabolic process</w:t>
            </w:r>
          </w:p>
        </w:tc>
        <w:tc>
          <w:tcPr>
            <w:tcW w:w="1441" w:type="dxa"/>
            <w:noWrap/>
            <w:hideMark/>
          </w:tcPr>
          <w:p w14:paraId="760A5BF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0.006322</w:t>
            </w:r>
          </w:p>
        </w:tc>
      </w:tr>
      <w:tr w:rsidR="001E3F79" w:rsidRPr="00BC0EE0" w14:paraId="5F16F396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BBAD0F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GO:0010359</w:t>
            </w:r>
          </w:p>
        </w:tc>
        <w:tc>
          <w:tcPr>
            <w:tcW w:w="5621" w:type="dxa"/>
            <w:noWrap/>
            <w:hideMark/>
          </w:tcPr>
          <w:p w14:paraId="08F0A6B3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regulation of anion channel activity</w:t>
            </w:r>
          </w:p>
        </w:tc>
        <w:tc>
          <w:tcPr>
            <w:tcW w:w="1441" w:type="dxa"/>
            <w:noWrap/>
            <w:hideMark/>
          </w:tcPr>
          <w:p w14:paraId="1337CF4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0.006322</w:t>
            </w:r>
          </w:p>
        </w:tc>
      </w:tr>
      <w:tr w:rsidR="001E3F79" w:rsidRPr="00BC0EE0" w14:paraId="0CD220FC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E8BAED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GO:0071704</w:t>
            </w:r>
          </w:p>
        </w:tc>
        <w:tc>
          <w:tcPr>
            <w:tcW w:w="5621" w:type="dxa"/>
            <w:noWrap/>
            <w:hideMark/>
          </w:tcPr>
          <w:p w14:paraId="1FBE3BEE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organic substance metabolic process</w:t>
            </w:r>
          </w:p>
        </w:tc>
        <w:tc>
          <w:tcPr>
            <w:tcW w:w="1441" w:type="dxa"/>
            <w:noWrap/>
            <w:hideMark/>
          </w:tcPr>
          <w:p w14:paraId="600DCF2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0.006821</w:t>
            </w:r>
          </w:p>
        </w:tc>
      </w:tr>
      <w:tr w:rsidR="001E3F79" w:rsidRPr="00BC0EE0" w14:paraId="23C4862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4480E0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GO:0019005</w:t>
            </w:r>
          </w:p>
        </w:tc>
        <w:tc>
          <w:tcPr>
            <w:tcW w:w="5621" w:type="dxa"/>
            <w:noWrap/>
            <w:hideMark/>
          </w:tcPr>
          <w:p w14:paraId="0B4F2260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SCF ubiquitin ligase complex</w:t>
            </w:r>
          </w:p>
        </w:tc>
        <w:tc>
          <w:tcPr>
            <w:tcW w:w="1441" w:type="dxa"/>
            <w:noWrap/>
            <w:hideMark/>
          </w:tcPr>
          <w:p w14:paraId="75E66BD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0.006821</w:t>
            </w:r>
          </w:p>
        </w:tc>
      </w:tr>
      <w:tr w:rsidR="001E3F79" w:rsidRPr="00BC0EE0" w14:paraId="04010259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55A643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GO:0065007</w:t>
            </w:r>
          </w:p>
        </w:tc>
        <w:tc>
          <w:tcPr>
            <w:tcW w:w="5621" w:type="dxa"/>
            <w:noWrap/>
            <w:hideMark/>
          </w:tcPr>
          <w:p w14:paraId="37C4B0E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biological regulation</w:t>
            </w:r>
          </w:p>
        </w:tc>
        <w:tc>
          <w:tcPr>
            <w:tcW w:w="1441" w:type="dxa"/>
            <w:noWrap/>
            <w:hideMark/>
          </w:tcPr>
          <w:p w14:paraId="0FC497D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0.009347</w:t>
            </w:r>
          </w:p>
        </w:tc>
      </w:tr>
      <w:tr w:rsidR="001E3F79" w:rsidRPr="00BC0EE0" w14:paraId="62520DF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5C3C68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GO:0004022</w:t>
            </w:r>
          </w:p>
        </w:tc>
        <w:tc>
          <w:tcPr>
            <w:tcW w:w="5621" w:type="dxa"/>
            <w:noWrap/>
            <w:hideMark/>
          </w:tcPr>
          <w:p w14:paraId="32A32937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alcohol dehydrogenase (NAD) activity</w:t>
            </w:r>
          </w:p>
        </w:tc>
        <w:tc>
          <w:tcPr>
            <w:tcW w:w="1441" w:type="dxa"/>
            <w:noWrap/>
            <w:hideMark/>
          </w:tcPr>
          <w:p w14:paraId="3871017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0.01025</w:t>
            </w:r>
          </w:p>
        </w:tc>
      </w:tr>
      <w:tr w:rsidR="001E3F79" w:rsidRPr="00BC0EE0" w14:paraId="49207B15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0EDBCF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GO:0031966</w:t>
            </w:r>
          </w:p>
        </w:tc>
        <w:tc>
          <w:tcPr>
            <w:tcW w:w="5621" w:type="dxa"/>
            <w:noWrap/>
            <w:hideMark/>
          </w:tcPr>
          <w:p w14:paraId="3B77A846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mitochondrial membrane</w:t>
            </w:r>
          </w:p>
        </w:tc>
        <w:tc>
          <w:tcPr>
            <w:tcW w:w="1441" w:type="dxa"/>
            <w:noWrap/>
            <w:hideMark/>
          </w:tcPr>
          <w:p w14:paraId="787F5D0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0.01025</w:t>
            </w:r>
          </w:p>
        </w:tc>
      </w:tr>
      <w:tr w:rsidR="001E3F79" w:rsidRPr="00BC0EE0" w14:paraId="3895046D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E1EAE9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GO:0047334</w:t>
            </w:r>
          </w:p>
        </w:tc>
        <w:tc>
          <w:tcPr>
            <w:tcW w:w="5621" w:type="dxa"/>
            <w:noWrap/>
            <w:hideMark/>
          </w:tcPr>
          <w:p w14:paraId="7A1DC301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diphosphate-fructose-6-phosphate 1-phosphotransferase activity</w:t>
            </w:r>
          </w:p>
        </w:tc>
        <w:tc>
          <w:tcPr>
            <w:tcW w:w="1441" w:type="dxa"/>
            <w:noWrap/>
            <w:hideMark/>
          </w:tcPr>
          <w:p w14:paraId="62CEF4D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0.01025</w:t>
            </w:r>
          </w:p>
        </w:tc>
      </w:tr>
      <w:tr w:rsidR="001E3F79" w:rsidRPr="00BC0EE0" w14:paraId="3B0BB677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7D7954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GO:0000462</w:t>
            </w:r>
          </w:p>
        </w:tc>
        <w:tc>
          <w:tcPr>
            <w:tcW w:w="5621" w:type="dxa"/>
            <w:noWrap/>
            <w:hideMark/>
          </w:tcPr>
          <w:p w14:paraId="348689CE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maturation of SSU-rRNA from </w:t>
            </w: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tricistronic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rRNA transcript (SSU-rRNA,  5.8S rRNA, LSU-rRNA)</w:t>
            </w:r>
          </w:p>
        </w:tc>
        <w:tc>
          <w:tcPr>
            <w:tcW w:w="1441" w:type="dxa"/>
            <w:noWrap/>
            <w:hideMark/>
          </w:tcPr>
          <w:p w14:paraId="2861627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0.010471</w:t>
            </w:r>
          </w:p>
        </w:tc>
      </w:tr>
      <w:tr w:rsidR="001E3F79" w:rsidRPr="00BC0EE0" w14:paraId="077D7B2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B63CC6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GO:0003959</w:t>
            </w:r>
          </w:p>
        </w:tc>
        <w:tc>
          <w:tcPr>
            <w:tcW w:w="5621" w:type="dxa"/>
            <w:noWrap/>
            <w:hideMark/>
          </w:tcPr>
          <w:p w14:paraId="4EA51E60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NADPH dehydrogenase activity</w:t>
            </w:r>
          </w:p>
        </w:tc>
        <w:tc>
          <w:tcPr>
            <w:tcW w:w="1441" w:type="dxa"/>
            <w:noWrap/>
            <w:hideMark/>
          </w:tcPr>
          <w:p w14:paraId="2F8B20F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0.0106</w:t>
            </w:r>
          </w:p>
        </w:tc>
      </w:tr>
      <w:tr w:rsidR="001E3F79" w:rsidRPr="00BC0EE0" w14:paraId="1CDE5973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3E9661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GO:0006226</w:t>
            </w:r>
          </w:p>
        </w:tc>
        <w:tc>
          <w:tcPr>
            <w:tcW w:w="5621" w:type="dxa"/>
            <w:noWrap/>
            <w:hideMark/>
          </w:tcPr>
          <w:p w14:paraId="5BFDAC82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dUMP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biosynthetic process</w:t>
            </w:r>
          </w:p>
        </w:tc>
        <w:tc>
          <w:tcPr>
            <w:tcW w:w="1441" w:type="dxa"/>
            <w:noWrap/>
            <w:hideMark/>
          </w:tcPr>
          <w:p w14:paraId="2DCFEDB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0.0106</w:t>
            </w:r>
          </w:p>
        </w:tc>
      </w:tr>
      <w:tr w:rsidR="001E3F79" w:rsidRPr="00BC0EE0" w14:paraId="576ED40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191A427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GO:0006750</w:t>
            </w:r>
          </w:p>
        </w:tc>
        <w:tc>
          <w:tcPr>
            <w:tcW w:w="5621" w:type="dxa"/>
            <w:noWrap/>
            <w:hideMark/>
          </w:tcPr>
          <w:p w14:paraId="1F744664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glutathione biosynthetic process</w:t>
            </w:r>
          </w:p>
        </w:tc>
        <w:tc>
          <w:tcPr>
            <w:tcW w:w="1441" w:type="dxa"/>
            <w:noWrap/>
            <w:hideMark/>
          </w:tcPr>
          <w:p w14:paraId="4ABD338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0.0106</w:t>
            </w:r>
          </w:p>
        </w:tc>
      </w:tr>
      <w:tr w:rsidR="001E3F79" w:rsidRPr="00BC0EE0" w14:paraId="042F9F97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1C7FDE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GO:0008274</w:t>
            </w:r>
          </w:p>
        </w:tc>
        <w:tc>
          <w:tcPr>
            <w:tcW w:w="5621" w:type="dxa"/>
            <w:noWrap/>
            <w:hideMark/>
          </w:tcPr>
          <w:p w14:paraId="00649B6E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gamma-tubulin ring complex</w:t>
            </w:r>
          </w:p>
        </w:tc>
        <w:tc>
          <w:tcPr>
            <w:tcW w:w="1441" w:type="dxa"/>
            <w:noWrap/>
            <w:hideMark/>
          </w:tcPr>
          <w:p w14:paraId="2EAB7EE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0.0106</w:t>
            </w:r>
          </w:p>
        </w:tc>
      </w:tr>
      <w:tr w:rsidR="001E3F79" w:rsidRPr="00BC0EE0" w14:paraId="0EBBFB1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20A0C8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GO:0033566</w:t>
            </w:r>
          </w:p>
        </w:tc>
        <w:tc>
          <w:tcPr>
            <w:tcW w:w="5621" w:type="dxa"/>
            <w:noWrap/>
            <w:hideMark/>
          </w:tcPr>
          <w:p w14:paraId="468FFC2C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gamma-tubulin complex localization</w:t>
            </w:r>
          </w:p>
        </w:tc>
        <w:tc>
          <w:tcPr>
            <w:tcW w:w="1441" w:type="dxa"/>
            <w:noWrap/>
            <w:hideMark/>
          </w:tcPr>
          <w:p w14:paraId="1CCA0F5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0.0106</w:t>
            </w:r>
          </w:p>
        </w:tc>
      </w:tr>
      <w:tr w:rsidR="001E3F79" w:rsidRPr="00BC0EE0" w14:paraId="20A60D74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C9B68F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GO:0046081</w:t>
            </w:r>
          </w:p>
        </w:tc>
        <w:tc>
          <w:tcPr>
            <w:tcW w:w="5621" w:type="dxa"/>
            <w:noWrap/>
            <w:hideMark/>
          </w:tcPr>
          <w:p w14:paraId="5116582B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dUTP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catabolic process</w:t>
            </w:r>
          </w:p>
        </w:tc>
        <w:tc>
          <w:tcPr>
            <w:tcW w:w="1441" w:type="dxa"/>
            <w:noWrap/>
            <w:hideMark/>
          </w:tcPr>
          <w:p w14:paraId="6141494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0.0106</w:t>
            </w:r>
          </w:p>
        </w:tc>
      </w:tr>
      <w:tr w:rsidR="001E3F79" w:rsidRPr="00BC0EE0" w14:paraId="33AE73F3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1D5EE5F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GO:0005315</w:t>
            </w:r>
          </w:p>
        </w:tc>
        <w:tc>
          <w:tcPr>
            <w:tcW w:w="5621" w:type="dxa"/>
            <w:noWrap/>
            <w:hideMark/>
          </w:tcPr>
          <w:p w14:paraId="5CAA2CB8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inorganic phosphate transmembrane transporter activity</w:t>
            </w:r>
          </w:p>
        </w:tc>
        <w:tc>
          <w:tcPr>
            <w:tcW w:w="1441" w:type="dxa"/>
            <w:noWrap/>
            <w:hideMark/>
          </w:tcPr>
          <w:p w14:paraId="07827AD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0.011309</w:t>
            </w:r>
          </w:p>
        </w:tc>
      </w:tr>
      <w:tr w:rsidR="001E3F79" w:rsidRPr="00BC0EE0" w14:paraId="1C94A274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6A30AD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GO:0033609</w:t>
            </w:r>
          </w:p>
        </w:tc>
        <w:tc>
          <w:tcPr>
            <w:tcW w:w="5621" w:type="dxa"/>
            <w:noWrap/>
            <w:hideMark/>
          </w:tcPr>
          <w:p w14:paraId="77E2D016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oxalate metabolic process</w:t>
            </w:r>
          </w:p>
        </w:tc>
        <w:tc>
          <w:tcPr>
            <w:tcW w:w="1441" w:type="dxa"/>
            <w:noWrap/>
            <w:hideMark/>
          </w:tcPr>
          <w:p w14:paraId="5355C5D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0.011309</w:t>
            </w:r>
          </w:p>
        </w:tc>
      </w:tr>
      <w:tr w:rsidR="001E3F79" w:rsidRPr="00BC0EE0" w14:paraId="2D207CB2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D28F69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GO:0046564</w:t>
            </w:r>
          </w:p>
        </w:tc>
        <w:tc>
          <w:tcPr>
            <w:tcW w:w="5621" w:type="dxa"/>
            <w:noWrap/>
            <w:hideMark/>
          </w:tcPr>
          <w:p w14:paraId="7788A60A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oxalate decarboxylase activity</w:t>
            </w:r>
          </w:p>
        </w:tc>
        <w:tc>
          <w:tcPr>
            <w:tcW w:w="1441" w:type="dxa"/>
            <w:noWrap/>
            <w:hideMark/>
          </w:tcPr>
          <w:p w14:paraId="5056CDC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0.011309</w:t>
            </w:r>
          </w:p>
        </w:tc>
      </w:tr>
      <w:tr w:rsidR="001E3F79" w:rsidRPr="00BC0EE0" w14:paraId="7F3117F3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25C7DB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GO:0000381</w:t>
            </w:r>
          </w:p>
        </w:tc>
        <w:tc>
          <w:tcPr>
            <w:tcW w:w="5621" w:type="dxa"/>
            <w:noWrap/>
            <w:hideMark/>
          </w:tcPr>
          <w:p w14:paraId="4150F45C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regulation of alternative mRNA splicing,  via spliceosome</w:t>
            </w:r>
          </w:p>
        </w:tc>
        <w:tc>
          <w:tcPr>
            <w:tcW w:w="1441" w:type="dxa"/>
            <w:noWrap/>
            <w:hideMark/>
          </w:tcPr>
          <w:p w14:paraId="59BB3D7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0.011436</w:t>
            </w:r>
          </w:p>
        </w:tc>
      </w:tr>
      <w:tr w:rsidR="001E3F79" w:rsidRPr="00BC0EE0" w14:paraId="3AD4B912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1970C7C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GO:0052692</w:t>
            </w:r>
          </w:p>
        </w:tc>
        <w:tc>
          <w:tcPr>
            <w:tcW w:w="5621" w:type="dxa"/>
            <w:noWrap/>
            <w:hideMark/>
          </w:tcPr>
          <w:p w14:paraId="16ADED80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raffinose alpha-galactosidase activity</w:t>
            </w:r>
          </w:p>
        </w:tc>
        <w:tc>
          <w:tcPr>
            <w:tcW w:w="1441" w:type="dxa"/>
            <w:noWrap/>
            <w:hideMark/>
          </w:tcPr>
          <w:p w14:paraId="297CFBC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0.011436</w:t>
            </w:r>
          </w:p>
        </w:tc>
      </w:tr>
      <w:tr w:rsidR="001E3F79" w:rsidRPr="00BC0EE0" w14:paraId="3AB0C66C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DCCB9F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GO:0004427</w:t>
            </w:r>
          </w:p>
        </w:tc>
        <w:tc>
          <w:tcPr>
            <w:tcW w:w="5621" w:type="dxa"/>
            <w:noWrap/>
            <w:hideMark/>
          </w:tcPr>
          <w:p w14:paraId="0206E4B8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inorganic diphosphatase activity</w:t>
            </w:r>
          </w:p>
        </w:tc>
        <w:tc>
          <w:tcPr>
            <w:tcW w:w="1441" w:type="dxa"/>
            <w:noWrap/>
            <w:hideMark/>
          </w:tcPr>
          <w:p w14:paraId="5D810BD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0.011661</w:t>
            </w:r>
          </w:p>
        </w:tc>
      </w:tr>
      <w:tr w:rsidR="001E3F79" w:rsidRPr="00BC0EE0" w14:paraId="525D4839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AB9035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GO:0006796</w:t>
            </w:r>
          </w:p>
        </w:tc>
        <w:tc>
          <w:tcPr>
            <w:tcW w:w="5621" w:type="dxa"/>
            <w:noWrap/>
            <w:hideMark/>
          </w:tcPr>
          <w:p w14:paraId="16C2D05E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phosphate-containing compound metabolic process</w:t>
            </w:r>
          </w:p>
        </w:tc>
        <w:tc>
          <w:tcPr>
            <w:tcW w:w="1441" w:type="dxa"/>
            <w:noWrap/>
            <w:hideMark/>
          </w:tcPr>
          <w:p w14:paraId="4AC067D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0.011661</w:t>
            </w:r>
          </w:p>
        </w:tc>
      </w:tr>
      <w:tr w:rsidR="001E3F79" w:rsidRPr="00BC0EE0" w14:paraId="19E6165B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FA8A2B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GO:0022627</w:t>
            </w:r>
          </w:p>
        </w:tc>
        <w:tc>
          <w:tcPr>
            <w:tcW w:w="5621" w:type="dxa"/>
            <w:noWrap/>
            <w:hideMark/>
          </w:tcPr>
          <w:p w14:paraId="63778240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cytosolic small ribosomal subunit</w:t>
            </w:r>
          </w:p>
        </w:tc>
        <w:tc>
          <w:tcPr>
            <w:tcW w:w="1441" w:type="dxa"/>
            <w:noWrap/>
            <w:hideMark/>
          </w:tcPr>
          <w:p w14:paraId="7ACCB26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0.012142</w:t>
            </w:r>
          </w:p>
        </w:tc>
      </w:tr>
      <w:tr w:rsidR="001E3F79" w:rsidRPr="00BC0EE0" w14:paraId="3242DA34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AF4663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GO:0035556</w:t>
            </w:r>
          </w:p>
        </w:tc>
        <w:tc>
          <w:tcPr>
            <w:tcW w:w="5621" w:type="dxa"/>
            <w:noWrap/>
            <w:hideMark/>
          </w:tcPr>
          <w:p w14:paraId="7D023EEB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intracellular signal transduction</w:t>
            </w:r>
          </w:p>
        </w:tc>
        <w:tc>
          <w:tcPr>
            <w:tcW w:w="1441" w:type="dxa"/>
            <w:noWrap/>
            <w:hideMark/>
          </w:tcPr>
          <w:p w14:paraId="5A34AFA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0.012142</w:t>
            </w:r>
          </w:p>
        </w:tc>
      </w:tr>
      <w:tr w:rsidR="001E3F79" w:rsidRPr="00BC0EE0" w14:paraId="34A5A504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9B9DC8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GO:0016604</w:t>
            </w:r>
          </w:p>
        </w:tc>
        <w:tc>
          <w:tcPr>
            <w:tcW w:w="5621" w:type="dxa"/>
            <w:noWrap/>
            <w:hideMark/>
          </w:tcPr>
          <w:p w14:paraId="7A4CEBA5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nuclear body</w:t>
            </w:r>
          </w:p>
        </w:tc>
        <w:tc>
          <w:tcPr>
            <w:tcW w:w="1441" w:type="dxa"/>
            <w:noWrap/>
            <w:hideMark/>
          </w:tcPr>
          <w:p w14:paraId="73F90E4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0.012142</w:t>
            </w:r>
          </w:p>
        </w:tc>
      </w:tr>
      <w:tr w:rsidR="001E3F79" w:rsidRPr="00BC0EE0" w14:paraId="343781C4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1B8619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GO:0006508</w:t>
            </w:r>
          </w:p>
        </w:tc>
        <w:tc>
          <w:tcPr>
            <w:tcW w:w="5621" w:type="dxa"/>
            <w:noWrap/>
            <w:hideMark/>
          </w:tcPr>
          <w:p w14:paraId="2984E793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proteolysis</w:t>
            </w:r>
          </w:p>
        </w:tc>
        <w:tc>
          <w:tcPr>
            <w:tcW w:w="1441" w:type="dxa"/>
            <w:noWrap/>
            <w:hideMark/>
          </w:tcPr>
          <w:p w14:paraId="6AB4C6B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0.01352</w:t>
            </w:r>
          </w:p>
        </w:tc>
      </w:tr>
      <w:tr w:rsidR="001E3F79" w:rsidRPr="00BC0EE0" w14:paraId="0F4F3B68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507A13A5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GO:0004737</w:t>
            </w:r>
          </w:p>
        </w:tc>
        <w:tc>
          <w:tcPr>
            <w:tcW w:w="5621" w:type="dxa"/>
            <w:noWrap/>
            <w:hideMark/>
          </w:tcPr>
          <w:p w14:paraId="765079CE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pyruvate decarboxylase activity</w:t>
            </w:r>
          </w:p>
        </w:tc>
        <w:tc>
          <w:tcPr>
            <w:tcW w:w="1441" w:type="dxa"/>
            <w:noWrap/>
            <w:hideMark/>
          </w:tcPr>
          <w:p w14:paraId="085DBE0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0.014845</w:t>
            </w:r>
          </w:p>
        </w:tc>
      </w:tr>
      <w:tr w:rsidR="001E3F79" w:rsidRPr="00BC0EE0" w14:paraId="0DEF7B03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DA6AEB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GO:0044422</w:t>
            </w:r>
          </w:p>
        </w:tc>
        <w:tc>
          <w:tcPr>
            <w:tcW w:w="5621" w:type="dxa"/>
            <w:noWrap/>
            <w:hideMark/>
          </w:tcPr>
          <w:p w14:paraId="2E8A7E13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organelle part</w:t>
            </w:r>
          </w:p>
        </w:tc>
        <w:tc>
          <w:tcPr>
            <w:tcW w:w="1441" w:type="dxa"/>
            <w:noWrap/>
            <w:hideMark/>
          </w:tcPr>
          <w:p w14:paraId="12136AA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0.014845</w:t>
            </w:r>
          </w:p>
        </w:tc>
      </w:tr>
      <w:tr w:rsidR="001E3F79" w:rsidRPr="00BC0EE0" w14:paraId="0A19227F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74EDC9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GO:0050737</w:t>
            </w:r>
          </w:p>
        </w:tc>
        <w:tc>
          <w:tcPr>
            <w:tcW w:w="5621" w:type="dxa"/>
            <w:noWrap/>
            <w:hideMark/>
          </w:tcPr>
          <w:p w14:paraId="67722130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O-</w:t>
            </w: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hydroxycinnamoyltransferase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activity</w:t>
            </w:r>
          </w:p>
        </w:tc>
        <w:tc>
          <w:tcPr>
            <w:tcW w:w="1441" w:type="dxa"/>
            <w:noWrap/>
            <w:hideMark/>
          </w:tcPr>
          <w:p w14:paraId="20702A72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0.014845</w:t>
            </w:r>
          </w:p>
        </w:tc>
      </w:tr>
      <w:tr w:rsidR="001E3F79" w:rsidRPr="00BC0EE0" w14:paraId="4890FB92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014D15C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GO:0004601</w:t>
            </w:r>
          </w:p>
        </w:tc>
        <w:tc>
          <w:tcPr>
            <w:tcW w:w="5621" w:type="dxa"/>
            <w:noWrap/>
            <w:hideMark/>
          </w:tcPr>
          <w:p w14:paraId="0548B974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peroxidase activity</w:t>
            </w:r>
          </w:p>
        </w:tc>
        <w:tc>
          <w:tcPr>
            <w:tcW w:w="1441" w:type="dxa"/>
            <w:noWrap/>
            <w:hideMark/>
          </w:tcPr>
          <w:p w14:paraId="51FF41E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0.015591</w:t>
            </w:r>
          </w:p>
        </w:tc>
      </w:tr>
      <w:tr w:rsidR="001E3F79" w:rsidRPr="00BC0EE0" w14:paraId="1AA26E9E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D0FDBCA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GO:0035251</w:t>
            </w:r>
          </w:p>
        </w:tc>
        <w:tc>
          <w:tcPr>
            <w:tcW w:w="5621" w:type="dxa"/>
            <w:noWrap/>
            <w:hideMark/>
          </w:tcPr>
          <w:p w14:paraId="646FC6B9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UDP-glucosyltransferase activity</w:t>
            </w:r>
          </w:p>
        </w:tc>
        <w:tc>
          <w:tcPr>
            <w:tcW w:w="1441" w:type="dxa"/>
            <w:noWrap/>
            <w:hideMark/>
          </w:tcPr>
          <w:p w14:paraId="2F27883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0.015591</w:t>
            </w:r>
          </w:p>
        </w:tc>
      </w:tr>
      <w:tr w:rsidR="001E3F79" w:rsidRPr="00BC0EE0" w14:paraId="7034542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47A70CC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GO:0006139</w:t>
            </w:r>
          </w:p>
        </w:tc>
        <w:tc>
          <w:tcPr>
            <w:tcW w:w="5621" w:type="dxa"/>
            <w:noWrap/>
            <w:hideMark/>
          </w:tcPr>
          <w:p w14:paraId="4846344D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nucleobase-containing compound metabolic process</w:t>
            </w:r>
          </w:p>
        </w:tc>
        <w:tc>
          <w:tcPr>
            <w:tcW w:w="1441" w:type="dxa"/>
            <w:noWrap/>
            <w:hideMark/>
          </w:tcPr>
          <w:p w14:paraId="485140E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0.017311</w:t>
            </w:r>
          </w:p>
        </w:tc>
      </w:tr>
      <w:tr w:rsidR="001E3F79" w:rsidRPr="00BC0EE0" w14:paraId="0A3E8F12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28C713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GO:0009958</w:t>
            </w:r>
          </w:p>
        </w:tc>
        <w:tc>
          <w:tcPr>
            <w:tcW w:w="5621" w:type="dxa"/>
            <w:noWrap/>
            <w:hideMark/>
          </w:tcPr>
          <w:p w14:paraId="00E15016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positive gravitropism</w:t>
            </w:r>
          </w:p>
        </w:tc>
        <w:tc>
          <w:tcPr>
            <w:tcW w:w="1441" w:type="dxa"/>
            <w:noWrap/>
            <w:hideMark/>
          </w:tcPr>
          <w:p w14:paraId="5ECA196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0.018144</w:t>
            </w:r>
          </w:p>
        </w:tc>
      </w:tr>
      <w:tr w:rsidR="001E3F79" w:rsidRPr="00BC0EE0" w14:paraId="131518AE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1D03590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GO:0006334</w:t>
            </w:r>
          </w:p>
        </w:tc>
        <w:tc>
          <w:tcPr>
            <w:tcW w:w="5621" w:type="dxa"/>
            <w:noWrap/>
            <w:hideMark/>
          </w:tcPr>
          <w:p w14:paraId="247AC021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nucleosome assembly</w:t>
            </w:r>
          </w:p>
        </w:tc>
        <w:tc>
          <w:tcPr>
            <w:tcW w:w="1441" w:type="dxa"/>
            <w:noWrap/>
            <w:hideMark/>
          </w:tcPr>
          <w:p w14:paraId="1429650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0.020998</w:t>
            </w:r>
          </w:p>
        </w:tc>
      </w:tr>
      <w:tr w:rsidR="001E3F79" w:rsidRPr="00BC0EE0" w14:paraId="69AEB6BB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B6096F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GO:0006817</w:t>
            </w:r>
          </w:p>
        </w:tc>
        <w:tc>
          <w:tcPr>
            <w:tcW w:w="5621" w:type="dxa"/>
            <w:noWrap/>
            <w:hideMark/>
          </w:tcPr>
          <w:p w14:paraId="338C4DB5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phosphate ion transport</w:t>
            </w:r>
          </w:p>
        </w:tc>
        <w:tc>
          <w:tcPr>
            <w:tcW w:w="1441" w:type="dxa"/>
            <w:noWrap/>
            <w:hideMark/>
          </w:tcPr>
          <w:p w14:paraId="288DF9A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0.021033</w:t>
            </w:r>
          </w:p>
        </w:tc>
      </w:tr>
      <w:tr w:rsidR="001E3F79" w:rsidRPr="00BC0EE0" w14:paraId="37CF7CAC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EA51FF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GO:0043565</w:t>
            </w:r>
          </w:p>
        </w:tc>
        <w:tc>
          <w:tcPr>
            <w:tcW w:w="5621" w:type="dxa"/>
            <w:noWrap/>
            <w:hideMark/>
          </w:tcPr>
          <w:p w14:paraId="4FC72BA1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sequence-specific DNA binding</w:t>
            </w:r>
          </w:p>
        </w:tc>
        <w:tc>
          <w:tcPr>
            <w:tcW w:w="1441" w:type="dxa"/>
            <w:noWrap/>
            <w:hideMark/>
          </w:tcPr>
          <w:p w14:paraId="26E199A1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0.022489</w:t>
            </w:r>
          </w:p>
        </w:tc>
      </w:tr>
      <w:tr w:rsidR="001E3F79" w:rsidRPr="00BC0EE0" w14:paraId="3581A366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DEE9B6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GO:0071805</w:t>
            </w:r>
          </w:p>
        </w:tc>
        <w:tc>
          <w:tcPr>
            <w:tcW w:w="5621" w:type="dxa"/>
            <w:noWrap/>
            <w:hideMark/>
          </w:tcPr>
          <w:p w14:paraId="35CC1B0E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potassium ion transmembrane transport</w:t>
            </w:r>
          </w:p>
        </w:tc>
        <w:tc>
          <w:tcPr>
            <w:tcW w:w="1441" w:type="dxa"/>
            <w:noWrap/>
            <w:hideMark/>
          </w:tcPr>
          <w:p w14:paraId="7236A5C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0.022537</w:t>
            </w:r>
          </w:p>
        </w:tc>
      </w:tr>
      <w:tr w:rsidR="001E3F79" w:rsidRPr="00BC0EE0" w14:paraId="7CF3E512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9664237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GO:0009816</w:t>
            </w:r>
          </w:p>
        </w:tc>
        <w:tc>
          <w:tcPr>
            <w:tcW w:w="5621" w:type="dxa"/>
            <w:noWrap/>
            <w:hideMark/>
          </w:tcPr>
          <w:p w14:paraId="730720BA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defense response to bacterium, incompatible interaction</w:t>
            </w:r>
          </w:p>
        </w:tc>
        <w:tc>
          <w:tcPr>
            <w:tcW w:w="1441" w:type="dxa"/>
            <w:noWrap/>
            <w:hideMark/>
          </w:tcPr>
          <w:p w14:paraId="737F7D39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0.02333</w:t>
            </w:r>
          </w:p>
        </w:tc>
      </w:tr>
      <w:tr w:rsidR="001E3F79" w:rsidRPr="00BC0EE0" w14:paraId="656D55F3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33A7DD0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GO:0034641</w:t>
            </w:r>
          </w:p>
        </w:tc>
        <w:tc>
          <w:tcPr>
            <w:tcW w:w="5621" w:type="dxa"/>
            <w:noWrap/>
            <w:hideMark/>
          </w:tcPr>
          <w:p w14:paraId="49D60D69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cellular nitrogen compound metabolic process</w:t>
            </w:r>
          </w:p>
        </w:tc>
        <w:tc>
          <w:tcPr>
            <w:tcW w:w="1441" w:type="dxa"/>
            <w:noWrap/>
            <w:hideMark/>
          </w:tcPr>
          <w:p w14:paraId="33CD48C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0.02333</w:t>
            </w:r>
          </w:p>
        </w:tc>
      </w:tr>
      <w:tr w:rsidR="001E3F79" w:rsidRPr="00BC0EE0" w14:paraId="4A8F7311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2E8747C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GO:0031146</w:t>
            </w:r>
          </w:p>
        </w:tc>
        <w:tc>
          <w:tcPr>
            <w:tcW w:w="5621" w:type="dxa"/>
            <w:noWrap/>
            <w:hideMark/>
          </w:tcPr>
          <w:p w14:paraId="16DAA5B2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SCF-dependent proteasomal ubiquitin-dependent protein catabolic process</w:t>
            </w:r>
          </w:p>
        </w:tc>
        <w:tc>
          <w:tcPr>
            <w:tcW w:w="1441" w:type="dxa"/>
            <w:noWrap/>
            <w:hideMark/>
          </w:tcPr>
          <w:p w14:paraId="5D135ACE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0.037958</w:t>
            </w:r>
          </w:p>
        </w:tc>
      </w:tr>
      <w:tr w:rsidR="001E3F79" w:rsidRPr="00BC0EE0" w14:paraId="7DD71A35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7C3E3208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GO:0015079</w:t>
            </w:r>
          </w:p>
        </w:tc>
        <w:tc>
          <w:tcPr>
            <w:tcW w:w="5621" w:type="dxa"/>
            <w:noWrap/>
            <w:hideMark/>
          </w:tcPr>
          <w:p w14:paraId="79125B75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potassium ion transmembrane transporter activity</w:t>
            </w:r>
          </w:p>
        </w:tc>
        <w:tc>
          <w:tcPr>
            <w:tcW w:w="1441" w:type="dxa"/>
            <w:noWrap/>
            <w:hideMark/>
          </w:tcPr>
          <w:p w14:paraId="504B8FC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0.040622</w:t>
            </w:r>
          </w:p>
        </w:tc>
      </w:tr>
      <w:tr w:rsidR="001E3F79" w:rsidRPr="00BC0EE0" w14:paraId="550F76DB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0155273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GO:0005525</w:t>
            </w:r>
          </w:p>
        </w:tc>
        <w:tc>
          <w:tcPr>
            <w:tcW w:w="5621" w:type="dxa"/>
            <w:noWrap/>
            <w:hideMark/>
          </w:tcPr>
          <w:p w14:paraId="0D08CE89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GTP binding</w:t>
            </w:r>
          </w:p>
        </w:tc>
        <w:tc>
          <w:tcPr>
            <w:tcW w:w="1441" w:type="dxa"/>
            <w:noWrap/>
            <w:hideMark/>
          </w:tcPr>
          <w:p w14:paraId="25E81F8F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0.046464</w:t>
            </w:r>
          </w:p>
        </w:tc>
      </w:tr>
      <w:tr w:rsidR="001E3F79" w:rsidRPr="00BC0EE0" w14:paraId="1DFC1B77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4D4F9B7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GO:0009911</w:t>
            </w:r>
          </w:p>
        </w:tc>
        <w:tc>
          <w:tcPr>
            <w:tcW w:w="5621" w:type="dxa"/>
            <w:noWrap/>
            <w:hideMark/>
          </w:tcPr>
          <w:p w14:paraId="020BA090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positive regulation of flower development</w:t>
            </w:r>
          </w:p>
        </w:tc>
        <w:tc>
          <w:tcPr>
            <w:tcW w:w="1441" w:type="dxa"/>
            <w:noWrap/>
            <w:hideMark/>
          </w:tcPr>
          <w:p w14:paraId="131B6B9D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0.047161</w:t>
            </w:r>
          </w:p>
        </w:tc>
      </w:tr>
      <w:tr w:rsidR="001E3F79" w:rsidRPr="00BC0EE0" w14:paraId="6428A53B" w14:textId="77777777" w:rsidTr="0026655A">
        <w:trPr>
          <w:trHeight w:val="285"/>
          <w:jc w:val="center"/>
        </w:trPr>
        <w:tc>
          <w:tcPr>
            <w:tcW w:w="1585" w:type="dxa"/>
            <w:noWrap/>
            <w:hideMark/>
          </w:tcPr>
          <w:p w14:paraId="6BB65BE6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GO:0051645</w:t>
            </w:r>
          </w:p>
        </w:tc>
        <w:tc>
          <w:tcPr>
            <w:tcW w:w="5621" w:type="dxa"/>
            <w:noWrap/>
            <w:hideMark/>
          </w:tcPr>
          <w:p w14:paraId="4DF0852F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Golgi localization</w:t>
            </w:r>
          </w:p>
        </w:tc>
        <w:tc>
          <w:tcPr>
            <w:tcW w:w="1441" w:type="dxa"/>
            <w:noWrap/>
            <w:hideMark/>
          </w:tcPr>
          <w:p w14:paraId="1F323504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0.047161</w:t>
            </w:r>
          </w:p>
        </w:tc>
      </w:tr>
      <w:tr w:rsidR="001E3F79" w:rsidRPr="00BC0EE0" w14:paraId="48B093D6" w14:textId="77777777" w:rsidTr="0026655A">
        <w:trPr>
          <w:trHeight w:val="285"/>
          <w:jc w:val="center"/>
        </w:trPr>
        <w:tc>
          <w:tcPr>
            <w:tcW w:w="1585" w:type="dxa"/>
            <w:tcBorders>
              <w:bottom w:val="single" w:sz="4" w:space="0" w:color="auto"/>
            </w:tcBorders>
            <w:noWrap/>
            <w:hideMark/>
          </w:tcPr>
          <w:p w14:paraId="0657ACEB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GO:0090436</w:t>
            </w:r>
          </w:p>
        </w:tc>
        <w:tc>
          <w:tcPr>
            <w:tcW w:w="5621" w:type="dxa"/>
            <w:tcBorders>
              <w:bottom w:val="single" w:sz="4" w:space="0" w:color="auto"/>
            </w:tcBorders>
            <w:noWrap/>
            <w:hideMark/>
          </w:tcPr>
          <w:p w14:paraId="6C9156BC" w14:textId="77777777" w:rsidR="001E3F79" w:rsidRPr="00BC0EE0" w:rsidRDefault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leaf pavement cell development</w:t>
            </w:r>
          </w:p>
        </w:tc>
        <w:tc>
          <w:tcPr>
            <w:tcW w:w="1441" w:type="dxa"/>
            <w:tcBorders>
              <w:bottom w:val="single" w:sz="4" w:space="0" w:color="auto"/>
            </w:tcBorders>
            <w:noWrap/>
            <w:hideMark/>
          </w:tcPr>
          <w:p w14:paraId="1EB96050" w14:textId="77777777" w:rsidR="001E3F79" w:rsidRPr="00BC0EE0" w:rsidRDefault="001E3F79" w:rsidP="001E3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0.047161</w:t>
            </w:r>
          </w:p>
        </w:tc>
      </w:tr>
    </w:tbl>
    <w:p w14:paraId="39244A1D" w14:textId="77777777" w:rsidR="001E3F79" w:rsidRPr="00BC0EE0" w:rsidRDefault="00D4650E" w:rsidP="000679AC">
      <w:pPr>
        <w:rPr>
          <w:rFonts w:ascii="Times New Roman" w:hAnsi="Times New Roman" w:cs="Times New Roman"/>
          <w:sz w:val="24"/>
          <w:szCs w:val="24"/>
        </w:rPr>
      </w:pPr>
      <w:r w:rsidRPr="00BC0EE0">
        <w:rPr>
          <w:rFonts w:ascii="Times New Roman" w:hAnsi="Times New Roman" w:cs="Times New Roman"/>
          <w:sz w:val="24"/>
          <w:szCs w:val="24"/>
        </w:rPr>
        <w:br w:type="page"/>
      </w:r>
    </w:p>
    <w:p w14:paraId="403C1E6A" w14:textId="4E9D78EB" w:rsidR="000679AC" w:rsidRPr="00BC0EE0" w:rsidRDefault="000679AC" w:rsidP="00BC0EE0">
      <w:pPr>
        <w:spacing w:before="240" w:after="240"/>
        <w:rPr>
          <w:rFonts w:ascii="Times New Roman" w:hAnsi="Times New Roman" w:cs="Times New Roman"/>
          <w:b/>
          <w:sz w:val="24"/>
          <w:szCs w:val="24"/>
        </w:rPr>
      </w:pPr>
      <w:r w:rsidRPr="00BC0EE0">
        <w:rPr>
          <w:rFonts w:ascii="Times New Roman" w:hAnsi="Times New Roman" w:cs="Times New Roman"/>
          <w:b/>
          <w:sz w:val="24"/>
          <w:szCs w:val="24"/>
        </w:rPr>
        <w:lastRenderedPageBreak/>
        <w:t>Supplementary table S</w:t>
      </w:r>
      <w:r w:rsidR="00162DAA" w:rsidRPr="00BC0EE0">
        <w:rPr>
          <w:rFonts w:ascii="Times New Roman" w:hAnsi="Times New Roman" w:cs="Times New Roman"/>
          <w:b/>
          <w:sz w:val="24"/>
          <w:szCs w:val="24"/>
        </w:rPr>
        <w:t>8</w:t>
      </w:r>
      <w:r w:rsidRPr="00BC0EE0">
        <w:rPr>
          <w:rFonts w:ascii="Times New Roman" w:hAnsi="Times New Roman" w:cs="Times New Roman"/>
          <w:b/>
          <w:sz w:val="24"/>
          <w:szCs w:val="24"/>
        </w:rPr>
        <w:t xml:space="preserve">: KEGG enrichment analysis of </w:t>
      </w:r>
      <w:r w:rsidRPr="00BC0EE0">
        <w:rPr>
          <w:rFonts w:ascii="Times New Roman" w:hAnsi="Times New Roman" w:cs="Times New Roman"/>
          <w:b/>
          <w:i/>
          <w:sz w:val="24"/>
          <w:szCs w:val="24"/>
        </w:rPr>
        <w:t>A</w:t>
      </w:r>
      <w:r w:rsidR="00340888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BC0EE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BC0EE0">
        <w:rPr>
          <w:rFonts w:ascii="Times New Roman" w:hAnsi="Times New Roman" w:cs="Times New Roman"/>
          <w:b/>
          <w:i/>
          <w:sz w:val="24"/>
          <w:szCs w:val="24"/>
        </w:rPr>
        <w:t>tsao</w:t>
      </w:r>
      <w:proofErr w:type="spellEnd"/>
      <w:r w:rsidR="00340888"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BC0EE0">
        <w:rPr>
          <w:rFonts w:ascii="Times New Roman" w:hAnsi="Times New Roman" w:cs="Times New Roman"/>
          <w:b/>
          <w:i/>
          <w:sz w:val="24"/>
          <w:szCs w:val="24"/>
        </w:rPr>
        <w:t>ko</w:t>
      </w:r>
      <w:r w:rsidRPr="00BC0EE0">
        <w:rPr>
          <w:rFonts w:ascii="Times New Roman" w:hAnsi="Times New Roman" w:cs="Times New Roman"/>
          <w:b/>
          <w:sz w:val="24"/>
          <w:szCs w:val="24"/>
        </w:rPr>
        <w:t xml:space="preserve"> expanded genes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8"/>
        <w:gridCol w:w="4588"/>
        <w:gridCol w:w="1116"/>
      </w:tblGrid>
      <w:tr w:rsidR="00D4650E" w:rsidRPr="00BC0EE0" w14:paraId="71C44CAA" w14:textId="77777777" w:rsidTr="00D4650E">
        <w:trPr>
          <w:trHeight w:val="251"/>
          <w:jc w:val="center"/>
        </w:trPr>
        <w:tc>
          <w:tcPr>
            <w:tcW w:w="1698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5D67A737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Pathway ID</w:t>
            </w:r>
          </w:p>
        </w:tc>
        <w:tc>
          <w:tcPr>
            <w:tcW w:w="4588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6C86D998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Description</w:t>
            </w:r>
          </w:p>
        </w:tc>
        <w:tc>
          <w:tcPr>
            <w:tcW w:w="1004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0C569CA6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i/>
                <w:sz w:val="24"/>
                <w:szCs w:val="24"/>
              </w:rPr>
              <w:t>P</w:t>
            </w: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-adjust</w:t>
            </w:r>
          </w:p>
        </w:tc>
      </w:tr>
      <w:tr w:rsidR="00D4650E" w:rsidRPr="00BC0EE0" w14:paraId="64D3603A" w14:textId="77777777" w:rsidTr="00D4650E">
        <w:trPr>
          <w:trHeight w:val="285"/>
          <w:jc w:val="center"/>
        </w:trPr>
        <w:tc>
          <w:tcPr>
            <w:tcW w:w="1698" w:type="dxa"/>
            <w:tcBorders>
              <w:top w:val="single" w:sz="4" w:space="0" w:color="auto"/>
            </w:tcBorders>
            <w:noWrap/>
            <w:hideMark/>
          </w:tcPr>
          <w:p w14:paraId="12BE1716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ko04626</w:t>
            </w:r>
          </w:p>
        </w:tc>
        <w:tc>
          <w:tcPr>
            <w:tcW w:w="4588" w:type="dxa"/>
            <w:tcBorders>
              <w:top w:val="single" w:sz="4" w:space="0" w:color="auto"/>
            </w:tcBorders>
            <w:noWrap/>
            <w:hideMark/>
          </w:tcPr>
          <w:p w14:paraId="21886E40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Plant-pathogen interaction</w:t>
            </w:r>
          </w:p>
        </w:tc>
        <w:tc>
          <w:tcPr>
            <w:tcW w:w="1004" w:type="dxa"/>
            <w:tcBorders>
              <w:top w:val="single" w:sz="4" w:space="0" w:color="auto"/>
            </w:tcBorders>
            <w:noWrap/>
            <w:hideMark/>
          </w:tcPr>
          <w:p w14:paraId="09FA5D21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1.57E-49</w:t>
            </w:r>
          </w:p>
        </w:tc>
      </w:tr>
      <w:tr w:rsidR="00D4650E" w:rsidRPr="00BC0EE0" w14:paraId="496386E4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1C1F757A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ko00902</w:t>
            </w:r>
          </w:p>
        </w:tc>
        <w:tc>
          <w:tcPr>
            <w:tcW w:w="4588" w:type="dxa"/>
            <w:noWrap/>
            <w:hideMark/>
          </w:tcPr>
          <w:p w14:paraId="7DEA8C14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Monoterpenoid biosynthesis</w:t>
            </w:r>
          </w:p>
        </w:tc>
        <w:tc>
          <w:tcPr>
            <w:tcW w:w="1004" w:type="dxa"/>
            <w:noWrap/>
            <w:hideMark/>
          </w:tcPr>
          <w:p w14:paraId="2A0CD567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1.30E-27</w:t>
            </w:r>
          </w:p>
        </w:tc>
      </w:tr>
      <w:tr w:rsidR="00D4650E" w:rsidRPr="00BC0EE0" w14:paraId="04E5C66B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0A3AB4B2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ko04075</w:t>
            </w:r>
          </w:p>
        </w:tc>
        <w:tc>
          <w:tcPr>
            <w:tcW w:w="4588" w:type="dxa"/>
            <w:noWrap/>
            <w:hideMark/>
          </w:tcPr>
          <w:p w14:paraId="0932B84E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Plant hormone signal transduction</w:t>
            </w:r>
          </w:p>
        </w:tc>
        <w:tc>
          <w:tcPr>
            <w:tcW w:w="1004" w:type="dxa"/>
            <w:noWrap/>
            <w:hideMark/>
          </w:tcPr>
          <w:p w14:paraId="79D53F2E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1.97E-21</w:t>
            </w:r>
          </w:p>
        </w:tc>
      </w:tr>
      <w:tr w:rsidR="00D4650E" w:rsidRPr="00BC0EE0" w14:paraId="745CE760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7DF9B056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ko04740</w:t>
            </w:r>
          </w:p>
        </w:tc>
        <w:tc>
          <w:tcPr>
            <w:tcW w:w="4588" w:type="dxa"/>
            <w:noWrap/>
            <w:hideMark/>
          </w:tcPr>
          <w:p w14:paraId="6EEEDFA8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Olfactory transduction</w:t>
            </w:r>
          </w:p>
        </w:tc>
        <w:tc>
          <w:tcPr>
            <w:tcW w:w="1004" w:type="dxa"/>
            <w:noWrap/>
            <w:hideMark/>
          </w:tcPr>
          <w:p w14:paraId="5D071927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3.37E-10</w:t>
            </w:r>
          </w:p>
        </w:tc>
      </w:tr>
      <w:tr w:rsidR="00D4650E" w:rsidRPr="00BC0EE0" w14:paraId="115CD885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2B253188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ko04745</w:t>
            </w:r>
          </w:p>
        </w:tc>
        <w:tc>
          <w:tcPr>
            <w:tcW w:w="4588" w:type="dxa"/>
            <w:noWrap/>
            <w:hideMark/>
          </w:tcPr>
          <w:p w14:paraId="4CE9F85C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Phototransduction - fly</w:t>
            </w:r>
          </w:p>
        </w:tc>
        <w:tc>
          <w:tcPr>
            <w:tcW w:w="1004" w:type="dxa"/>
            <w:noWrap/>
            <w:hideMark/>
          </w:tcPr>
          <w:p w14:paraId="46E9C5FA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3.37E-10</w:t>
            </w:r>
          </w:p>
        </w:tc>
      </w:tr>
      <w:tr w:rsidR="00D4650E" w:rsidRPr="00BC0EE0" w14:paraId="64ECE5A7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31EB31D8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ko04970</w:t>
            </w:r>
          </w:p>
        </w:tc>
        <w:tc>
          <w:tcPr>
            <w:tcW w:w="4588" w:type="dxa"/>
            <w:noWrap/>
            <w:hideMark/>
          </w:tcPr>
          <w:p w14:paraId="26E408E8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Salivary secretion</w:t>
            </w:r>
          </w:p>
        </w:tc>
        <w:tc>
          <w:tcPr>
            <w:tcW w:w="1004" w:type="dxa"/>
            <w:noWrap/>
            <w:hideMark/>
          </w:tcPr>
          <w:p w14:paraId="1536732B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3.37E-10</w:t>
            </w:r>
          </w:p>
        </w:tc>
      </w:tr>
      <w:tr w:rsidR="00D4650E" w:rsidRPr="00BC0EE0" w14:paraId="0659A440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6F3317E0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ko04971</w:t>
            </w:r>
          </w:p>
        </w:tc>
        <w:tc>
          <w:tcPr>
            <w:tcW w:w="4588" w:type="dxa"/>
            <w:noWrap/>
            <w:hideMark/>
          </w:tcPr>
          <w:p w14:paraId="1627CEE9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Gastric acid secretion</w:t>
            </w:r>
          </w:p>
        </w:tc>
        <w:tc>
          <w:tcPr>
            <w:tcW w:w="1004" w:type="dxa"/>
            <w:noWrap/>
            <w:hideMark/>
          </w:tcPr>
          <w:p w14:paraId="10396EBB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3.37E-10</w:t>
            </w:r>
          </w:p>
        </w:tc>
      </w:tr>
      <w:tr w:rsidR="00D4650E" w:rsidRPr="00BC0EE0" w14:paraId="03226872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37FED416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ko00960</w:t>
            </w:r>
          </w:p>
        </w:tc>
        <w:tc>
          <w:tcPr>
            <w:tcW w:w="4588" w:type="dxa"/>
            <w:noWrap/>
            <w:hideMark/>
          </w:tcPr>
          <w:p w14:paraId="461B299B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Tropane, piperidine and pyridine alkaloid biosynthesis</w:t>
            </w:r>
          </w:p>
        </w:tc>
        <w:tc>
          <w:tcPr>
            <w:tcW w:w="1004" w:type="dxa"/>
            <w:noWrap/>
            <w:hideMark/>
          </w:tcPr>
          <w:p w14:paraId="1B180271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9.44E-10</w:t>
            </w:r>
          </w:p>
        </w:tc>
      </w:tr>
      <w:tr w:rsidR="00D4650E" w:rsidRPr="00BC0EE0" w14:paraId="205465E2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5A0D8427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ko05130</w:t>
            </w:r>
          </w:p>
        </w:tc>
        <w:tc>
          <w:tcPr>
            <w:tcW w:w="4588" w:type="dxa"/>
            <w:noWrap/>
            <w:hideMark/>
          </w:tcPr>
          <w:p w14:paraId="5393A27D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Pathogenic Escherichia coli infection</w:t>
            </w:r>
          </w:p>
        </w:tc>
        <w:tc>
          <w:tcPr>
            <w:tcW w:w="1004" w:type="dxa"/>
            <w:noWrap/>
            <w:hideMark/>
          </w:tcPr>
          <w:p w14:paraId="61CD697A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5.96E-09</w:t>
            </w:r>
          </w:p>
        </w:tc>
      </w:tr>
      <w:tr w:rsidR="00D4650E" w:rsidRPr="00BC0EE0" w14:paraId="5CFCD39B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60D54C8B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ko04744</w:t>
            </w:r>
          </w:p>
        </w:tc>
        <w:tc>
          <w:tcPr>
            <w:tcW w:w="4588" w:type="dxa"/>
            <w:noWrap/>
            <w:hideMark/>
          </w:tcPr>
          <w:p w14:paraId="71E6483C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Phototransduction</w:t>
            </w:r>
          </w:p>
        </w:tc>
        <w:tc>
          <w:tcPr>
            <w:tcW w:w="1004" w:type="dxa"/>
            <w:noWrap/>
            <w:hideMark/>
          </w:tcPr>
          <w:p w14:paraId="2A6E1A89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2.17E-08</w:t>
            </w:r>
          </w:p>
        </w:tc>
      </w:tr>
      <w:tr w:rsidR="00D4650E" w:rsidRPr="00BC0EE0" w14:paraId="2560D50F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6A4ED957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ko00730</w:t>
            </w:r>
          </w:p>
        </w:tc>
        <w:tc>
          <w:tcPr>
            <w:tcW w:w="4588" w:type="dxa"/>
            <w:noWrap/>
            <w:hideMark/>
          </w:tcPr>
          <w:p w14:paraId="6DF4DE5B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Thiamine metabolism</w:t>
            </w:r>
          </w:p>
        </w:tc>
        <w:tc>
          <w:tcPr>
            <w:tcW w:w="1004" w:type="dxa"/>
            <w:noWrap/>
            <w:hideMark/>
          </w:tcPr>
          <w:p w14:paraId="66033DA5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7.72E-08</w:t>
            </w:r>
          </w:p>
        </w:tc>
      </w:tr>
      <w:tr w:rsidR="00D4650E" w:rsidRPr="00BC0EE0" w14:paraId="30D37989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0EDA6C6E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ko04670</w:t>
            </w:r>
          </w:p>
        </w:tc>
        <w:tc>
          <w:tcPr>
            <w:tcW w:w="4588" w:type="dxa"/>
            <w:noWrap/>
            <w:hideMark/>
          </w:tcPr>
          <w:p w14:paraId="6C7E727A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Leukocyte </w:t>
            </w: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transendothelial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migration</w:t>
            </w:r>
          </w:p>
        </w:tc>
        <w:tc>
          <w:tcPr>
            <w:tcW w:w="1004" w:type="dxa"/>
            <w:noWrap/>
            <w:hideMark/>
          </w:tcPr>
          <w:p w14:paraId="49FAAD34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7.84E-08</w:t>
            </w:r>
          </w:p>
        </w:tc>
      </w:tr>
      <w:tr w:rsidR="00D4650E" w:rsidRPr="00BC0EE0" w14:paraId="3E4514B4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3BEA47D9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ko04015</w:t>
            </w:r>
          </w:p>
        </w:tc>
        <w:tc>
          <w:tcPr>
            <w:tcW w:w="4588" w:type="dxa"/>
            <w:noWrap/>
            <w:hideMark/>
          </w:tcPr>
          <w:p w14:paraId="25D329D3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Rap1 signaling pathway</w:t>
            </w:r>
          </w:p>
        </w:tc>
        <w:tc>
          <w:tcPr>
            <w:tcW w:w="1004" w:type="dxa"/>
            <w:noWrap/>
            <w:hideMark/>
          </w:tcPr>
          <w:p w14:paraId="30F83CE6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9.66E-08</w:t>
            </w:r>
          </w:p>
        </w:tc>
      </w:tr>
      <w:tr w:rsidR="00D4650E" w:rsidRPr="00BC0EE0" w14:paraId="1BD63A39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7B380C5D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ko04722</w:t>
            </w:r>
          </w:p>
        </w:tc>
        <w:tc>
          <w:tcPr>
            <w:tcW w:w="4588" w:type="dxa"/>
            <w:noWrap/>
            <w:hideMark/>
          </w:tcPr>
          <w:p w14:paraId="303F36DC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Neurotrophin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signaling pathway</w:t>
            </w:r>
          </w:p>
        </w:tc>
        <w:tc>
          <w:tcPr>
            <w:tcW w:w="1004" w:type="dxa"/>
            <w:noWrap/>
            <w:hideMark/>
          </w:tcPr>
          <w:p w14:paraId="04285F21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9.66E-08</w:t>
            </w:r>
          </w:p>
        </w:tc>
      </w:tr>
      <w:tr w:rsidR="00D4650E" w:rsidRPr="00BC0EE0" w14:paraId="19BA9B4E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04847042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ko04972</w:t>
            </w:r>
          </w:p>
        </w:tc>
        <w:tc>
          <w:tcPr>
            <w:tcW w:w="4588" w:type="dxa"/>
            <w:noWrap/>
            <w:hideMark/>
          </w:tcPr>
          <w:p w14:paraId="67D33564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Pancreatic secretion</w:t>
            </w:r>
          </w:p>
        </w:tc>
        <w:tc>
          <w:tcPr>
            <w:tcW w:w="1004" w:type="dxa"/>
            <w:noWrap/>
            <w:hideMark/>
          </w:tcPr>
          <w:p w14:paraId="2CB43DFB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6.43E-07</w:t>
            </w:r>
          </w:p>
        </w:tc>
      </w:tr>
      <w:tr w:rsidR="00D4650E" w:rsidRPr="00BC0EE0" w14:paraId="2A3E5D5A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26E4C000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ko00980</w:t>
            </w:r>
          </w:p>
        </w:tc>
        <w:tc>
          <w:tcPr>
            <w:tcW w:w="4588" w:type="dxa"/>
            <w:noWrap/>
            <w:hideMark/>
          </w:tcPr>
          <w:p w14:paraId="30A69079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Metabolism of xenobiotics by cytochrome P450</w:t>
            </w:r>
          </w:p>
        </w:tc>
        <w:tc>
          <w:tcPr>
            <w:tcW w:w="1004" w:type="dxa"/>
            <w:noWrap/>
            <w:hideMark/>
          </w:tcPr>
          <w:p w14:paraId="01014EF2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1.27E-06</w:t>
            </w:r>
          </w:p>
        </w:tc>
      </w:tr>
      <w:tr w:rsidR="00D4650E" w:rsidRPr="00BC0EE0" w14:paraId="0FDEF938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35900B75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ko00982</w:t>
            </w:r>
          </w:p>
        </w:tc>
        <w:tc>
          <w:tcPr>
            <w:tcW w:w="4588" w:type="dxa"/>
            <w:noWrap/>
            <w:hideMark/>
          </w:tcPr>
          <w:p w14:paraId="72144A99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Drug metabolism - cytochrome P450</w:t>
            </w:r>
          </w:p>
        </w:tc>
        <w:tc>
          <w:tcPr>
            <w:tcW w:w="1004" w:type="dxa"/>
            <w:noWrap/>
            <w:hideMark/>
          </w:tcPr>
          <w:p w14:paraId="0F7ED5DB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2.49E-06</w:t>
            </w:r>
          </w:p>
        </w:tc>
      </w:tr>
      <w:tr w:rsidR="00D4650E" w:rsidRPr="00BC0EE0" w14:paraId="0255F975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780B97D5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ko00240</w:t>
            </w:r>
          </w:p>
        </w:tc>
        <w:tc>
          <w:tcPr>
            <w:tcW w:w="4588" w:type="dxa"/>
            <w:noWrap/>
            <w:hideMark/>
          </w:tcPr>
          <w:p w14:paraId="6FCCB2F3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Pyrimidine metabolism</w:t>
            </w:r>
          </w:p>
        </w:tc>
        <w:tc>
          <w:tcPr>
            <w:tcW w:w="1004" w:type="dxa"/>
            <w:noWrap/>
            <w:hideMark/>
          </w:tcPr>
          <w:p w14:paraId="1AF9F5C3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3.13E-06</w:t>
            </w:r>
          </w:p>
        </w:tc>
      </w:tr>
      <w:tr w:rsidR="00D4650E" w:rsidRPr="00BC0EE0" w14:paraId="3AD166E7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374FB926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ko05204</w:t>
            </w:r>
          </w:p>
        </w:tc>
        <w:tc>
          <w:tcPr>
            <w:tcW w:w="4588" w:type="dxa"/>
            <w:noWrap/>
            <w:hideMark/>
          </w:tcPr>
          <w:p w14:paraId="087EB0C4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Chemical carcinogenesis</w:t>
            </w:r>
          </w:p>
        </w:tc>
        <w:tc>
          <w:tcPr>
            <w:tcW w:w="1004" w:type="dxa"/>
            <w:noWrap/>
            <w:hideMark/>
          </w:tcPr>
          <w:p w14:paraId="7F4FFE08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2.87E-05</w:t>
            </w:r>
          </w:p>
        </w:tc>
      </w:tr>
      <w:tr w:rsidR="00D4650E" w:rsidRPr="00BC0EE0" w14:paraId="73E603E3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0E657846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ko04750</w:t>
            </w:r>
          </w:p>
        </w:tc>
        <w:tc>
          <w:tcPr>
            <w:tcW w:w="4588" w:type="dxa"/>
            <w:noWrap/>
            <w:hideMark/>
          </w:tcPr>
          <w:p w14:paraId="65C3CC6D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Inflammatory mediator regulation of TRP channels</w:t>
            </w:r>
          </w:p>
        </w:tc>
        <w:tc>
          <w:tcPr>
            <w:tcW w:w="1004" w:type="dxa"/>
            <w:noWrap/>
            <w:hideMark/>
          </w:tcPr>
          <w:p w14:paraId="238657E0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5.74E-05</w:t>
            </w:r>
          </w:p>
        </w:tc>
      </w:tr>
      <w:tr w:rsidR="00D4650E" w:rsidRPr="00BC0EE0" w14:paraId="76CBD80D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5A3021A9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ko04014</w:t>
            </w:r>
          </w:p>
        </w:tc>
        <w:tc>
          <w:tcPr>
            <w:tcW w:w="4588" w:type="dxa"/>
            <w:noWrap/>
            <w:hideMark/>
          </w:tcPr>
          <w:p w14:paraId="03883687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Ras signaling pathway</w:t>
            </w:r>
          </w:p>
        </w:tc>
        <w:tc>
          <w:tcPr>
            <w:tcW w:w="1004" w:type="dxa"/>
            <w:noWrap/>
            <w:hideMark/>
          </w:tcPr>
          <w:p w14:paraId="1BA07C43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0.000119</w:t>
            </w:r>
          </w:p>
        </w:tc>
      </w:tr>
      <w:tr w:rsidR="00D4650E" w:rsidRPr="00BC0EE0" w14:paraId="40E70170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052C5008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ko04713</w:t>
            </w:r>
          </w:p>
        </w:tc>
        <w:tc>
          <w:tcPr>
            <w:tcW w:w="4588" w:type="dxa"/>
            <w:noWrap/>
            <w:hideMark/>
          </w:tcPr>
          <w:p w14:paraId="1006E633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Circadian entrainment</w:t>
            </w:r>
          </w:p>
        </w:tc>
        <w:tc>
          <w:tcPr>
            <w:tcW w:w="1004" w:type="dxa"/>
            <w:noWrap/>
            <w:hideMark/>
          </w:tcPr>
          <w:p w14:paraId="73B9FB34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0.000637</w:t>
            </w:r>
          </w:p>
        </w:tc>
      </w:tr>
      <w:tr w:rsidR="00D4650E" w:rsidRPr="00BC0EE0" w14:paraId="2764E6A8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792EEFCA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ko04540</w:t>
            </w:r>
          </w:p>
        </w:tc>
        <w:tc>
          <w:tcPr>
            <w:tcW w:w="4588" w:type="dxa"/>
            <w:noWrap/>
            <w:hideMark/>
          </w:tcPr>
          <w:p w14:paraId="18B20AE0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Gap junction</w:t>
            </w:r>
          </w:p>
        </w:tc>
        <w:tc>
          <w:tcPr>
            <w:tcW w:w="1004" w:type="dxa"/>
            <w:noWrap/>
            <w:hideMark/>
          </w:tcPr>
          <w:p w14:paraId="0157FBD6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0.000814</w:t>
            </w:r>
          </w:p>
        </w:tc>
      </w:tr>
      <w:tr w:rsidR="00D4650E" w:rsidRPr="00BC0EE0" w14:paraId="3A8100E9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64F1916C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ko05416</w:t>
            </w:r>
          </w:p>
        </w:tc>
        <w:tc>
          <w:tcPr>
            <w:tcW w:w="4588" w:type="dxa"/>
            <w:noWrap/>
            <w:hideMark/>
          </w:tcPr>
          <w:p w14:paraId="2264D223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Viral myocarditis</w:t>
            </w:r>
          </w:p>
        </w:tc>
        <w:tc>
          <w:tcPr>
            <w:tcW w:w="1004" w:type="dxa"/>
            <w:noWrap/>
            <w:hideMark/>
          </w:tcPr>
          <w:p w14:paraId="10DE481B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0.001466</w:t>
            </w:r>
          </w:p>
        </w:tc>
      </w:tr>
      <w:tr w:rsidR="00D4650E" w:rsidRPr="00BC0EE0" w14:paraId="011F4F80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020CC0F7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ko05034</w:t>
            </w:r>
          </w:p>
        </w:tc>
        <w:tc>
          <w:tcPr>
            <w:tcW w:w="4588" w:type="dxa"/>
            <w:noWrap/>
            <w:hideMark/>
          </w:tcPr>
          <w:p w14:paraId="3E5380CC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Alcoholism</w:t>
            </w:r>
          </w:p>
        </w:tc>
        <w:tc>
          <w:tcPr>
            <w:tcW w:w="1004" w:type="dxa"/>
            <w:noWrap/>
            <w:hideMark/>
          </w:tcPr>
          <w:p w14:paraId="2480ED60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0.001551</w:t>
            </w:r>
          </w:p>
        </w:tc>
      </w:tr>
      <w:tr w:rsidR="00D4650E" w:rsidRPr="00BC0EE0" w14:paraId="3C59529F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293989E3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ko04520</w:t>
            </w:r>
          </w:p>
        </w:tc>
        <w:tc>
          <w:tcPr>
            <w:tcW w:w="4588" w:type="dxa"/>
            <w:noWrap/>
            <w:hideMark/>
          </w:tcPr>
          <w:p w14:paraId="1F6B9FA3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Adherens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 xml:space="preserve"> junction</w:t>
            </w:r>
          </w:p>
        </w:tc>
        <w:tc>
          <w:tcPr>
            <w:tcW w:w="1004" w:type="dxa"/>
            <w:noWrap/>
            <w:hideMark/>
          </w:tcPr>
          <w:p w14:paraId="7ED7EAD8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0.002123</w:t>
            </w:r>
          </w:p>
        </w:tc>
      </w:tr>
      <w:tr w:rsidR="00D4650E" w:rsidRPr="00BC0EE0" w14:paraId="4D89D99C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49C38071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ko00900</w:t>
            </w:r>
          </w:p>
        </w:tc>
        <w:tc>
          <w:tcPr>
            <w:tcW w:w="4588" w:type="dxa"/>
            <w:noWrap/>
            <w:hideMark/>
          </w:tcPr>
          <w:p w14:paraId="6C23515B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Terpenoid backbone biosynthesis</w:t>
            </w:r>
          </w:p>
        </w:tc>
        <w:tc>
          <w:tcPr>
            <w:tcW w:w="1004" w:type="dxa"/>
            <w:noWrap/>
            <w:hideMark/>
          </w:tcPr>
          <w:p w14:paraId="21F4F5E3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0.00322</w:t>
            </w:r>
          </w:p>
        </w:tc>
      </w:tr>
      <w:tr w:rsidR="00D4650E" w:rsidRPr="00BC0EE0" w14:paraId="4FBC0F55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3C6E0ED6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ko05100</w:t>
            </w:r>
          </w:p>
        </w:tc>
        <w:tc>
          <w:tcPr>
            <w:tcW w:w="4588" w:type="dxa"/>
            <w:noWrap/>
            <w:hideMark/>
          </w:tcPr>
          <w:p w14:paraId="653C076C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Bacterial invasion of epithelial cells</w:t>
            </w:r>
          </w:p>
        </w:tc>
        <w:tc>
          <w:tcPr>
            <w:tcW w:w="1004" w:type="dxa"/>
            <w:noWrap/>
            <w:hideMark/>
          </w:tcPr>
          <w:p w14:paraId="4AF5B8B7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0.004005</w:t>
            </w:r>
          </w:p>
        </w:tc>
      </w:tr>
      <w:tr w:rsidR="00D4650E" w:rsidRPr="00BC0EE0" w14:paraId="5EB6ABB7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7CA51B53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ko05322</w:t>
            </w:r>
          </w:p>
        </w:tc>
        <w:tc>
          <w:tcPr>
            <w:tcW w:w="4588" w:type="dxa"/>
            <w:noWrap/>
            <w:hideMark/>
          </w:tcPr>
          <w:p w14:paraId="65162B1F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Systemic lupus erythematosus</w:t>
            </w:r>
          </w:p>
        </w:tc>
        <w:tc>
          <w:tcPr>
            <w:tcW w:w="1004" w:type="dxa"/>
            <w:noWrap/>
            <w:hideMark/>
          </w:tcPr>
          <w:p w14:paraId="1E813ABA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0.004761</w:t>
            </w:r>
          </w:p>
        </w:tc>
      </w:tr>
      <w:tr w:rsidR="00D4650E" w:rsidRPr="00BC0EE0" w14:paraId="0543C157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20E66386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ko00940</w:t>
            </w:r>
          </w:p>
        </w:tc>
        <w:tc>
          <w:tcPr>
            <w:tcW w:w="4588" w:type="dxa"/>
            <w:noWrap/>
            <w:hideMark/>
          </w:tcPr>
          <w:p w14:paraId="4184CF91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Phenylpropanoid biosynthesis</w:t>
            </w:r>
          </w:p>
        </w:tc>
        <w:tc>
          <w:tcPr>
            <w:tcW w:w="1004" w:type="dxa"/>
            <w:noWrap/>
            <w:hideMark/>
          </w:tcPr>
          <w:p w14:paraId="1F1BB6E2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0.005924</w:t>
            </w:r>
          </w:p>
        </w:tc>
      </w:tr>
      <w:tr w:rsidR="00D4650E" w:rsidRPr="00BC0EE0" w14:paraId="67A2950D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135CD3CA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ko00908</w:t>
            </w:r>
          </w:p>
        </w:tc>
        <w:tc>
          <w:tcPr>
            <w:tcW w:w="4588" w:type="dxa"/>
            <w:noWrap/>
            <w:hideMark/>
          </w:tcPr>
          <w:p w14:paraId="6B35B429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Zeatin biosynthesis</w:t>
            </w:r>
          </w:p>
        </w:tc>
        <w:tc>
          <w:tcPr>
            <w:tcW w:w="1004" w:type="dxa"/>
            <w:noWrap/>
            <w:hideMark/>
          </w:tcPr>
          <w:p w14:paraId="064D898D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0.005924</w:t>
            </w:r>
          </w:p>
        </w:tc>
      </w:tr>
      <w:tr w:rsidR="00D4650E" w:rsidRPr="00BC0EE0" w14:paraId="64D6A5F4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633D01B7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ko05031</w:t>
            </w:r>
          </w:p>
        </w:tc>
        <w:tc>
          <w:tcPr>
            <w:tcW w:w="4588" w:type="dxa"/>
            <w:noWrap/>
            <w:hideMark/>
          </w:tcPr>
          <w:p w14:paraId="3677BC32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Amphetamine addiction</w:t>
            </w:r>
          </w:p>
        </w:tc>
        <w:tc>
          <w:tcPr>
            <w:tcW w:w="1004" w:type="dxa"/>
            <w:noWrap/>
            <w:hideMark/>
          </w:tcPr>
          <w:p w14:paraId="2A7BA787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0.010954</w:t>
            </w:r>
          </w:p>
        </w:tc>
      </w:tr>
      <w:tr w:rsidR="00D4650E" w:rsidRPr="00BC0EE0" w14:paraId="02B7CE8A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19A97F86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ko04664</w:t>
            </w:r>
          </w:p>
        </w:tc>
        <w:tc>
          <w:tcPr>
            <w:tcW w:w="4588" w:type="dxa"/>
            <w:noWrap/>
            <w:hideMark/>
          </w:tcPr>
          <w:p w14:paraId="168DF127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Fc epsilon RI signaling pathway</w:t>
            </w:r>
          </w:p>
        </w:tc>
        <w:tc>
          <w:tcPr>
            <w:tcW w:w="1004" w:type="dxa"/>
            <w:noWrap/>
            <w:hideMark/>
          </w:tcPr>
          <w:p w14:paraId="5E6924DB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0.014107</w:t>
            </w:r>
          </w:p>
        </w:tc>
      </w:tr>
      <w:tr w:rsidR="00D4650E" w:rsidRPr="00BC0EE0" w14:paraId="347603E2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607B239A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ko00592</w:t>
            </w:r>
          </w:p>
        </w:tc>
        <w:tc>
          <w:tcPr>
            <w:tcW w:w="4588" w:type="dxa"/>
            <w:noWrap/>
            <w:hideMark/>
          </w:tcPr>
          <w:p w14:paraId="6F11AFE0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alpha-Linolenic acid metabolism</w:t>
            </w:r>
          </w:p>
        </w:tc>
        <w:tc>
          <w:tcPr>
            <w:tcW w:w="1004" w:type="dxa"/>
            <w:noWrap/>
            <w:hideMark/>
          </w:tcPr>
          <w:p w14:paraId="1495088F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0.014188</w:t>
            </w:r>
          </w:p>
        </w:tc>
      </w:tr>
      <w:tr w:rsidR="00D4650E" w:rsidRPr="00BC0EE0" w14:paraId="241E9A88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2E7FB5D7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ko05214</w:t>
            </w:r>
          </w:p>
        </w:tc>
        <w:tc>
          <w:tcPr>
            <w:tcW w:w="4588" w:type="dxa"/>
            <w:noWrap/>
            <w:hideMark/>
          </w:tcPr>
          <w:p w14:paraId="746FD08B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Glioma</w:t>
            </w:r>
          </w:p>
        </w:tc>
        <w:tc>
          <w:tcPr>
            <w:tcW w:w="1004" w:type="dxa"/>
            <w:noWrap/>
            <w:hideMark/>
          </w:tcPr>
          <w:p w14:paraId="00A063BB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0.014672</w:t>
            </w:r>
          </w:p>
        </w:tc>
      </w:tr>
      <w:tr w:rsidR="00D4650E" w:rsidRPr="00BC0EE0" w14:paraId="1FC0D9D4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451B2395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ko03320</w:t>
            </w:r>
          </w:p>
        </w:tc>
        <w:tc>
          <w:tcPr>
            <w:tcW w:w="4588" w:type="dxa"/>
            <w:noWrap/>
            <w:hideMark/>
          </w:tcPr>
          <w:p w14:paraId="3D30D7BE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PPAR signaling pathway</w:t>
            </w:r>
          </w:p>
        </w:tc>
        <w:tc>
          <w:tcPr>
            <w:tcW w:w="1004" w:type="dxa"/>
            <w:noWrap/>
            <w:hideMark/>
          </w:tcPr>
          <w:p w14:paraId="15D176A2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0.01515</w:t>
            </w:r>
          </w:p>
        </w:tc>
      </w:tr>
      <w:tr w:rsidR="00D4650E" w:rsidRPr="00BC0EE0" w14:paraId="3CDF8AA8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44715D9A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ko04145</w:t>
            </w:r>
          </w:p>
        </w:tc>
        <w:tc>
          <w:tcPr>
            <w:tcW w:w="4588" w:type="dxa"/>
            <w:noWrap/>
            <w:hideMark/>
          </w:tcPr>
          <w:p w14:paraId="4C20B0A4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Phagosome</w:t>
            </w:r>
          </w:p>
        </w:tc>
        <w:tc>
          <w:tcPr>
            <w:tcW w:w="1004" w:type="dxa"/>
            <w:noWrap/>
            <w:hideMark/>
          </w:tcPr>
          <w:p w14:paraId="1D25594C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0.025871</w:t>
            </w:r>
          </w:p>
        </w:tc>
      </w:tr>
      <w:tr w:rsidR="00D4650E" w:rsidRPr="00BC0EE0" w14:paraId="654FA535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66D724E6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ko04270</w:t>
            </w:r>
          </w:p>
        </w:tc>
        <w:tc>
          <w:tcPr>
            <w:tcW w:w="4588" w:type="dxa"/>
            <w:noWrap/>
            <w:hideMark/>
          </w:tcPr>
          <w:p w14:paraId="66AF6B89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Vascular smooth muscle contraction</w:t>
            </w:r>
          </w:p>
        </w:tc>
        <w:tc>
          <w:tcPr>
            <w:tcW w:w="1004" w:type="dxa"/>
            <w:noWrap/>
            <w:hideMark/>
          </w:tcPr>
          <w:p w14:paraId="72BD5AC1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0.031817</w:t>
            </w:r>
          </w:p>
        </w:tc>
      </w:tr>
      <w:tr w:rsidR="00D4650E" w:rsidRPr="00BC0EE0" w14:paraId="4EC0DC0D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3B81CF46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ko04916</w:t>
            </w:r>
          </w:p>
        </w:tc>
        <w:tc>
          <w:tcPr>
            <w:tcW w:w="4588" w:type="dxa"/>
            <w:noWrap/>
            <w:hideMark/>
          </w:tcPr>
          <w:p w14:paraId="7DF99548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Melanogenesis</w:t>
            </w:r>
          </w:p>
        </w:tc>
        <w:tc>
          <w:tcPr>
            <w:tcW w:w="1004" w:type="dxa"/>
            <w:noWrap/>
            <w:hideMark/>
          </w:tcPr>
          <w:p w14:paraId="6AE0D7BA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0.036236</w:t>
            </w:r>
          </w:p>
        </w:tc>
      </w:tr>
      <w:tr w:rsidR="00D4650E" w:rsidRPr="00BC0EE0" w14:paraId="423A1756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57C6C4B3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ko00945</w:t>
            </w:r>
          </w:p>
        </w:tc>
        <w:tc>
          <w:tcPr>
            <w:tcW w:w="4588" w:type="dxa"/>
            <w:noWrap/>
            <w:hideMark/>
          </w:tcPr>
          <w:p w14:paraId="7F74E908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Stilbenoid</w:t>
            </w:r>
            <w:proofErr w:type="spellEnd"/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, diarylheptanoid and gingerol biosynthesis</w:t>
            </w:r>
          </w:p>
        </w:tc>
        <w:tc>
          <w:tcPr>
            <w:tcW w:w="1004" w:type="dxa"/>
            <w:noWrap/>
            <w:hideMark/>
          </w:tcPr>
          <w:p w14:paraId="431CC839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0.038069</w:t>
            </w:r>
          </w:p>
        </w:tc>
      </w:tr>
      <w:tr w:rsidR="00D4650E" w:rsidRPr="00BC0EE0" w14:paraId="3EBE0621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499E15E8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ko05014</w:t>
            </w:r>
          </w:p>
        </w:tc>
        <w:tc>
          <w:tcPr>
            <w:tcW w:w="4588" w:type="dxa"/>
            <w:noWrap/>
            <w:hideMark/>
          </w:tcPr>
          <w:p w14:paraId="50BB530D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Amyotrophic lateral sclerosis (ALS)</w:t>
            </w:r>
          </w:p>
        </w:tc>
        <w:tc>
          <w:tcPr>
            <w:tcW w:w="1004" w:type="dxa"/>
            <w:noWrap/>
            <w:hideMark/>
          </w:tcPr>
          <w:p w14:paraId="3D6DF789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0.038069</w:t>
            </w:r>
          </w:p>
        </w:tc>
      </w:tr>
      <w:tr w:rsidR="00D4650E" w:rsidRPr="00BC0EE0" w14:paraId="14100B5D" w14:textId="77777777" w:rsidTr="00D4650E">
        <w:trPr>
          <w:trHeight w:val="285"/>
          <w:jc w:val="center"/>
        </w:trPr>
        <w:tc>
          <w:tcPr>
            <w:tcW w:w="1698" w:type="dxa"/>
            <w:noWrap/>
            <w:hideMark/>
          </w:tcPr>
          <w:p w14:paraId="1AFE0525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ko04912</w:t>
            </w:r>
          </w:p>
        </w:tc>
        <w:tc>
          <w:tcPr>
            <w:tcW w:w="4588" w:type="dxa"/>
            <w:noWrap/>
            <w:hideMark/>
          </w:tcPr>
          <w:p w14:paraId="1E181829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GnRH signaling pathway</w:t>
            </w:r>
          </w:p>
        </w:tc>
        <w:tc>
          <w:tcPr>
            <w:tcW w:w="1004" w:type="dxa"/>
            <w:noWrap/>
            <w:hideMark/>
          </w:tcPr>
          <w:p w14:paraId="1D63ADD2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0.04534</w:t>
            </w:r>
          </w:p>
        </w:tc>
      </w:tr>
      <w:tr w:rsidR="00D4650E" w:rsidRPr="00BC0EE0" w14:paraId="151D1730" w14:textId="77777777" w:rsidTr="00D4650E">
        <w:trPr>
          <w:trHeight w:val="63"/>
          <w:jc w:val="center"/>
        </w:trPr>
        <w:tc>
          <w:tcPr>
            <w:tcW w:w="1698" w:type="dxa"/>
            <w:tcBorders>
              <w:bottom w:val="single" w:sz="4" w:space="0" w:color="auto"/>
            </w:tcBorders>
            <w:noWrap/>
            <w:hideMark/>
          </w:tcPr>
          <w:p w14:paraId="4690997F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ko04062</w:t>
            </w:r>
          </w:p>
        </w:tc>
        <w:tc>
          <w:tcPr>
            <w:tcW w:w="4588" w:type="dxa"/>
            <w:tcBorders>
              <w:bottom w:val="single" w:sz="4" w:space="0" w:color="auto"/>
            </w:tcBorders>
            <w:noWrap/>
            <w:hideMark/>
          </w:tcPr>
          <w:p w14:paraId="345D6525" w14:textId="77777777" w:rsidR="00D4650E" w:rsidRPr="00BC0EE0" w:rsidRDefault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Chemokine signaling pathway</w:t>
            </w:r>
          </w:p>
        </w:tc>
        <w:tc>
          <w:tcPr>
            <w:tcW w:w="1004" w:type="dxa"/>
            <w:tcBorders>
              <w:bottom w:val="single" w:sz="4" w:space="0" w:color="auto"/>
            </w:tcBorders>
            <w:noWrap/>
            <w:hideMark/>
          </w:tcPr>
          <w:p w14:paraId="7DFE0545" w14:textId="77777777" w:rsidR="00D4650E" w:rsidRPr="00BC0EE0" w:rsidRDefault="00D4650E" w:rsidP="00D465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EE0">
              <w:rPr>
                <w:rFonts w:ascii="Times New Roman" w:hAnsi="Times New Roman" w:cs="Times New Roman"/>
                <w:sz w:val="24"/>
                <w:szCs w:val="24"/>
              </w:rPr>
              <w:t>0.046932</w:t>
            </w:r>
          </w:p>
        </w:tc>
      </w:tr>
    </w:tbl>
    <w:p w14:paraId="180F4E4D" w14:textId="77777777" w:rsidR="00254288" w:rsidRPr="00BC0EE0" w:rsidRDefault="00254288" w:rsidP="002A4E4F">
      <w:pPr>
        <w:rPr>
          <w:rFonts w:ascii="Times New Roman" w:hAnsi="Times New Roman" w:cs="Times New Roman"/>
          <w:sz w:val="24"/>
          <w:szCs w:val="24"/>
        </w:rPr>
      </w:pPr>
    </w:p>
    <w:sectPr w:rsidR="00254288" w:rsidRPr="00BC0E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25CFC9" w14:textId="77777777" w:rsidR="009719B0" w:rsidRDefault="009719B0" w:rsidP="00350C7B">
      <w:r>
        <w:separator/>
      </w:r>
    </w:p>
  </w:endnote>
  <w:endnote w:type="continuationSeparator" w:id="0">
    <w:p w14:paraId="217DA1AB" w14:textId="77777777" w:rsidR="009719B0" w:rsidRDefault="009719B0" w:rsidP="00350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TimesNewRomanPSMT">
    <w:altName w:val="Times New Roman"/>
    <w:charset w:val="00"/>
    <w:family w:val="auto"/>
    <w:pitch w:val="default"/>
    <w:sig w:usb0="00000000" w:usb1="00000000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29D147" w14:textId="77777777" w:rsidR="009719B0" w:rsidRDefault="009719B0" w:rsidP="00350C7B">
      <w:r>
        <w:separator/>
      </w:r>
    </w:p>
  </w:footnote>
  <w:footnote w:type="continuationSeparator" w:id="0">
    <w:p w14:paraId="211566BD" w14:textId="77777777" w:rsidR="009719B0" w:rsidRDefault="009719B0" w:rsidP="00350C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48FC"/>
    <w:rsid w:val="00004DB0"/>
    <w:rsid w:val="000679AC"/>
    <w:rsid w:val="000857B0"/>
    <w:rsid w:val="000920D5"/>
    <w:rsid w:val="000B0025"/>
    <w:rsid w:val="00147D77"/>
    <w:rsid w:val="00162DAA"/>
    <w:rsid w:val="00180E2E"/>
    <w:rsid w:val="001A70AA"/>
    <w:rsid w:val="001B40E0"/>
    <w:rsid w:val="001B52A5"/>
    <w:rsid w:val="001C0406"/>
    <w:rsid w:val="001D59D4"/>
    <w:rsid w:val="001E3F79"/>
    <w:rsid w:val="00254288"/>
    <w:rsid w:val="0026655A"/>
    <w:rsid w:val="00295F0C"/>
    <w:rsid w:val="002A4E4F"/>
    <w:rsid w:val="002C6E45"/>
    <w:rsid w:val="002D7577"/>
    <w:rsid w:val="003062B9"/>
    <w:rsid w:val="00340888"/>
    <w:rsid w:val="00350C7B"/>
    <w:rsid w:val="00410BC9"/>
    <w:rsid w:val="00434449"/>
    <w:rsid w:val="00434BF7"/>
    <w:rsid w:val="005E7549"/>
    <w:rsid w:val="00643FA1"/>
    <w:rsid w:val="006C48FC"/>
    <w:rsid w:val="006C7D56"/>
    <w:rsid w:val="00794A0E"/>
    <w:rsid w:val="007A6E0A"/>
    <w:rsid w:val="007E425C"/>
    <w:rsid w:val="00882ED8"/>
    <w:rsid w:val="008854EB"/>
    <w:rsid w:val="00897FF8"/>
    <w:rsid w:val="009719B0"/>
    <w:rsid w:val="009B7530"/>
    <w:rsid w:val="009E2EAF"/>
    <w:rsid w:val="00A01ABA"/>
    <w:rsid w:val="00A06C72"/>
    <w:rsid w:val="00A662C9"/>
    <w:rsid w:val="00B162CA"/>
    <w:rsid w:val="00B330A3"/>
    <w:rsid w:val="00BC0EE0"/>
    <w:rsid w:val="00BD0640"/>
    <w:rsid w:val="00C148BC"/>
    <w:rsid w:val="00C86ADA"/>
    <w:rsid w:val="00CE565A"/>
    <w:rsid w:val="00D3789A"/>
    <w:rsid w:val="00D4650E"/>
    <w:rsid w:val="00D7416F"/>
    <w:rsid w:val="00F75375"/>
    <w:rsid w:val="00F83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A952D6F"/>
  <w15:chartTrackingRefBased/>
  <w15:docId w15:val="{335BE610-8374-499A-8A76-BC5A33E37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50C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350C7B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350C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350C7B"/>
    <w:rPr>
      <w:sz w:val="18"/>
      <w:szCs w:val="18"/>
    </w:rPr>
  </w:style>
  <w:style w:type="table" w:styleId="TableGrid">
    <w:name w:val="Table Grid"/>
    <w:basedOn w:val="TableNormal"/>
    <w:uiPriority w:val="39"/>
    <w:rsid w:val="00350C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efaultParagraphFont"/>
    <w:rsid w:val="00F8328F"/>
    <w:rPr>
      <w:rFonts w:ascii="TimesNewRomanPS-BoldMT" w:hAnsi="TimesNewRomanPS-BoldMT" w:hint="default"/>
      <w:b/>
      <w:bCs/>
      <w:i w:val="0"/>
      <w:iCs w:val="0"/>
      <w:color w:val="000000"/>
      <w:sz w:val="18"/>
      <w:szCs w:val="18"/>
    </w:rPr>
  </w:style>
  <w:style w:type="character" w:customStyle="1" w:styleId="fontstyle21">
    <w:name w:val="fontstyle21"/>
    <w:basedOn w:val="DefaultParagraphFont"/>
    <w:rsid w:val="00F8328F"/>
    <w:rPr>
      <w:rFonts w:ascii="TimesNewRomanPSMT" w:hAnsi="TimesNewRomanPSMT" w:hint="default"/>
      <w:b w:val="0"/>
      <w:bCs w:val="0"/>
      <w:i w:val="0"/>
      <w:iCs w:val="0"/>
      <w:color w:val="000000"/>
      <w:sz w:val="18"/>
      <w:szCs w:val="18"/>
    </w:rPr>
  </w:style>
  <w:style w:type="character" w:customStyle="1" w:styleId="skip">
    <w:name w:val="skip"/>
    <w:basedOn w:val="DefaultParagraphFont"/>
    <w:rsid w:val="00D4650E"/>
  </w:style>
  <w:style w:type="paragraph" w:styleId="ListParagraph">
    <w:name w:val="List Paragraph"/>
    <w:basedOn w:val="Normal"/>
    <w:uiPriority w:val="34"/>
    <w:qFormat/>
    <w:rsid w:val="007E425C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9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7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9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5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6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6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01A45B-CD8F-4186-9EEC-1E1E8B638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2265</Words>
  <Characters>12912</Characters>
  <Application>Microsoft Office Word</Application>
  <DocSecurity>0</DocSecurity>
  <Lines>107</Lines>
  <Paragraphs>30</Paragraphs>
  <ScaleCrop>false</ScaleCrop>
  <Company/>
  <LinksUpToDate>false</LinksUpToDate>
  <CharactersWithSpaces>15147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Hima Bhatt</cp:lastModifiedBy>
  <cp:revision>2</cp:revision>
  <dcterms:created xsi:type="dcterms:W3CDTF">2022-05-09T10:10:00Z</dcterms:created>
  <dcterms:modified xsi:type="dcterms:W3CDTF">2022-05-09T10:10:00Z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 11th edition</vt:lpwstr>
  </property>
  <property fmtid="{D5CDD505-2E9C-101B-9397-08002B2CF9AE}" pid="4" name="Mendeley Recent Style Id 1_1">
    <vt:lpwstr>http://www.zotero.org/styles/american-political-science-association</vt:lpwstr>
  </property>
  <property fmtid="{D5CDD505-2E9C-101B-9397-08002B2CF9AE}" pid="5" name="Mendeley Recent Style Name 1_1">
    <vt:lpwstr>American Political Science Association</vt:lpwstr>
  </property>
  <property fmtid="{D5CDD505-2E9C-101B-9397-08002B2CF9AE}" pid="6" name="Mendeley Recent Style Id 2_1">
    <vt:lpwstr>http://www.zotero.org/styles/american-sociological-association</vt:lpwstr>
  </property>
  <property fmtid="{D5CDD505-2E9C-101B-9397-08002B2CF9AE}" pid="7" name="Mendeley Recent Style Name 2_1">
    <vt:lpwstr>American Sociological Association 6th edition</vt:lpwstr>
  </property>
  <property fmtid="{D5CDD505-2E9C-101B-9397-08002B2CF9AE}" pid="8" name="Mendeley Recent Style Id 3_1">
    <vt:lpwstr>http://www.zotero.org/styles/chicago-author-date</vt:lpwstr>
  </property>
  <property fmtid="{D5CDD505-2E9C-101B-9397-08002B2CF9AE}" pid="9" name="Mendeley Recent Style Name 3_1">
    <vt:lpwstr>Chicago Manual of Style 17th edition (author-date)</vt:lpwstr>
  </property>
  <property fmtid="{D5CDD505-2E9C-101B-9397-08002B2CF9AE}" pid="10" name="Mendeley Recent Style Id 4_1">
    <vt:lpwstr>http://www.zotero.org/styles/dna-research</vt:lpwstr>
  </property>
  <property fmtid="{D5CDD505-2E9C-101B-9397-08002B2CF9AE}" pid="11" name="Mendeley Recent Style Name 4_1">
    <vt:lpwstr>DNA Research</vt:lpwstr>
  </property>
  <property fmtid="{D5CDD505-2E9C-101B-9397-08002B2CF9AE}" pid="12" name="Mendeley Recent Style Id 5_1">
    <vt:lpwstr>http://www.zotero.org/styles/developmental-cell</vt:lpwstr>
  </property>
  <property fmtid="{D5CDD505-2E9C-101B-9397-08002B2CF9AE}" pid="13" name="Mendeley Recent Style Name 5_1">
    <vt:lpwstr>Developmental Cell</vt:lpwstr>
  </property>
  <property fmtid="{D5CDD505-2E9C-101B-9397-08002B2CF9AE}" pid="14" name="Mendeley Recent Style Id 6_1">
    <vt:lpwstr>http://www.zotero.org/styles/ieee</vt:lpwstr>
  </property>
  <property fmtid="{D5CDD505-2E9C-101B-9397-08002B2CF9AE}" pid="15" name="Mendeley Recent Style Name 6_1">
    <vt:lpwstr>IEEE</vt:lpwstr>
  </property>
  <property fmtid="{D5CDD505-2E9C-101B-9397-08002B2CF9AE}" pid="16" name="Mendeley Recent Style Id 7_1">
    <vt:lpwstr>http://www.zotero.org/styles/modern-humanities-research-association</vt:lpwstr>
  </property>
  <property fmtid="{D5CDD505-2E9C-101B-9397-08002B2CF9AE}" pid="17" name="Mendeley Recent Style Name 7_1">
    <vt:lpwstr>Modern Humanities Research Association 3rd edition (note with bibliography)</vt:lpwstr>
  </property>
  <property fmtid="{D5CDD505-2E9C-101B-9397-08002B2CF9AE}" pid="18" name="Mendeley Recent Style Id 8_1">
    <vt:lpwstr>http://www.zotero.org/styles/molecular-biology-and-evolution</vt:lpwstr>
  </property>
  <property fmtid="{D5CDD505-2E9C-101B-9397-08002B2CF9AE}" pid="19" name="Mendeley Recent Style Name 8_1">
    <vt:lpwstr>Molecular Biology and Evolution</vt:lpwstr>
  </property>
  <property fmtid="{D5CDD505-2E9C-101B-9397-08002B2CF9AE}" pid="20" name="Mendeley Recent Style Id 9_1">
    <vt:lpwstr>http://www.zotero.org/styles/pnas</vt:lpwstr>
  </property>
  <property fmtid="{D5CDD505-2E9C-101B-9397-08002B2CF9AE}" pid="21" name="Mendeley Recent Style Name 9_1">
    <vt:lpwstr>Proceedings of the National Academy of Sciences of the United States of America</vt:lpwstr>
  </property>
</Properties>
</file>