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3C419443" w14:textId="44921295" w:rsidR="00994A3D" w:rsidRPr="001549D3" w:rsidRDefault="00994A3D" w:rsidP="00F579F7">
      <w:pPr>
        <w:keepNext/>
      </w:pPr>
    </w:p>
    <w:p w14:paraId="15FB3729" w14:textId="571E4F2D" w:rsidR="00F579F7" w:rsidRPr="00F579F7" w:rsidRDefault="00994A3D" w:rsidP="00F579F7"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 w:rsidR="00ED20B5"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 w:rsidR="00F579F7" w:rsidRPr="00F579F7">
        <w:rPr>
          <w:color w:val="000000"/>
        </w:rPr>
        <w:t xml:space="preserve">Proteins extracted from </w:t>
      </w:r>
      <w:r w:rsidR="00F579F7" w:rsidRPr="00F579F7">
        <w:rPr>
          <w:i/>
          <w:iCs/>
          <w:color w:val="000000"/>
        </w:rPr>
        <w:t>Antipathes</w:t>
      </w:r>
      <w:r w:rsidR="00F579F7" w:rsidRPr="00F579F7">
        <w:rPr>
          <w:color w:val="000000"/>
        </w:rPr>
        <w:t xml:space="preserve"> (A) and </w:t>
      </w:r>
      <w:r w:rsidR="00F579F7" w:rsidRPr="00F579F7">
        <w:rPr>
          <w:i/>
          <w:iCs/>
          <w:color w:val="000000"/>
        </w:rPr>
        <w:t xml:space="preserve">Stichopathes </w:t>
      </w:r>
      <w:r w:rsidR="00F579F7" w:rsidRPr="00F579F7">
        <w:rPr>
          <w:color w:val="000000"/>
        </w:rPr>
        <w:t xml:space="preserve">(S) skeleton after the skeleton was cleaned pre-grinding only (1X) or both pre- and post-grinding (2X). Extraction methods used </w:t>
      </w:r>
      <w:proofErr w:type="spellStart"/>
      <w:r w:rsidR="00F579F7" w:rsidRPr="00F579F7">
        <w:rPr>
          <w:color w:val="000000"/>
        </w:rPr>
        <w:t>used</w:t>
      </w:r>
      <w:proofErr w:type="spellEnd"/>
      <w:r w:rsidR="00F579F7" w:rsidRPr="00F579F7">
        <w:rPr>
          <w:color w:val="000000"/>
        </w:rPr>
        <w:t xml:space="preserve"> either hydrochloric acid (HCl), guanidine hydrochloride </w:t>
      </w:r>
      <w:proofErr w:type="spellStart"/>
      <w:r w:rsidR="00F579F7" w:rsidRPr="00F579F7">
        <w:rPr>
          <w:color w:val="000000"/>
        </w:rPr>
        <w:t>GHCl</w:t>
      </w:r>
      <w:proofErr w:type="spellEnd"/>
      <w:r w:rsidR="00F579F7" w:rsidRPr="00F579F7">
        <w:rPr>
          <w:color w:val="000000"/>
        </w:rPr>
        <w:t xml:space="preserve">) (both shown on gel A), </w:t>
      </w:r>
      <w:proofErr w:type="spellStart"/>
      <w:r w:rsidR="00F579F7" w:rsidRPr="00F579F7">
        <w:rPr>
          <w:color w:val="000000"/>
        </w:rPr>
        <w:t>dithiothriotol</w:t>
      </w:r>
      <w:proofErr w:type="spellEnd"/>
      <w:r w:rsidR="00F579F7" w:rsidRPr="00F579F7">
        <w:rPr>
          <w:color w:val="000000"/>
        </w:rPr>
        <w:t xml:space="preserve"> (DTT), or Chitinase (both shown on gel B). Contrast was increased on both gel images to test for very faint protein bands in </w:t>
      </w:r>
      <w:proofErr w:type="spellStart"/>
      <w:r w:rsidR="00F579F7" w:rsidRPr="00F579F7">
        <w:rPr>
          <w:color w:val="000000"/>
        </w:rPr>
        <w:t>GHCl</w:t>
      </w:r>
      <w:proofErr w:type="spellEnd"/>
      <w:r w:rsidR="00F579F7" w:rsidRPr="00F579F7">
        <w:rPr>
          <w:color w:val="000000"/>
        </w:rPr>
        <w:t xml:space="preserve"> and DTT extractions.</w:t>
      </w:r>
      <w:r w:rsidRPr="00F579F7">
        <w:t xml:space="preserve"> </w:t>
      </w:r>
    </w:p>
    <w:p w14:paraId="378C44E3" w14:textId="32DFC229" w:rsidR="00F579F7" w:rsidRDefault="00F579F7" w:rsidP="00F579F7">
      <w:pPr>
        <w:pStyle w:val="Heading2"/>
      </w:pPr>
      <w:r w:rsidRPr="0001436A">
        <w:t>Supplementary</w:t>
      </w:r>
      <w:r w:rsidRPr="001549D3">
        <w:t xml:space="preserve"> </w:t>
      </w:r>
      <w:r>
        <w:t>Tables</w:t>
      </w:r>
    </w:p>
    <w:p w14:paraId="4D28652D" w14:textId="77777777" w:rsidR="00F579F7" w:rsidRPr="00F579F7" w:rsidRDefault="00F579F7" w:rsidP="00F579F7"/>
    <w:p w14:paraId="7FB756DC" w14:textId="4DEDB081" w:rsidR="00F579F7" w:rsidRDefault="00F579F7" w:rsidP="002B4A57">
      <w:pPr>
        <w:keepNext/>
        <w:rPr>
          <w:bCs/>
        </w:rPr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1</w:t>
      </w:r>
      <w:r w:rsidRPr="0001436A">
        <w:rPr>
          <w:b/>
        </w:rPr>
        <w:t>.</w:t>
      </w:r>
      <w:r>
        <w:rPr>
          <w:bCs/>
        </w:rPr>
        <w:t xml:space="preserve"> Protein quantification of the various cleaning fractions of </w:t>
      </w:r>
      <w:r>
        <w:rPr>
          <w:bCs/>
          <w:i/>
          <w:iCs/>
        </w:rPr>
        <w:t>Antipathes griggi</w:t>
      </w:r>
      <w:r>
        <w:rPr>
          <w:bCs/>
        </w:rPr>
        <w:t xml:space="preserve"> and </w:t>
      </w:r>
      <w:r>
        <w:rPr>
          <w:bCs/>
          <w:i/>
          <w:iCs/>
        </w:rPr>
        <w:t>Stichopathes</w:t>
      </w:r>
      <w:r>
        <w:rPr>
          <w:bCs/>
        </w:rPr>
        <w:t xml:space="preserve"> sp. skeleton by BCA.</w:t>
      </w:r>
    </w:p>
    <w:p w14:paraId="05488A9A" w14:textId="77777777" w:rsidR="00F579F7" w:rsidRDefault="00F579F7" w:rsidP="00F579F7">
      <w:pPr>
        <w:keepNext/>
        <w:rPr>
          <w:b/>
        </w:rPr>
      </w:pPr>
    </w:p>
    <w:p w14:paraId="5AB25CBF" w14:textId="0B5CF600" w:rsidR="00F579F7" w:rsidRDefault="00F579F7" w:rsidP="00F579F7">
      <w:pPr>
        <w:keepNext/>
        <w:rPr>
          <w:bCs/>
        </w:rPr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2</w:t>
      </w:r>
      <w:r w:rsidRPr="0001436A">
        <w:rPr>
          <w:b/>
        </w:rPr>
        <w:t>.</w:t>
      </w:r>
      <w:r>
        <w:rPr>
          <w:bCs/>
        </w:rPr>
        <w:t xml:space="preserve"> Proteomic sequencing data and protein characterization of the various cleaning fractions of </w:t>
      </w:r>
      <w:r>
        <w:rPr>
          <w:bCs/>
          <w:i/>
          <w:iCs/>
        </w:rPr>
        <w:t>Antipathes griggi</w:t>
      </w:r>
      <w:r>
        <w:rPr>
          <w:bCs/>
        </w:rPr>
        <w:t xml:space="preserve"> and </w:t>
      </w:r>
      <w:r>
        <w:rPr>
          <w:bCs/>
          <w:i/>
          <w:iCs/>
        </w:rPr>
        <w:t>Stichopathes</w:t>
      </w:r>
      <w:r>
        <w:rPr>
          <w:bCs/>
        </w:rPr>
        <w:t xml:space="preserve"> sp. skeleton.</w:t>
      </w:r>
    </w:p>
    <w:p w14:paraId="72F50974" w14:textId="77777777" w:rsidR="00F579F7" w:rsidRDefault="00F579F7" w:rsidP="00F579F7">
      <w:pPr>
        <w:keepNext/>
        <w:rPr>
          <w:b/>
        </w:rPr>
      </w:pPr>
    </w:p>
    <w:p w14:paraId="079CE707" w14:textId="67DDF304" w:rsidR="00F579F7" w:rsidRDefault="00F579F7" w:rsidP="00F579F7">
      <w:pPr>
        <w:keepNext/>
        <w:rPr>
          <w:bCs/>
        </w:rPr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3</w:t>
      </w:r>
      <w:r w:rsidRPr="0001436A">
        <w:rPr>
          <w:b/>
        </w:rPr>
        <w:t>.</w:t>
      </w:r>
      <w:r>
        <w:rPr>
          <w:bCs/>
        </w:rPr>
        <w:t xml:space="preserve"> Reciprocal best BLAST hits from the various cleaning fractions between </w:t>
      </w:r>
      <w:r>
        <w:rPr>
          <w:bCs/>
          <w:i/>
          <w:iCs/>
        </w:rPr>
        <w:t>Antipathes griggi</w:t>
      </w:r>
      <w:r>
        <w:rPr>
          <w:bCs/>
        </w:rPr>
        <w:t xml:space="preserve"> and </w:t>
      </w:r>
      <w:r>
        <w:rPr>
          <w:bCs/>
          <w:i/>
          <w:iCs/>
        </w:rPr>
        <w:t>Stichopathes</w:t>
      </w:r>
      <w:r>
        <w:rPr>
          <w:bCs/>
        </w:rPr>
        <w:t xml:space="preserve"> sp. skeletal proteins.</w:t>
      </w:r>
    </w:p>
    <w:p w14:paraId="55041764" w14:textId="77777777" w:rsidR="00F579F7" w:rsidRDefault="00F579F7" w:rsidP="00F579F7">
      <w:pPr>
        <w:keepNext/>
        <w:rPr>
          <w:b/>
        </w:rPr>
      </w:pPr>
    </w:p>
    <w:p w14:paraId="2957B0A4" w14:textId="1E55B44B" w:rsidR="00F579F7" w:rsidRDefault="00F579F7" w:rsidP="00F579F7">
      <w:pPr>
        <w:keepNext/>
        <w:rPr>
          <w:bCs/>
        </w:rPr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4</w:t>
      </w:r>
      <w:r w:rsidRPr="0001436A">
        <w:rPr>
          <w:b/>
        </w:rPr>
        <w:t>.</w:t>
      </w:r>
      <w:r>
        <w:rPr>
          <w:bCs/>
        </w:rPr>
        <w:t xml:space="preserve"> Results of Fisher’s exact test of fractions in which reciprocal best BLAST hits were found between </w:t>
      </w:r>
      <w:r>
        <w:rPr>
          <w:bCs/>
          <w:i/>
          <w:iCs/>
        </w:rPr>
        <w:t>Antipathes griggi</w:t>
      </w:r>
      <w:r>
        <w:rPr>
          <w:bCs/>
        </w:rPr>
        <w:t xml:space="preserve"> and </w:t>
      </w:r>
      <w:r>
        <w:rPr>
          <w:bCs/>
          <w:i/>
          <w:iCs/>
        </w:rPr>
        <w:t>Stichopathes</w:t>
      </w:r>
      <w:r>
        <w:rPr>
          <w:bCs/>
        </w:rPr>
        <w:t xml:space="preserve"> sp. skeletal proteins.</w:t>
      </w:r>
    </w:p>
    <w:p w14:paraId="32992DD7" w14:textId="398056F0" w:rsidR="00F579F7" w:rsidRDefault="00F579F7" w:rsidP="002B4A57">
      <w:pPr>
        <w:keepNext/>
        <w:rPr>
          <w:bCs/>
        </w:rPr>
      </w:pPr>
    </w:p>
    <w:p w14:paraId="0B941A1F" w14:textId="32543D1C" w:rsidR="00F579F7" w:rsidRDefault="00D3491E" w:rsidP="00D3491E">
      <w:pPr>
        <w:pStyle w:val="Heading2"/>
        <w:rPr>
          <w:bCs/>
        </w:rPr>
      </w:pPr>
      <w:r w:rsidRPr="00D3491E">
        <w:t>Additional Files</w:t>
      </w:r>
    </w:p>
    <w:p w14:paraId="608390BB" w14:textId="0C9B4ACF" w:rsidR="00D3491E" w:rsidRDefault="00D3491E" w:rsidP="002B4A57">
      <w:pPr>
        <w:keepNext/>
        <w:rPr>
          <w:bCs/>
        </w:rPr>
      </w:pPr>
      <w:r>
        <w:rPr>
          <w:b/>
        </w:rPr>
        <w:t>Additional File S1.</w:t>
      </w:r>
      <w:r>
        <w:rPr>
          <w:bCs/>
        </w:rPr>
        <w:t xml:space="preserve"> Sequences of all proteins detected from </w:t>
      </w:r>
      <w:r>
        <w:rPr>
          <w:bCs/>
          <w:i/>
          <w:iCs/>
        </w:rPr>
        <w:t>Antipathes griggi</w:t>
      </w:r>
      <w:r>
        <w:rPr>
          <w:bCs/>
        </w:rPr>
        <w:t xml:space="preserve"> separated by whether they were found only in fractions cleaned twice, </w:t>
      </w:r>
      <w:proofErr w:type="spellStart"/>
      <w:r>
        <w:rPr>
          <w:bCs/>
        </w:rPr>
        <w:t>only</w:t>
      </w:r>
      <w:proofErr w:type="spellEnd"/>
      <w:r>
        <w:rPr>
          <w:bCs/>
        </w:rPr>
        <w:t xml:space="preserve"> in fractions cleaned once, or in both fractions.</w:t>
      </w:r>
    </w:p>
    <w:p w14:paraId="00EB908D" w14:textId="77777777" w:rsidR="00D3491E" w:rsidRPr="00D3491E" w:rsidRDefault="00D3491E" w:rsidP="002B4A57">
      <w:pPr>
        <w:keepNext/>
        <w:rPr>
          <w:bCs/>
        </w:rPr>
      </w:pPr>
    </w:p>
    <w:p w14:paraId="3C91A730" w14:textId="66519E26" w:rsidR="00D3491E" w:rsidRDefault="00D3491E" w:rsidP="00D3491E">
      <w:pPr>
        <w:keepNext/>
        <w:rPr>
          <w:bCs/>
        </w:rPr>
      </w:pPr>
      <w:r>
        <w:rPr>
          <w:b/>
        </w:rPr>
        <w:t xml:space="preserve">Additional File </w:t>
      </w:r>
      <w:r>
        <w:rPr>
          <w:b/>
        </w:rPr>
        <w:t>S2</w:t>
      </w:r>
      <w:r>
        <w:rPr>
          <w:b/>
        </w:rPr>
        <w:t>.</w:t>
      </w:r>
      <w:r>
        <w:rPr>
          <w:bCs/>
        </w:rPr>
        <w:t xml:space="preserve"> Sequences of all proteins detected from </w:t>
      </w:r>
      <w:r>
        <w:rPr>
          <w:bCs/>
          <w:i/>
          <w:iCs/>
        </w:rPr>
        <w:t>Stichopathes</w:t>
      </w:r>
      <w:r>
        <w:rPr>
          <w:bCs/>
        </w:rPr>
        <w:t xml:space="preserve"> separated by whether they were found only in fractions cleaned twice, only in fractions cleaned once, or in both fractions.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EB35E" w14:textId="77777777" w:rsidR="0054577E" w:rsidRDefault="0054577E" w:rsidP="00117666">
      <w:r>
        <w:separator/>
      </w:r>
    </w:p>
  </w:endnote>
  <w:endnote w:type="continuationSeparator" w:id="0">
    <w:p w14:paraId="7660A5A6" w14:textId="77777777" w:rsidR="0054577E" w:rsidRDefault="0054577E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C6FB" w14:textId="77777777" w:rsidR="0054577E" w:rsidRDefault="0054577E" w:rsidP="00117666">
      <w:r>
        <w:separator/>
      </w:r>
    </w:p>
  </w:footnote>
  <w:footnote w:type="continuationSeparator" w:id="0">
    <w:p w14:paraId="2A5CA0E4" w14:textId="77777777" w:rsidR="0054577E" w:rsidRDefault="0054577E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577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04C1"/>
    <w:rsid w:val="00C52A7B"/>
    <w:rsid w:val="00C56BAF"/>
    <w:rsid w:val="00C679AA"/>
    <w:rsid w:val="00C75972"/>
    <w:rsid w:val="00CD066B"/>
    <w:rsid w:val="00CE4FEE"/>
    <w:rsid w:val="00D060CF"/>
    <w:rsid w:val="00D3491E"/>
    <w:rsid w:val="00DB59C3"/>
    <w:rsid w:val="00DC259A"/>
    <w:rsid w:val="00DE23E8"/>
    <w:rsid w:val="00E05750"/>
    <w:rsid w:val="00E52377"/>
    <w:rsid w:val="00E537AD"/>
    <w:rsid w:val="00E64E17"/>
    <w:rsid w:val="00E866C9"/>
    <w:rsid w:val="00EA3D3C"/>
    <w:rsid w:val="00EC090A"/>
    <w:rsid w:val="00ED20B5"/>
    <w:rsid w:val="00F46900"/>
    <w:rsid w:val="00F579F7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eastAsiaTheme="minorHAnsi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Jeana Drake</cp:lastModifiedBy>
  <cp:revision>5</cp:revision>
  <cp:lastPrinted>2013-10-03T12:51:00Z</cp:lastPrinted>
  <dcterms:created xsi:type="dcterms:W3CDTF">2018-11-23T08:58:00Z</dcterms:created>
  <dcterms:modified xsi:type="dcterms:W3CDTF">2022-05-25T22:43:00Z</dcterms:modified>
</cp:coreProperties>
</file>