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35BD5DA" w14:textId="77777777" w:rsidR="006F269C" w:rsidRDefault="006F269C" w:rsidP="00994A3D">
      <w:pPr>
        <w:jc w:val="both"/>
        <w:rPr>
          <w:rFonts w:cs="Times New Roman"/>
          <w:szCs w:val="24"/>
        </w:rPr>
      </w:pPr>
    </w:p>
    <w:p w14:paraId="4527D147" w14:textId="70B8BC52" w:rsidR="006F269C" w:rsidRPr="007E7033" w:rsidRDefault="006F269C" w:rsidP="006F269C">
      <w:pPr>
        <w:rPr>
          <w:rFonts w:cs="Times New Roman"/>
          <w:color w:val="000000"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 w:rsidRPr="007E7033">
        <w:rPr>
          <w:rFonts w:cs="Times New Roman"/>
          <w:b/>
          <w:bCs/>
          <w:color w:val="000000"/>
          <w:szCs w:val="24"/>
        </w:rPr>
        <w:t xml:space="preserve"> Table </w:t>
      </w:r>
      <w:r>
        <w:rPr>
          <w:rFonts w:cs="Times New Roman"/>
          <w:b/>
          <w:bCs/>
          <w:color w:val="000000"/>
          <w:szCs w:val="24"/>
        </w:rPr>
        <w:t>1</w:t>
      </w:r>
      <w:r w:rsidRPr="007E7033">
        <w:rPr>
          <w:rFonts w:cs="Times New Roman"/>
          <w:b/>
          <w:bCs/>
          <w:color w:val="000000"/>
          <w:szCs w:val="24"/>
        </w:rPr>
        <w:t>.</w:t>
      </w:r>
      <w:r w:rsidRPr="007E7033">
        <w:rPr>
          <w:rFonts w:cs="Times New Roman"/>
          <w:color w:val="000000"/>
          <w:szCs w:val="24"/>
        </w:rPr>
        <w:t xml:space="preserve"> List of primers used for </w:t>
      </w:r>
      <w:r w:rsidRPr="007E7033">
        <w:rPr>
          <w:rFonts w:cs="Times New Roman"/>
          <w:szCs w:val="24"/>
        </w:rPr>
        <w:t>Real time qPCR</w:t>
      </w:r>
      <w:r w:rsidRPr="007E7033">
        <w:rPr>
          <w:rFonts w:cs="Times New Roman"/>
          <w:color w:val="000000"/>
          <w:szCs w:val="24"/>
        </w:rPr>
        <w:t>.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907"/>
        <w:gridCol w:w="3151"/>
        <w:gridCol w:w="996"/>
        <w:gridCol w:w="1574"/>
      </w:tblGrid>
      <w:tr w:rsidR="006F269C" w:rsidRPr="0061529B" w14:paraId="58D8E457" w14:textId="77777777" w:rsidTr="002E1BDE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47CC4" w14:textId="77777777" w:rsidR="006F269C" w:rsidRPr="0061529B" w:rsidRDefault="006F269C" w:rsidP="002E1BD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1529B">
              <w:rPr>
                <w:rFonts w:cs="Times New Roman"/>
                <w:b/>
                <w:bCs/>
                <w:color w:val="000000"/>
                <w:sz w:val="20"/>
                <w:szCs w:val="20"/>
                <w:lang w:val="es-CL"/>
              </w:rPr>
              <w:t>Gene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3B3B" w14:textId="77777777" w:rsidR="006F269C" w:rsidRPr="0061529B" w:rsidRDefault="006F269C" w:rsidP="002E1BD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1529B">
              <w:rPr>
                <w:rFonts w:cs="Times New Roman"/>
                <w:b/>
                <w:bCs/>
                <w:color w:val="000000"/>
                <w:sz w:val="20"/>
                <w:szCs w:val="20"/>
                <w:lang w:val="es-CL"/>
              </w:rPr>
              <w:t>Primer 5’ F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3F99C" w14:textId="77777777" w:rsidR="006F269C" w:rsidRPr="0061529B" w:rsidRDefault="006F269C" w:rsidP="002E1BD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1529B">
              <w:rPr>
                <w:rFonts w:cs="Times New Roman"/>
                <w:b/>
                <w:bCs/>
                <w:color w:val="000000"/>
                <w:sz w:val="20"/>
                <w:szCs w:val="20"/>
                <w:lang w:val="es-CL"/>
              </w:rPr>
              <w:t>Primer 3’ 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BB1D6" w14:textId="77777777" w:rsidR="006F269C" w:rsidRPr="0061529B" w:rsidRDefault="006F269C" w:rsidP="002E1BDE">
            <w:pPr>
              <w:jc w:val="center"/>
              <w:rPr>
                <w:rFonts w:cs="Times New Roman"/>
                <w:b/>
                <w:bCs/>
                <w:color w:val="212121"/>
                <w:sz w:val="20"/>
                <w:szCs w:val="20"/>
              </w:rPr>
            </w:pPr>
            <w:r w:rsidRPr="0061529B">
              <w:rPr>
                <w:rFonts w:cs="Times New Roman"/>
                <w:b/>
                <w:bCs/>
                <w:color w:val="212121"/>
                <w:sz w:val="20"/>
                <w:szCs w:val="20"/>
                <w:lang w:val="en"/>
              </w:rPr>
              <w:t>Amplified size of cDNA (bp)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22240" w14:textId="77777777" w:rsidR="006F269C" w:rsidRPr="0061529B" w:rsidRDefault="006F269C" w:rsidP="002E1BDE">
            <w:pPr>
              <w:jc w:val="center"/>
              <w:rPr>
                <w:rFonts w:cs="Times New Roman"/>
                <w:b/>
                <w:bCs/>
                <w:color w:val="212121"/>
                <w:sz w:val="20"/>
                <w:szCs w:val="20"/>
              </w:rPr>
            </w:pPr>
            <w:r w:rsidRPr="0061529B">
              <w:rPr>
                <w:rFonts w:cs="Times New Roman"/>
                <w:b/>
                <w:bCs/>
                <w:color w:val="212121"/>
                <w:sz w:val="20"/>
                <w:szCs w:val="20"/>
                <w:lang w:val="en"/>
              </w:rPr>
              <w:t>Accession number</w:t>
            </w:r>
          </w:p>
        </w:tc>
      </w:tr>
      <w:tr w:rsidR="006F269C" w:rsidRPr="0061529B" w14:paraId="5B45818B" w14:textId="77777777" w:rsidTr="002E1BDE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B773" w14:textId="77777777" w:rsidR="006F269C" w:rsidRPr="0061529B" w:rsidRDefault="006F269C" w:rsidP="002E1BDE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61529B">
              <w:rPr>
                <w:rFonts w:cs="Times New Roman"/>
                <w:i/>
                <w:iCs/>
                <w:sz w:val="20"/>
                <w:szCs w:val="20"/>
                <w:lang w:val="es-CL"/>
              </w:rPr>
              <w:t>MdACS1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6216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ACTGAAACCGCTCTGGAAGA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BF62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CGTTTCTGGTCATTGTGGTG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E0D4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F0C6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L31347</w:t>
            </w:r>
          </w:p>
        </w:tc>
      </w:tr>
      <w:tr w:rsidR="006F269C" w:rsidRPr="0061529B" w14:paraId="7C0DF31B" w14:textId="77777777" w:rsidTr="002E1BDE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9262" w14:textId="77777777" w:rsidR="006F269C" w:rsidRPr="0061529B" w:rsidRDefault="006F269C" w:rsidP="002E1BDE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61529B">
              <w:rPr>
                <w:rFonts w:cs="Times New Roman"/>
                <w:i/>
                <w:iCs/>
                <w:sz w:val="20"/>
                <w:szCs w:val="20"/>
                <w:lang w:val="es-CL"/>
              </w:rPr>
              <w:t>MdACO1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7EC3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GACGATGTCCAGTCCGAAAT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CB6B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TCGGAAATGTTTGAGGAAGG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93C5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ECD7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DQ137850</w:t>
            </w:r>
          </w:p>
        </w:tc>
      </w:tr>
      <w:tr w:rsidR="006F269C" w:rsidRPr="0061529B" w14:paraId="7B05DF6A" w14:textId="77777777" w:rsidTr="002E1BDE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44E84" w14:textId="77777777" w:rsidR="006F269C" w:rsidRPr="0061529B" w:rsidRDefault="006F269C" w:rsidP="002E1BDE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61529B">
              <w:rPr>
                <w:rFonts w:cs="Times New Roman"/>
                <w:i/>
                <w:iCs/>
                <w:sz w:val="20"/>
                <w:szCs w:val="20"/>
                <w:lang w:val="es-CL"/>
              </w:rPr>
              <w:t>MdGAPDH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F398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 xml:space="preserve">CTGCCCCCAGCAAGGAT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FFA8" w14:textId="77777777" w:rsidR="006F269C" w:rsidRPr="0061529B" w:rsidRDefault="006F269C" w:rsidP="002E1BDE">
            <w:pPr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TGGCTTGTATTCCTTCTCGTTCA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9D089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DF07" w14:textId="77777777" w:rsidR="006F269C" w:rsidRPr="0061529B" w:rsidRDefault="006F269C" w:rsidP="002E1B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29B">
              <w:rPr>
                <w:rFonts w:cs="Times New Roman"/>
                <w:sz w:val="20"/>
                <w:szCs w:val="20"/>
                <w:lang w:val="es-CL"/>
              </w:rPr>
              <w:t>MDP0000757565</w:t>
            </w:r>
          </w:p>
        </w:tc>
      </w:tr>
    </w:tbl>
    <w:p w14:paraId="593303EC" w14:textId="5587EFAF" w:rsidR="006F269C" w:rsidRDefault="006F269C" w:rsidP="00994A3D">
      <w:pPr>
        <w:jc w:val="both"/>
        <w:rPr>
          <w:rFonts w:cs="Times New Roman"/>
          <w:szCs w:val="24"/>
        </w:rPr>
      </w:pPr>
    </w:p>
    <w:p w14:paraId="1A7934BB" w14:textId="61CFB99E" w:rsidR="00A42BCC" w:rsidRPr="00424F4A" w:rsidRDefault="00A42BCC" w:rsidP="00A42BC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</w:rPr>
      </w:pPr>
      <w:r w:rsidRPr="0001436A">
        <w:rPr>
          <w:rFonts w:cs="Times New Roman"/>
          <w:b/>
          <w:szCs w:val="24"/>
        </w:rPr>
        <w:t>Supplementary</w:t>
      </w:r>
      <w:r w:rsidRPr="00424F4A">
        <w:rPr>
          <w:rFonts w:cs="Times New Roman"/>
          <w:b/>
          <w:sz w:val="22"/>
        </w:rPr>
        <w:t xml:space="preserve"> Table </w:t>
      </w:r>
      <w:r>
        <w:rPr>
          <w:rFonts w:cs="Times New Roman"/>
          <w:b/>
          <w:sz w:val="22"/>
        </w:rPr>
        <w:t>2</w:t>
      </w:r>
      <w:r w:rsidRPr="00424F4A">
        <w:rPr>
          <w:rFonts w:cs="Times New Roman"/>
          <w:b/>
          <w:sz w:val="22"/>
        </w:rPr>
        <w:t>.</w:t>
      </w:r>
      <w:r w:rsidRPr="00424F4A">
        <w:rPr>
          <w:rFonts w:cs="Times New Roman"/>
          <w:sz w:val="22"/>
        </w:rPr>
        <w:t xml:space="preserve"> </w:t>
      </w:r>
      <w:r w:rsidR="001C2588">
        <w:rPr>
          <w:rFonts w:cs="Times New Roman"/>
          <w:sz w:val="22"/>
        </w:rPr>
        <w:t>Effect of conditioning (ULO or control) and temperature (0 or 5 °C) interaction on</w:t>
      </w:r>
      <w:r w:rsidR="00EC42C0">
        <w:rPr>
          <w:rFonts w:cs="Times New Roman"/>
          <w:sz w:val="22"/>
        </w:rPr>
        <w:t>:</w:t>
      </w:r>
      <w:r w:rsidR="001C2588">
        <w:rPr>
          <w:rFonts w:cs="Times New Roman"/>
          <w:sz w:val="22"/>
        </w:rPr>
        <w:t xml:space="preserve"> firmness (N) (A)</w:t>
      </w:r>
      <w:r w:rsidR="00EC42C0">
        <w:rPr>
          <w:rFonts w:cs="Times New Roman"/>
          <w:sz w:val="22"/>
        </w:rPr>
        <w:t>;</w:t>
      </w:r>
      <w:r w:rsidR="001C2588">
        <w:rPr>
          <w:rFonts w:cs="Times New Roman"/>
          <w:sz w:val="22"/>
        </w:rPr>
        <w:t xml:space="preserve"> and temperature effect of total soluble solids concentration (%, TSS) (B) on ‘Fuji’ apple after 90 days a 0 °C</w:t>
      </w:r>
      <w:r w:rsidR="001C2588" w:rsidRPr="00424F4A">
        <w:rPr>
          <w:rFonts w:cs="Times New Roman"/>
          <w:sz w:val="22"/>
        </w:rPr>
        <w:t>.</w:t>
      </w:r>
    </w:p>
    <w:p w14:paraId="36E8BCBB" w14:textId="77777777" w:rsidR="00A42BCC" w:rsidRPr="00424F4A" w:rsidRDefault="00A42BCC" w:rsidP="00A42BC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160" w:line="360" w:lineRule="auto"/>
        <w:jc w:val="both"/>
        <w:rPr>
          <w:b/>
          <w:lang w:val="es-ES"/>
        </w:rPr>
      </w:pPr>
      <w:proofErr w:type="spellStart"/>
      <w:r w:rsidRPr="00424F4A">
        <w:rPr>
          <w:b/>
          <w:lang w:val="es-ES"/>
        </w:rPr>
        <w:t>Firmness</w:t>
      </w:r>
      <w:proofErr w:type="spellEnd"/>
      <w:r w:rsidRPr="00424F4A">
        <w:rPr>
          <w:b/>
          <w:lang w:val="es-ES"/>
        </w:rPr>
        <w:t xml:space="preserve"> </w:t>
      </w:r>
    </w:p>
    <w:tbl>
      <w:tblPr>
        <w:tblW w:w="5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704"/>
        <w:gridCol w:w="1774"/>
      </w:tblGrid>
      <w:tr w:rsidR="00A42BCC" w:rsidRPr="00424F4A" w14:paraId="2FD84B69" w14:textId="77777777" w:rsidTr="001C4E47">
        <w:trPr>
          <w:trHeight w:val="285"/>
        </w:trPr>
        <w:tc>
          <w:tcPr>
            <w:tcW w:w="19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D20C3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proofErr w:type="spellStart"/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Temperature</w:t>
            </w:r>
            <w:proofErr w:type="spellEnd"/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 xml:space="preserve"> (°C) 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E8F9D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proofErr w:type="spellStart"/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Conditioning</w:t>
            </w:r>
            <w:proofErr w:type="spellEnd"/>
          </w:p>
        </w:tc>
      </w:tr>
      <w:tr w:rsidR="00A42BCC" w:rsidRPr="00424F4A" w14:paraId="38B0D7E1" w14:textId="77777777" w:rsidTr="001C4E47">
        <w:trPr>
          <w:trHeight w:val="285"/>
        </w:trPr>
        <w:tc>
          <w:tcPr>
            <w:tcW w:w="19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1B8AA" w14:textId="77777777" w:rsidR="00A42BCC" w:rsidRPr="00424F4A" w:rsidRDefault="00A42BCC" w:rsidP="001C4E47">
            <w:pPr>
              <w:rPr>
                <w:rFonts w:cs="Times New Roman"/>
                <w:b/>
                <w:color w:val="212121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0A1A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ULO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E780F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Control</w:t>
            </w:r>
          </w:p>
        </w:tc>
      </w:tr>
      <w:tr w:rsidR="00A42BCC" w:rsidRPr="00424F4A" w14:paraId="1A59754B" w14:textId="77777777" w:rsidTr="001C4E47">
        <w:trPr>
          <w:trHeight w:val="285"/>
        </w:trPr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69319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62768" w14:textId="304878A9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  <w:lang w:val="es-ES"/>
              </w:rPr>
              <w:t xml:space="preserve">69.1 </w:t>
            </w:r>
            <w:proofErr w:type="spellStart"/>
            <w:r w:rsidRPr="00424F4A">
              <w:rPr>
                <w:rFonts w:cs="Times New Roman"/>
                <w:color w:val="212121"/>
                <w:sz w:val="22"/>
                <w:lang w:val="es-ES"/>
              </w:rPr>
              <w:t>aB</w:t>
            </w:r>
            <w:r w:rsidR="00EC42C0" w:rsidRPr="008E3B63">
              <w:rPr>
                <w:rFonts w:cs="Times New Roman"/>
                <w:color w:val="212121"/>
                <w:sz w:val="22"/>
                <w:vertAlign w:val="superscript"/>
                <w:lang w:val="es-ES"/>
              </w:rPr>
              <w:t>z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2AE68" w14:textId="77777777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  <w:lang w:val="es-ES"/>
              </w:rPr>
              <w:t xml:space="preserve">70.2 </w:t>
            </w:r>
            <w:proofErr w:type="spellStart"/>
            <w:r w:rsidRPr="00424F4A">
              <w:rPr>
                <w:rFonts w:cs="Times New Roman"/>
                <w:color w:val="212121"/>
                <w:sz w:val="22"/>
                <w:lang w:val="es-ES"/>
              </w:rPr>
              <w:t>aB</w:t>
            </w:r>
            <w:proofErr w:type="spellEnd"/>
          </w:p>
        </w:tc>
      </w:tr>
      <w:tr w:rsidR="00A42BCC" w:rsidRPr="00424F4A" w14:paraId="6D48DD80" w14:textId="77777777" w:rsidTr="001C4E47">
        <w:trPr>
          <w:trHeight w:val="285"/>
        </w:trPr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89D9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62E3D" w14:textId="77777777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  <w:lang w:val="es-ES"/>
              </w:rPr>
              <w:t>68,8 aA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89CED" w14:textId="77777777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  <w:lang w:val="es-ES"/>
              </w:rPr>
              <w:t>65.3 aA</w:t>
            </w:r>
          </w:p>
        </w:tc>
      </w:tr>
    </w:tbl>
    <w:p w14:paraId="1F667A8D" w14:textId="37DF2A8B" w:rsidR="00A42BCC" w:rsidRPr="00424F4A" w:rsidRDefault="00A42BCC" w:rsidP="00A42BCC">
      <w:pPr>
        <w:jc w:val="both"/>
        <w:rPr>
          <w:rFonts w:cs="Times New Roman"/>
          <w:sz w:val="16"/>
          <w:szCs w:val="16"/>
        </w:rPr>
      </w:pPr>
      <w:r w:rsidRPr="00424F4A">
        <w:rPr>
          <w:rFonts w:cs="Times New Roman"/>
          <w:sz w:val="22"/>
          <w:vertAlign w:val="superscript"/>
        </w:rPr>
        <w:t>z</w:t>
      </w:r>
      <w:r w:rsidRPr="00424F4A">
        <w:rPr>
          <w:rFonts w:cs="Times New Roman"/>
          <w:sz w:val="22"/>
        </w:rPr>
        <w:t xml:space="preserve"> </w:t>
      </w:r>
      <w:proofErr w:type="gramStart"/>
      <w:r w:rsidRPr="00424F4A">
        <w:rPr>
          <w:rFonts w:cs="Times New Roman"/>
          <w:sz w:val="16"/>
          <w:szCs w:val="16"/>
        </w:rPr>
        <w:t>The</w:t>
      </w:r>
      <w:proofErr w:type="gramEnd"/>
      <w:r w:rsidRPr="00424F4A">
        <w:rPr>
          <w:rFonts w:cs="Times New Roman"/>
          <w:sz w:val="16"/>
          <w:szCs w:val="16"/>
        </w:rPr>
        <w:t xml:space="preserve"> numbers in the row and column with different letters had statistical difference</w:t>
      </w:r>
      <w:r w:rsidR="00EC42C0">
        <w:rPr>
          <w:rFonts w:cs="Times New Roman"/>
          <w:sz w:val="16"/>
          <w:szCs w:val="16"/>
        </w:rPr>
        <w:t>s</w:t>
      </w:r>
      <w:r w:rsidRPr="00424F4A">
        <w:rPr>
          <w:rFonts w:cs="Times New Roman"/>
          <w:sz w:val="16"/>
          <w:szCs w:val="16"/>
        </w:rPr>
        <w:t xml:space="preserve">. </w:t>
      </w:r>
      <w:r w:rsidR="00EC42C0">
        <w:rPr>
          <w:rFonts w:cs="Times New Roman"/>
          <w:sz w:val="16"/>
          <w:szCs w:val="16"/>
        </w:rPr>
        <w:t>L</w:t>
      </w:r>
      <w:r w:rsidRPr="00424F4A">
        <w:rPr>
          <w:rFonts w:cs="Times New Roman"/>
          <w:sz w:val="16"/>
          <w:szCs w:val="16"/>
        </w:rPr>
        <w:t>ower case letters show difference</w:t>
      </w:r>
      <w:r w:rsidR="00EC42C0">
        <w:rPr>
          <w:rFonts w:cs="Times New Roman"/>
          <w:sz w:val="16"/>
          <w:szCs w:val="16"/>
        </w:rPr>
        <w:t>s</w:t>
      </w:r>
      <w:r w:rsidRPr="00424F4A">
        <w:rPr>
          <w:rFonts w:cs="Times New Roman"/>
          <w:sz w:val="16"/>
          <w:szCs w:val="16"/>
        </w:rPr>
        <w:t xml:space="preserve"> between oxygen </w:t>
      </w:r>
      <w:r w:rsidR="001C2588">
        <w:rPr>
          <w:rFonts w:cs="Times New Roman"/>
          <w:sz w:val="16"/>
          <w:szCs w:val="16"/>
        </w:rPr>
        <w:t>partial pressure</w:t>
      </w:r>
      <w:r w:rsidRPr="00424F4A">
        <w:rPr>
          <w:rFonts w:cs="Times New Roman"/>
          <w:sz w:val="16"/>
          <w:szCs w:val="16"/>
        </w:rPr>
        <w:t xml:space="preserve"> (rows)</w:t>
      </w:r>
      <w:r w:rsidR="00EC42C0">
        <w:rPr>
          <w:rFonts w:cs="Times New Roman"/>
          <w:sz w:val="16"/>
          <w:szCs w:val="16"/>
        </w:rPr>
        <w:t>,</w:t>
      </w:r>
      <w:r w:rsidRPr="00424F4A">
        <w:rPr>
          <w:rFonts w:cs="Times New Roman"/>
          <w:sz w:val="16"/>
          <w:szCs w:val="16"/>
        </w:rPr>
        <w:t xml:space="preserve"> and capital letters between temperature of conditioning (columns).</w:t>
      </w:r>
    </w:p>
    <w:p w14:paraId="39784139" w14:textId="77777777" w:rsidR="00A42BCC" w:rsidRPr="00424F4A" w:rsidRDefault="00A42BCC" w:rsidP="00A42BCC">
      <w:pPr>
        <w:jc w:val="both"/>
        <w:rPr>
          <w:rFonts w:cs="Times New Roman"/>
          <w:sz w:val="22"/>
          <w:vertAlign w:val="superscript"/>
        </w:rPr>
      </w:pPr>
    </w:p>
    <w:p w14:paraId="556B04EB" w14:textId="77777777" w:rsidR="00A42BCC" w:rsidRPr="00424F4A" w:rsidRDefault="00A42BCC" w:rsidP="00A42BC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160" w:line="360" w:lineRule="auto"/>
        <w:jc w:val="both"/>
        <w:rPr>
          <w:b/>
          <w:lang w:val="es-ES"/>
        </w:rPr>
      </w:pPr>
      <w:r w:rsidRPr="00424F4A">
        <w:rPr>
          <w:b/>
          <w:lang w:val="es-ES"/>
        </w:rPr>
        <w:t xml:space="preserve">TSS </w:t>
      </w:r>
    </w:p>
    <w:tbl>
      <w:tblPr>
        <w:tblW w:w="4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744"/>
      </w:tblGrid>
      <w:tr w:rsidR="00A42BCC" w:rsidRPr="00424F4A" w14:paraId="0547BC77" w14:textId="77777777" w:rsidTr="001C4E47">
        <w:trPr>
          <w:trHeight w:val="570"/>
        </w:trPr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883B7" w14:textId="076FF5E2" w:rsidR="00A42BCC" w:rsidRPr="00424F4A" w:rsidRDefault="00A42BCC" w:rsidP="001C4E47">
            <w:pPr>
              <w:jc w:val="center"/>
              <w:rPr>
                <w:rFonts w:cs="Times New Roman"/>
                <w:b/>
                <w:color w:val="212121"/>
                <w:sz w:val="22"/>
              </w:rPr>
            </w:pPr>
            <w:proofErr w:type="spellStart"/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>Temperature</w:t>
            </w:r>
            <w:proofErr w:type="spellEnd"/>
            <w:r w:rsidRPr="00424F4A">
              <w:rPr>
                <w:rFonts w:cs="Times New Roman"/>
                <w:b/>
                <w:color w:val="212121"/>
                <w:sz w:val="22"/>
                <w:lang w:val="es-ES"/>
              </w:rPr>
              <w:t xml:space="preserve"> (°C)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BCE1" w14:textId="77777777" w:rsidR="00A42BCC" w:rsidRPr="00424F4A" w:rsidRDefault="00A42BCC" w:rsidP="001C4E47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24F4A">
              <w:rPr>
                <w:rFonts w:cs="Times New Roman"/>
                <w:b/>
                <w:color w:val="000000"/>
                <w:sz w:val="22"/>
              </w:rPr>
              <w:t>TSS (%)</w:t>
            </w:r>
          </w:p>
        </w:tc>
      </w:tr>
      <w:tr w:rsidR="00A42BCC" w:rsidRPr="00424F4A" w14:paraId="74E9B5DD" w14:textId="77777777" w:rsidTr="001C4E47">
        <w:trPr>
          <w:trHeight w:val="307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5C19A" w14:textId="77777777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</w:rPr>
              <w:lastRenderedPageBreak/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F667" w14:textId="215EDF17" w:rsidR="00A42BCC" w:rsidRPr="00424F4A" w:rsidRDefault="00A42BCC" w:rsidP="001C4E47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24F4A">
              <w:rPr>
                <w:rFonts w:cs="Times New Roman"/>
                <w:color w:val="000000"/>
                <w:sz w:val="22"/>
              </w:rPr>
              <w:t>13,5*</w:t>
            </w:r>
          </w:p>
        </w:tc>
      </w:tr>
      <w:tr w:rsidR="00A42BCC" w:rsidRPr="00424F4A" w14:paraId="1FF3074D" w14:textId="77777777" w:rsidTr="001C4E47">
        <w:trPr>
          <w:trHeight w:val="307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2E76E" w14:textId="77777777" w:rsidR="00A42BCC" w:rsidRPr="00424F4A" w:rsidRDefault="00A42BCC" w:rsidP="001C4E47">
            <w:pPr>
              <w:jc w:val="center"/>
              <w:rPr>
                <w:rFonts w:cs="Times New Roman"/>
                <w:color w:val="212121"/>
                <w:sz w:val="22"/>
              </w:rPr>
            </w:pPr>
            <w:r w:rsidRPr="00424F4A">
              <w:rPr>
                <w:rFonts w:cs="Times New Roman"/>
                <w:color w:val="212121"/>
                <w:sz w:val="22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54273" w14:textId="1D8FB45B" w:rsidR="00A42BCC" w:rsidRPr="00424F4A" w:rsidRDefault="00A42BCC" w:rsidP="001C4E47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24F4A">
              <w:rPr>
                <w:rFonts w:cs="Times New Roman"/>
                <w:color w:val="000000"/>
                <w:sz w:val="22"/>
              </w:rPr>
              <w:t>12,</w:t>
            </w:r>
            <w:r w:rsidR="001C2588">
              <w:rPr>
                <w:rFonts w:cs="Times New Roman"/>
                <w:color w:val="000000"/>
                <w:sz w:val="22"/>
              </w:rPr>
              <w:t>9</w:t>
            </w:r>
          </w:p>
        </w:tc>
      </w:tr>
    </w:tbl>
    <w:p w14:paraId="496BE06D" w14:textId="77777777" w:rsidR="00A42BCC" w:rsidRPr="00424F4A" w:rsidRDefault="00A42BCC" w:rsidP="00A42BCC">
      <w:pPr>
        <w:spacing w:line="360" w:lineRule="auto"/>
        <w:jc w:val="both"/>
        <w:rPr>
          <w:rFonts w:cs="Times New Roman"/>
        </w:rPr>
      </w:pPr>
      <w:r w:rsidRPr="00424F4A">
        <w:rPr>
          <w:rFonts w:cs="Times New Roman"/>
          <w:color w:val="212121"/>
          <w:sz w:val="20"/>
          <w:szCs w:val="20"/>
          <w:lang w:val="es-ES"/>
        </w:rPr>
        <w:t xml:space="preserve">* </w:t>
      </w:r>
      <w:r w:rsidRPr="00123F13">
        <w:rPr>
          <w:rFonts w:cs="Times New Roman"/>
          <w:i/>
          <w:iCs/>
          <w:color w:val="212121"/>
          <w:sz w:val="20"/>
          <w:szCs w:val="20"/>
          <w:lang w:val="es-ES"/>
        </w:rPr>
        <w:t>P</w:t>
      </w:r>
      <w:r w:rsidRPr="00424F4A">
        <w:rPr>
          <w:rFonts w:cs="Times New Roman"/>
          <w:color w:val="212121"/>
          <w:sz w:val="20"/>
          <w:szCs w:val="20"/>
          <w:lang w:val="es-ES"/>
        </w:rPr>
        <w:t>= 0.05</w:t>
      </w:r>
    </w:p>
    <w:p w14:paraId="79E5FE46" w14:textId="77777777" w:rsidR="000E0F06" w:rsidRDefault="000E0F06" w:rsidP="000E0F0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2"/>
        </w:rPr>
      </w:pPr>
    </w:p>
    <w:p w14:paraId="0758BA7F" w14:textId="2FAC5A4F" w:rsidR="000E0F06" w:rsidRPr="002710C0" w:rsidRDefault="000E0F06" w:rsidP="000E0F06">
      <w:pPr>
        <w:jc w:val="both"/>
        <w:rPr>
          <w:rFonts w:cs="Times New Roman"/>
          <w:sz w:val="22"/>
        </w:rPr>
      </w:pPr>
      <w:r w:rsidRPr="0001436A">
        <w:rPr>
          <w:rFonts w:cs="Times New Roman"/>
          <w:b/>
          <w:szCs w:val="24"/>
        </w:rPr>
        <w:t>Supplementary</w:t>
      </w:r>
      <w:r w:rsidRPr="00424F4A">
        <w:rPr>
          <w:rFonts w:cs="Times New Roman"/>
          <w:b/>
          <w:sz w:val="22"/>
        </w:rPr>
        <w:t xml:space="preserve"> Table </w:t>
      </w:r>
      <w:r>
        <w:rPr>
          <w:rFonts w:cs="Times New Roman"/>
          <w:b/>
          <w:sz w:val="22"/>
        </w:rPr>
        <w:t>3</w:t>
      </w:r>
      <w:r w:rsidRPr="002710C0">
        <w:rPr>
          <w:rFonts w:cs="Times New Roman"/>
          <w:b/>
          <w:sz w:val="22"/>
        </w:rPr>
        <w:t>.</w:t>
      </w:r>
      <w:r w:rsidRPr="002710C0">
        <w:rPr>
          <w:rFonts w:cs="Times New Roman"/>
          <w:b/>
          <w:i/>
          <w:sz w:val="22"/>
        </w:rPr>
        <w:t xml:space="preserve"> </w:t>
      </w:r>
      <w:r w:rsidRPr="002710C0">
        <w:rPr>
          <w:rFonts w:cs="Times New Roman"/>
          <w:sz w:val="22"/>
        </w:rPr>
        <w:t xml:space="preserve">Individual and interactions effects of ULO conditioning treatments: oxygen concentration (0.5 kPa and 21 kPa), temperature (0 °C and 5 °C) and time (15 and 30 days) on </w:t>
      </w:r>
      <w:r w:rsidR="00912BD4" w:rsidRPr="002710C0">
        <w:rPr>
          <w:rFonts w:cs="Times New Roman"/>
          <w:sz w:val="22"/>
        </w:rPr>
        <w:t>quality parameters</w:t>
      </w:r>
      <w:r w:rsidR="00912BD4">
        <w:rPr>
          <w:rFonts w:cs="Times New Roman"/>
          <w:sz w:val="22"/>
        </w:rPr>
        <w:t xml:space="preserve"> of </w:t>
      </w:r>
      <w:r w:rsidRPr="002710C0">
        <w:rPr>
          <w:rFonts w:cs="Times New Roman"/>
          <w:sz w:val="22"/>
        </w:rPr>
        <w:t>‘Fuji’ apples after 90 days at 0 °C plus 9 days of ripening at 20 °C.</w:t>
      </w:r>
    </w:p>
    <w:tbl>
      <w:tblPr>
        <w:tblW w:w="94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806"/>
        <w:gridCol w:w="1249"/>
        <w:gridCol w:w="788"/>
        <w:gridCol w:w="1125"/>
        <w:gridCol w:w="753"/>
        <w:gridCol w:w="1053"/>
        <w:gridCol w:w="753"/>
        <w:gridCol w:w="731"/>
      </w:tblGrid>
      <w:tr w:rsidR="000E0F06" w:rsidRPr="002710C0" w14:paraId="5E1E7321" w14:textId="77777777" w:rsidTr="001C4E47">
        <w:trPr>
          <w:trHeight w:val="425"/>
        </w:trPr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3F60" w14:textId="77777777" w:rsidR="000E0F06" w:rsidRPr="002710C0" w:rsidRDefault="000E0F06" w:rsidP="001C4E47">
            <w:pPr>
              <w:rPr>
                <w:rFonts w:cs="Times New Roman"/>
                <w:color w:val="000000"/>
              </w:rPr>
            </w:pPr>
            <w:bookmarkStart w:id="0" w:name="OLE_LINK1"/>
            <w:bookmarkStart w:id="1" w:name="OLE_LINK2"/>
            <w:r w:rsidRPr="002710C0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2A4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Firmness 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DCEEC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TSS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7E125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4FEC3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Starch degradation</w:t>
            </w:r>
          </w:p>
        </w:tc>
      </w:tr>
      <w:tr w:rsidR="000E0F06" w:rsidRPr="002710C0" w14:paraId="4AA6F943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8F3B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Source of variation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A6E5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F value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7E94" w14:textId="77777777" w:rsidR="000E0F06" w:rsidRPr="002710C0" w:rsidRDefault="000E0F06" w:rsidP="001C4E47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 &gt; 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B00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F value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1811" w14:textId="77777777" w:rsidR="000E0F06" w:rsidRPr="002710C0" w:rsidRDefault="000E0F06" w:rsidP="001C4E47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P </w:t>
            </w:r>
            <w:r w:rsidRPr="002710C0">
              <w:rPr>
                <w:rFonts w:cs="Times New Roman"/>
                <w:color w:val="000000"/>
                <w:sz w:val="16"/>
                <w:szCs w:val="16"/>
              </w:rPr>
              <w:t>&gt; 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07C2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F value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89789" w14:textId="77777777" w:rsidR="000E0F06" w:rsidRPr="002710C0" w:rsidRDefault="000E0F06" w:rsidP="001C4E47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 &gt; 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3890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F value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C554" w14:textId="77777777" w:rsidR="000E0F06" w:rsidRPr="002710C0" w:rsidRDefault="000E0F06" w:rsidP="001C4E47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 &gt; F</w:t>
            </w:r>
          </w:p>
        </w:tc>
      </w:tr>
      <w:tr w:rsidR="000E0F06" w:rsidRPr="002710C0" w14:paraId="4768A45C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5FB4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Oxygen         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5202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27.921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847B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&lt;0.0001***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422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2.670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1AA6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0.11532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154B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9.715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3A090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0.00469 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5E47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727A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16AF027B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48F2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Temperature    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387E" w14:textId="77777777" w:rsidR="000E0F06" w:rsidRPr="002710C0" w:rsidRDefault="000E0F06" w:rsidP="001C4E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22.621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05AD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&lt;0.0001***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97C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37.717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EC7B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0&lt;.0001 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1FFF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1.259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023D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0.27293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CCD5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C5B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4AF4B502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EBF8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674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21.589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9F4FF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0.000102 ***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AB30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3.251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0E07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0.08396.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0839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1.881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38D7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0.18293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6A8B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398D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690803FC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DEF3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Oxygen x temperature 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E63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5.145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D94C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0.032588 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0245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1.537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B362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0.22712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97C9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1.881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C40C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0.18293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EBE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09C2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0F079D39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BBD7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Oxygen x time      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0ECF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3.327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DDAA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0.080617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7AA7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13.413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45D6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0.00123 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E158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3.497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CE6BD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0.07371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9C74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E60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3D4C60C0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ECB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Temperature x time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B63C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11.972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BD005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0.002034 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40CE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6.429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B1BBD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0.01816 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1A12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8FA69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0.90182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47C4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F7D4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tr w:rsidR="000E0F06" w:rsidRPr="002710C0" w14:paraId="04FF91D7" w14:textId="77777777" w:rsidTr="001C4E47">
        <w:trPr>
          <w:trHeight w:val="283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6C55" w14:textId="77777777" w:rsidR="000E0F06" w:rsidRPr="002710C0" w:rsidRDefault="000E0F06" w:rsidP="001C4E4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000000"/>
                <w:sz w:val="16"/>
                <w:szCs w:val="16"/>
              </w:rPr>
              <w:t xml:space="preserve">Oxygen x temperature x time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0D6C4" w14:textId="77777777" w:rsidR="000E0F06" w:rsidRPr="002710C0" w:rsidRDefault="000E0F06" w:rsidP="001C4E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212121"/>
                <w:sz w:val="16"/>
                <w:szCs w:val="16"/>
                <w:lang w:val="es-ES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1.680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BE788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lang w:val="es-ES"/>
              </w:rPr>
              <w:t>0.207236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E2D6F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5.600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20424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0.02637 *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CCFF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0.762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60609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0.39146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7856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F58D3" w14:textId="77777777" w:rsidR="000E0F06" w:rsidRPr="002710C0" w:rsidRDefault="000E0F06" w:rsidP="001C4E4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710C0">
              <w:rPr>
                <w:rFonts w:cs="Times New Roman"/>
                <w:color w:val="212121"/>
                <w:sz w:val="16"/>
                <w:szCs w:val="16"/>
                <w:shd w:val="clear" w:color="auto" w:fill="FFFFFF"/>
              </w:rPr>
              <w:t>0.327</w:t>
            </w:r>
          </w:p>
        </w:tc>
      </w:tr>
      <w:bookmarkEnd w:id="0"/>
      <w:bookmarkEnd w:id="1"/>
    </w:tbl>
    <w:p w14:paraId="5B8A89E5" w14:textId="77777777" w:rsidR="000E0F06" w:rsidRDefault="000E0F06" w:rsidP="000E0F06">
      <w:pPr>
        <w:rPr>
          <w:rFonts w:cs="Times New Roman"/>
          <w:szCs w:val="24"/>
        </w:rPr>
      </w:pPr>
    </w:p>
    <w:p w14:paraId="331AE420" w14:textId="44457960" w:rsidR="009E7573" w:rsidRPr="002710C0" w:rsidRDefault="000E0F06" w:rsidP="009E7573">
      <w:pPr>
        <w:jc w:val="both"/>
        <w:rPr>
          <w:rFonts w:cs="Times New Roman"/>
          <w:sz w:val="22"/>
        </w:rPr>
      </w:pPr>
      <w:r w:rsidRPr="0001436A">
        <w:rPr>
          <w:rFonts w:cs="Times New Roman"/>
          <w:b/>
          <w:szCs w:val="24"/>
        </w:rPr>
        <w:t>Supplementary</w:t>
      </w:r>
      <w:r w:rsidRPr="00424F4A">
        <w:rPr>
          <w:rFonts w:cs="Times New Roman"/>
          <w:b/>
          <w:sz w:val="22"/>
        </w:rPr>
        <w:t xml:space="preserve"> Table </w:t>
      </w:r>
      <w:r>
        <w:rPr>
          <w:rFonts w:cs="Times New Roman"/>
          <w:b/>
          <w:sz w:val="22"/>
        </w:rPr>
        <w:t>4</w:t>
      </w:r>
      <w:r w:rsidRPr="002710C0">
        <w:rPr>
          <w:rFonts w:cs="Times New Roman"/>
          <w:b/>
          <w:sz w:val="22"/>
        </w:rPr>
        <w:t>.</w:t>
      </w:r>
      <w:r w:rsidRPr="002710C0">
        <w:rPr>
          <w:rFonts w:cs="Times New Roman"/>
          <w:sz w:val="22"/>
        </w:rPr>
        <w:t xml:space="preserve"> </w:t>
      </w:r>
      <w:r w:rsidR="009E7573">
        <w:rPr>
          <w:rFonts w:cs="Times New Roman"/>
          <w:sz w:val="22"/>
        </w:rPr>
        <w:t>Effect of conditioning temperature (0 or 5 °C) and time (15 or 30 days) interaction on</w:t>
      </w:r>
      <w:r w:rsidR="00D25FEA">
        <w:rPr>
          <w:rFonts w:cs="Times New Roman"/>
          <w:sz w:val="22"/>
        </w:rPr>
        <w:t>:</w:t>
      </w:r>
      <w:r w:rsidR="009E7573">
        <w:rPr>
          <w:rFonts w:cs="Times New Roman"/>
          <w:sz w:val="22"/>
        </w:rPr>
        <w:t xml:space="preserve"> firmness (N) (A), triple interaction of conditioning and temperature on total soluble solids concentration (TSS) (B)</w:t>
      </w:r>
      <w:r w:rsidR="00D25FEA">
        <w:rPr>
          <w:rFonts w:cs="Times New Roman"/>
          <w:sz w:val="22"/>
        </w:rPr>
        <w:t>;</w:t>
      </w:r>
      <w:r w:rsidR="009E7573">
        <w:rPr>
          <w:rFonts w:cs="Times New Roman"/>
          <w:sz w:val="22"/>
        </w:rPr>
        <w:t xml:space="preserve"> and conditioning effect on titratable acidity (C) </w:t>
      </w:r>
      <w:r w:rsidR="009E7573" w:rsidRPr="002710C0">
        <w:rPr>
          <w:rFonts w:cs="Times New Roman"/>
          <w:sz w:val="22"/>
        </w:rPr>
        <w:t>in ‘Fuji’ apples after 90 days at 0 °C plus 9 days of ripening at 20 °C.</w:t>
      </w:r>
    </w:p>
    <w:p w14:paraId="6CD8F725" w14:textId="29AE793E" w:rsidR="000E0F06" w:rsidRPr="002710C0" w:rsidRDefault="000E0F06" w:rsidP="000E0F06">
      <w:pPr>
        <w:jc w:val="both"/>
        <w:rPr>
          <w:rFonts w:cs="Times New Roman"/>
          <w:sz w:val="22"/>
        </w:rPr>
      </w:pPr>
    </w:p>
    <w:p w14:paraId="5A8E484A" w14:textId="77777777" w:rsidR="000E0F06" w:rsidRPr="002710C0" w:rsidRDefault="000E0F06" w:rsidP="000E0F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160"/>
        <w:jc w:val="both"/>
        <w:rPr>
          <w:b/>
          <w:lang w:val="es-ES"/>
        </w:rPr>
      </w:pPr>
      <w:proofErr w:type="spellStart"/>
      <w:r w:rsidRPr="002710C0">
        <w:rPr>
          <w:b/>
          <w:lang w:val="es-ES"/>
        </w:rPr>
        <w:t>Firmness</w:t>
      </w:r>
      <w:proofErr w:type="spellEnd"/>
      <w:r w:rsidRPr="002710C0">
        <w:rPr>
          <w:b/>
          <w:lang w:val="es-ES"/>
        </w:rPr>
        <w:t xml:space="preserve"> </w:t>
      </w:r>
    </w:p>
    <w:tbl>
      <w:tblPr>
        <w:tblW w:w="4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1599"/>
        <w:gridCol w:w="1609"/>
      </w:tblGrid>
      <w:tr w:rsidR="000E0F06" w:rsidRPr="002710C0" w14:paraId="6EF9D32C" w14:textId="77777777" w:rsidTr="001C4E47">
        <w:trPr>
          <w:trHeight w:val="303"/>
        </w:trPr>
        <w:tc>
          <w:tcPr>
            <w:tcW w:w="14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836D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</w:rPr>
              <w:t>Time (days)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CEE3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2710C0">
              <w:rPr>
                <w:rFonts w:cs="Times New Roman"/>
                <w:b/>
                <w:sz w:val="22"/>
                <w:lang w:val="es-ES"/>
              </w:rPr>
              <w:t>Temperature</w:t>
            </w:r>
            <w:proofErr w:type="spellEnd"/>
            <w:r w:rsidRPr="002710C0">
              <w:rPr>
                <w:rFonts w:cs="Times New Roman"/>
                <w:b/>
                <w:sz w:val="22"/>
                <w:lang w:val="es-ES"/>
              </w:rPr>
              <w:t xml:space="preserve"> (°C)</w:t>
            </w:r>
          </w:p>
        </w:tc>
      </w:tr>
      <w:tr w:rsidR="000E0F06" w:rsidRPr="002710C0" w14:paraId="39E35FA6" w14:textId="77777777" w:rsidTr="001C4E47">
        <w:trPr>
          <w:trHeight w:val="303"/>
        </w:trPr>
        <w:tc>
          <w:tcPr>
            <w:tcW w:w="14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2730BB" w14:textId="77777777" w:rsidR="000E0F06" w:rsidRPr="002710C0" w:rsidRDefault="000E0F06" w:rsidP="001C4E47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51F3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  <w:lang w:val="es-ES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B846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  <w:lang w:val="es-ES"/>
              </w:rPr>
              <w:t>5</w:t>
            </w:r>
          </w:p>
        </w:tc>
      </w:tr>
      <w:tr w:rsidR="00B0634B" w:rsidRPr="002710C0" w14:paraId="2C2105F4" w14:textId="77777777" w:rsidTr="001C4E47">
        <w:trPr>
          <w:trHeight w:val="303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94349" w14:textId="77777777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lastRenderedPageBreak/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73B82" w14:textId="42F05A55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71,</w:t>
            </w:r>
            <w:r>
              <w:rPr>
                <w:rFonts w:cs="Times New Roman"/>
                <w:sz w:val="22"/>
              </w:rPr>
              <w:t>9</w:t>
            </w:r>
            <w:r w:rsidRPr="002710C0">
              <w:rPr>
                <w:rFonts w:cs="Times New Roman"/>
                <w:sz w:val="22"/>
              </w:rPr>
              <w:t xml:space="preserve"> </w:t>
            </w:r>
            <w:proofErr w:type="spellStart"/>
            <w:r w:rsidRPr="002710C0">
              <w:rPr>
                <w:rFonts w:cs="Times New Roman"/>
                <w:sz w:val="22"/>
              </w:rPr>
              <w:t>bB</w:t>
            </w:r>
            <w:proofErr w:type="spellEnd"/>
            <w:r w:rsidR="00D25FEA" w:rsidRPr="00DA1189">
              <w:rPr>
                <w:rFonts w:cs="Times New Roman"/>
                <w:color w:val="212121"/>
                <w:sz w:val="22"/>
                <w:vertAlign w:val="superscript"/>
                <w:lang w:val="es-ES"/>
              </w:rPr>
              <w:t>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2CAF5" w14:textId="378408E3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67,9 </w:t>
            </w:r>
            <w:proofErr w:type="spellStart"/>
            <w:r w:rsidRPr="002710C0">
              <w:rPr>
                <w:rFonts w:cs="Times New Roman"/>
                <w:sz w:val="22"/>
              </w:rPr>
              <w:t>aA</w:t>
            </w:r>
            <w:proofErr w:type="spellEnd"/>
          </w:p>
        </w:tc>
      </w:tr>
      <w:tr w:rsidR="00B0634B" w:rsidRPr="002710C0" w14:paraId="10BEA08B" w14:textId="77777777" w:rsidTr="001C4E47">
        <w:trPr>
          <w:trHeight w:val="303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E1951" w14:textId="77777777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DEA55" w14:textId="76C285BB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68,0 </w:t>
            </w:r>
            <w:proofErr w:type="spellStart"/>
            <w:r w:rsidRPr="002710C0">
              <w:rPr>
                <w:rFonts w:cs="Times New Roman"/>
                <w:sz w:val="22"/>
              </w:rPr>
              <w:t>bA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714E" w14:textId="25FC6923" w:rsidR="00B0634B" w:rsidRPr="002710C0" w:rsidRDefault="00B0634B" w:rsidP="00B0634B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66,6 </w:t>
            </w:r>
            <w:proofErr w:type="spellStart"/>
            <w:r w:rsidRPr="002710C0">
              <w:rPr>
                <w:rFonts w:cs="Times New Roman"/>
                <w:sz w:val="22"/>
              </w:rPr>
              <w:t>a</w:t>
            </w:r>
            <w:r>
              <w:rPr>
                <w:rFonts w:cs="Times New Roman"/>
                <w:sz w:val="22"/>
              </w:rPr>
              <w:t>A</w:t>
            </w:r>
            <w:proofErr w:type="spellEnd"/>
          </w:p>
        </w:tc>
      </w:tr>
    </w:tbl>
    <w:p w14:paraId="7C21BADA" w14:textId="02114C5D" w:rsidR="000E0F06" w:rsidRPr="002710C0" w:rsidRDefault="000E0F06" w:rsidP="000E0F06">
      <w:pPr>
        <w:jc w:val="both"/>
        <w:rPr>
          <w:rFonts w:cs="Times New Roman"/>
          <w:sz w:val="22"/>
        </w:rPr>
      </w:pPr>
      <w:r w:rsidRPr="008E3B63">
        <w:rPr>
          <w:rFonts w:cs="Times New Roman"/>
          <w:sz w:val="16"/>
          <w:szCs w:val="16"/>
          <w:vertAlign w:val="superscript"/>
        </w:rPr>
        <w:t>Z</w:t>
      </w:r>
      <w:r w:rsidR="00D25FEA">
        <w:rPr>
          <w:rFonts w:cs="Times New Roman"/>
          <w:sz w:val="16"/>
          <w:szCs w:val="16"/>
          <w:vertAlign w:val="superscript"/>
        </w:rPr>
        <w:t xml:space="preserve"> </w:t>
      </w:r>
      <w:r w:rsidRPr="002710C0">
        <w:rPr>
          <w:rFonts w:cs="Times New Roman"/>
          <w:sz w:val="16"/>
          <w:szCs w:val="16"/>
        </w:rPr>
        <w:t xml:space="preserve">The numbers in the row and column with different letters had statistical difference. </w:t>
      </w:r>
      <w:r w:rsidR="001A1F26">
        <w:rPr>
          <w:rFonts w:cs="Times New Roman"/>
          <w:sz w:val="16"/>
          <w:szCs w:val="16"/>
        </w:rPr>
        <w:t>L</w:t>
      </w:r>
      <w:r w:rsidRPr="002710C0">
        <w:rPr>
          <w:rFonts w:cs="Times New Roman"/>
          <w:sz w:val="16"/>
          <w:szCs w:val="16"/>
        </w:rPr>
        <w:t>ower case letters show difference</w:t>
      </w:r>
      <w:r w:rsidR="001A1F26">
        <w:rPr>
          <w:rFonts w:cs="Times New Roman"/>
          <w:sz w:val="16"/>
          <w:szCs w:val="16"/>
        </w:rPr>
        <w:t>s</w:t>
      </w:r>
      <w:r w:rsidRPr="002710C0">
        <w:rPr>
          <w:rFonts w:cs="Times New Roman"/>
          <w:sz w:val="16"/>
          <w:szCs w:val="16"/>
        </w:rPr>
        <w:t xml:space="preserve"> between oxygen </w:t>
      </w:r>
      <w:r w:rsidR="00A65E70">
        <w:rPr>
          <w:rFonts w:cs="Times New Roman"/>
          <w:sz w:val="16"/>
          <w:szCs w:val="16"/>
        </w:rPr>
        <w:t>partial pressure</w:t>
      </w:r>
      <w:r w:rsidRPr="002710C0">
        <w:rPr>
          <w:rFonts w:cs="Times New Roman"/>
          <w:sz w:val="16"/>
          <w:szCs w:val="16"/>
        </w:rPr>
        <w:t xml:space="preserve"> (rows) and capital letters between temperature of conditioning (columns).</w:t>
      </w:r>
    </w:p>
    <w:p w14:paraId="350A2C8A" w14:textId="77777777" w:rsidR="000E0F06" w:rsidRPr="002710C0" w:rsidRDefault="000E0F06" w:rsidP="000E0F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160"/>
        <w:jc w:val="both"/>
        <w:rPr>
          <w:b/>
          <w:lang w:val="en"/>
        </w:rPr>
      </w:pPr>
      <w:r w:rsidRPr="002710C0">
        <w:rPr>
          <w:b/>
          <w:lang w:val="en"/>
        </w:rPr>
        <w:t>TSS</w:t>
      </w:r>
    </w:p>
    <w:tbl>
      <w:tblPr>
        <w:tblW w:w="6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057"/>
        <w:gridCol w:w="1058"/>
        <w:gridCol w:w="1058"/>
        <w:gridCol w:w="1209"/>
      </w:tblGrid>
      <w:tr w:rsidR="000E0F06" w:rsidRPr="002710C0" w14:paraId="38E474C1" w14:textId="77777777" w:rsidTr="001C4E47">
        <w:trPr>
          <w:trHeight w:val="309"/>
        </w:trPr>
        <w:tc>
          <w:tcPr>
            <w:tcW w:w="21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B80F9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proofErr w:type="gramStart"/>
            <w:r w:rsidRPr="002710C0">
              <w:rPr>
                <w:rFonts w:cs="Times New Roman"/>
                <w:b/>
                <w:sz w:val="22"/>
                <w:lang w:val="es-ES"/>
              </w:rPr>
              <w:t>Temperature</w:t>
            </w:r>
            <w:proofErr w:type="spellEnd"/>
            <w:r w:rsidRPr="002710C0">
              <w:rPr>
                <w:rFonts w:cs="Times New Roman"/>
                <w:b/>
                <w:sz w:val="22"/>
                <w:lang w:val="es-ES"/>
              </w:rPr>
              <w:t xml:space="preserve">  (</w:t>
            </w:r>
            <w:proofErr w:type="gramEnd"/>
            <w:r w:rsidRPr="002710C0">
              <w:rPr>
                <w:rFonts w:cs="Times New Roman"/>
                <w:b/>
                <w:sz w:val="22"/>
                <w:lang w:val="es-ES"/>
              </w:rPr>
              <w:t xml:space="preserve">°C)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BE4D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2710C0">
              <w:rPr>
                <w:rFonts w:cs="Times New Roman"/>
                <w:b/>
                <w:sz w:val="22"/>
                <w:lang w:val="es-ES"/>
              </w:rPr>
              <w:t>Conditioning</w:t>
            </w:r>
            <w:proofErr w:type="spellEnd"/>
          </w:p>
        </w:tc>
      </w:tr>
      <w:tr w:rsidR="000E0F06" w:rsidRPr="002710C0" w14:paraId="66688596" w14:textId="77777777" w:rsidTr="001C4E47">
        <w:trPr>
          <w:trHeight w:val="309"/>
        </w:trPr>
        <w:tc>
          <w:tcPr>
            <w:tcW w:w="21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5FCF6E" w14:textId="77777777" w:rsidR="000E0F06" w:rsidRPr="002710C0" w:rsidRDefault="000E0F06" w:rsidP="001C4E47">
            <w:pPr>
              <w:rPr>
                <w:rFonts w:cs="Times New Roman"/>
                <w:sz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57519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  <w:lang w:val="es-ES"/>
              </w:rPr>
              <w:t>ULO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9F429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  <w:lang w:val="es-ES"/>
              </w:rPr>
              <w:t>Control</w:t>
            </w:r>
          </w:p>
        </w:tc>
      </w:tr>
      <w:tr w:rsidR="000E0F06" w:rsidRPr="002710C0" w14:paraId="0567B086" w14:textId="77777777" w:rsidTr="001C4E47">
        <w:trPr>
          <w:trHeight w:val="309"/>
        </w:trPr>
        <w:tc>
          <w:tcPr>
            <w:tcW w:w="21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D9AA47" w14:textId="77777777" w:rsidR="000E0F06" w:rsidRPr="002710C0" w:rsidRDefault="000E0F06" w:rsidP="001C4E47">
            <w:pPr>
              <w:rPr>
                <w:rFonts w:cs="Times New Roman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63705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96A66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38BA5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0272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30</w:t>
            </w:r>
          </w:p>
        </w:tc>
      </w:tr>
      <w:tr w:rsidR="000E0F06" w:rsidRPr="002710C0" w14:paraId="3EF838DF" w14:textId="77777777" w:rsidTr="001C4E47">
        <w:trPr>
          <w:trHeight w:val="309"/>
        </w:trPr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BC7BD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8D4D" w14:textId="43C9BFCB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14,8 </w:t>
            </w:r>
            <w:proofErr w:type="spellStart"/>
            <w:r w:rsidRPr="002710C0">
              <w:rPr>
                <w:rFonts w:cs="Times New Roman"/>
                <w:sz w:val="22"/>
              </w:rPr>
              <w:t>bc</w:t>
            </w:r>
            <w:proofErr w:type="spellEnd"/>
            <w:r w:rsidR="001A1F26" w:rsidRPr="00DA1189">
              <w:rPr>
                <w:rFonts w:cs="Times New Roman"/>
                <w:color w:val="212121"/>
                <w:sz w:val="22"/>
                <w:vertAlign w:val="superscript"/>
                <w:lang w:val="es-ES"/>
              </w:rPr>
              <w:t>z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BB5B0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12,5 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5FE60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14,1 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C6FC2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14,5 </w:t>
            </w:r>
            <w:proofErr w:type="spellStart"/>
            <w:r w:rsidRPr="002710C0">
              <w:rPr>
                <w:rFonts w:cs="Times New Roman"/>
                <w:sz w:val="22"/>
              </w:rPr>
              <w:t>bc</w:t>
            </w:r>
            <w:proofErr w:type="spellEnd"/>
          </w:p>
        </w:tc>
      </w:tr>
      <w:tr w:rsidR="000E0F06" w:rsidRPr="002710C0" w14:paraId="1D9F79E0" w14:textId="77777777" w:rsidTr="001C4E47">
        <w:trPr>
          <w:trHeight w:val="309"/>
        </w:trPr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A338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  <w:lang w:val="es-ES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47DE0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12,6 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DCEBE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12,5 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13D17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12,4 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1950A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 xml:space="preserve">12,9 a </w:t>
            </w:r>
          </w:p>
        </w:tc>
      </w:tr>
    </w:tbl>
    <w:p w14:paraId="0A1346AB" w14:textId="77777777" w:rsidR="000E0F06" w:rsidRPr="002710C0" w:rsidRDefault="000E0F06" w:rsidP="000E0F06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  <w:lang w:val="en"/>
        </w:rPr>
      </w:pPr>
      <w:r w:rsidRPr="008E3B63">
        <w:rPr>
          <w:rFonts w:cs="Times New Roman"/>
          <w:sz w:val="16"/>
          <w:szCs w:val="16"/>
          <w:vertAlign w:val="superscript"/>
        </w:rPr>
        <w:t>Z</w:t>
      </w:r>
      <w:r w:rsidRPr="002710C0">
        <w:rPr>
          <w:rFonts w:eastAsia="Calibri" w:cs="Times New Roman"/>
          <w:sz w:val="20"/>
          <w:szCs w:val="20"/>
        </w:rPr>
        <w:t xml:space="preserve"> </w:t>
      </w:r>
      <w:r w:rsidRPr="002710C0">
        <w:rPr>
          <w:rFonts w:eastAsia="Calibri" w:cs="Times New Roman"/>
          <w:sz w:val="16"/>
          <w:szCs w:val="16"/>
        </w:rPr>
        <w:t>Means in each column followed by the same letters do not differ significantly.</w:t>
      </w:r>
    </w:p>
    <w:p w14:paraId="208ABBC1" w14:textId="77777777" w:rsidR="000E0F06" w:rsidRPr="002710C0" w:rsidRDefault="000E0F06" w:rsidP="000E0F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160"/>
        <w:jc w:val="both"/>
        <w:rPr>
          <w:b/>
          <w:lang w:val="en"/>
        </w:rPr>
      </w:pPr>
      <w:r w:rsidRPr="002710C0">
        <w:rPr>
          <w:b/>
          <w:lang w:val="en"/>
        </w:rPr>
        <w:t xml:space="preserve">TA </w:t>
      </w:r>
    </w:p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</w:tblGrid>
      <w:tr w:rsidR="000E0F06" w:rsidRPr="002710C0" w14:paraId="1BFD1BC6" w14:textId="77777777" w:rsidTr="001C4E47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A65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2710C0">
              <w:rPr>
                <w:rFonts w:cs="Times New Roman"/>
                <w:b/>
                <w:sz w:val="22"/>
                <w:lang w:val="es-ES"/>
              </w:rPr>
              <w:t>Conditioning</w:t>
            </w:r>
            <w:proofErr w:type="spellEnd"/>
            <w:r w:rsidRPr="002710C0">
              <w:rPr>
                <w:rFonts w:cs="Times New Roman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3F88" w14:textId="77777777" w:rsidR="000E0F06" w:rsidRPr="002710C0" w:rsidRDefault="000E0F06" w:rsidP="001C4E47">
            <w:pPr>
              <w:jc w:val="center"/>
              <w:rPr>
                <w:rFonts w:cs="Times New Roman"/>
                <w:b/>
                <w:sz w:val="22"/>
              </w:rPr>
            </w:pPr>
            <w:r w:rsidRPr="002710C0">
              <w:rPr>
                <w:rFonts w:cs="Times New Roman"/>
                <w:b/>
                <w:sz w:val="22"/>
              </w:rPr>
              <w:t>TA (%)</w:t>
            </w:r>
          </w:p>
        </w:tc>
      </w:tr>
      <w:tr w:rsidR="000E0F06" w:rsidRPr="002710C0" w14:paraId="16D6B424" w14:textId="77777777" w:rsidTr="001C4E4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F4CD3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28F2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0,16*</w:t>
            </w:r>
          </w:p>
        </w:tc>
      </w:tr>
      <w:tr w:rsidR="000E0F06" w:rsidRPr="002710C0" w14:paraId="1D2C674E" w14:textId="77777777" w:rsidTr="001C4E4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995F4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996A" w14:textId="77777777" w:rsidR="000E0F06" w:rsidRPr="002710C0" w:rsidRDefault="000E0F06" w:rsidP="001C4E47">
            <w:pPr>
              <w:jc w:val="center"/>
              <w:rPr>
                <w:rFonts w:cs="Times New Roman"/>
                <w:sz w:val="22"/>
              </w:rPr>
            </w:pPr>
            <w:r w:rsidRPr="002710C0">
              <w:rPr>
                <w:rFonts w:cs="Times New Roman"/>
                <w:sz w:val="22"/>
              </w:rPr>
              <w:t>0,13</w:t>
            </w:r>
          </w:p>
        </w:tc>
      </w:tr>
    </w:tbl>
    <w:p w14:paraId="4B83CF1C" w14:textId="77777777" w:rsidR="000E0F06" w:rsidRPr="002710C0" w:rsidRDefault="000E0F06" w:rsidP="000E0F06">
      <w:pPr>
        <w:autoSpaceDE w:val="0"/>
        <w:autoSpaceDN w:val="0"/>
        <w:adjustRightInd w:val="0"/>
        <w:jc w:val="both"/>
        <w:rPr>
          <w:rFonts w:cs="Times New Roman"/>
          <w:color w:val="212121"/>
          <w:sz w:val="16"/>
          <w:szCs w:val="16"/>
          <w:lang w:val="es-ES"/>
        </w:rPr>
      </w:pPr>
      <w:r w:rsidRPr="002710C0">
        <w:rPr>
          <w:rFonts w:cs="Times New Roman"/>
          <w:color w:val="212121"/>
          <w:sz w:val="16"/>
          <w:szCs w:val="16"/>
          <w:lang w:val="es-ES"/>
        </w:rPr>
        <w:t xml:space="preserve">* </w:t>
      </w:r>
      <w:r w:rsidRPr="00C74865">
        <w:rPr>
          <w:rFonts w:cs="Times New Roman"/>
          <w:i/>
          <w:iCs/>
          <w:color w:val="212121"/>
          <w:sz w:val="16"/>
          <w:szCs w:val="16"/>
          <w:lang w:val="es-ES"/>
        </w:rPr>
        <w:t>P</w:t>
      </w:r>
      <w:r w:rsidRPr="002710C0">
        <w:rPr>
          <w:rFonts w:cs="Times New Roman"/>
          <w:color w:val="212121"/>
          <w:sz w:val="16"/>
          <w:szCs w:val="16"/>
          <w:lang w:val="es-ES"/>
        </w:rPr>
        <w:t>= 0.05</w:t>
      </w:r>
    </w:p>
    <w:p w14:paraId="5B02EE34" w14:textId="77777777" w:rsidR="00A42BCC" w:rsidRDefault="00A42BCC" w:rsidP="00994A3D">
      <w:pPr>
        <w:jc w:val="both"/>
        <w:rPr>
          <w:rFonts w:cs="Times New Roman"/>
          <w:szCs w:val="24"/>
        </w:rPr>
      </w:pPr>
    </w:p>
    <w:p w14:paraId="14E920C0" w14:textId="7EA75D0F" w:rsidR="00C3270C" w:rsidRPr="000A20C8" w:rsidRDefault="00533195" w:rsidP="00C3270C">
      <w:pPr>
        <w:shd w:val="clear" w:color="auto" w:fill="FFFFFF"/>
        <w:spacing w:line="360" w:lineRule="auto"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 w:rsidRPr="00424F4A">
        <w:rPr>
          <w:rFonts w:cs="Times New Roman"/>
          <w:b/>
          <w:sz w:val="22"/>
        </w:rPr>
        <w:t xml:space="preserve"> Table </w:t>
      </w:r>
      <w:r>
        <w:rPr>
          <w:rFonts w:cs="Times New Roman"/>
          <w:b/>
          <w:sz w:val="22"/>
        </w:rPr>
        <w:t>5</w:t>
      </w:r>
      <w:r w:rsidR="00A76D0C" w:rsidRPr="007E7033">
        <w:rPr>
          <w:rFonts w:cs="Times New Roman"/>
          <w:b/>
          <w:bCs/>
          <w:color w:val="000000"/>
          <w:szCs w:val="24"/>
        </w:rPr>
        <w:t>.</w:t>
      </w:r>
      <w:r w:rsidR="00A76D0C" w:rsidRPr="007E7033">
        <w:rPr>
          <w:rFonts w:cs="Times New Roman"/>
          <w:color w:val="000000"/>
          <w:szCs w:val="24"/>
        </w:rPr>
        <w:t> </w:t>
      </w:r>
      <w:r w:rsidR="00C3270C" w:rsidRPr="000A20C8">
        <w:rPr>
          <w:rFonts w:cs="Times New Roman"/>
          <w:szCs w:val="24"/>
        </w:rPr>
        <w:t>R</w:t>
      </w:r>
      <w:proofErr w:type="spellStart"/>
      <w:r w:rsidR="00C3270C" w:rsidRPr="000A20C8">
        <w:rPr>
          <w:rFonts w:cs="Times New Roman"/>
          <w:szCs w:val="24"/>
          <w:lang w:val="en"/>
        </w:rPr>
        <w:t>espiration</w:t>
      </w:r>
      <w:proofErr w:type="spellEnd"/>
      <w:r w:rsidR="00C3270C" w:rsidRPr="000A20C8">
        <w:rPr>
          <w:rFonts w:cs="Times New Roman"/>
          <w:szCs w:val="24"/>
          <w:lang w:val="en"/>
        </w:rPr>
        <w:t xml:space="preserve"> rate and ethylene production</w:t>
      </w:r>
      <w:r w:rsidR="00C3270C" w:rsidRPr="000A20C8">
        <w:rPr>
          <w:rFonts w:cs="Times New Roman"/>
          <w:szCs w:val="24"/>
        </w:rPr>
        <w:t xml:space="preserve"> after 9 days of ripening at 20 °C with different ULO and temperature conditioning treatments.</w:t>
      </w: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642"/>
        <w:gridCol w:w="2126"/>
      </w:tblGrid>
      <w:tr w:rsidR="00C3270C" w:rsidRPr="000A20C8" w14:paraId="15C3A2DA" w14:textId="77777777" w:rsidTr="00C3270C">
        <w:trPr>
          <w:trHeight w:val="300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9A3506" w14:textId="77777777" w:rsidR="00C3270C" w:rsidRPr="000A20C8" w:rsidRDefault="00C3270C" w:rsidP="00CB76C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Treatment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07C4" w14:textId="77777777" w:rsidR="00C3270C" w:rsidRPr="000A20C8" w:rsidRDefault="00C3270C" w:rsidP="00CB76C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9 days of ripening at 20 °C</w:t>
            </w:r>
          </w:p>
        </w:tc>
      </w:tr>
      <w:tr w:rsidR="00C3270C" w:rsidRPr="000A20C8" w14:paraId="3F931837" w14:textId="77777777" w:rsidTr="00C3270C">
        <w:trPr>
          <w:trHeight w:val="63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B44F6" w14:textId="77777777" w:rsidR="00C3270C" w:rsidRPr="000A20C8" w:rsidRDefault="00C3270C" w:rsidP="00CB76C5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15AF3" w14:textId="77777777" w:rsidR="00C3270C" w:rsidRPr="000A20C8" w:rsidRDefault="00C3270C" w:rsidP="00CB76C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Ethylene production (</w:t>
            </w:r>
            <w:proofErr w:type="spellStart"/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μL</w:t>
            </w:r>
            <w:proofErr w:type="spellEnd"/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 xml:space="preserve"> ethylene/kg*h)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ADDFE" w14:textId="77777777" w:rsidR="00C3270C" w:rsidRPr="000A20C8" w:rsidRDefault="00C3270C" w:rsidP="00CB76C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CO</w:t>
            </w:r>
            <w:r w:rsidRPr="000A20C8">
              <w:rPr>
                <w:rFonts w:cs="Times New Roman"/>
                <w:b/>
                <w:bCs/>
                <w:color w:val="000000"/>
                <w:szCs w:val="24"/>
                <w:vertAlign w:val="subscript"/>
              </w:rPr>
              <w:t xml:space="preserve">2 </w:t>
            </w: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production (mL CO</w:t>
            </w:r>
            <w:r w:rsidRPr="008E3B63">
              <w:rPr>
                <w:rFonts w:cs="Times New Roman"/>
                <w:b/>
                <w:bCs/>
                <w:color w:val="000000"/>
                <w:szCs w:val="24"/>
                <w:vertAlign w:val="subscript"/>
              </w:rPr>
              <w:t>2</w:t>
            </w:r>
            <w:r w:rsidRPr="000A20C8">
              <w:rPr>
                <w:rFonts w:cs="Times New Roman"/>
                <w:b/>
                <w:bCs/>
                <w:color w:val="000000"/>
                <w:szCs w:val="24"/>
              </w:rPr>
              <w:t>/kg*h)</w:t>
            </w:r>
          </w:p>
        </w:tc>
      </w:tr>
      <w:tr w:rsidR="00C3270C" w:rsidRPr="000A20C8" w14:paraId="1FA3AEFB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BFA3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Control 15 d 0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98E4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19.1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6A5F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14.37 b</w:t>
            </w:r>
          </w:p>
        </w:tc>
      </w:tr>
      <w:tr w:rsidR="00C3270C" w:rsidRPr="000A20C8" w14:paraId="447A47E4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9F62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Control 15 d 5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6863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 xml:space="preserve">34.5 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8C7C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0.78 a</w:t>
            </w:r>
          </w:p>
        </w:tc>
      </w:tr>
      <w:tr w:rsidR="00C3270C" w:rsidRPr="000A20C8" w14:paraId="490B2043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BD50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lastRenderedPageBreak/>
              <w:t>ULO 15 d 0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647A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9.15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81ED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4.89 b</w:t>
            </w:r>
          </w:p>
        </w:tc>
      </w:tr>
      <w:tr w:rsidR="00C3270C" w:rsidRPr="000A20C8" w14:paraId="658A7D45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88E6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ULO 15 d 5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C23C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20.15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5A1A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0.00 a</w:t>
            </w:r>
          </w:p>
        </w:tc>
      </w:tr>
      <w:tr w:rsidR="00C3270C" w:rsidRPr="000A20C8" w14:paraId="0415C557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BA81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ULO 30 d 0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92B3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14.65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9A78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 xml:space="preserve">0.00 a </w:t>
            </w:r>
          </w:p>
        </w:tc>
      </w:tr>
      <w:tr w:rsidR="00C3270C" w:rsidRPr="000A20C8" w14:paraId="0D223AFE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429E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ULO 30 d 5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8117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22.47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1318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0.00 a</w:t>
            </w:r>
          </w:p>
        </w:tc>
      </w:tr>
      <w:tr w:rsidR="00C3270C" w:rsidRPr="000A20C8" w14:paraId="7C7396C3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C962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Control 30 d 0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ADC2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10.92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E0BE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0.00 a</w:t>
            </w:r>
          </w:p>
        </w:tc>
      </w:tr>
      <w:tr w:rsidR="00C3270C" w:rsidRPr="000A20C8" w14:paraId="028E0E84" w14:textId="77777777" w:rsidTr="00C3270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AA73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Control 30 d 5 °C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0879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26.33 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C5D4" w14:textId="77777777" w:rsidR="00C3270C" w:rsidRPr="000A20C8" w:rsidRDefault="00C3270C" w:rsidP="00CB76C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20C8">
              <w:rPr>
                <w:rFonts w:cs="Times New Roman"/>
                <w:color w:val="000000"/>
                <w:szCs w:val="24"/>
              </w:rPr>
              <w:t>0.00 a</w:t>
            </w:r>
          </w:p>
        </w:tc>
      </w:tr>
    </w:tbl>
    <w:p w14:paraId="154895BB" w14:textId="789B6922" w:rsidR="006F269C" w:rsidRDefault="006F269C" w:rsidP="00994A3D">
      <w:pPr>
        <w:jc w:val="both"/>
        <w:rPr>
          <w:rFonts w:cs="Times New Roman"/>
          <w:color w:val="000000"/>
          <w:szCs w:val="24"/>
        </w:rPr>
      </w:pPr>
    </w:p>
    <w:p w14:paraId="7D1D32FC" w14:textId="77777777" w:rsidR="003B6411" w:rsidRDefault="003B6411" w:rsidP="00994A3D">
      <w:pPr>
        <w:jc w:val="both"/>
        <w:rPr>
          <w:rFonts w:cs="Times New Roman"/>
          <w:color w:val="000000"/>
          <w:szCs w:val="24"/>
        </w:rPr>
      </w:pPr>
    </w:p>
    <w:p w14:paraId="4A29953A" w14:textId="384EB653" w:rsidR="00A76D0C" w:rsidRDefault="00A76D0C" w:rsidP="00994A3D">
      <w:pPr>
        <w:jc w:val="both"/>
        <w:rPr>
          <w:rFonts w:cs="Times New Roman"/>
          <w:color w:val="000000"/>
          <w:szCs w:val="24"/>
        </w:rPr>
      </w:pPr>
    </w:p>
    <w:p w14:paraId="3EB56957" w14:textId="50970A9E" w:rsidR="00A76D0C" w:rsidRDefault="00A76D0C" w:rsidP="00994A3D">
      <w:pPr>
        <w:jc w:val="both"/>
        <w:rPr>
          <w:rFonts w:cs="Times New Roman"/>
          <w:color w:val="000000"/>
          <w:szCs w:val="24"/>
        </w:rPr>
      </w:pPr>
    </w:p>
    <w:p w14:paraId="4D7F2B56" w14:textId="77777777" w:rsidR="00A76D0C" w:rsidRDefault="00A76D0C" w:rsidP="00994A3D">
      <w:pPr>
        <w:jc w:val="both"/>
        <w:rPr>
          <w:rFonts w:cs="Times New Roman"/>
          <w:szCs w:val="24"/>
        </w:rPr>
      </w:pPr>
    </w:p>
    <w:sectPr w:rsidR="00A76D0C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E857" w14:textId="77777777" w:rsidR="00BD01E1" w:rsidRDefault="00BD01E1" w:rsidP="00117666">
      <w:pPr>
        <w:spacing w:after="0"/>
      </w:pPr>
      <w:r>
        <w:separator/>
      </w:r>
    </w:p>
  </w:endnote>
  <w:endnote w:type="continuationSeparator" w:id="0">
    <w:p w14:paraId="4DFE11DF" w14:textId="77777777" w:rsidR="00BD01E1" w:rsidRDefault="00BD01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44B7" w14:textId="77777777" w:rsidR="00BD01E1" w:rsidRDefault="00BD01E1" w:rsidP="00117666">
      <w:pPr>
        <w:spacing w:after="0"/>
      </w:pPr>
      <w:r>
        <w:separator/>
      </w:r>
    </w:p>
  </w:footnote>
  <w:footnote w:type="continuationSeparator" w:id="0">
    <w:p w14:paraId="4290C52F" w14:textId="77777777" w:rsidR="00BD01E1" w:rsidRDefault="00BD01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E36F5"/>
    <w:multiLevelType w:val="hybridMultilevel"/>
    <w:tmpl w:val="7B34147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7EDE533C"/>
    <w:multiLevelType w:val="hybridMultilevel"/>
    <w:tmpl w:val="13ECBB4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1670">
    <w:abstractNumId w:val="0"/>
  </w:num>
  <w:num w:numId="2" w16cid:durableId="1788085048">
    <w:abstractNumId w:val="5"/>
  </w:num>
  <w:num w:numId="3" w16cid:durableId="57092265">
    <w:abstractNumId w:val="1"/>
  </w:num>
  <w:num w:numId="4" w16cid:durableId="981933024">
    <w:abstractNumId w:val="6"/>
  </w:num>
  <w:num w:numId="5" w16cid:durableId="25909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0764773">
    <w:abstractNumId w:val="3"/>
  </w:num>
  <w:num w:numId="7" w16cid:durableId="725034680">
    <w:abstractNumId w:val="7"/>
  </w:num>
  <w:num w:numId="8" w16cid:durableId="1753164913">
    <w:abstractNumId w:val="7"/>
  </w:num>
  <w:num w:numId="9" w16cid:durableId="1533837193">
    <w:abstractNumId w:val="7"/>
  </w:num>
  <w:num w:numId="10" w16cid:durableId="1214536073">
    <w:abstractNumId w:val="7"/>
  </w:num>
  <w:num w:numId="11" w16cid:durableId="361784066">
    <w:abstractNumId w:val="7"/>
  </w:num>
  <w:num w:numId="12" w16cid:durableId="851143731">
    <w:abstractNumId w:val="7"/>
  </w:num>
  <w:num w:numId="13" w16cid:durableId="1782217745">
    <w:abstractNumId w:val="3"/>
  </w:num>
  <w:num w:numId="14" w16cid:durableId="1257782814">
    <w:abstractNumId w:val="2"/>
  </w:num>
  <w:num w:numId="15" w16cid:durableId="627660411">
    <w:abstractNumId w:val="2"/>
  </w:num>
  <w:num w:numId="16" w16cid:durableId="281890019">
    <w:abstractNumId w:val="2"/>
  </w:num>
  <w:num w:numId="17" w16cid:durableId="1002320426">
    <w:abstractNumId w:val="2"/>
  </w:num>
  <w:num w:numId="18" w16cid:durableId="178782522">
    <w:abstractNumId w:val="2"/>
  </w:num>
  <w:num w:numId="19" w16cid:durableId="1484006703">
    <w:abstractNumId w:val="2"/>
  </w:num>
  <w:num w:numId="20" w16cid:durableId="716856678">
    <w:abstractNumId w:val="4"/>
  </w:num>
  <w:num w:numId="21" w16cid:durableId="260140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3764"/>
    <w:rsid w:val="00077D53"/>
    <w:rsid w:val="000E0F06"/>
    <w:rsid w:val="00105FD9"/>
    <w:rsid w:val="00117666"/>
    <w:rsid w:val="00123F13"/>
    <w:rsid w:val="00144219"/>
    <w:rsid w:val="001549D3"/>
    <w:rsid w:val="00160065"/>
    <w:rsid w:val="00177D84"/>
    <w:rsid w:val="001A1F26"/>
    <w:rsid w:val="001C258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6411"/>
    <w:rsid w:val="003D2F2D"/>
    <w:rsid w:val="00401590"/>
    <w:rsid w:val="00437F12"/>
    <w:rsid w:val="00447801"/>
    <w:rsid w:val="00452E9C"/>
    <w:rsid w:val="004735C8"/>
    <w:rsid w:val="004947A6"/>
    <w:rsid w:val="004961FF"/>
    <w:rsid w:val="00517A89"/>
    <w:rsid w:val="005250F2"/>
    <w:rsid w:val="00533195"/>
    <w:rsid w:val="00593EEA"/>
    <w:rsid w:val="005A5EEE"/>
    <w:rsid w:val="005B7700"/>
    <w:rsid w:val="006375C7"/>
    <w:rsid w:val="00654E8F"/>
    <w:rsid w:val="00660D05"/>
    <w:rsid w:val="006820B1"/>
    <w:rsid w:val="006B077B"/>
    <w:rsid w:val="006B7D14"/>
    <w:rsid w:val="006F269C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2487"/>
    <w:rsid w:val="008E3B63"/>
    <w:rsid w:val="00912BD4"/>
    <w:rsid w:val="009151AA"/>
    <w:rsid w:val="0093429D"/>
    <w:rsid w:val="00943573"/>
    <w:rsid w:val="00964134"/>
    <w:rsid w:val="00970F7D"/>
    <w:rsid w:val="00994A3D"/>
    <w:rsid w:val="009C2B12"/>
    <w:rsid w:val="009E7573"/>
    <w:rsid w:val="00A174D9"/>
    <w:rsid w:val="00A42BCC"/>
    <w:rsid w:val="00A65E70"/>
    <w:rsid w:val="00A76D0C"/>
    <w:rsid w:val="00AA4D24"/>
    <w:rsid w:val="00AB6715"/>
    <w:rsid w:val="00B0634B"/>
    <w:rsid w:val="00B1671E"/>
    <w:rsid w:val="00B25EB8"/>
    <w:rsid w:val="00B37F4D"/>
    <w:rsid w:val="00BC6D22"/>
    <w:rsid w:val="00BD01E1"/>
    <w:rsid w:val="00C3270C"/>
    <w:rsid w:val="00C52A7B"/>
    <w:rsid w:val="00C56BAF"/>
    <w:rsid w:val="00C679AA"/>
    <w:rsid w:val="00C74865"/>
    <w:rsid w:val="00C75972"/>
    <w:rsid w:val="00C85781"/>
    <w:rsid w:val="00CD066B"/>
    <w:rsid w:val="00CE4FEE"/>
    <w:rsid w:val="00D060CF"/>
    <w:rsid w:val="00D25FEA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38C6"/>
    <w:rsid w:val="00EC42C0"/>
    <w:rsid w:val="00ED20B5"/>
    <w:rsid w:val="00F0370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05376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24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Elsa Carron</cp:lastModifiedBy>
  <cp:revision>21</cp:revision>
  <cp:lastPrinted>2013-10-03T12:51:00Z</cp:lastPrinted>
  <dcterms:created xsi:type="dcterms:W3CDTF">2018-11-23T08:58:00Z</dcterms:created>
  <dcterms:modified xsi:type="dcterms:W3CDTF">2022-05-02T15:06:00Z</dcterms:modified>
</cp:coreProperties>
</file>