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52AA" w14:textId="10F3A82E" w:rsidR="00636917" w:rsidRPr="00376CC5" w:rsidRDefault="00636917" w:rsidP="00636917">
      <w:pPr>
        <w:pStyle w:val="Title"/>
      </w:pPr>
      <w:r>
        <w:t>Supplementary Material For: A Quantitative Systems Pharmacology Model of Liver Lipid Metabolism for Investigation of Non-Alcoholic Fatty Liver Disease</w:t>
      </w:r>
    </w:p>
    <w:p w14:paraId="608C2E74" w14:textId="77777777" w:rsidR="00636917" w:rsidRPr="00376CC5" w:rsidRDefault="00636917" w:rsidP="00636917">
      <w:pPr>
        <w:pStyle w:val="AuthorList"/>
      </w:pPr>
      <w:r>
        <w:t>Theodore R. Rieger</w:t>
      </w:r>
      <w:r w:rsidRPr="00A545C6">
        <w:rPr>
          <w:vertAlign w:val="superscript"/>
        </w:rPr>
        <w:t>1</w:t>
      </w:r>
      <w:r>
        <w:rPr>
          <w:vertAlign w:val="superscript"/>
        </w:rPr>
        <w:t>*</w:t>
      </w:r>
      <w:r w:rsidRPr="00376CC5">
        <w:t xml:space="preserve">, </w:t>
      </w:r>
      <w:r>
        <w:t>Richard J. Allen</w:t>
      </w:r>
      <w:r>
        <w:rPr>
          <w:vertAlign w:val="superscript"/>
        </w:rPr>
        <w:t>1</w:t>
      </w:r>
      <w:r w:rsidRPr="00376CC5">
        <w:t xml:space="preserve">, </w:t>
      </w:r>
      <w:r>
        <w:t>C.J. Musante</w:t>
      </w:r>
      <w:r w:rsidRPr="00A545C6">
        <w:rPr>
          <w:vertAlign w:val="superscript"/>
        </w:rPr>
        <w:t>1</w:t>
      </w:r>
    </w:p>
    <w:p w14:paraId="7CDF0B27" w14:textId="77777777" w:rsidR="00636917" w:rsidRPr="00376CC5" w:rsidRDefault="00636917" w:rsidP="00636917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Quantitative Systems Pharmacology, Early Clinical Development, Pfizer Inc</w:t>
      </w:r>
    </w:p>
    <w:p w14:paraId="79690800" w14:textId="1CDD66A8" w:rsidR="0020536D" w:rsidRDefault="005F400E" w:rsidP="007D04C7">
      <w:pPr>
        <w:pStyle w:val="Heading1"/>
      </w:pPr>
      <w:r>
        <w:t>F</w:t>
      </w:r>
      <w:r w:rsidR="008849C9">
        <w:t xml:space="preserve">itted </w:t>
      </w:r>
      <w:r w:rsidR="001608E3">
        <w:t>parameters</w:t>
      </w:r>
      <w:r>
        <w:t xml:space="preserve"> and baseline values</w:t>
      </w:r>
    </w:p>
    <w:p w14:paraId="7A45E7A0" w14:textId="77777777" w:rsidR="004A0DEC" w:rsidRDefault="004A0DEC" w:rsidP="004A0DEC"/>
    <w:p w14:paraId="68768BAE" w14:textId="08BE578F" w:rsidR="004A0DEC" w:rsidRPr="004A0DEC" w:rsidRDefault="004A0DEC" w:rsidP="004A0DEC">
      <w:r>
        <w:t>Table S1. Summary of key parameters</w:t>
      </w:r>
      <w:r w:rsidR="00A94C85">
        <w:t xml:space="preserve"> for the model. Model symbol references to the source code usage.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617"/>
        <w:gridCol w:w="1713"/>
        <w:gridCol w:w="1170"/>
        <w:gridCol w:w="2245"/>
      </w:tblGrid>
      <w:tr w:rsidR="0063513E" w14:paraId="3C0F58A9" w14:textId="77777777" w:rsidTr="004F4E7B">
        <w:tc>
          <w:tcPr>
            <w:tcW w:w="2605" w:type="dxa"/>
          </w:tcPr>
          <w:p w14:paraId="4AB5852B" w14:textId="3F830CAF" w:rsidR="0063513E" w:rsidRPr="004F4E7B" w:rsidRDefault="0063513E" w:rsidP="004F4E7B">
            <w:pPr>
              <w:jc w:val="center"/>
              <w:rPr>
                <w:b/>
                <w:bCs/>
                <w:sz w:val="18"/>
                <w:szCs w:val="18"/>
              </w:rPr>
            </w:pPr>
            <w:r w:rsidRPr="004F4E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617" w:type="dxa"/>
          </w:tcPr>
          <w:p w14:paraId="30C2A2AE" w14:textId="218A7D80" w:rsidR="0063513E" w:rsidRPr="004F4E7B" w:rsidRDefault="0063513E" w:rsidP="004F4E7B">
            <w:pPr>
              <w:jc w:val="center"/>
              <w:rPr>
                <w:b/>
                <w:bCs/>
                <w:sz w:val="18"/>
                <w:szCs w:val="18"/>
              </w:rPr>
            </w:pPr>
            <w:r w:rsidRPr="004F4E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 Symbol</w:t>
            </w:r>
          </w:p>
        </w:tc>
        <w:tc>
          <w:tcPr>
            <w:tcW w:w="1713" w:type="dxa"/>
          </w:tcPr>
          <w:p w14:paraId="35E7C1CE" w14:textId="58FD6EDD" w:rsidR="0063513E" w:rsidRPr="004F4E7B" w:rsidRDefault="0063513E" w:rsidP="004F4E7B">
            <w:pPr>
              <w:jc w:val="center"/>
              <w:rPr>
                <w:b/>
                <w:bCs/>
                <w:sz w:val="18"/>
                <w:szCs w:val="18"/>
              </w:rPr>
            </w:pPr>
            <w:r w:rsidRPr="004F4E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1170" w:type="dxa"/>
          </w:tcPr>
          <w:p w14:paraId="1702D873" w14:textId="2CDF63C5" w:rsidR="0063513E" w:rsidRPr="004F4E7B" w:rsidRDefault="0063513E" w:rsidP="004F4E7B">
            <w:pPr>
              <w:jc w:val="center"/>
              <w:rPr>
                <w:b/>
                <w:bCs/>
                <w:sz w:val="18"/>
                <w:szCs w:val="18"/>
              </w:rPr>
            </w:pPr>
            <w:r w:rsidRPr="004F4E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Basal Value</w:t>
            </w:r>
            <w:r w:rsidR="00ED07C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2245" w:type="dxa"/>
          </w:tcPr>
          <w:p w14:paraId="63367ABC" w14:textId="5D551ECA" w:rsidR="0063513E" w:rsidRPr="004F4E7B" w:rsidRDefault="0063513E" w:rsidP="004F4E7B">
            <w:pPr>
              <w:jc w:val="center"/>
              <w:rPr>
                <w:b/>
                <w:bCs/>
                <w:sz w:val="18"/>
                <w:szCs w:val="18"/>
              </w:rPr>
            </w:pPr>
            <w:r w:rsidRPr="004F4E7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Calibration</w:t>
            </w:r>
          </w:p>
        </w:tc>
      </w:tr>
      <w:tr w:rsidR="00D80B5D" w14:paraId="0CAF54C0" w14:textId="77777777" w:rsidTr="004F4E7B">
        <w:tc>
          <w:tcPr>
            <w:tcW w:w="2605" w:type="dxa"/>
          </w:tcPr>
          <w:p w14:paraId="33C9277C" w14:textId="50BCDA8F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TG clearance by plasma lipases (excluding hepatic)</w:t>
            </w:r>
          </w:p>
        </w:tc>
        <w:tc>
          <w:tcPr>
            <w:tcW w:w="1617" w:type="dxa"/>
          </w:tcPr>
          <w:p w14:paraId="46FC7C97" w14:textId="78198B18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klipase_clear</w:t>
            </w:r>
          </w:p>
        </w:tc>
        <w:tc>
          <w:tcPr>
            <w:tcW w:w="1713" w:type="dxa"/>
          </w:tcPr>
          <w:p w14:paraId="5F447DB4" w14:textId="06FA0E2F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1/day</w:t>
            </w:r>
          </w:p>
        </w:tc>
        <w:tc>
          <w:tcPr>
            <w:tcW w:w="1170" w:type="dxa"/>
          </w:tcPr>
          <w:p w14:paraId="61973BDA" w14:textId="41FEDB4B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1.7E+01</w:t>
            </w:r>
          </w:p>
        </w:tc>
        <w:tc>
          <w:tcPr>
            <w:tcW w:w="2245" w:type="dxa"/>
          </w:tcPr>
          <w:p w14:paraId="01E015C2" w14:textId="692FAB41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Mass balance from typical TG concentrations and appearance rates due to VLDL + Chylomicrons</w:t>
            </w:r>
          </w:p>
        </w:tc>
      </w:tr>
      <w:tr w:rsidR="00D80B5D" w14:paraId="257D7DD4" w14:textId="77777777" w:rsidTr="004F4E7B">
        <w:tc>
          <w:tcPr>
            <w:tcW w:w="2605" w:type="dxa"/>
          </w:tcPr>
          <w:p w14:paraId="3D52EFBE" w14:textId="64C9C2BD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Sensitivity (exponent) of NEFA uptake in liver to cytosolic NEFA concentrations</w:t>
            </w:r>
          </w:p>
        </w:tc>
        <w:tc>
          <w:tcPr>
            <w:tcW w:w="1617" w:type="dxa"/>
          </w:tcPr>
          <w:p w14:paraId="31C41A04" w14:textId="2B40BC9B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sens_nefa_uptake</w:t>
            </w:r>
          </w:p>
        </w:tc>
        <w:tc>
          <w:tcPr>
            <w:tcW w:w="1713" w:type="dxa"/>
          </w:tcPr>
          <w:p w14:paraId="4B26D961" w14:textId="6D904805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dimensionless</w:t>
            </w:r>
          </w:p>
        </w:tc>
        <w:tc>
          <w:tcPr>
            <w:tcW w:w="1170" w:type="dxa"/>
          </w:tcPr>
          <w:p w14:paraId="2C6E347B" w14:textId="5327CD1E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1.0E-03</w:t>
            </w:r>
          </w:p>
        </w:tc>
        <w:tc>
          <w:tcPr>
            <w:tcW w:w="2245" w:type="dxa"/>
          </w:tcPr>
          <w:p w14:paraId="1AE02F26" w14:textId="38F4E7EB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Free parameter</w:t>
            </w:r>
          </w:p>
        </w:tc>
      </w:tr>
      <w:tr w:rsidR="00D80B5D" w14:paraId="14C2A67E" w14:textId="77777777" w:rsidTr="004F4E7B">
        <w:tc>
          <w:tcPr>
            <w:tcW w:w="2605" w:type="dxa"/>
          </w:tcPr>
          <w:p w14:paraId="5A50EA42" w14:textId="2671EB0E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Sensitivity (exponent) of DNL changes in response to changes in beta oxidation</w:t>
            </w:r>
          </w:p>
        </w:tc>
        <w:tc>
          <w:tcPr>
            <w:tcW w:w="1617" w:type="dxa"/>
          </w:tcPr>
          <w:p w14:paraId="6D37C150" w14:textId="7B5332E7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sens_betaox_dnl</w:t>
            </w:r>
          </w:p>
        </w:tc>
        <w:tc>
          <w:tcPr>
            <w:tcW w:w="1713" w:type="dxa"/>
          </w:tcPr>
          <w:p w14:paraId="0F000404" w14:textId="41D4B850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dimensionless</w:t>
            </w:r>
          </w:p>
        </w:tc>
        <w:tc>
          <w:tcPr>
            <w:tcW w:w="1170" w:type="dxa"/>
          </w:tcPr>
          <w:p w14:paraId="0EA6BAF0" w14:textId="18AF9A39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1.0E-01</w:t>
            </w:r>
          </w:p>
        </w:tc>
        <w:tc>
          <w:tcPr>
            <w:tcW w:w="2245" w:type="dxa"/>
          </w:tcPr>
          <w:p w14:paraId="2D5E467B" w14:textId="23BC4949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Free parameter</w:t>
            </w:r>
          </w:p>
        </w:tc>
      </w:tr>
      <w:tr w:rsidR="00D80B5D" w14:paraId="2120E67E" w14:textId="77777777" w:rsidTr="004F4E7B">
        <w:tc>
          <w:tcPr>
            <w:tcW w:w="2605" w:type="dxa"/>
          </w:tcPr>
          <w:p w14:paraId="0A79E008" w14:textId="0954416D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Rate of uptake of fatty acids from cytosol into the ER</w:t>
            </w:r>
          </w:p>
        </w:tc>
        <w:tc>
          <w:tcPr>
            <w:tcW w:w="1617" w:type="dxa"/>
          </w:tcPr>
          <w:p w14:paraId="0094457D" w14:textId="005EA627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kuptake_er</w:t>
            </w:r>
          </w:p>
        </w:tc>
        <w:tc>
          <w:tcPr>
            <w:tcW w:w="1713" w:type="dxa"/>
          </w:tcPr>
          <w:p w14:paraId="533A70D3" w14:textId="4A18D872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1/day</w:t>
            </w:r>
          </w:p>
        </w:tc>
        <w:tc>
          <w:tcPr>
            <w:tcW w:w="1170" w:type="dxa"/>
          </w:tcPr>
          <w:p w14:paraId="04073323" w14:textId="363462AF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9.3E+02</w:t>
            </w:r>
          </w:p>
        </w:tc>
        <w:tc>
          <w:tcPr>
            <w:tcW w:w="2245" w:type="dxa"/>
          </w:tcPr>
          <w:p w14:paraId="2341748C" w14:textId="12BAB090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Mass balance on the ER (VLDL flux out must balance)</w:t>
            </w:r>
          </w:p>
        </w:tc>
      </w:tr>
      <w:tr w:rsidR="00D80B5D" w14:paraId="36695C32" w14:textId="77777777" w:rsidTr="004F4E7B">
        <w:tc>
          <w:tcPr>
            <w:tcW w:w="2605" w:type="dxa"/>
          </w:tcPr>
          <w:p w14:paraId="06373C21" w14:textId="1F1447C0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Clearance of TG from plasma into liver</w:t>
            </w:r>
          </w:p>
        </w:tc>
        <w:tc>
          <w:tcPr>
            <w:tcW w:w="1617" w:type="dxa"/>
          </w:tcPr>
          <w:p w14:paraId="100A74FD" w14:textId="68115682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kuptake_liver_tg</w:t>
            </w:r>
          </w:p>
        </w:tc>
        <w:tc>
          <w:tcPr>
            <w:tcW w:w="1713" w:type="dxa"/>
          </w:tcPr>
          <w:p w14:paraId="7C36CDD2" w14:textId="7C30972F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1/day</w:t>
            </w:r>
          </w:p>
        </w:tc>
        <w:tc>
          <w:tcPr>
            <w:tcW w:w="1170" w:type="dxa"/>
          </w:tcPr>
          <w:p w14:paraId="5D82EF2B" w14:textId="6F24DDBB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5.7E-01</w:t>
            </w:r>
          </w:p>
        </w:tc>
        <w:tc>
          <w:tcPr>
            <w:tcW w:w="2245" w:type="dxa"/>
          </w:tcPr>
          <w:p w14:paraId="031E2475" w14:textId="30675CDD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Back-calculated based on fractional contributions in </w: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PEVuZE5vdGU+PENpdGU+PEF1dGhvcj5MYW1iZXJ0PC9BdXRob3I+PFllYXI+MjAxNDwvWWVhcj48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PEVuZE5vdGU+PENpdGU+PEF1dGhvcj5MYW1iZXJ0PC9BdXRob3I+PFllYXI+MjAxNDwvWWVhcj48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4198F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(Lambert, Ramos-Roman et al. 2014)</w: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D80B5D" w14:paraId="2E0863A7" w14:textId="77777777" w:rsidTr="004F4E7B">
        <w:tc>
          <w:tcPr>
            <w:tcW w:w="2605" w:type="dxa"/>
          </w:tcPr>
          <w:p w14:paraId="0302ACC8" w14:textId="6E707E07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Rate constant of synthesis of TG in the cytosol (3 FA --&gt;  TG)</w:t>
            </w:r>
          </w:p>
        </w:tc>
        <w:tc>
          <w:tcPr>
            <w:tcW w:w="1617" w:type="dxa"/>
          </w:tcPr>
          <w:p w14:paraId="18AB2B22" w14:textId="6C9FC5B5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ksynth_cy_tg</w:t>
            </w:r>
          </w:p>
        </w:tc>
        <w:tc>
          <w:tcPr>
            <w:tcW w:w="1713" w:type="dxa"/>
          </w:tcPr>
          <w:p w14:paraId="79A26CD9" w14:textId="487091A3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1/(mM^2*day)</w:t>
            </w:r>
          </w:p>
        </w:tc>
        <w:tc>
          <w:tcPr>
            <w:tcW w:w="1170" w:type="dxa"/>
          </w:tcPr>
          <w:p w14:paraId="6736CC32" w14:textId="218FEED0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1.4E+04</w:t>
            </w:r>
          </w:p>
        </w:tc>
        <w:tc>
          <w:tcPr>
            <w:tcW w:w="2245" w:type="dxa"/>
          </w:tcPr>
          <w:p w14:paraId="3C4494AC" w14:textId="29C957D0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Mass balance with lipolysis rate</w:t>
            </w:r>
          </w:p>
        </w:tc>
      </w:tr>
      <w:tr w:rsidR="00D80B5D" w14:paraId="6B8C82F5" w14:textId="77777777" w:rsidTr="004F4E7B">
        <w:tc>
          <w:tcPr>
            <w:tcW w:w="2605" w:type="dxa"/>
          </w:tcPr>
          <w:p w14:paraId="12E3B6FE" w14:textId="2C3A8D85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Rate constant of lipolysis of TG in the cytosol (1 TG --&gt; 3FA)</w:t>
            </w:r>
          </w:p>
        </w:tc>
        <w:tc>
          <w:tcPr>
            <w:tcW w:w="1617" w:type="dxa"/>
          </w:tcPr>
          <w:p w14:paraId="44EFE007" w14:textId="5D5401AE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klipo_cy_tg</w:t>
            </w:r>
          </w:p>
        </w:tc>
        <w:tc>
          <w:tcPr>
            <w:tcW w:w="1713" w:type="dxa"/>
          </w:tcPr>
          <w:p w14:paraId="41723766" w14:textId="7AD14C4B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1/day</w:t>
            </w:r>
          </w:p>
        </w:tc>
        <w:tc>
          <w:tcPr>
            <w:tcW w:w="1170" w:type="dxa"/>
          </w:tcPr>
          <w:p w14:paraId="55C40923" w14:textId="4A68E284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2.8E-01</w:t>
            </w:r>
          </w:p>
        </w:tc>
        <w:tc>
          <w:tcPr>
            <w:tcW w:w="2245" w:type="dxa"/>
          </w:tcPr>
          <w:p w14:paraId="5C9F6FAF" w14:textId="59C827C6" w:rsidR="00D80B5D" w:rsidRPr="004F4E7B" w:rsidRDefault="00D80B5D" w:rsidP="00D80B5D">
            <w:pPr>
              <w:rPr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Based on the flux of VLDL export from the liver </w:t>
            </w:r>
            <w:r w:rsidR="00F97C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 contributions from different sources in </w: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fldChar w:fldCharType="begin">
                <w:fldData xml:space="preserve">PEVuZE5vdGU+PENpdGU+PEF1dGhvcj5GYWJicmluaTwvQXV0aG9yPjxZZWFyPjIwMDg8L1llYXI+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</w:fldData>
              </w:fldCha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PEVuZE5vdGU+PENpdGU+PEF1dGhvcj5GYWJicmluaTwvQXV0aG9yPjxZZWFyPjIwMDg8L1llYXI+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</w:fldData>
              </w:fldCha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A4B4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(Fabbrini, Mohammed et al. 2008)</w: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31F55" w14:paraId="5E920C41" w14:textId="77777777" w:rsidTr="004F4E7B">
        <w:tc>
          <w:tcPr>
            <w:tcW w:w="2605" w:type="dxa"/>
            <w:vAlign w:val="bottom"/>
          </w:tcPr>
          <w:p w14:paraId="5F122724" w14:textId="2ADBE98F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Rate constant of synthesis of TG in the ER (3 FA --&gt;  TG)</w:t>
            </w:r>
          </w:p>
        </w:tc>
        <w:tc>
          <w:tcPr>
            <w:tcW w:w="1617" w:type="dxa"/>
            <w:vAlign w:val="bottom"/>
          </w:tcPr>
          <w:p w14:paraId="56747A1A" w14:textId="519BCFA4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ksynth_er_tg</w:t>
            </w:r>
          </w:p>
        </w:tc>
        <w:tc>
          <w:tcPr>
            <w:tcW w:w="1713" w:type="dxa"/>
            <w:vAlign w:val="bottom"/>
          </w:tcPr>
          <w:p w14:paraId="4D7D121C" w14:textId="6179A55C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1/(mM^2*day)</w:t>
            </w:r>
          </w:p>
        </w:tc>
        <w:tc>
          <w:tcPr>
            <w:tcW w:w="1170" w:type="dxa"/>
            <w:vAlign w:val="bottom"/>
          </w:tcPr>
          <w:p w14:paraId="522C8DC5" w14:textId="12C9B203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1.3E+05</w:t>
            </w:r>
          </w:p>
        </w:tc>
        <w:tc>
          <w:tcPr>
            <w:tcW w:w="2245" w:type="dxa"/>
            <w:vAlign w:val="bottom"/>
          </w:tcPr>
          <w:p w14:paraId="124790FE" w14:textId="5EBECCAB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Assumed equal to cytosolic rate</w:t>
            </w:r>
          </w:p>
        </w:tc>
      </w:tr>
      <w:tr w:rsidR="00031F55" w14:paraId="46C7E68D" w14:textId="77777777" w:rsidTr="004F4E7B">
        <w:tc>
          <w:tcPr>
            <w:tcW w:w="2605" w:type="dxa"/>
            <w:vAlign w:val="bottom"/>
          </w:tcPr>
          <w:p w14:paraId="23ED0B5B" w14:textId="58BEA312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Rate constant of beta oxidation of fatty acids by the mitochondria</w:t>
            </w:r>
          </w:p>
        </w:tc>
        <w:tc>
          <w:tcPr>
            <w:tcW w:w="1617" w:type="dxa"/>
            <w:vAlign w:val="bottom"/>
          </w:tcPr>
          <w:p w14:paraId="57D9718E" w14:textId="2482D969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kbetaox</w:t>
            </w:r>
          </w:p>
        </w:tc>
        <w:tc>
          <w:tcPr>
            <w:tcW w:w="1713" w:type="dxa"/>
            <w:vAlign w:val="bottom"/>
          </w:tcPr>
          <w:p w14:paraId="4BE64A13" w14:textId="4ADB4BE3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1/day</w:t>
            </w:r>
          </w:p>
        </w:tc>
        <w:tc>
          <w:tcPr>
            <w:tcW w:w="1170" w:type="dxa"/>
            <w:vAlign w:val="bottom"/>
          </w:tcPr>
          <w:p w14:paraId="5CB48D8C" w14:textId="59FB2CE3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1.7E+03</w:t>
            </w:r>
          </w:p>
        </w:tc>
        <w:tc>
          <w:tcPr>
            <w:tcW w:w="2245" w:type="dxa"/>
            <w:vAlign w:val="bottom"/>
          </w:tcPr>
          <w:p w14:paraId="15A71B1D" w14:textId="13F5F01C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Based on liver BMR and assumption that fat is the primary contributor to liver oxidation.</w:t>
            </w:r>
          </w:p>
        </w:tc>
      </w:tr>
      <w:tr w:rsidR="00031F55" w14:paraId="31A68358" w14:textId="77777777" w:rsidTr="004F4E7B">
        <w:tc>
          <w:tcPr>
            <w:tcW w:w="2605" w:type="dxa"/>
            <w:vAlign w:val="bottom"/>
          </w:tcPr>
          <w:p w14:paraId="7DE47FD8" w14:textId="5D092E5F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Maximum rate of VLDL export from the liver to plasma</w:t>
            </w:r>
          </w:p>
        </w:tc>
        <w:tc>
          <w:tcPr>
            <w:tcW w:w="1617" w:type="dxa"/>
            <w:vAlign w:val="bottom"/>
          </w:tcPr>
          <w:p w14:paraId="42096C64" w14:textId="4444E84D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emax_vldl_prod</w:t>
            </w:r>
          </w:p>
        </w:tc>
        <w:tc>
          <w:tcPr>
            <w:tcW w:w="1713" w:type="dxa"/>
            <w:vAlign w:val="bottom"/>
          </w:tcPr>
          <w:p w14:paraId="7E9019F5" w14:textId="22909A21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mmols-TG/day</w:t>
            </w:r>
          </w:p>
        </w:tc>
        <w:tc>
          <w:tcPr>
            <w:tcW w:w="1170" w:type="dxa"/>
            <w:vAlign w:val="bottom"/>
          </w:tcPr>
          <w:p w14:paraId="7940BFD7" w14:textId="2075BAC2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3.4E+01</w:t>
            </w:r>
          </w:p>
        </w:tc>
        <w:tc>
          <w:tcPr>
            <w:tcW w:w="2245" w:type="dxa"/>
            <w:vAlign w:val="bottom"/>
          </w:tcPr>
          <w:p w14:paraId="440C946A" w14:textId="14131215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Based on </w:t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PEVuZE5vdGU+PENpdGU+PEF1dGhvcj5BZGllbHM8L0F1dGhvcj48WWVhcj4yMDA2PC9ZZWFyPjxS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==
</w:fldData>
              </w:fldCha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PEVuZE5vdGU+PENpdGU+PEF1dGhvcj5BZGllbHM8L0F1dGhvcj48WWVhcj4yMDA2PC9ZZWFyPjxS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==
</w:fldData>
              </w:fldCha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A4B4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(Adiels, Taskinen et al. 2006)</w:t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31F55" w14:paraId="595650FC" w14:textId="77777777" w:rsidTr="004F4E7B">
        <w:tc>
          <w:tcPr>
            <w:tcW w:w="2605" w:type="dxa"/>
            <w:vAlign w:val="bottom"/>
          </w:tcPr>
          <w:p w14:paraId="21BC0949" w14:textId="5B5126CF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Half-maximal concentration for liver fat on VLDL production</w:t>
            </w:r>
          </w:p>
        </w:tc>
        <w:tc>
          <w:tcPr>
            <w:tcW w:w="1617" w:type="dxa"/>
            <w:vAlign w:val="bottom"/>
          </w:tcPr>
          <w:p w14:paraId="45BCEF84" w14:textId="534AB86D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ec50_vldl_prod</w:t>
            </w:r>
          </w:p>
        </w:tc>
        <w:tc>
          <w:tcPr>
            <w:tcW w:w="1713" w:type="dxa"/>
            <w:vAlign w:val="bottom"/>
          </w:tcPr>
          <w:p w14:paraId="7C3D650E" w14:textId="749216A5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170" w:type="dxa"/>
            <w:vAlign w:val="bottom"/>
          </w:tcPr>
          <w:p w14:paraId="5A5ABC93" w14:textId="237BAB1C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2.7E+01</w:t>
            </w:r>
          </w:p>
        </w:tc>
        <w:tc>
          <w:tcPr>
            <w:tcW w:w="2245" w:type="dxa"/>
            <w:vAlign w:val="bottom"/>
          </w:tcPr>
          <w:p w14:paraId="66014238" w14:textId="7530780C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Based on</w:t>
            </w:r>
            <w:r w:rsidR="000272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PEVuZE5vdGU+PENpdGU+PEF1dGhvcj5BZGllbHM8L0F1dGhvcj48WWVhcj4yMDA2PC9ZZWFyPjxS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PEVuZE5vdGU+PENpdGU+PEF1dGhvcj5BZGllbHM8L0F1dGhvcj48WWVhcj4yMDA2PC9ZZWFyPjxS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</w:fldData>
              </w:fldCha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AA4B41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AA4B41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(Adiels, Taskinen et al. 2006)</w:t>
            </w:r>
            <w:r w:rsidR="001D3613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31F55" w14:paraId="3B2427F6" w14:textId="77777777" w:rsidTr="004F4E7B">
        <w:tc>
          <w:tcPr>
            <w:tcW w:w="2605" w:type="dxa"/>
            <w:vAlign w:val="bottom"/>
          </w:tcPr>
          <w:p w14:paraId="5F6DA9F0" w14:textId="31AD59D2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Absorption flux of chylomicron into plasma per day</w:t>
            </w:r>
          </w:p>
        </w:tc>
        <w:tc>
          <w:tcPr>
            <w:tcW w:w="1617" w:type="dxa"/>
            <w:vAlign w:val="bottom"/>
          </w:tcPr>
          <w:p w14:paraId="0D1D4697" w14:textId="625BA2EE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chylo_basal_flux</w:t>
            </w:r>
          </w:p>
        </w:tc>
        <w:tc>
          <w:tcPr>
            <w:tcW w:w="1713" w:type="dxa"/>
            <w:vAlign w:val="bottom"/>
          </w:tcPr>
          <w:p w14:paraId="3729BFA2" w14:textId="708675E6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mmols-TG/day</w:t>
            </w:r>
          </w:p>
        </w:tc>
        <w:tc>
          <w:tcPr>
            <w:tcW w:w="1170" w:type="dxa"/>
            <w:vAlign w:val="bottom"/>
          </w:tcPr>
          <w:p w14:paraId="57A98D35" w14:textId="7165F8E7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9.8E+01</w:t>
            </w:r>
          </w:p>
        </w:tc>
        <w:tc>
          <w:tcPr>
            <w:tcW w:w="2245" w:type="dxa"/>
            <w:vAlign w:val="bottom"/>
          </w:tcPr>
          <w:p w14:paraId="1E9AFE8D" w14:textId="700ABBF6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Calculated based on western diet and bioavailability of fat.</w:t>
            </w:r>
          </w:p>
        </w:tc>
      </w:tr>
      <w:tr w:rsidR="00031F55" w14:paraId="6AFB8F8B" w14:textId="77777777" w:rsidTr="004F4E7B">
        <w:tc>
          <w:tcPr>
            <w:tcW w:w="2605" w:type="dxa"/>
            <w:vAlign w:val="bottom"/>
          </w:tcPr>
          <w:p w14:paraId="751DDFCE" w14:textId="66D9CAEB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Synthesis flux of de novo synthesized fatty acids in liver</w:t>
            </w:r>
          </w:p>
        </w:tc>
        <w:tc>
          <w:tcPr>
            <w:tcW w:w="1617" w:type="dxa"/>
            <w:vAlign w:val="bottom"/>
          </w:tcPr>
          <w:p w14:paraId="161FE111" w14:textId="4C4A91A1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dnl_basal_flux</w:t>
            </w:r>
          </w:p>
        </w:tc>
        <w:tc>
          <w:tcPr>
            <w:tcW w:w="1713" w:type="dxa"/>
            <w:vAlign w:val="bottom"/>
          </w:tcPr>
          <w:p w14:paraId="600A0D22" w14:textId="63C1BBC8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mmols/day</w:t>
            </w:r>
          </w:p>
        </w:tc>
        <w:tc>
          <w:tcPr>
            <w:tcW w:w="1170" w:type="dxa"/>
            <w:vAlign w:val="bottom"/>
          </w:tcPr>
          <w:p w14:paraId="7CA6C7E2" w14:textId="1A4DCFE2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9.7E+00</w:t>
            </w:r>
          </w:p>
        </w:tc>
        <w:tc>
          <w:tcPr>
            <w:tcW w:w="2245" w:type="dxa"/>
            <w:vAlign w:val="bottom"/>
          </w:tcPr>
          <w:p w14:paraId="254F36F1" w14:textId="7ADA40AF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Back-calculated based on fractional contributions in </w: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PEVuZE5vdGU+PENpdGU+PEF1dGhvcj5MYW1iZXJ0PC9BdXRob3I+PFllYXI+MjAxNDwvWWVhcj48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PEVuZE5vdGU+PENpdGU+PEF1dGhvcj5MYW1iZXJ0PC9BdXRob3I+PFllYXI+MjAxNDwvWWVhcj48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4198F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(Lambert, Ramos-Roman et al. 2014)</w: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31F55" w14:paraId="546752F6" w14:textId="77777777" w:rsidTr="004F4E7B">
        <w:tc>
          <w:tcPr>
            <w:tcW w:w="2605" w:type="dxa"/>
            <w:vAlign w:val="bottom"/>
          </w:tcPr>
          <w:p w14:paraId="4FBEB916" w14:textId="724CA798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Uptake flux for NEFAs from plasma to cytosol</w:t>
            </w:r>
          </w:p>
        </w:tc>
        <w:tc>
          <w:tcPr>
            <w:tcW w:w="1617" w:type="dxa"/>
            <w:vAlign w:val="bottom"/>
          </w:tcPr>
          <w:p w14:paraId="62CF68EA" w14:textId="01C66204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nefa_uptake_flux</w:t>
            </w:r>
          </w:p>
        </w:tc>
        <w:tc>
          <w:tcPr>
            <w:tcW w:w="1713" w:type="dxa"/>
            <w:vAlign w:val="bottom"/>
          </w:tcPr>
          <w:p w14:paraId="49F8D6BD" w14:textId="32AAE73B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mmols/day</w:t>
            </w:r>
          </w:p>
        </w:tc>
        <w:tc>
          <w:tcPr>
            <w:tcW w:w="1170" w:type="dxa"/>
            <w:vAlign w:val="bottom"/>
          </w:tcPr>
          <w:p w14:paraId="6A52E28E" w14:textId="6175899E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>1.7E+02</w:t>
            </w:r>
          </w:p>
        </w:tc>
        <w:tc>
          <w:tcPr>
            <w:tcW w:w="2245" w:type="dxa"/>
            <w:vAlign w:val="bottom"/>
          </w:tcPr>
          <w:p w14:paraId="08CA4FE2" w14:textId="692A63D1" w:rsidR="00031F55" w:rsidRPr="004F4E7B" w:rsidRDefault="00031F55" w:rsidP="00031F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F4E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Back-calculated based on fractional contributions in </w: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PEVuZE5vdGU+PENpdGU+PEF1dGhvcj5MYW1iZXJ0PC9BdXRob3I+PFllYXI+MjAxNDwvWWVhcj48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 </w:instrTex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ldData xml:space="preserve">PEVuZE5vdGU+PENpdGU+PEF1dGhvcj5MYW1iZXJ0PC9BdXRob3I+PFllYXI+MjAxNDwvWWVhcj48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ADDIN EN.CITE.DATA </w:instrTex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64198F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(Lambert, Ramos-Roman et al. 2014)</w:t>
            </w:r>
            <w:r w:rsidR="0064198F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7EA0B04" w14:textId="77777777" w:rsidR="001608E3" w:rsidRPr="001608E3" w:rsidRDefault="001608E3" w:rsidP="001608E3"/>
    <w:p w14:paraId="4663D24F" w14:textId="04429D96" w:rsidR="00CB0A20" w:rsidRPr="00CB0A20" w:rsidRDefault="00954B91" w:rsidP="00CB0A20">
      <w:r>
        <w:t>*</w:t>
      </w:r>
      <w:r w:rsidR="001608E3">
        <w:t>Algebraic c</w:t>
      </w:r>
      <w:r w:rsidR="00FE0239">
        <w:t>alculation of basal value</w:t>
      </w:r>
      <w:r w:rsidR="001608E3">
        <w:t>s</w:t>
      </w:r>
      <w:r w:rsidR="00FE0239">
        <w:t xml:space="preserve"> </w:t>
      </w:r>
      <w:r w:rsidR="00ED07CB">
        <w:t xml:space="preserve">for all parameters and initial states </w:t>
      </w:r>
      <w:r w:rsidR="00FE0239">
        <w:t xml:space="preserve">can be found in supplemental </w:t>
      </w:r>
      <w:r w:rsidR="00FE0239" w:rsidRPr="00191B3A">
        <w:rPr>
          <w:i/>
          <w:iCs/>
        </w:rPr>
        <w:t>Pluto</w:t>
      </w:r>
      <w:r w:rsidR="00FE0239">
        <w:t xml:space="preserve"> notebook: </w:t>
      </w:r>
      <w:r w:rsidR="00FE0239">
        <w:rPr>
          <w:i/>
          <w:iCs/>
        </w:rPr>
        <w:t>derived_parameters.jl</w:t>
      </w:r>
      <w:r w:rsidR="00FE0239">
        <w:t xml:space="preserve"> </w:t>
      </w:r>
    </w:p>
    <w:p w14:paraId="671B8073" w14:textId="25278D6B" w:rsidR="00636917" w:rsidRDefault="003D4A59" w:rsidP="007D04C7">
      <w:pPr>
        <w:pStyle w:val="Heading1"/>
      </w:pPr>
      <w:r>
        <w:t>Pioglitazone calculations</w:t>
      </w:r>
    </w:p>
    <w:p w14:paraId="0486C417" w14:textId="5FC3DC0B" w:rsidR="007D04C7" w:rsidRDefault="00597A5C" w:rsidP="007D04C7">
      <w:r>
        <w:t>The percentage reduction of non-esterified fatty acids (NEFAs) was calculated as:</w:t>
      </w:r>
    </w:p>
    <w:p w14:paraId="66292E79" w14:textId="47112619" w:rsidR="00597A5C" w:rsidRDefault="000D056D" w:rsidP="007D04C7">
      <w:r w:rsidRPr="000D056D">
        <w:rPr>
          <w:rFonts w:ascii="Symbol" w:hAnsi="Symbol"/>
        </w:rPr>
        <w:t>D</w:t>
      </w:r>
      <w:r w:rsidR="00BB7902">
        <w:t xml:space="preserve">%NEFA = </w:t>
      </w:r>
      <w:r w:rsidRPr="000D056D">
        <w:rPr>
          <w:rFonts w:ascii="Symbol" w:hAnsi="Symbol"/>
        </w:rPr>
        <w:t>D</w:t>
      </w:r>
      <w:r>
        <w:t xml:space="preserve"> </w:t>
      </w:r>
      <w:r w:rsidR="00BB7902">
        <w:t xml:space="preserve">%NEFA-Pio – </w:t>
      </w:r>
      <w:r w:rsidRPr="000D056D">
        <w:rPr>
          <w:rFonts w:ascii="Symbol" w:hAnsi="Symbol"/>
        </w:rPr>
        <w:t>D</w:t>
      </w:r>
      <w:r>
        <w:t xml:space="preserve"> </w:t>
      </w:r>
      <w:r w:rsidR="00BB7902">
        <w:t>%NEFA-Placebo</w:t>
      </w:r>
    </w:p>
    <w:p w14:paraId="72023500" w14:textId="4FC76499" w:rsidR="009D0B88" w:rsidRDefault="009D0B88" w:rsidP="007D04C7">
      <w:r>
        <w:t>With:</w:t>
      </w:r>
    </w:p>
    <w:p w14:paraId="3930651E" w14:textId="3E71A395" w:rsidR="009D0B88" w:rsidRDefault="000D056D" w:rsidP="007D04C7">
      <w:r w:rsidRPr="000D056D">
        <w:rPr>
          <w:rFonts w:ascii="Symbol" w:hAnsi="Symbol"/>
        </w:rPr>
        <w:t>D</w:t>
      </w:r>
      <w:r>
        <w:t xml:space="preserve"> </w:t>
      </w:r>
      <w:r w:rsidR="009D0B88">
        <w:t>%NEFA-Pio = (weight OGTT)*</w:t>
      </w:r>
      <w:r w:rsidRPr="000D056D">
        <w:rPr>
          <w:rFonts w:ascii="Symbol" w:hAnsi="Symbol"/>
        </w:rPr>
        <w:t xml:space="preserve"> D</w:t>
      </w:r>
      <w:r>
        <w:t xml:space="preserve"> </w:t>
      </w:r>
      <w:r w:rsidR="009D0B88">
        <w:t>%NEFA-Pio-OGTT + (1-weight OGTT)*</w:t>
      </w:r>
      <w:r w:rsidRPr="000D056D">
        <w:rPr>
          <w:rFonts w:ascii="Symbol" w:hAnsi="Symbol"/>
        </w:rPr>
        <w:t xml:space="preserve"> D</w:t>
      </w:r>
      <w:r w:rsidR="009D0B88">
        <w:t>%NEFA-Pio-Fasting</w:t>
      </w:r>
    </w:p>
    <w:p w14:paraId="0E7D52EF" w14:textId="202950F0" w:rsidR="009D0B88" w:rsidRDefault="009D0B88" w:rsidP="007D04C7">
      <w:r>
        <w:t>And similar for placebo.</w:t>
      </w:r>
      <w:r w:rsidR="002F0AEC">
        <w:t xml:space="preserve"> Weight OGTT was set to 0.5.</w:t>
      </w:r>
    </w:p>
    <w:p w14:paraId="6A2E9BDA" w14:textId="2C69092C" w:rsidR="007C1D28" w:rsidRDefault="002F0AEC" w:rsidP="00D9623D">
      <w:r>
        <w:lastRenderedPageBreak/>
        <w:t>The mean reduction of liver fat was taken directly from the text</w:t>
      </w:r>
      <w:r w:rsidR="00A62039">
        <w:t xml:space="preserve"> of Belfort et al</w:t>
      </w:r>
      <w:r>
        <w:t xml:space="preserve">. The standard deviation </w:t>
      </w:r>
      <w:r w:rsidR="00A62039">
        <w:t>of the</w:t>
      </w:r>
      <w:r w:rsidR="0098641E">
        <w:t xml:space="preserve"> percent change was estimated from Figure 1C with an </w:t>
      </w:r>
      <w:r w:rsidR="0098641E" w:rsidRPr="00CB7635">
        <w:rPr>
          <w:i/>
          <w:iCs/>
        </w:rPr>
        <w:t>assumed</w:t>
      </w:r>
      <w:r w:rsidR="0098641E">
        <w:t xml:space="preserve"> correlation coefficient of rho = 0.9 pre-/post- treatment</w:t>
      </w:r>
      <w:r w:rsidR="007C1D28">
        <w:t xml:space="preserve"> </w:t>
      </w:r>
      <w:r w:rsidR="00D9623D">
        <w:t>via simulation</w:t>
      </w:r>
      <w:r w:rsidR="00FF6578">
        <w:t xml:space="preserve"> using a joint log-normal distribution</w:t>
      </w:r>
      <w:r w:rsidR="009611FB">
        <w:t>.</w:t>
      </w:r>
    </w:p>
    <w:p w14:paraId="489466C9" w14:textId="2F644F66" w:rsidR="00495171" w:rsidRDefault="00495171" w:rsidP="00495171">
      <w:pPr>
        <w:pStyle w:val="Heading1"/>
      </w:pPr>
      <w:r>
        <w:t>Diet calculations</w:t>
      </w:r>
    </w:p>
    <w:p w14:paraId="391F6BF0" w14:textId="30BEB529" w:rsidR="002F340C" w:rsidRDefault="003C255C" w:rsidP="007D04C7">
      <w:r>
        <w:t xml:space="preserve">Liver fat </w:t>
      </w:r>
      <w:r w:rsidR="002F340C">
        <w:t xml:space="preserve">and adipose mass </w:t>
      </w:r>
      <w:r>
        <w:t>values</w:t>
      </w:r>
      <w:r w:rsidR="00493F57">
        <w:t xml:space="preserve"> (visceral + subcutaneous)</w:t>
      </w:r>
      <w:r>
        <w:t xml:space="preserve"> were </w:t>
      </w:r>
      <w:r w:rsidR="00A419F0">
        <w:t>taken</w:t>
      </w:r>
      <w:r>
        <w:t xml:space="preserve"> from Haufe et al. 2013, Table 2, NAFLD group, </w:t>
      </w:r>
      <w:r w:rsidR="00493F57">
        <w:t>6-month/Baseline</w:t>
      </w:r>
      <w:r>
        <w:t xml:space="preserve"> (no placebo group).</w:t>
      </w:r>
      <w:r w:rsidR="00595271">
        <w:t xml:space="preserve"> </w:t>
      </w:r>
    </w:p>
    <w:p w14:paraId="21B47AEF" w14:textId="443647E0" w:rsidR="00A419F0" w:rsidRDefault="002F340C" w:rsidP="007D04C7">
      <w:r>
        <w:t>For liver fat, the s</w:t>
      </w:r>
      <w:r w:rsidR="00595271">
        <w:t>tandard deviation of the percent change was calculated from the values in Table 2</w:t>
      </w:r>
      <w:r w:rsidR="00EF5977">
        <w:t xml:space="preserve"> with an </w:t>
      </w:r>
      <w:r w:rsidR="00EF5977" w:rsidRPr="00CB7635">
        <w:rPr>
          <w:i/>
          <w:iCs/>
        </w:rPr>
        <w:t>assumed</w:t>
      </w:r>
      <w:r w:rsidR="00EF5977">
        <w:t xml:space="preserve"> correlation coefficient of rho = 0.9 pre-/post- treatment via simulation using a joint log-normal distribution for liver fat.</w:t>
      </w:r>
    </w:p>
    <w:p w14:paraId="3F1D94C2" w14:textId="173353BF" w:rsidR="006D56D8" w:rsidRDefault="006D414F" w:rsidP="007D04C7">
      <w:r>
        <w:t>The fractional reduction in de novo lipogenesis (DNL) was calculated from Schwartz et al. 1995, Figure 5. The percent change from eucaloric to -25% calories was calculated for both fed and fasted and then averaged (</w:t>
      </w:r>
      <w:r w:rsidR="00307A5C">
        <w:t xml:space="preserve">like pioglitazone, the </w:t>
      </w:r>
      <w:r w:rsidR="00555ADC">
        <w:t xml:space="preserve">weight was 0.5 for each condition). </w:t>
      </w:r>
      <w:r w:rsidR="009F16E3">
        <w:t xml:space="preserve">The value at -25% was then </w:t>
      </w:r>
      <w:r w:rsidR="00B54A8D">
        <w:t xml:space="preserve">linearly </w:t>
      </w:r>
      <w:r w:rsidR="009F16E3">
        <w:t xml:space="preserve">scaled </w:t>
      </w:r>
      <w:r w:rsidR="00B54A8D">
        <w:t>to -20% for the calculated food intake reduction</w:t>
      </w:r>
      <w:r w:rsidR="00A85FCC">
        <w:t xml:space="preserve"> in Haufe et al.</w:t>
      </w:r>
    </w:p>
    <w:p w14:paraId="41BBAECF" w14:textId="1017C14E" w:rsidR="00C07013" w:rsidRDefault="000F00A0" w:rsidP="009E3BF8">
      <w:pPr>
        <w:pStyle w:val="Heading1"/>
      </w:pPr>
      <w:r>
        <w:lastRenderedPageBreak/>
        <w:t>Virtual population response to pioglitazone and diet</w:t>
      </w:r>
    </w:p>
    <w:p w14:paraId="6B7BA182" w14:textId="2612EEB3" w:rsidR="000F00A0" w:rsidRDefault="000D24E8" w:rsidP="0033017C">
      <w:pPr>
        <w:keepNext/>
        <w:jc w:val="center"/>
      </w:pPr>
      <w:r>
        <w:rPr>
          <w:noProof/>
        </w:rPr>
        <w:drawing>
          <wp:inline distT="0" distB="0" distL="0" distR="0" wp14:anchorId="36B3B3A2" wp14:editId="682D1F34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38371" w14:textId="3698CF06" w:rsidR="000F00A0" w:rsidRDefault="000F00A0" w:rsidP="000F00A0">
      <w:pPr>
        <w:pStyle w:val="Caption"/>
      </w:pPr>
      <w:r>
        <w:t xml:space="preserve">Figure S1. </w:t>
      </w:r>
      <w:r w:rsidR="0087673A">
        <w:t xml:space="preserve">Pioglitazone (A) and diet (B) simulations from main text with distribution of virtual patients. </w:t>
      </w:r>
      <w:r w:rsidR="003D0AEA">
        <w:t>Observed (pink bars) is as before from text. Simulations are the distribution of the virtual population in response to either stimulus.</w:t>
      </w:r>
    </w:p>
    <w:p w14:paraId="61F3713A" w14:textId="38675FE0" w:rsidR="00B5014B" w:rsidRDefault="00B5014B" w:rsidP="00B5014B">
      <w:pPr>
        <w:pStyle w:val="Heading1"/>
      </w:pPr>
      <w:r>
        <w:lastRenderedPageBreak/>
        <w:t>Virtual population response for sensitivity analysis</w:t>
      </w:r>
    </w:p>
    <w:p w14:paraId="494BA8C1" w14:textId="709F5F7A" w:rsidR="00B86007" w:rsidRDefault="000D24E8" w:rsidP="00B86007">
      <w:pPr>
        <w:keepNext/>
      </w:pPr>
      <w:r>
        <w:rPr>
          <w:noProof/>
        </w:rPr>
        <w:drawing>
          <wp:inline distT="0" distB="0" distL="0" distR="0" wp14:anchorId="484A1F6D" wp14:editId="17714CE3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CDB7" w14:textId="77777777" w:rsidR="00AA4B41" w:rsidRDefault="00B86007" w:rsidP="00B86007">
      <w:pPr>
        <w:pStyle w:val="Caption"/>
      </w:pPr>
      <w:r>
        <w:t>Figure S2. Sensitivity analysis from Figure 5 with full virtual population plotted as histograms. Each panel is the percent inhibition (or activation) for the four different points of potential intervention</w:t>
      </w:r>
      <w:r w:rsidR="009072D3">
        <w:t>.</w:t>
      </w:r>
    </w:p>
    <w:p w14:paraId="6DC87DA1" w14:textId="77777777" w:rsidR="00AA4B41" w:rsidRDefault="00AA4B41" w:rsidP="00B86007">
      <w:pPr>
        <w:pStyle w:val="Caption"/>
      </w:pPr>
    </w:p>
    <w:p w14:paraId="377CFF6D" w14:textId="2ED5F38F" w:rsidR="008916A6" w:rsidRPr="008916A6" w:rsidRDefault="008916A6" w:rsidP="008916A6">
      <w:pPr>
        <w:pStyle w:val="Heading1"/>
      </w:pPr>
      <w:r>
        <w:t>Supplementary references</w:t>
      </w:r>
    </w:p>
    <w:p w14:paraId="06A7C689" w14:textId="77777777" w:rsidR="0064198F" w:rsidRPr="0064198F" w:rsidRDefault="00AA4B41" w:rsidP="0064198F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4198F" w:rsidRPr="0064198F">
        <w:t xml:space="preserve">Adiels, M., M. R. Taskinen, C. Packard, M. J. Caslake, A. Soro-Paavonen, J. Westerbacka, S. Vehkavaara, A. Hakkinen, S. O. Olofsson, H. Yki-Jarvinen and J. Boren (2006). "Overproduction of large VLDL particles is driven by increased liver fat content in man." </w:t>
      </w:r>
      <w:r w:rsidR="0064198F" w:rsidRPr="0064198F">
        <w:rPr>
          <w:u w:val="single"/>
        </w:rPr>
        <w:t>Diabetologia</w:t>
      </w:r>
      <w:r w:rsidR="0064198F" w:rsidRPr="0064198F">
        <w:t xml:space="preserve"> </w:t>
      </w:r>
      <w:r w:rsidR="0064198F" w:rsidRPr="0064198F">
        <w:rPr>
          <w:b/>
        </w:rPr>
        <w:t>49</w:t>
      </w:r>
      <w:r w:rsidR="0064198F" w:rsidRPr="0064198F">
        <w:t>(4): 755-765.</w:t>
      </w:r>
    </w:p>
    <w:p w14:paraId="399BFCDF" w14:textId="77777777" w:rsidR="0064198F" w:rsidRPr="0064198F" w:rsidRDefault="0064198F" w:rsidP="0064198F">
      <w:pPr>
        <w:pStyle w:val="EndNoteBibliography"/>
        <w:spacing w:after="0"/>
      </w:pPr>
      <w:r w:rsidRPr="0064198F">
        <w:t xml:space="preserve">Fabbrini, E., B. S. Mohammed, F. Magkos, K. M. Korenblat, B. W. Patterson and S. Klein (2008). "Alterations in adipose tissue and hepatic lipid kinetics in obese men and women with nonalcoholic fatty liver disease." </w:t>
      </w:r>
      <w:r w:rsidRPr="0064198F">
        <w:rPr>
          <w:u w:val="single"/>
        </w:rPr>
        <w:t>Gastroenterology</w:t>
      </w:r>
      <w:r w:rsidRPr="0064198F">
        <w:t xml:space="preserve"> </w:t>
      </w:r>
      <w:r w:rsidRPr="0064198F">
        <w:rPr>
          <w:b/>
        </w:rPr>
        <w:t>134</w:t>
      </w:r>
      <w:r w:rsidRPr="0064198F">
        <w:t>(2): 424-431.</w:t>
      </w:r>
    </w:p>
    <w:p w14:paraId="3F06CA7C" w14:textId="77777777" w:rsidR="0064198F" w:rsidRPr="0064198F" w:rsidRDefault="0064198F" w:rsidP="0064198F">
      <w:pPr>
        <w:pStyle w:val="EndNoteBibliography"/>
      </w:pPr>
      <w:r w:rsidRPr="0064198F">
        <w:t xml:space="preserve">Lambert, J. E., M. A. Ramos-Roman, J. D. Browning and E. J. Parks (2014). "Increased de novo lipogenesis is a distinct characteristic of individuals with nonalcoholic fatty liver disease." </w:t>
      </w:r>
      <w:r w:rsidRPr="0064198F">
        <w:rPr>
          <w:u w:val="single"/>
        </w:rPr>
        <w:t>Gastroenterology</w:t>
      </w:r>
      <w:r w:rsidRPr="0064198F">
        <w:t xml:space="preserve"> </w:t>
      </w:r>
      <w:r w:rsidRPr="0064198F">
        <w:rPr>
          <w:b/>
        </w:rPr>
        <w:t>146</w:t>
      </w:r>
      <w:r w:rsidRPr="0064198F">
        <w:t>(3): 726-735.</w:t>
      </w:r>
    </w:p>
    <w:p w14:paraId="05705A04" w14:textId="3040BFB2" w:rsidR="00D735A5" w:rsidRPr="004F67EB" w:rsidRDefault="00AA4B41" w:rsidP="00B86007">
      <w:pPr>
        <w:pStyle w:val="Caption"/>
      </w:pPr>
      <w:r>
        <w:fldChar w:fldCharType="end"/>
      </w:r>
    </w:p>
    <w:sectPr w:rsidR="00D735A5" w:rsidRPr="004F67EB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01AF" w14:textId="77777777" w:rsidR="00E71440" w:rsidRDefault="00E71440" w:rsidP="007A2A3B">
      <w:pPr>
        <w:spacing w:before="0" w:after="0"/>
      </w:pPr>
      <w:r>
        <w:separator/>
      </w:r>
    </w:p>
  </w:endnote>
  <w:endnote w:type="continuationSeparator" w:id="0">
    <w:p w14:paraId="67B93FDA" w14:textId="77777777" w:rsidR="00E71440" w:rsidRDefault="00E71440" w:rsidP="007A2A3B">
      <w:pPr>
        <w:spacing w:before="0" w:after="0"/>
      </w:pPr>
      <w:r>
        <w:continuationSeparator/>
      </w:r>
    </w:p>
  </w:endnote>
  <w:endnote w:type="continuationNotice" w:id="1">
    <w:p w14:paraId="76E83247" w14:textId="77777777" w:rsidR="00E71440" w:rsidRDefault="00E714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3018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B70059" w14:textId="19C15324" w:rsidR="007A2A3B" w:rsidRDefault="007A2A3B" w:rsidP="00795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EF4683" w14:textId="48CC43C4" w:rsidR="007A2A3B" w:rsidRDefault="007A2A3B" w:rsidP="007A2A3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50A10D" wp14:editId="1378BCB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3" name="Text Box 3" descr="Pfizer - Public/Approved for Disclosu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4C1D8" w14:textId="4A8D4D71" w:rsidR="007A2A3B" w:rsidRPr="007A2A3B" w:rsidRDefault="007A2A3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A2A3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Pfizer - Public/Approved for Disclosure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0A1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fizer - Public/Approved for Disclosure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DusEgo4AgAAZQ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4D04C1D8" w14:textId="4A8D4D71" w:rsidR="007A2A3B" w:rsidRPr="007A2A3B" w:rsidRDefault="007A2A3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A2A3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Pfizer - Public/Approved for Disclosure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1497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73B182" w14:textId="1304F5DE" w:rsidR="007A2A3B" w:rsidRDefault="007A2A3B" w:rsidP="00795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FC6D25" w14:textId="4C44D256" w:rsidR="007A2A3B" w:rsidRDefault="007A2A3B" w:rsidP="007A2A3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7460656" wp14:editId="008BA765">
              <wp:simplePos x="0" y="0"/>
              <wp:positionH relativeFrom="column">
                <wp:align>center</wp:align>
              </wp:positionH>
              <wp:positionV relativeFrom="paragraph">
                <wp:posOffset>71</wp:posOffset>
              </wp:positionV>
              <wp:extent cx="443865" cy="443865"/>
              <wp:effectExtent l="0" t="0" r="2540" b="10160"/>
              <wp:wrapSquare wrapText="bothSides"/>
              <wp:docPr id="4" name="Text Box 4" descr="Pfizer - Public/Approved for Disclosu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7A4FB" w14:textId="60312027" w:rsidR="007A2A3B" w:rsidRPr="007A2A3B" w:rsidRDefault="007A2A3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A2A3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Pfizer - Public/Approved for Disclosure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606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fizer - Public/Approved for Disclosur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" filled="f" stroked="f">
              <v:textbox style="mso-fit-shape-to-text:t" inset="0,0,0,0">
                <w:txbxContent>
                  <w:p w14:paraId="6167A4FB" w14:textId="60312027" w:rsidR="007A2A3B" w:rsidRPr="007A2A3B" w:rsidRDefault="007A2A3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A2A3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Pfizer - Public/Approved for Disclosure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6823" w14:textId="25C57982" w:rsidR="007A2A3B" w:rsidRDefault="007A2A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D33982" wp14:editId="6764B83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" name="Text Box 2" descr="Pfizer - Public/Approved for Disclosu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CB920" w14:textId="0C66B108" w:rsidR="007A2A3B" w:rsidRPr="007A2A3B" w:rsidRDefault="007A2A3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A2A3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Pfizer - Public/Approved for Disclosure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339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fizer - Public/Approved for Disclosur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" filled="f" stroked="f">
              <v:textbox style="mso-fit-shape-to-text:t" inset="0,0,0,0">
                <w:txbxContent>
                  <w:p w14:paraId="1A4CB920" w14:textId="0C66B108" w:rsidR="007A2A3B" w:rsidRPr="007A2A3B" w:rsidRDefault="007A2A3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A2A3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Pfizer - Public/Approved for Disclosure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F901" w14:textId="77777777" w:rsidR="00E71440" w:rsidRDefault="00E71440" w:rsidP="007A2A3B">
      <w:pPr>
        <w:spacing w:before="0" w:after="0"/>
      </w:pPr>
      <w:r>
        <w:separator/>
      </w:r>
    </w:p>
  </w:footnote>
  <w:footnote w:type="continuationSeparator" w:id="0">
    <w:p w14:paraId="3D764E23" w14:textId="77777777" w:rsidR="00E71440" w:rsidRDefault="00E71440" w:rsidP="007A2A3B">
      <w:pPr>
        <w:spacing w:before="0" w:after="0"/>
      </w:pPr>
      <w:r>
        <w:continuationSeparator/>
      </w:r>
    </w:p>
  </w:footnote>
  <w:footnote w:type="continuationNotice" w:id="1">
    <w:p w14:paraId="68EF6F96" w14:textId="77777777" w:rsidR="00E71440" w:rsidRDefault="00E7144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150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1969D2"/>
    <w:multiLevelType w:val="hybridMultilevel"/>
    <w:tmpl w:val="02943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ftd2dr42sff3e5vxopfs0bews5zee2wwv9&quot;&gt;My EndNote Library&lt;record-ids&gt;&lt;item&gt;46&lt;/item&gt;&lt;item&gt;50&lt;/item&gt;&lt;item&gt;51&lt;/item&gt;&lt;/record-ids&gt;&lt;/item&gt;&lt;/Libraries&gt;"/>
  </w:docVars>
  <w:rsids>
    <w:rsidRoot w:val="2BC77A83"/>
    <w:rsid w:val="0002722E"/>
    <w:rsid w:val="00031F55"/>
    <w:rsid w:val="000D056D"/>
    <w:rsid w:val="000D24E8"/>
    <w:rsid w:val="000F00A0"/>
    <w:rsid w:val="000F658A"/>
    <w:rsid w:val="001608E3"/>
    <w:rsid w:val="00164152"/>
    <w:rsid w:val="00183DCE"/>
    <w:rsid w:val="00191B3A"/>
    <w:rsid w:val="001D3613"/>
    <w:rsid w:val="0020536D"/>
    <w:rsid w:val="00205F15"/>
    <w:rsid w:val="0022373F"/>
    <w:rsid w:val="00230747"/>
    <w:rsid w:val="002355CE"/>
    <w:rsid w:val="00282649"/>
    <w:rsid w:val="002E33CE"/>
    <w:rsid w:val="002F0AEC"/>
    <w:rsid w:val="002F340C"/>
    <w:rsid w:val="00307A5C"/>
    <w:rsid w:val="0033017C"/>
    <w:rsid w:val="0033272F"/>
    <w:rsid w:val="003C255C"/>
    <w:rsid w:val="003D0AEA"/>
    <w:rsid w:val="003D4A59"/>
    <w:rsid w:val="00435100"/>
    <w:rsid w:val="004448B2"/>
    <w:rsid w:val="00490E67"/>
    <w:rsid w:val="00493F57"/>
    <w:rsid w:val="00495171"/>
    <w:rsid w:val="004A0DEC"/>
    <w:rsid w:val="004C4B7C"/>
    <w:rsid w:val="004D701B"/>
    <w:rsid w:val="004F4E7B"/>
    <w:rsid w:val="004F67EB"/>
    <w:rsid w:val="004F7F94"/>
    <w:rsid w:val="00534771"/>
    <w:rsid w:val="00542209"/>
    <w:rsid w:val="00555ADC"/>
    <w:rsid w:val="00574C36"/>
    <w:rsid w:val="00576F4C"/>
    <w:rsid w:val="00595271"/>
    <w:rsid w:val="00597A5C"/>
    <w:rsid w:val="005F400E"/>
    <w:rsid w:val="006032B5"/>
    <w:rsid w:val="0063513E"/>
    <w:rsid w:val="00636917"/>
    <w:rsid w:val="0064198F"/>
    <w:rsid w:val="006A4B47"/>
    <w:rsid w:val="006D414F"/>
    <w:rsid w:val="006D56D8"/>
    <w:rsid w:val="00702215"/>
    <w:rsid w:val="00717DF7"/>
    <w:rsid w:val="0074501F"/>
    <w:rsid w:val="00791B02"/>
    <w:rsid w:val="007A2A3B"/>
    <w:rsid w:val="007A5A22"/>
    <w:rsid w:val="007C1D28"/>
    <w:rsid w:val="007D04C7"/>
    <w:rsid w:val="008605DC"/>
    <w:rsid w:val="00875D88"/>
    <w:rsid w:val="0087673A"/>
    <w:rsid w:val="008819C8"/>
    <w:rsid w:val="008849C9"/>
    <w:rsid w:val="008916A6"/>
    <w:rsid w:val="00903842"/>
    <w:rsid w:val="009072D3"/>
    <w:rsid w:val="00954B91"/>
    <w:rsid w:val="009611FB"/>
    <w:rsid w:val="0098220F"/>
    <w:rsid w:val="0098641E"/>
    <w:rsid w:val="009D0B88"/>
    <w:rsid w:val="009E3BF8"/>
    <w:rsid w:val="009F16E3"/>
    <w:rsid w:val="00A0481C"/>
    <w:rsid w:val="00A131C0"/>
    <w:rsid w:val="00A419F0"/>
    <w:rsid w:val="00A62039"/>
    <w:rsid w:val="00A85FCC"/>
    <w:rsid w:val="00A94C85"/>
    <w:rsid w:val="00AA4B41"/>
    <w:rsid w:val="00B5014B"/>
    <w:rsid w:val="00B54A8D"/>
    <w:rsid w:val="00B67C00"/>
    <w:rsid w:val="00B86007"/>
    <w:rsid w:val="00BB7902"/>
    <w:rsid w:val="00BB7961"/>
    <w:rsid w:val="00BC2D14"/>
    <w:rsid w:val="00C07013"/>
    <w:rsid w:val="00C8177A"/>
    <w:rsid w:val="00CB0A20"/>
    <w:rsid w:val="00CB7635"/>
    <w:rsid w:val="00CC72AB"/>
    <w:rsid w:val="00CF2F50"/>
    <w:rsid w:val="00D041B5"/>
    <w:rsid w:val="00D065C7"/>
    <w:rsid w:val="00D42A52"/>
    <w:rsid w:val="00D65DC4"/>
    <w:rsid w:val="00D735A5"/>
    <w:rsid w:val="00D80B5D"/>
    <w:rsid w:val="00D9623D"/>
    <w:rsid w:val="00D96A74"/>
    <w:rsid w:val="00DB7741"/>
    <w:rsid w:val="00DD4550"/>
    <w:rsid w:val="00E3501C"/>
    <w:rsid w:val="00E35443"/>
    <w:rsid w:val="00E71440"/>
    <w:rsid w:val="00E75D95"/>
    <w:rsid w:val="00E83668"/>
    <w:rsid w:val="00ED07CB"/>
    <w:rsid w:val="00EF5977"/>
    <w:rsid w:val="00F84902"/>
    <w:rsid w:val="00F97C2E"/>
    <w:rsid w:val="00FA3D97"/>
    <w:rsid w:val="00FE0239"/>
    <w:rsid w:val="00FF6578"/>
    <w:rsid w:val="2BC7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77A83"/>
  <w15:chartTrackingRefBased/>
  <w15:docId w15:val="{CBC132D0-9C5C-4C17-9E14-9300BC79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17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A22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1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22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2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2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2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2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2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2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36917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6917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36917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91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691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6369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2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2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2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2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0F00A0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A3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2A3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2A3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2A3B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A2A3B"/>
  </w:style>
  <w:style w:type="table" w:styleId="TableGrid">
    <w:name w:val="Table Grid"/>
    <w:basedOn w:val="TableNormal"/>
    <w:uiPriority w:val="39"/>
    <w:rsid w:val="00B6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80B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80B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AA4B41"/>
    <w:pPr>
      <w:spacing w:after="0"/>
      <w:jc w:val="center"/>
    </w:pPr>
    <w:rPr>
      <w:rFonts w:cs="Times New Roman"/>
      <w:noProof/>
      <w:sz w:val="1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A4B41"/>
    <w:rPr>
      <w:rFonts w:ascii="Times New Roman" w:hAnsi="Times New Roman" w:cs="Times New Roman"/>
      <w:noProof/>
      <w:sz w:val="18"/>
    </w:rPr>
  </w:style>
  <w:style w:type="paragraph" w:customStyle="1" w:styleId="EndNoteBibliography">
    <w:name w:val="EndNote Bibliography"/>
    <w:basedOn w:val="Normal"/>
    <w:link w:val="EndNoteBibliographyChar"/>
    <w:rsid w:val="00AA4B41"/>
    <w:rPr>
      <w:rFonts w:cs="Times New Roman"/>
      <w:noProof/>
      <w:sz w:val="18"/>
    </w:rPr>
  </w:style>
  <w:style w:type="character" w:customStyle="1" w:styleId="EndNoteBibliographyChar">
    <w:name w:val="EndNote Bibliography Char"/>
    <w:basedOn w:val="DefaultParagraphFont"/>
    <w:link w:val="EndNoteBibliography"/>
    <w:rsid w:val="00AA4B41"/>
    <w:rPr>
      <w:rFonts w:ascii="Times New Roman" w:hAnsi="Times New Roman" w:cs="Times New Roman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3CD204762044D8F71F5D2D1018ECC" ma:contentTypeVersion="17" ma:contentTypeDescription="Create a new document." ma:contentTypeScope="" ma:versionID="9aa6607e134cee0ac21e28b86f5b69b7">
  <xsd:schema xmlns:xsd="http://www.w3.org/2001/XMLSchema" xmlns:xs="http://www.w3.org/2001/XMLSchema" xmlns:p="http://schemas.microsoft.com/office/2006/metadata/properties" xmlns:ns2="cf98b484-8438-4ffb-ac7b-f510e03aed50" xmlns:ns3="77ef6267-3d9c-46f3-8cdf-1b27c794ba93" targetNamespace="http://schemas.microsoft.com/office/2006/metadata/properties" ma:root="true" ma:fieldsID="fdc16638759c7833d32bcdae3ca64c5f" ns2:_="" ns3:_="">
    <xsd:import namespace="cf98b484-8438-4ffb-ac7b-f510e03aed50"/>
    <xsd:import namespace="77ef6267-3d9c-46f3-8cdf-1b27c794b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b484-8438-4ffb-ac7b-f510e03ae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f6267-3d9c-46f3-8cdf-1b27c794b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e1e8a7-1f53-4cd3-89e7-5b2b013b2b41}" ma:internalName="TaxCatchAll" ma:showField="CatchAllData" ma:web="77ef6267-3d9c-46f3-8cdf-1b27c794b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f98b484-8438-4ffb-ac7b-f510e03aed50" xsi:nil="true"/>
    <lcf76f155ced4ddcb4097134ff3c332f xmlns="cf98b484-8438-4ffb-ac7b-f510e03aed50">
      <Terms xmlns="http://schemas.microsoft.com/office/infopath/2007/PartnerControls"/>
    </lcf76f155ced4ddcb4097134ff3c332f>
    <TaxCatchAll xmlns="77ef6267-3d9c-46f3-8cdf-1b27c794ba93" xsi:nil="true"/>
  </documentManagement>
</p:properties>
</file>

<file path=customXml/itemProps1.xml><?xml version="1.0" encoding="utf-8"?>
<ds:datastoreItem xmlns:ds="http://schemas.openxmlformats.org/officeDocument/2006/customXml" ds:itemID="{1353B6EF-0E6C-46BE-8C18-E9CDFBCFD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8b484-8438-4ffb-ac7b-f510e03aed50"/>
    <ds:schemaRef ds:uri="77ef6267-3d9c-46f3-8cdf-1b27c794b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05431-208C-4358-B38A-35BE0BDD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8EFEB-BB37-4275-AB73-A67AE5A77C23}">
  <ds:schemaRefs>
    <ds:schemaRef ds:uri="http://schemas.microsoft.com/office/2006/metadata/properties"/>
    <ds:schemaRef ds:uri="http://schemas.microsoft.com/office/infopath/2007/PartnerControls"/>
    <ds:schemaRef ds:uri="cf98b484-8438-4ffb-ac7b-f510e03aed50"/>
    <ds:schemaRef ds:uri="77ef6267-3d9c-46f3-8cdf-1b27c794b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6014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Theodore Robert</dc:creator>
  <cp:keywords/>
  <dc:description/>
  <cp:lastModifiedBy>Rieger, Theodore Robert</cp:lastModifiedBy>
  <cp:revision>110</cp:revision>
  <dcterms:created xsi:type="dcterms:W3CDTF">2022-03-03T14:24:00Z</dcterms:created>
  <dcterms:modified xsi:type="dcterms:W3CDTF">2022-06-20T18:41:00Z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0x0101003D23CD204762044D8F71F5D2D1018ECC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Pfizer - Public/Approved for Disclosure</vt:lpwstr>
  </property>
  <property fmtid="{D5CDD505-2E9C-101B-9397-08002B2CF9AE}" pid="6" name="MSIP_Label_68f72598-90ab-4748-9618-88402b5e95d2_Enabled">
    <vt:lpwstr>true</vt:lpwstr>
  </property>
  <property fmtid="{D5CDD505-2E9C-101B-9397-08002B2CF9AE}" pid="7" name="MSIP_Label_68f72598-90ab-4748-9618-88402b5e95d2_SetDate">
    <vt:lpwstr>2022-03-08T21:26:31Z</vt:lpwstr>
  </property>
  <property fmtid="{D5CDD505-2E9C-101B-9397-08002B2CF9AE}" pid="8" name="MSIP_Label_68f72598-90ab-4748-9618-88402b5e95d2_Method">
    <vt:lpwstr>Privileged</vt:lpwstr>
  </property>
  <property fmtid="{D5CDD505-2E9C-101B-9397-08002B2CF9AE}" pid="9" name="MSIP_Label_68f72598-90ab-4748-9618-88402b5e95d2_Name">
    <vt:lpwstr>68f72598-90ab-4748-9618-88402b5e95d2</vt:lpwstr>
  </property>
  <property fmtid="{D5CDD505-2E9C-101B-9397-08002B2CF9AE}" pid="10" name="MSIP_Label_68f72598-90ab-4748-9618-88402b5e95d2_SiteId">
    <vt:lpwstr>7a916015-20ae-4ad1-9170-eefd915e9272</vt:lpwstr>
  </property>
  <property fmtid="{D5CDD505-2E9C-101B-9397-08002B2CF9AE}" pid="11" name="MSIP_Label_68f72598-90ab-4748-9618-88402b5e95d2_ActionId">
    <vt:lpwstr>4d21f0ac-c15c-4b8e-9031-772214c99bd5</vt:lpwstr>
  </property>
  <property fmtid="{D5CDD505-2E9C-101B-9397-08002B2CF9AE}" pid="12" name="MSIP_Label_68f72598-90ab-4748-9618-88402b5e95d2_ContentBits">
    <vt:lpwstr>2</vt:lpwstr>
  </property>
  <property fmtid="{D5CDD505-2E9C-101B-9397-08002B2CF9AE}" pid="13" name="MediaServiceImageTags">
    <vt:lpwstr/>
  </property>
</Properties>
</file>