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BD" w:rsidRPr="0063369B" w:rsidRDefault="00E503BD">
      <w:pPr>
        <w:rPr>
          <w:rFonts w:ascii="Arial" w:hAnsi="Arial" w:cs="Arial"/>
          <w:sz w:val="20"/>
          <w:szCs w:val="20"/>
          <w:lang w:val="en-US"/>
        </w:rPr>
      </w:pPr>
      <w:r w:rsidRPr="0063369B">
        <w:rPr>
          <w:rFonts w:ascii="Arial" w:hAnsi="Arial" w:cs="Arial"/>
          <w:sz w:val="20"/>
          <w:szCs w:val="20"/>
          <w:lang w:val="en-US"/>
        </w:rPr>
        <w:t xml:space="preserve">SUPPLEMENTARY MATERIALS for the paper </w:t>
      </w:r>
    </w:p>
    <w:p w:rsidR="00E503BD" w:rsidRPr="00E503BD" w:rsidRDefault="00E503BD" w:rsidP="00E503BD">
      <w:pPr>
        <w:ind w:right="432"/>
        <w:rPr>
          <w:rFonts w:ascii="Arial" w:hAnsi="Arial" w:cs="Arial"/>
          <w:b/>
          <w:sz w:val="20"/>
          <w:szCs w:val="20"/>
          <w:lang w:val="en-US"/>
        </w:rPr>
      </w:pPr>
      <w:r w:rsidRPr="00E503BD">
        <w:rPr>
          <w:rFonts w:ascii="Arial" w:hAnsi="Arial" w:cs="Arial"/>
          <w:b/>
          <w:sz w:val="20"/>
          <w:szCs w:val="20"/>
          <w:lang w:val="en-US"/>
        </w:rPr>
        <w:t xml:space="preserve">The current view on THE PARADOX OF PAIN IN </w:t>
      </w:r>
      <w:r w:rsidRPr="00E503BD">
        <w:rPr>
          <w:rFonts w:ascii="Arial" w:hAnsi="Arial" w:cs="Arial"/>
          <w:b/>
          <w:color w:val="000000"/>
          <w:sz w:val="20"/>
          <w:szCs w:val="20"/>
          <w:lang w:val="en-US"/>
        </w:rPr>
        <w:t>AUTISM SPECTRUM DISORDERS</w:t>
      </w:r>
    </w:p>
    <w:p w:rsidR="00E503BD" w:rsidRPr="00E503BD" w:rsidRDefault="00E503BD" w:rsidP="00E503BD">
      <w:pPr>
        <w:ind w:right="432"/>
        <w:rPr>
          <w:rFonts w:ascii="Arial" w:hAnsi="Arial" w:cs="Arial"/>
          <w:sz w:val="20"/>
          <w:szCs w:val="20"/>
          <w:lang w:val="en-US"/>
        </w:rPr>
      </w:pPr>
    </w:p>
    <w:p w:rsidR="00E503BD" w:rsidRPr="00E503BD" w:rsidRDefault="00E503BD" w:rsidP="00E503BD">
      <w:pPr>
        <w:ind w:right="432"/>
        <w:rPr>
          <w:rFonts w:ascii="Arial" w:hAnsi="Arial" w:cs="Arial"/>
          <w:sz w:val="20"/>
          <w:szCs w:val="20"/>
          <w:lang w:val="en-US"/>
        </w:rPr>
      </w:pPr>
      <w:proofErr w:type="spellStart"/>
      <w:r w:rsidRPr="00E503BD">
        <w:rPr>
          <w:rFonts w:ascii="Arial" w:hAnsi="Arial" w:cs="Arial"/>
          <w:sz w:val="20"/>
          <w:szCs w:val="20"/>
          <w:lang w:val="en-US"/>
        </w:rPr>
        <w:t>Olena</w:t>
      </w:r>
      <w:proofErr w:type="spellEnd"/>
      <w:r w:rsidRPr="00E503BD">
        <w:rPr>
          <w:rFonts w:ascii="Arial" w:hAnsi="Arial" w:cs="Arial"/>
          <w:sz w:val="20"/>
          <w:szCs w:val="20"/>
          <w:lang w:val="en-US"/>
        </w:rPr>
        <w:t xml:space="preserve"> V BOGDANOVA</w:t>
      </w:r>
      <w:r w:rsidRPr="00E503BD">
        <w:rPr>
          <w:rFonts w:ascii="Arial" w:hAnsi="Arial" w:cs="Arial"/>
          <w:sz w:val="20"/>
          <w:szCs w:val="20"/>
          <w:vertAlign w:val="superscript"/>
          <w:lang w:val="en-US"/>
        </w:rPr>
        <w:t>1#</w:t>
      </w:r>
      <w:r w:rsidRPr="00E503BD">
        <w:rPr>
          <w:rFonts w:ascii="Arial" w:hAnsi="Arial" w:cs="Arial"/>
          <w:sz w:val="20"/>
          <w:szCs w:val="20"/>
          <w:lang w:val="en-US"/>
        </w:rPr>
        <w:t xml:space="preserve">, </w:t>
      </w:r>
      <w:proofErr w:type="spellStart"/>
      <w:r w:rsidRPr="00E503BD">
        <w:rPr>
          <w:rFonts w:ascii="Arial" w:hAnsi="Arial" w:cs="Arial"/>
          <w:sz w:val="20"/>
          <w:szCs w:val="20"/>
          <w:lang w:val="en-US"/>
        </w:rPr>
        <w:t>Volodymyr</w:t>
      </w:r>
      <w:proofErr w:type="spellEnd"/>
      <w:r w:rsidRPr="00E503BD">
        <w:rPr>
          <w:rFonts w:ascii="Arial" w:hAnsi="Arial" w:cs="Arial"/>
          <w:sz w:val="20"/>
          <w:szCs w:val="20"/>
          <w:lang w:val="en-US"/>
        </w:rPr>
        <w:t xml:space="preserve"> B BOGDANOV</w:t>
      </w:r>
      <w:r w:rsidRPr="00E503BD">
        <w:rPr>
          <w:rFonts w:ascii="Arial" w:hAnsi="Arial" w:cs="Arial"/>
          <w:sz w:val="20"/>
          <w:szCs w:val="20"/>
          <w:vertAlign w:val="superscript"/>
          <w:lang w:val="en-US"/>
        </w:rPr>
        <w:t>2</w:t>
      </w:r>
      <w:r w:rsidRPr="00E503BD">
        <w:rPr>
          <w:rFonts w:ascii="Arial" w:hAnsi="Arial" w:cs="Arial"/>
          <w:sz w:val="20"/>
          <w:szCs w:val="20"/>
          <w:lang w:val="en-US"/>
        </w:rPr>
        <w:t>, Adrien PIZANO</w:t>
      </w:r>
      <w:r w:rsidRPr="00E503BD">
        <w:rPr>
          <w:rFonts w:ascii="Arial" w:hAnsi="Arial" w:cs="Arial"/>
          <w:sz w:val="20"/>
          <w:szCs w:val="20"/>
          <w:vertAlign w:val="superscript"/>
          <w:lang w:val="en-US"/>
        </w:rPr>
        <w:t>3</w:t>
      </w:r>
      <w:r w:rsidRPr="00E503BD">
        <w:rPr>
          <w:rFonts w:ascii="Arial" w:hAnsi="Arial" w:cs="Arial"/>
          <w:sz w:val="20"/>
          <w:szCs w:val="20"/>
          <w:lang w:val="en-US"/>
        </w:rPr>
        <w:t>, Manuel BOUVARD</w:t>
      </w:r>
      <w:r w:rsidRPr="00E503BD">
        <w:rPr>
          <w:rFonts w:ascii="Arial" w:hAnsi="Arial" w:cs="Arial"/>
          <w:sz w:val="20"/>
          <w:szCs w:val="20"/>
          <w:vertAlign w:val="superscript"/>
          <w:lang w:val="en-US"/>
        </w:rPr>
        <w:t>1,3</w:t>
      </w:r>
      <w:r w:rsidRPr="00E503BD">
        <w:rPr>
          <w:rFonts w:ascii="Arial" w:hAnsi="Arial" w:cs="Arial"/>
          <w:sz w:val="20"/>
          <w:szCs w:val="20"/>
          <w:lang w:val="en-US"/>
        </w:rPr>
        <w:t>, Jean-Rene CAZALETS</w:t>
      </w:r>
      <w:r w:rsidRPr="00E503BD">
        <w:rPr>
          <w:rFonts w:ascii="Arial" w:hAnsi="Arial" w:cs="Arial"/>
          <w:sz w:val="20"/>
          <w:szCs w:val="20"/>
          <w:vertAlign w:val="superscript"/>
          <w:lang w:val="en-US"/>
        </w:rPr>
        <w:t>1</w:t>
      </w:r>
      <w:r w:rsidRPr="00E503BD">
        <w:rPr>
          <w:rFonts w:ascii="Arial" w:hAnsi="Arial" w:cs="Arial"/>
          <w:sz w:val="20"/>
          <w:szCs w:val="20"/>
          <w:lang w:val="en-US"/>
        </w:rPr>
        <w:t>, Nicholas MELLEN</w:t>
      </w:r>
      <w:r w:rsidRPr="00E503BD">
        <w:rPr>
          <w:rFonts w:ascii="Arial" w:hAnsi="Arial" w:cs="Arial"/>
          <w:sz w:val="20"/>
          <w:szCs w:val="20"/>
          <w:vertAlign w:val="superscript"/>
          <w:lang w:val="en-US"/>
        </w:rPr>
        <w:t>4</w:t>
      </w:r>
      <w:r w:rsidRPr="00E503BD">
        <w:rPr>
          <w:rFonts w:ascii="Arial" w:hAnsi="Arial" w:cs="Arial"/>
          <w:sz w:val="20"/>
          <w:szCs w:val="20"/>
          <w:lang w:val="en-US"/>
        </w:rPr>
        <w:t xml:space="preserve">, </w:t>
      </w:r>
      <w:proofErr w:type="spellStart"/>
      <w:r w:rsidRPr="00E503BD">
        <w:rPr>
          <w:rFonts w:ascii="Arial" w:hAnsi="Arial" w:cs="Arial"/>
          <w:sz w:val="20"/>
          <w:szCs w:val="20"/>
          <w:lang w:val="en-US"/>
        </w:rPr>
        <w:t>Anouck</w:t>
      </w:r>
      <w:proofErr w:type="spellEnd"/>
      <w:r w:rsidRPr="00E503BD">
        <w:rPr>
          <w:rFonts w:ascii="Arial" w:hAnsi="Arial" w:cs="Arial"/>
          <w:sz w:val="20"/>
          <w:szCs w:val="20"/>
          <w:lang w:val="en-US"/>
        </w:rPr>
        <w:t xml:space="preserve"> AMESTOY</w:t>
      </w:r>
      <w:r w:rsidRPr="00E503BD">
        <w:rPr>
          <w:rFonts w:ascii="Arial" w:hAnsi="Arial" w:cs="Arial"/>
          <w:sz w:val="20"/>
          <w:szCs w:val="20"/>
          <w:vertAlign w:val="superscript"/>
          <w:lang w:val="en-US"/>
        </w:rPr>
        <w:t>1,3</w:t>
      </w:r>
    </w:p>
    <w:p w:rsidR="00E503BD" w:rsidRPr="00E503BD" w:rsidRDefault="00E503BD">
      <w:pPr>
        <w:rPr>
          <w:lang w:val="en-US"/>
        </w:rPr>
      </w:pPr>
    </w:p>
    <w:tbl>
      <w:tblPr>
        <w:tblStyle w:val="Grilledutableau"/>
        <w:tblW w:w="8658" w:type="dxa"/>
        <w:tblLook w:val="04A0" w:firstRow="1" w:lastRow="0" w:firstColumn="1" w:lastColumn="0" w:noHBand="0" w:noVBand="1"/>
      </w:tblPr>
      <w:tblGrid>
        <w:gridCol w:w="8658"/>
      </w:tblGrid>
      <w:tr w:rsidR="00651359" w:rsidRPr="001140D1" w:rsidTr="001140D1">
        <w:tc>
          <w:tcPr>
            <w:tcW w:w="8658" w:type="dxa"/>
            <w:shd w:val="clear" w:color="auto" w:fill="auto"/>
          </w:tcPr>
          <w:p w:rsidR="00651359" w:rsidRPr="001140D1" w:rsidRDefault="001C1491" w:rsidP="007762E4">
            <w:pPr>
              <w:tabs>
                <w:tab w:val="left" w:pos="8640"/>
              </w:tabs>
              <w:ind w:right="432"/>
              <w:rPr>
                <w:rFonts w:ascii="Arial" w:hAnsi="Arial" w:cs="Arial"/>
                <w:b/>
                <w:sz w:val="20"/>
                <w:szCs w:val="20"/>
                <w:lang w:val="en-US"/>
              </w:rPr>
            </w:pPr>
            <w:r w:rsidRPr="001140D1">
              <w:rPr>
                <w:rFonts w:ascii="Arial" w:hAnsi="Arial" w:cs="Arial"/>
                <w:b/>
                <w:sz w:val="20"/>
                <w:szCs w:val="20"/>
                <w:lang w:val="en-US"/>
              </w:rPr>
              <w:t>Supplementary table</w:t>
            </w:r>
            <w:r w:rsidR="00651359" w:rsidRPr="001140D1">
              <w:rPr>
                <w:rFonts w:ascii="Arial" w:hAnsi="Arial" w:cs="Arial"/>
                <w:b/>
                <w:sz w:val="20"/>
                <w:szCs w:val="20"/>
                <w:lang w:val="en-US"/>
              </w:rPr>
              <w:t xml:space="preserve"> 1. General pathways of pain perception and regulation </w:t>
            </w:r>
          </w:p>
        </w:tc>
      </w:tr>
      <w:tr w:rsidR="00651359" w:rsidRPr="00CE6A28" w:rsidTr="007762E4">
        <w:tc>
          <w:tcPr>
            <w:tcW w:w="8658" w:type="dxa"/>
            <w:shd w:val="clear" w:color="auto" w:fill="F2F2F2" w:themeFill="background1" w:themeFillShade="F2"/>
          </w:tcPr>
          <w:p w:rsidR="00651359" w:rsidRPr="000229A8" w:rsidRDefault="00651359" w:rsidP="007762E4">
            <w:pPr>
              <w:tabs>
                <w:tab w:val="left" w:pos="8640"/>
              </w:tabs>
              <w:ind w:right="432"/>
              <w:rPr>
                <w:rFonts w:ascii="Arial" w:hAnsi="Arial" w:cs="Arial"/>
                <w:b/>
                <w:sz w:val="16"/>
                <w:szCs w:val="16"/>
              </w:rPr>
            </w:pPr>
            <w:r w:rsidRPr="000229A8">
              <w:rPr>
                <w:rFonts w:ascii="Arial" w:hAnsi="Arial" w:cs="Arial"/>
                <w:b/>
                <w:sz w:val="16"/>
                <w:szCs w:val="16"/>
              </w:rPr>
              <w:t xml:space="preserve">Nociception </w:t>
            </w:r>
            <w:r w:rsidRPr="00CE6A28">
              <w:rPr>
                <w:rFonts w:ascii="Arial" w:hAnsi="Arial" w:cs="Arial"/>
                <w:color w:val="0000FF"/>
                <w:sz w:val="16"/>
                <w:szCs w:val="16"/>
                <w:lang w:val="en-US"/>
              </w:rPr>
              <w:fldChar w:fldCharType="begin"/>
            </w:r>
            <w:r w:rsidR="009B5E93">
              <w:rPr>
                <w:rFonts w:ascii="Arial" w:hAnsi="Arial" w:cs="Arial"/>
                <w:color w:val="0000FF"/>
                <w:sz w:val="16"/>
                <w:szCs w:val="16"/>
              </w:rPr>
              <w:instrText xml:space="preserve"> ADDIN ZOTERO_ITEM CSL_CITATION {"citationID":"advhreihl2","properties":{"formattedCitation":"(1\\uc0\\u8211{}3)","plainCitation":"(1–3)","noteIndex":0},"citationItems":[{"id":1139,"uris":["http://zotero.org/users/4821739/items/PWWXVYUM"],"itemData":{"id":1139,"type":"article-journal","abstract":"This article provides an integrated review of the basic anatomy and physiology of the pain processing pathways. The transmission and parcellation of noxious stimuli from the peripheral nervous system to the central nervous system is discussed. In addition, the inhibitory and excitatory systems that regulate pain along with the consequences of dysfunction are considered.","container-title":"Neurosurgery Clinics of North America","DOI":"10.1016/j.nec.2014.06.001","ISSN":"1558-1349","issue":"4","journalAbbreviation":"Neurosurg Clin N Am","language":"eng","note":"PMID: 25240653","page":"629-638","source":"PubMed","title":"Basic anatomy and physiology of pain pathways","volume":"25","author":[{"family":"Bourne","given":"Sarah"},{"family":"Machado","given":"Andre G."},{"family":"Nagel","given":"Sean J."}],"issued":{"date-parts":[["2014",10]]}}},{"id":1055,"uris":["http://zotero.org/users/4821739/items/IKJZK85P"],"itemData":{"id":1055,"type":"article-journal","abstract":"Pain has been considered as a concept of sensation that we feel as a reaction to the stimulus of our surrounding, putting us in harm’s way and acting as a form of defense mechanism that our body has permanently installed into its system. However, ...","container-title":"International Journal of Molecular Sciences","DOI":"10.3390/ijms19082164","issue":"8","language":"en","note":"publisher: Multidisciplinary Digital Publishing Institute  (MDPI)\nPMID: 30042373","source":"www.ncbi.nlm.nih.gov","title":"General Pathways of Pain Sensation and the Major Neurotransmitters Involved in Pain Regulation","URL":"https://www.ncbi.nlm.nih.gov/pmc/articles/PMC6121522/","volume":"19","author":[{"family":"Yam","given":"Mun Fei"},{"family":"Loh","given":"Yean Chun"},{"family":"Tan","given":"Chu Shan"},{"family":"Adam","given":"Siti Khadijah"},{"family":"Manan","given":"Nizar Abdul"},{"family":"Basir","given":"Rusliza"}],"accessed":{"date-parts":[["2020",12,2]]},"issued":{"date-parts":[["2018",8]]}}},{"id":1051,"uris":["http://zotero.org/users/4821739/items/KAWD5IZB"],"itemData":{"id":1051,"type":"article-journal","abstract":"The canonical view is that touch is signaled by fast-conducting, thickly myelinated afferents, whereas pain is signaled by slow-conducting, thinly myelinated (“fast” pain) or unmyelinated (“slow” pain) afferents. While ...","container-title":"Science Advances","DOI":"10.1126/sciadv.aaw1297","issue":"7","language":"en","note":"publisher: American Association for the Advancement of Science\nPMID: 31281886","source":"www.ncbi.nlm.nih.gov","title":"An ultrafast system for signaling mechanical pain in human skin","URL":"https://www.ncbi.nlm.nih.gov/pmc/articles/PMC6609212/","volume":"5","author":[{"family":"Nagi","given":"Saad S."},{"family":"Marshall","given":"Andrew G."},{"family":"Makdani","given":"Adarsh"},{"family":"Jarocka","given":"Ewa"},{"family":"Liljencrantz","given":"Jaquette"},{"family":"Ridderström","given":"Mikael"},{"family":"Shaikh","given":"Sumaiya"},{"family":"O’Neill","given":"Francis"},{"family":"Saade","given":"Dimah"},{"family":"Donkervoort","given":"Sandra"},{"family":"Foley","given":"A. Reghan"},{"family":"Minde","given":"Jan"},{"family":"Trulsson","given":"Mats"},{"family":"Cole","given":"Jonathan"},{"family":"Bönnemann","given":"Carsten G."},{"family":"Chesler","given":"Alexander T."},{"family":"Bushnell","given":"M. Catherine"},{"family":"McGlone","given":"Francis"},{"family":"Olausson","given":"Håkan"}],"accessed":{"date-parts":[["2020",12,2]]},"issued":{"date-parts":[["2019",7]]}}}],"schema":"https://github.com/citation-style-language/schema/raw/master/csl-citation.json"} </w:instrText>
            </w:r>
            <w:r w:rsidRPr="00CE6A28">
              <w:rPr>
                <w:rFonts w:ascii="Arial" w:hAnsi="Arial" w:cs="Arial"/>
                <w:color w:val="0000FF"/>
                <w:sz w:val="16"/>
                <w:szCs w:val="16"/>
                <w:lang w:val="en-US"/>
              </w:rPr>
              <w:fldChar w:fldCharType="separate"/>
            </w:r>
            <w:r w:rsidR="009B5E93" w:rsidRPr="009B5E93">
              <w:rPr>
                <w:rFonts w:ascii="Arial" w:hAnsi="Arial" w:cs="Arial"/>
                <w:sz w:val="16"/>
              </w:rPr>
              <w:t>(1–3)</w:t>
            </w:r>
            <w:r w:rsidRPr="00CE6A28">
              <w:rPr>
                <w:rFonts w:ascii="Arial" w:hAnsi="Arial" w:cs="Arial"/>
                <w:color w:val="0000FF"/>
                <w:sz w:val="16"/>
                <w:szCs w:val="16"/>
                <w:lang w:val="en-US"/>
              </w:rPr>
              <w:fldChar w:fldCharType="end"/>
            </w:r>
            <w:r w:rsidRPr="000229A8">
              <w:rPr>
                <w:rFonts w:ascii="Arial" w:hAnsi="Arial" w:cs="Arial"/>
                <w:color w:val="0000FF"/>
                <w:sz w:val="16"/>
                <w:szCs w:val="16"/>
              </w:rPr>
              <w:t>.</w:t>
            </w:r>
            <w:r w:rsidRPr="000229A8">
              <w:rPr>
                <w:rFonts w:ascii="Arial" w:hAnsi="Arial" w:cs="Arial"/>
                <w:b/>
                <w:sz w:val="16"/>
                <w:szCs w:val="16"/>
              </w:rPr>
              <w:t xml:space="preserve"> </w:t>
            </w:r>
          </w:p>
        </w:tc>
      </w:tr>
      <w:tr w:rsidR="00651359" w:rsidRPr="000A0ADF" w:rsidTr="007762E4">
        <w:tc>
          <w:tcPr>
            <w:tcW w:w="8658" w:type="dxa"/>
          </w:tcPr>
          <w:p w:rsidR="00651359" w:rsidRPr="00CE6A28" w:rsidRDefault="00651359" w:rsidP="007762E4">
            <w:pPr>
              <w:tabs>
                <w:tab w:val="left" w:pos="8280"/>
              </w:tabs>
              <w:ind w:right="432"/>
              <w:rPr>
                <w:rFonts w:ascii="Arial" w:hAnsi="Arial" w:cs="Arial"/>
                <w:sz w:val="16"/>
                <w:szCs w:val="16"/>
                <w:lang w:val="en-US"/>
              </w:rPr>
            </w:pPr>
            <w:r w:rsidRPr="00CE6A28">
              <w:rPr>
                <w:rFonts w:ascii="Arial" w:hAnsi="Arial" w:cs="Arial"/>
                <w:b/>
                <w:sz w:val="16"/>
                <w:szCs w:val="16"/>
                <w:lang w:val="en-US"/>
              </w:rPr>
              <w:t xml:space="preserve">Nociceptors: activation of </w:t>
            </w:r>
            <w:r w:rsidRPr="00CE6A28">
              <w:rPr>
                <w:rFonts w:ascii="Arial" w:hAnsi="Arial" w:cs="Arial"/>
                <w:sz w:val="16"/>
                <w:szCs w:val="16"/>
                <w:lang w:val="en-US"/>
              </w:rPr>
              <w:t>the first order sens</w:t>
            </w:r>
            <w:r>
              <w:rPr>
                <w:rFonts w:ascii="Arial" w:hAnsi="Arial" w:cs="Arial"/>
                <w:sz w:val="16"/>
                <w:szCs w:val="16"/>
                <w:lang w:val="en-US"/>
              </w:rPr>
              <w:t>ory</w:t>
            </w:r>
            <w:r w:rsidRPr="00CE6A28">
              <w:rPr>
                <w:rFonts w:ascii="Arial" w:hAnsi="Arial" w:cs="Arial"/>
                <w:sz w:val="16"/>
                <w:szCs w:val="16"/>
                <w:lang w:val="en-US"/>
              </w:rPr>
              <w:t xml:space="preserve"> neurons with two different types of axons*:  </w:t>
            </w:r>
          </w:p>
          <w:p w:rsidR="00651359" w:rsidRPr="00CE6A28" w:rsidRDefault="00651359" w:rsidP="00651359">
            <w:pPr>
              <w:pStyle w:val="Paragraphedeliste"/>
              <w:numPr>
                <w:ilvl w:val="0"/>
                <w:numId w:val="2"/>
              </w:numPr>
              <w:tabs>
                <w:tab w:val="left" w:pos="8280"/>
              </w:tabs>
              <w:spacing w:after="0" w:line="240" w:lineRule="auto"/>
              <w:ind w:left="270" w:right="432" w:hanging="180"/>
              <w:rPr>
                <w:rFonts w:ascii="Arial" w:hAnsi="Arial" w:cs="Arial"/>
                <w:sz w:val="16"/>
                <w:szCs w:val="16"/>
                <w:lang w:val="en-US"/>
              </w:rPr>
            </w:pPr>
            <w:r w:rsidRPr="00CE6A28">
              <w:rPr>
                <w:rFonts w:ascii="Arial" w:hAnsi="Arial" w:cs="Arial"/>
                <w:sz w:val="16"/>
                <w:szCs w:val="16"/>
                <w:lang w:val="en-US"/>
              </w:rPr>
              <w:t xml:space="preserve">rapid, myelinated </w:t>
            </w:r>
            <w:proofErr w:type="spellStart"/>
            <w:r w:rsidRPr="00CE6A28">
              <w:rPr>
                <w:rFonts w:ascii="Arial" w:hAnsi="Arial" w:cs="Arial"/>
                <w:b/>
                <w:i/>
                <w:sz w:val="16"/>
                <w:szCs w:val="16"/>
                <w:lang w:val="en-US"/>
              </w:rPr>
              <w:t>Aδ</w:t>
            </w:r>
            <w:proofErr w:type="spellEnd"/>
            <w:r w:rsidRPr="00CE6A28">
              <w:rPr>
                <w:rFonts w:ascii="Arial" w:hAnsi="Arial" w:cs="Arial"/>
                <w:b/>
                <w:i/>
                <w:sz w:val="16"/>
                <w:szCs w:val="16"/>
                <w:lang w:val="en-US"/>
              </w:rPr>
              <w:t xml:space="preserve"> (A-delta)</w:t>
            </w:r>
            <w:r w:rsidRPr="00CE6A28">
              <w:rPr>
                <w:rFonts w:ascii="Arial" w:hAnsi="Arial" w:cs="Arial"/>
                <w:sz w:val="16"/>
                <w:szCs w:val="16"/>
                <w:lang w:val="en-US"/>
              </w:rPr>
              <w:t xml:space="preserve"> fiber axons; acute pain transmission</w:t>
            </w:r>
          </w:p>
          <w:p w:rsidR="00651359" w:rsidRPr="00CE6A28" w:rsidRDefault="00651359" w:rsidP="00651359">
            <w:pPr>
              <w:pStyle w:val="Paragraphedeliste"/>
              <w:numPr>
                <w:ilvl w:val="0"/>
                <w:numId w:val="2"/>
              </w:numPr>
              <w:tabs>
                <w:tab w:val="left" w:pos="8280"/>
              </w:tabs>
              <w:spacing w:after="0" w:line="240" w:lineRule="auto"/>
              <w:ind w:left="270" w:right="432" w:hanging="180"/>
              <w:rPr>
                <w:rFonts w:ascii="Arial" w:hAnsi="Arial" w:cs="Arial"/>
                <w:sz w:val="16"/>
                <w:szCs w:val="16"/>
                <w:lang w:val="en-US"/>
              </w:rPr>
            </w:pPr>
            <w:r w:rsidRPr="00CE6A28">
              <w:rPr>
                <w:rFonts w:ascii="Arial" w:hAnsi="Arial" w:cs="Arial"/>
                <w:sz w:val="16"/>
                <w:szCs w:val="16"/>
                <w:lang w:val="en-US"/>
              </w:rPr>
              <w:t xml:space="preserve">slow, </w:t>
            </w:r>
            <w:r w:rsidRPr="00CE6A28">
              <w:rPr>
                <w:rFonts w:ascii="Arial" w:hAnsi="Arial" w:cs="Arial"/>
                <w:b/>
                <w:i/>
                <w:sz w:val="16"/>
                <w:szCs w:val="16"/>
                <w:lang w:val="en-US"/>
              </w:rPr>
              <w:t>non-myelinated C fiber</w:t>
            </w:r>
            <w:r w:rsidRPr="00CE6A28">
              <w:rPr>
                <w:rFonts w:ascii="Arial" w:hAnsi="Arial" w:cs="Arial"/>
                <w:sz w:val="16"/>
                <w:szCs w:val="16"/>
                <w:lang w:val="en-US"/>
              </w:rPr>
              <w:t xml:space="preserve"> axons with slow adaptation, pain sensitization and hyperalgesia</w:t>
            </w:r>
          </w:p>
          <w:p w:rsidR="00651359" w:rsidRPr="00CE6A28" w:rsidRDefault="00651359" w:rsidP="007762E4">
            <w:pPr>
              <w:tabs>
                <w:tab w:val="left" w:pos="8280"/>
              </w:tabs>
              <w:ind w:right="432"/>
              <w:rPr>
                <w:rFonts w:ascii="Arial" w:hAnsi="Arial" w:cs="Arial"/>
                <w:sz w:val="16"/>
                <w:szCs w:val="16"/>
                <w:lang w:val="en-US"/>
              </w:rPr>
            </w:pPr>
            <w:r w:rsidRPr="00CE6A28">
              <w:rPr>
                <w:rFonts w:ascii="Arial" w:hAnsi="Arial" w:cs="Arial"/>
                <w:sz w:val="16"/>
                <w:szCs w:val="16"/>
                <w:lang w:val="en-US"/>
              </w:rPr>
              <w:t>*recently ultra-fast myelinated, type A pain sensitive neurons were discovered in humans</w:t>
            </w:r>
          </w:p>
        </w:tc>
      </w:tr>
      <w:tr w:rsidR="00651359" w:rsidRPr="000A0ADF" w:rsidTr="007762E4">
        <w:tc>
          <w:tcPr>
            <w:tcW w:w="8658" w:type="dxa"/>
            <w:shd w:val="clear" w:color="auto" w:fill="F2F2F2" w:themeFill="background1" w:themeFillShade="F2"/>
          </w:tcPr>
          <w:p w:rsidR="00651359" w:rsidRPr="00CE6A28" w:rsidRDefault="00651359" w:rsidP="007762E4">
            <w:pPr>
              <w:tabs>
                <w:tab w:val="left" w:pos="270"/>
              </w:tabs>
              <w:ind w:right="432"/>
              <w:rPr>
                <w:rFonts w:ascii="Arial" w:hAnsi="Arial" w:cs="Arial"/>
                <w:b/>
                <w:sz w:val="16"/>
                <w:szCs w:val="16"/>
                <w:lang w:val="en-US"/>
              </w:rPr>
            </w:pPr>
            <w:r w:rsidRPr="00CE6A28">
              <w:rPr>
                <w:rFonts w:ascii="Arial" w:hAnsi="Arial" w:cs="Arial"/>
                <w:b/>
                <w:sz w:val="16"/>
                <w:szCs w:val="16"/>
                <w:lang w:val="en-US"/>
              </w:rPr>
              <w:t xml:space="preserve">From nociceptors to the brain </w:t>
            </w:r>
            <w:r w:rsidRPr="00CE6A28">
              <w:rPr>
                <w:rFonts w:ascii="Arial" w:hAnsi="Arial" w:cs="Arial"/>
                <w:color w:val="0000FF"/>
                <w:sz w:val="16"/>
                <w:szCs w:val="16"/>
                <w:lang w:val="en-US"/>
              </w:rPr>
              <w:fldChar w:fldCharType="begin"/>
            </w:r>
            <w:r w:rsidR="009B5E93">
              <w:rPr>
                <w:rFonts w:ascii="Arial" w:hAnsi="Arial" w:cs="Arial"/>
                <w:color w:val="0000FF"/>
                <w:sz w:val="16"/>
                <w:szCs w:val="16"/>
                <w:lang w:val="en-US"/>
              </w:rPr>
              <w:instrText xml:space="preserve"> ADDIN ZOTERO_ITEM CSL_CITATION {"citationID":"as3i1jvfhl","properties":{"formattedCitation":"(1,2,4\\uc0\\u8211{}7)","plainCitation":"(1,2,4–7)","noteIndex":0},"citationItems":[{"id":1055,"uris":["http://zotero.org/users/4821739/items/IKJZK85P"],"itemData":{"id":1055,"type":"article-journal","abstract":"Pain has been considered as a concept of sensation that we feel as a reaction to the stimulus of our surrounding, putting us in harm’s way and acting as a form of defense mechanism that our body has permanently installed into its system. However, ...","container-title":"International Journal of Molecular Sciences","DOI":"10.3390/ijms19082164","issue":"8","language":"en","note":"publisher: Multidisciplinary Digital Publishing Institute  (MDPI)\nPMID: 30042373","source":"www.ncbi.nlm.nih.gov","title":"General Pathways of Pain Sensation and the Major Neurotransmitters Involved in Pain Regulation","URL":"https://www.ncbi.nlm.nih.gov/pmc/articles/PMC6121522/","volume":"19","author":[{"family":"Yam","given":"Mun Fei"},{"family":"Loh","given":"Yean Chun"},{"family":"Tan","given":"Chu Shan"},{"family":"Adam","given":"Siti Khadijah"},{"family":"Manan","given":"Nizar Abdul"},{"family":"Basir","given":"Rusliza"}],"accessed":{"date-parts":[["2020",12,2]]},"issued":{"date-parts":[["2018",8]]}}},{"id":1139,"uris":["http://zotero.org/users/4821739/items/PWWXVYUM"],"itemData":{"id":1139,"type":"article-journal","abstract":"This article provides an integrated review of the basic anatomy and physiology of the pain processing pathways. The transmission and parcellation of noxious stimuli from the peripheral nervous system to the central nervous system is discussed. In addition, the inhibitory and excitatory systems that regulate pain along with the consequences of dysfunction are considered.","container-title":"Neurosurgery Clinics of North America","DOI":"10.1016/j.nec.2014.06.001","ISSN":"1558-1349","issue":"4","journalAbbreviation":"Neurosurg Clin N Am","language":"eng","note":"PMID: 25240653","page":"629-638","source":"PubMed","title":"Basic anatomy and physiology of pain pathways","volume":"25","author":[{"family":"Bourne","given":"Sarah"},{"family":"Machado","given":"Andre G."},{"family":"Nagel","given":"Sean J."}],"issued":{"date-parts":[["2014",10]]}}},{"id":1334,"uris":["http://zotero.org/users/4821739/items/QG3QDGSI"],"itemData":{"id":1334,"type":"webpage","abstract":"\"Central Nervous System Pain Pathways\" published on  by Oxford University Press.","container-title":"The Oxford Handbook of the Neurobiology of Pain","language":"en","note":"ISBN: 9780190860509\nDOI: 10.1093/oxfordhb/9780190860509.013.5","title":"Central Nervous System Pain Pathways","URL":"https://www.oxfordhandbooks.com/view/10.1093/oxfordhb/9780190860509.001.0001/oxfordhb-9780190860509-e-5","author":[{"family":"Todd","given":"Andrew J."},{"family":"Wang","given":"Fan"}],"accessed":{"date-parts":[["2021",1,14]]},"issued":{"date-parts":[["2020",6,26]]}}},{"id":1144,"uris":["http://zotero.org/users/4821739/items/NAC3FU75"],"itemData":{"id":1144,"type":"article-journal","abstract":"We review many of the recent findings concerning mechanisms and pathways for pain and its modulation, emphasizing sensitization and the modulation of nociceptors and of dorsal horn nociceptive neurons. We describe the organization of several ascending nociceptive pathways, including the spinothalamic, spinomesencephalic, spinoreticular, spinolimbic, spinocervical, and postsynaptic dorsal column pathways in some detail and discuss nociceptive processing in the thalamus and cerebral cortex. Structures involved in the descending analgesia systems, including the periaqueductal gray, locus ceruleus, and parabrachial area, nucleus raphe magnus, reticular formation, anterior pretectal nucleus, thalamus and cerebral cortex, and several components of the limbic system are described and the pathways and neurotransmitters utilized are mentioned. Finally, we speculate on possible fruitful lines of research that might lead to improvements in therapy for pain.","container-title":"Journal of Clinical Neurophysiology: Official Publication of the American Electroencephalographic Society","DOI":"10.1097/00004691-199701000-00002","ISSN":"0736-0258","issue":"1","journalAbbreviation":"J Clin Neurophysiol","language":"eng","note":"PMID: 9013357","page":"2-31","source":"PubMed","title":"Neuroanatomy of the pain system and of the pathways that modulate pain","volume":"14","author":[{"family":"Willis","given":"W. D."},{"family":"Westlund","given":"K. N."}],"issued":{"date-parts":[["1997",1]]}}},{"id":1141,"uris":["http://zotero.org/users/4821739/items/EH2MNSPF"],"itemData":{"id":1141,"type":"article-journal","abstract":"&lt;h2&gt;Abstract&lt;/h2&gt;&lt;p&gt;Pain is an unpleasant experience that results from both physical and psychological responses to injury. A complex set of pathways transmits pain messages from the periphery to the central nervous system, where control occurs from higher centres. Primary afferent pain fibres synapse with second-order neurons in the dorsal horn of the spinal cord. Ascending spinothalamic and spinoreticular tracts convey pain up to the brain, where pain signals are processed by the thalamus and sent to the cortex. Descending tracts, via the midbrain periaquaductal grey and nucleus raphe magnus, have a role in pain modulation. When nerves are damaged, neuropathic pain results and various mechanisms have been proposed for how this takes place. These mechanisms involve both peripheral and central sensitization.&lt;/p&gt;","container-title":"Surgery - Oxford International Edition","DOI":"10.1016/j.mpsur.2015.11.005","ISSN":"0263-9319, 1878-1764","issue":"2","journalAbbreviation":"Surgery - Oxford International Edition","language":"English","note":"publisher: Elsevier","page":"55-59","source":"www.surgeryjournal.co.uk","title":"The anatomy and physiology of pain","volume":"34","author":[{"family":"Steeds","given":"Charlotte E."}],"issued":{"date-parts":[["2016",2,1]]}}},{"id":1149,"uris":["http://zotero.org/users/4821739/items/G96YF663"],"itemData":{"id":1149,"type":"chapter","abstract":"Strokes and other forms of injury to the central nervous system cause changes in function because of the injuries themselves and indirectly because injuries cause expression of neural plasticity. Studies in humans undergoing neurosurgical procedures for implantation of electrodes for deep brain stimulation and for making lesions in the brain have contributed understanding of both normal and abnormal functions of the somatic sensory system. This chapter will specifically discuss the reorganization of the ventral caudal (Vc) sensory nucleus of the thalamus that occurs in connection with pain conditions after strokes and spinal cord injuries. It is shown that pain is associated with expression of neural plasticity that alters maps of noxious and innocuous stimulation in the thalamus and affect processing of sensory information. Results from studies of neural activity in the thalamus in humans will be compared with results from animal studies.","collection-title":"Reprogramming of the Brain","container-title":"Progress in Brain Research","language":"en","note":"DOI: 10.1016/S0079-6123(06)57021-9","page":"353-364","publisher":"Elsevier","source":"ScienceDirect","title":"Plasticity of pain-related neuronal activity in the human thalamus","URL":"http://www.sciencedirect.com/science/article/pii/S0079612306570219","volume":"157","author":[{"family":"Anderson","given":"W. S."},{"family":"Ohara","given":"S."},{"family":"Lawson","given":"H. C."},{"family":"Treede","given":"R. -D."},{"family":"Lenz","given":"F. A."}],"editor":[{"family":"Møller","given":"Aage R."}],"accessed":{"date-parts":[["2020",12,16]]},"issued":{"date-parts":[["2006",1,1]]}}}],"schema":"https://github.com/citation-style-language/schema/raw/master/csl-citation.json"} </w:instrText>
            </w:r>
            <w:r w:rsidRPr="00CE6A28">
              <w:rPr>
                <w:rFonts w:ascii="Arial" w:hAnsi="Arial" w:cs="Arial"/>
                <w:color w:val="0000FF"/>
                <w:sz w:val="16"/>
                <w:szCs w:val="16"/>
                <w:lang w:val="en-US"/>
              </w:rPr>
              <w:fldChar w:fldCharType="separate"/>
            </w:r>
            <w:r w:rsidR="009B5E93" w:rsidRPr="009B5E93">
              <w:rPr>
                <w:rFonts w:ascii="Arial" w:hAnsi="Arial" w:cs="Arial"/>
                <w:sz w:val="16"/>
                <w:lang w:val="en-US"/>
              </w:rPr>
              <w:t>(1,2,4–7)</w:t>
            </w:r>
            <w:r w:rsidRPr="00CE6A28">
              <w:rPr>
                <w:rFonts w:ascii="Arial" w:hAnsi="Arial" w:cs="Arial"/>
                <w:color w:val="0000FF"/>
                <w:sz w:val="16"/>
                <w:szCs w:val="16"/>
                <w:lang w:val="en-US"/>
              </w:rPr>
              <w:fldChar w:fldCharType="end"/>
            </w:r>
            <w:r w:rsidRPr="00CE6A28">
              <w:rPr>
                <w:rFonts w:ascii="Arial" w:hAnsi="Arial" w:cs="Arial"/>
                <w:b/>
                <w:sz w:val="16"/>
                <w:szCs w:val="16"/>
                <w:lang w:val="en-US"/>
              </w:rPr>
              <w:t xml:space="preserve"> </w:t>
            </w:r>
          </w:p>
        </w:tc>
      </w:tr>
      <w:tr w:rsidR="00651359" w:rsidRPr="000A0ADF" w:rsidTr="007762E4">
        <w:tc>
          <w:tcPr>
            <w:tcW w:w="8658" w:type="dxa"/>
          </w:tcPr>
          <w:p w:rsidR="00651359" w:rsidRPr="00CE6A28" w:rsidRDefault="00651359" w:rsidP="007762E4">
            <w:pPr>
              <w:tabs>
                <w:tab w:val="left" w:pos="8280"/>
              </w:tabs>
              <w:ind w:right="432"/>
              <w:rPr>
                <w:rFonts w:ascii="Arial" w:hAnsi="Arial" w:cs="Arial"/>
                <w:sz w:val="16"/>
                <w:szCs w:val="16"/>
                <w:lang w:val="en-US"/>
              </w:rPr>
            </w:pPr>
            <w:r w:rsidRPr="00CE6A28">
              <w:rPr>
                <w:rFonts w:ascii="Arial" w:hAnsi="Arial" w:cs="Arial"/>
                <w:sz w:val="16"/>
                <w:szCs w:val="16"/>
                <w:lang w:val="en-US"/>
              </w:rPr>
              <w:t>First-order neurons connect to the second order cells on the spinal cord. There are two main pain ascending pathways (mostly contralateral):</w:t>
            </w:r>
          </w:p>
          <w:p w:rsidR="00651359" w:rsidRPr="00CE6A28" w:rsidRDefault="00651359" w:rsidP="00651359">
            <w:pPr>
              <w:pStyle w:val="Paragraphedeliste"/>
              <w:numPr>
                <w:ilvl w:val="0"/>
                <w:numId w:val="2"/>
              </w:numPr>
              <w:tabs>
                <w:tab w:val="left" w:pos="8280"/>
              </w:tabs>
              <w:spacing w:after="0" w:line="240" w:lineRule="auto"/>
              <w:ind w:left="270" w:right="432" w:hanging="180"/>
              <w:rPr>
                <w:rFonts w:ascii="Arial" w:hAnsi="Arial" w:cs="Arial"/>
                <w:sz w:val="16"/>
                <w:szCs w:val="16"/>
                <w:lang w:val="en-US"/>
              </w:rPr>
            </w:pPr>
            <w:proofErr w:type="spellStart"/>
            <w:r w:rsidRPr="00CE6A28">
              <w:rPr>
                <w:rFonts w:ascii="Arial" w:hAnsi="Arial" w:cs="Arial"/>
                <w:b/>
                <w:i/>
                <w:sz w:val="16"/>
                <w:szCs w:val="16"/>
                <w:lang w:val="en-US"/>
              </w:rPr>
              <w:t>spinothalamo</w:t>
            </w:r>
            <w:proofErr w:type="spellEnd"/>
            <w:r w:rsidRPr="00CE6A28">
              <w:rPr>
                <w:rFonts w:ascii="Arial" w:hAnsi="Arial" w:cs="Arial"/>
                <w:b/>
                <w:i/>
                <w:sz w:val="16"/>
                <w:szCs w:val="16"/>
                <w:lang w:val="en-US"/>
              </w:rPr>
              <w:t>-cortical pathway</w:t>
            </w:r>
            <w:r w:rsidRPr="00CE6A28">
              <w:rPr>
                <w:rFonts w:ascii="Arial" w:hAnsi="Arial" w:cs="Arial"/>
                <w:sz w:val="16"/>
                <w:szCs w:val="16"/>
                <w:lang w:val="en-US"/>
              </w:rPr>
              <w:t xml:space="preserve"> that processes the discriminative aspects of pain (to the thalamus) </w:t>
            </w:r>
          </w:p>
          <w:p w:rsidR="00651359" w:rsidRPr="00CE6A28" w:rsidRDefault="00651359" w:rsidP="00742917">
            <w:pPr>
              <w:pStyle w:val="Paragraphedeliste"/>
              <w:numPr>
                <w:ilvl w:val="0"/>
                <w:numId w:val="2"/>
              </w:numPr>
              <w:tabs>
                <w:tab w:val="left" w:pos="8280"/>
              </w:tabs>
              <w:spacing w:after="0" w:line="240" w:lineRule="auto"/>
              <w:ind w:left="270" w:right="432" w:hanging="180"/>
              <w:rPr>
                <w:rFonts w:ascii="Arial" w:hAnsi="Arial" w:cs="Arial"/>
                <w:sz w:val="16"/>
                <w:szCs w:val="16"/>
                <w:lang w:val="en-US"/>
              </w:rPr>
            </w:pPr>
            <w:proofErr w:type="spellStart"/>
            <w:r w:rsidRPr="00CE6A28">
              <w:rPr>
                <w:rFonts w:ascii="Arial" w:hAnsi="Arial" w:cs="Arial"/>
                <w:b/>
                <w:i/>
                <w:sz w:val="16"/>
                <w:szCs w:val="16"/>
                <w:lang w:val="en-US"/>
              </w:rPr>
              <w:t>spinoparabrachial</w:t>
            </w:r>
            <w:proofErr w:type="spellEnd"/>
            <w:r w:rsidRPr="00CE6A28">
              <w:rPr>
                <w:rFonts w:ascii="Arial" w:hAnsi="Arial" w:cs="Arial"/>
                <w:b/>
                <w:i/>
                <w:sz w:val="16"/>
                <w:szCs w:val="16"/>
                <w:lang w:val="en-US"/>
              </w:rPr>
              <w:t>-amygdala(-limbic) pathway</w:t>
            </w:r>
            <w:r w:rsidRPr="00CE6A28">
              <w:rPr>
                <w:rFonts w:ascii="Arial" w:hAnsi="Arial" w:cs="Arial"/>
                <w:sz w:val="16"/>
                <w:szCs w:val="16"/>
                <w:lang w:val="en-US"/>
              </w:rPr>
              <w:t xml:space="preserve"> that processes the affective-motivational aspects of pain (to </w:t>
            </w:r>
            <w:proofErr w:type="spellStart"/>
            <w:r w:rsidRPr="00CE6A28">
              <w:rPr>
                <w:rFonts w:ascii="Arial" w:hAnsi="Arial" w:cs="Arial"/>
                <w:sz w:val="16"/>
                <w:szCs w:val="16"/>
                <w:lang w:val="en-US"/>
              </w:rPr>
              <w:t>PeriAqueductal</w:t>
            </w:r>
            <w:proofErr w:type="spellEnd"/>
            <w:r w:rsidRPr="00CE6A28">
              <w:rPr>
                <w:rFonts w:ascii="Arial" w:hAnsi="Arial" w:cs="Arial"/>
                <w:sz w:val="16"/>
                <w:szCs w:val="16"/>
                <w:lang w:val="en-US"/>
              </w:rPr>
              <w:t xml:space="preserve"> Gray (PAG) matter of the midbrain, the lateral parabrachial area in the pons, amygdala and others nuclei) </w:t>
            </w:r>
          </w:p>
        </w:tc>
      </w:tr>
      <w:tr w:rsidR="00651359" w:rsidRPr="00742917" w:rsidTr="007762E4">
        <w:tc>
          <w:tcPr>
            <w:tcW w:w="8658" w:type="dxa"/>
            <w:shd w:val="clear" w:color="auto" w:fill="F2F2F2" w:themeFill="background1" w:themeFillShade="F2"/>
          </w:tcPr>
          <w:p w:rsidR="00651359" w:rsidRPr="00CE6A28" w:rsidRDefault="00651359" w:rsidP="007762E4">
            <w:pPr>
              <w:tabs>
                <w:tab w:val="left" w:pos="270"/>
              </w:tabs>
              <w:ind w:right="432"/>
              <w:rPr>
                <w:rFonts w:ascii="Arial" w:hAnsi="Arial" w:cs="Arial"/>
                <w:sz w:val="16"/>
                <w:szCs w:val="16"/>
                <w:lang w:val="en-US"/>
              </w:rPr>
            </w:pPr>
            <w:r w:rsidRPr="00CE6A28">
              <w:rPr>
                <w:rFonts w:ascii="Arial" w:hAnsi="Arial" w:cs="Arial"/>
                <w:b/>
                <w:sz w:val="16"/>
                <w:szCs w:val="16"/>
                <w:lang w:val="en-US"/>
              </w:rPr>
              <w:t xml:space="preserve">The high-level processing of pain </w:t>
            </w:r>
            <w:r w:rsidRPr="00CE6A28">
              <w:rPr>
                <w:rFonts w:ascii="Arial" w:hAnsi="Arial" w:cs="Arial"/>
                <w:sz w:val="16"/>
                <w:szCs w:val="16"/>
                <w:lang w:val="en-US"/>
              </w:rPr>
              <w:t xml:space="preserve"> </w:t>
            </w:r>
            <w:r w:rsidRPr="00CE6A28">
              <w:rPr>
                <w:rFonts w:ascii="Arial" w:hAnsi="Arial" w:cs="Arial"/>
                <w:sz w:val="16"/>
                <w:szCs w:val="16"/>
                <w:lang w:val="en-US"/>
              </w:rPr>
              <w:fldChar w:fldCharType="begin"/>
            </w:r>
            <w:r w:rsidR="009B5E93">
              <w:rPr>
                <w:rFonts w:ascii="Arial" w:hAnsi="Arial" w:cs="Arial"/>
                <w:sz w:val="16"/>
                <w:szCs w:val="16"/>
                <w:lang w:val="en-US"/>
              </w:rPr>
              <w:instrText xml:space="preserve"> ADDIN ZOTERO_ITEM CSL_CITATION {"citationID":"a5bcmgcq63","properties":{"formattedCitation":"(8\\uc0\\u8211{}17)","plainCitation":"(8–17)","noteIndex":0},"citationItems":[{"id":1172,"uris":["http://zotero.org/users/4821739/items/6HU4IDA6"],"itemData":{"id":1172,"type":"chapter","abstract":"This chapter discusses the anatomy and physiology of the human thalamic and cortical structures that may mediate the sensation of pain. The human thalamic and cortical structures are the sensory discriminative and the motivational-affective aspect of pain. Studies in humans have demonstrated the involvement of both the lateral and medial thalamus in pain processing. In the lateral thalamus, cells responsive to painful stimuli are located in the core area and in the postero-inferior area. Stimulation in the postero-inferior area or at the posterior aspect of the core can evoke pain or visceral pain suggesting the involvement of this area in the mechanism of somatic and visceral pain. Abnormalities in the lateral thalamus in patients with chronic pain point to the involvement of this area in chronic pain in humans. A reorganization of modalities occurs in patients with chronic pain so that the number of sites where thermal sensations are normally evoked by thalamic stimulation is decreased by an amount equal to the increase in the number of sites where pain is evoked.","collection-title":"Advances in Clinical Neurophysiology","container-title":"Supplements to Clinical Neurophysiology","language":"en","note":"DOI: 10.1016/S1567-424X(09)70342-3","page":"50-61","publisher":"Elsevier","source":"ScienceDirect","title":"Chapter 6 The role of the thalamus in pain","URL":"http://www.sciencedirect.com/science/article/pii/S1567424X09703423","volume":"57","author":[{"family":"Lenz","given":"Frederick A."},{"family":"Weiss","given":"Nirit"},{"family":"Ohara","given":"Shinji"},{"family":"Lawson","given":"Christopher"},{"family":"Greenspan","given":"Joel D."}],"editor":[{"family":"Hallett","given":"M."},{"family":"Phillips","given":"L. H."},{"family":"Schomer","given":"D. L."},{"family":"Massey","given":"J. M."}],"accessed":{"date-parts":[["2020",12,16]]},"issued":{"date-parts":[["2004",1,1]]}}},{"id":1336,"uris":["http://zotero.org/users/4821739/items/AXIC23NC"],"itemData":{"id":1336,"type":"article-journal","abstract":"Conscious perception of painful stimuli needs the contribution of an extensive cortico-subcortical network, and is completed in less than one second. While initial activities in operculo-insular and mid-cingulate cortices have been extensively assessed, the activation timing of most areas supporting conscious pain has barely been studied. Here we used intracranial EEG to investigate the dynamics of 16 brain regions (insular, parietal, prefrontal, cingulate, hippocampal and limbic) during the first second following nociceptive-specific laser pulses. Three waves of activation could be defined according to their temporal relation with conscious perception, ascertained by voluntary motor responses. Pre-conscious activities were recorded in the posterior insula, operculum, mid-cingulate and amygdala. Antero-insular, prefrontal and posterior parietal activities started later and developed during time-frames consistent with conscious voluntary reactions. Responses from hippocampus, perigenual and perisplenial cingulate developed latest and persisted well after conscious perception occurred. Nociceptive inputs reach simultaneously sensory and limbic networks, probably through parallel spino-thalamic and spino-parabrachial pathways, and the initial limbic activation precedes conscious perception of pain. Access of sensory information to consciousness develops concomitant to fronto-parietal activity, while late-occurring responses in the hippocampal region, perigenual and posterior cingulate cortices likely underlie processes linked to memory encoding, self-awareness and pain modulation. Hum Brain Mapp 37:4301–4315, 2016. © 2016 Wiley Periodicals, Inc.","container-title":"Human Brain Mapping","DOI":"https://doi.org/10.1002/hbm.23310","ISSN":"1097-0193","issue":"12","language":"en","note":"_eprint: https://onlinelibrary.wiley.com/doi/pdf/10.1002/hbm.23310","page":"4301-4315","source":"Wiley Online Library","title":"Pain networks from the inside: Spatiotemporal analysis of brain responses leading from nociception to conscious perception","title-short":"Pain networks from the inside","volume":"37","author":[{"family":"Bastuji","given":"Hélène"},{"family":"Frot","given":"Maud"},{"family":"Perchet","given":"Caroline"},{"family":"Magnin","given":"Michel"},{"family":"Garcia</w:instrText>
            </w:r>
            <w:r w:rsidR="009B5E93">
              <w:rPr>
                <w:rFonts w:ascii="Cambria Math" w:hAnsi="Cambria Math" w:cs="Cambria Math"/>
                <w:sz w:val="16"/>
                <w:szCs w:val="16"/>
                <w:lang w:val="en-US"/>
              </w:rPr>
              <w:instrText>‐</w:instrText>
            </w:r>
            <w:r w:rsidR="009B5E93">
              <w:rPr>
                <w:rFonts w:ascii="Arial" w:hAnsi="Arial" w:cs="Arial"/>
                <w:sz w:val="16"/>
                <w:szCs w:val="16"/>
                <w:lang w:val="en-US"/>
              </w:rPr>
              <w:instrText xml:space="preserve">Larrea","given":"Luis"}],"issued":{"date-parts":[["2016"]]}}},{"id":1344,"uris":["http://zotero.org/users/4821739/items/ES6EPRZ5"],"itemData":{"id":1344,"type":"article-journal","abstract":"Thanks to the seminal work of Wilder Graves Penfield (1891–1976) at the Montreal Neurological Institute, electrical stimulation is used worldwide to localize the epileptogenic cortex and to map the functionally eloquent areas in the context of epilepsy surgery or lesion resections. In the functional map of elementary and experiential responses he described through &amp;gt;20 years of careful exploration of the human cortex via stimulation of the cortical surface, Penfield did not identify any ‘pain cortical area’. We reinvestigated this issue by analysing subjective and videotaped behavioural responses to 4160 cortical stimulations using intracerebral electrodes implanted in all cortical lobes that were carried out over 12 years during the presurgical evaluation of epilepsy in 164 consecutive patients. Pain responses were scarce (1.4%) and concentrated in the medial part of the parietal operculum and neighbouring posterior insula where pain thresholds showed a rostrocaudal decrement. This deep cortical region remained largely inaccessible to the intraoperative stimulation of the cortical surface carried out by Penfield after resection of the parietal operculum. It differs also from primary sensory areas described by Penfield et al. in the sense that, with our stimulation paradigm, pain represented only 10% of responses. Like Penfield et al., we obtained no pain response anywhere else in the cortex, including in regions consistently activated by pain in most functional imaging studies, i.e. the first somatosensory area, the lateral part of the secondary somatosensory area, anterior and mid-cingulate gyri (mid-cingulate cortex), anterior frontal, posterior parietal and supplementary motor areas. The medial parietal operculum and posterior insula are thus the only areas where electrical stimulation is able to trigger activation of the pain cortical network and thus the experience of somatic pain.","container-title":"Brain","DOI":"10.1093/brain/awr265","ISSN":"0006-8950","issue":"2","journalAbbreviation":"Brain","page":"631-640","source":"Silverchair","title":"Stimulation of the human cortex and the experience of pain: Wilder Penfield's observations revisited","title-short":"Stimulation of the human cortex and the experience of pain","volume":"135","author":[{"family":"Mazzola","given":"Laure"},{"family":"Isnard","given":"Jean"},{"family":"Peyron","given":"Roland"},{"family":"Mauguière","given":"François"}],"issued":{"date-parts":[["2012",2,1]]}}},{"id":1346,"uris":["http://zotero.org/users/4821739/items/Q677SUP6"],"itemData":{"id":1346,"type":"article-journal","abstract":"The recognition that dissociated sensory loss affecting selectively pain and temperature results from lesions of the operculo-insular cortex is due to Biemond in 1956. This contrasted with the prevailing view that the sensory aspects of pain did not imply regions above the thalamus. Anatomical data in non-human primates, as well as electrophysiology and functional imaging in humans have now abundantly demonstrated that the opercular–insular region is the main cortical target of the spinothalamic system, and a vast number of reports have confirmed the relation between lesions in this region and the development of dissociated sensory symptoms and central neuropathic pain. Operculo-insular pain (parasylvian pain) is a distinct entity that can be clinically suspected and objectively diagnosed with combined radiological and electrophysiological methods, in particular evoked potentials to spinothalamic (laser) input. The region comprising the posterior insula and medial operculum may deserve being considered as a third somatosensory cortex (S3) contributing to the spinothalamic attributes of somatic perception.","collection-title":"Neuroimaging of Pain: Insights into normal and pathological pain mechanisms","container-title":"Neuroscience Letters","DOI":"10.1016/j.neulet.2012.05.007","ISSN":"0304-3940","issue":"2","journalAbbreviation":"Neuroscience Letters","language":"en","page":"188-191","source":"ScienceDirect","title":"Insights gained into pain processing from patients with focal brain lesions","volume":"520","author":[{"family":"Garcia-Larrea","given":"Luis"}],"issued":{"date-parts":[["2012",6,29]]}}},{"id":1349,"uris":["http://zotero.org/users/4821739/items/K5X2DILP"],"itemData":{"id":1349,"type":"article-journal","abstract":"Survivors of prolonged cerebral anoxia often remain in the persistent vegetative state (PVS). In this study, long-term PVS patients were investigated by 15O–H2O PET to analyze their central processing of pain. The study was approved by the local Ethics Committee, the experiments were performed in accordance with the Helsinki Declaration of 2000. Seven patients remaining in PVS of anoxic origin for a mean of 1.6 years (range 0.25–4 years) were investigated. We performed functional PET of the brain using 15O-labelled water during electrical nociceptive stimulation. Additionally, a brain metabolism study using 18F–fluorodeoxyglucose (FDG) PET and multi-sequence MRI (including a 3-D data set) were acquired in all patients. PET data were analyzed by means of Statistical Parametric Mapping (SPM99) and coregistered to a study-specific brain template. MRI and FDG PET showed severe cortical impairment at the structural and the functional level, that is, general atrophy of various degrees and a widespread significant hypometabolism, respectively. Pain-induced activation (hyperperfusion) was found in the posterior insula/secondary somatosensory cortex (SII), postcentral gyrus/primary somatosensory cortex (SI), and the cingulate cortex contralateral to the stimulus and in the posterior insula ipsilateral to the stimulus (P&lt;0.05, small-volume-corrected). No additional areas of the complex pain-processing matrix were significantly activated. In conclusion, the regional activity found at the cortical level indicates that a residual pain-related cerebral network remains active in long-term PVS patients.","container-title":"Journal of the Neurological Sciences","DOI":"10.1016/S0022-510X(03)00106-0","ISSN":"0022-510X","issue":"1","journalAbbreviation":"Journal of the Neurological Sciences","language":"en","page":"85-91","source":"ScienceDirect","title":"Activation of a residual cortical network during painful stimulation in long-term postanoxic vegetative state: a 15O–H2O PET study","title-short":"Activation of a residual cortical network during painful stimulation in long-term postanoxic vegetative state","volume":"212","author":[{"family":"Kassubek","given":"Jan"},{"family":"Juengling","given":"Freimut D"},{"family":"Els","given":"Thomas"},{"family":"Spreer","given":"Joachim"},{"family":"Herpers","given":"Martin"},{"family":"Krause","given":"Thomas"},{"family":"Moser","given":"Ernst"},{"family":"Lücking","given":"Carl H"}],"issued":{"date-parts":[["2003",8,15]]}}},{"id":1192,"uris":["http://zotero.org/users/4821739/items/5UGHB2GS"],"itemData":{"id":1192,"type":"article-journal","abstract":"The aversive experience we call \"pain\" results from the coordinated activation of multiple brain areas, commonly described as a \"pain matrix\". This is not a fixed arrangement of structures but rather a fluid system composed of several interacting networks: A 'nociceptive matrix' includes regions receiving input from ascending nociceptive systems, and ensures the bodily characteristics of physical pain. A further set of structures receiving secondary input supports the 'salience' attributes of noxious stimuli, triggers top-down cognitive controls, and -most importantly- ensures the passage from pre-conscious nociception to conscious pain. Expectations and beliefs can still modulate the conscious experience via activity in supramodal regions with widespread cortical projections such as the ventral tegmental area. Intracortical EEG responses in humans show that nociceptive cortical processing is initiated in parallel in sensory, motor and limbic areas; it progresses rapidly to the recruitment of anterior insular and fronto-parietal networks, and finally to the activation of perigenual, posterior cingulate and hippocampal structures. Functional connectivity between sensory and high-level networks increases during the first second post-stimulus, which may be determinant for access to consciousness. A model is described, progressing from unconscious sensori-motor and limbic processing of spinothalamic and spino-parabrachial input, to an immediate sense of awareness supported by coordinated activity in sensorimotor and fronto-parieto-insular networks, and leading to full declarative consciousness through integration with autobiographical memories and self-awareness, involving posterior cingulate and medial temporal areas. This complete sequence is only present during full vigilance states. We contend, however, that even in unconscious subjects, repeated limbic and vegetative activation by painful stimuli via spino-amygdalar pathways can generate implicit memory traces and stimulus-response abnormal sequences, possibly contributing to long-standing anxiety or hyperalgesic syndromes in patients surviving coma.","container-title":"Progress in Neuro-Psychopharmacology &amp; Biological Psychiatry","DOI":"10.1016/j.pnpbp.2017.10.007","ISSN":"1878-4216","issue":"Pt B","journalAbbreviation":"Prog Neuropsychopharmacol Biol Psychiatry","language":"eng","note":"PMID: 29031510","page":"193-199","source":"PubMed","title":"Pain and consciousness","volume":"87","author":[{"family":"Garcia-Larrea","given":"Luis"},{"family":"Bastuji","given":"Hélène"}],"issued":{"date-parts":[["2018",12,20]]}}},{"id":1189,"uris":["http://zotero.org/users/4821739/items/IM9ZR422"],"itemData":{"id":1189,"type":"article-journal","abstract":"The pain matrix is conceptualised here as a fluid system composed of several interacting networks. A nociceptive matrix receiving spinothalamic projections (mainly posterior operculoinsular areas) ensures the bodily specificity of pain and is the only one whose destruction entails selective pain deficits. Transition from cortical nociception to conscious pain relies on a second-order network, including posterior parietal, prefrontal and anterior insular areas. Second-order regions are not nociceptive-specific; focal stimulation does not evoke pain, and focal destruction does not produce analgesia, but their joint activation is necessary for conscious perception, attentional modulation and control of vegetative reactions. The ensuing pain experience can still be modified as a function of beliefs, emotions and expectations through activity of third-order areas, including the orbitofrontal and perigenual/limbic networks. The pain we remember results from continuous interaction of these subsystems, and substantial changes in the pain experience can be achieved by acting on each of them. Neuropathic pain (NP) is associated with changes in each of these levels of integration. The most robust abnormality in NP is a functional depression of thalamic activity, reversible with therapeutic manoeuvres and associated with rhythmic neural bursting. Neuropathic allodynia has been associated with enhancement of ipsilateral over contralateral insular activation and lack of reactivity in orbitofrontal/perigenual areas. Although lack of response of perigenual cortices may be an epiphenomenon of chronic pain, the enhancement of ipsilateral activity may reflect disinhibition of ipsilateral spinothalamic pathways due to depression of their contralateral counterpart. This in turn may bias perceptual networks and contribute to the subjective painful experience.","container-title":"Pain","DOI":"10.1016/j.pain.2013.09.001","ISSN":"1872-6623","journalAbbreviation":"Pain","language":"eng","note":"PMID: 24021862","page":"S29-43","source":"PubMed","title":"Pain matrices and neuropathic pain matrices: a review","title-short":"Pain matrices and neuropathic pain matrices","volume":"154 Suppl 1","author":[{"family":"Garcia-Larrea","given":"Luis"},{"family":"Peyron","given":"Roland"}],"issued":{"date-parts":[["2013",12]]}}},{"id":1355,"uris":["http://zotero.org/users/4821739/items/B6MSRHAK"],"itemData":{"id":1355,"type":"article-journal","abstract":"The self is a critical component of consciousness. The neural correlates of self have proven elusive, but it is reasonable to suggest that, in its simplest form, the self process requires a composite representation of the ongoing state of the organism as reflected in subcortical and cortical somatic maps within the central nervous system. The basis for these maps is a wealth of signals originating in different sectors of the body-proper. Some of these signals portray the actual state of the body as modified by emotions in response to interactions with the environment; but other signals are the result of internal simulations controlled from other regions of the central nervous system.","container-title":"Annals of the New York Academy of Sciences","DOI":"10.1196/annals.1279.014","ISSN":"0077-8923","journalAbbreviation":"Ann N Y Acad Sci","language":"eng","note":"PMID: 14625365","page":"253-261","source":"PubMed","title":"Feelings of emotion and the self","volume":"1001","author":[{"family":"Damasio","given":"Antonio"}],"issued":{"date-parts":[["2003",10]]}}},{"id":1847,"uris":["http://zotero.org/users/4821739/items/5WQE3T49"],"itemData":{"id":1847,"type":"article-journal","abstract":"Résumé\nLa présente revue de la littérature a pour objectif de préciser les particularités de la mémoire autobiographique dans les troubles du spectre autistique sans déficience intellectuelle (TSASDI) à l’âge adulte de façon à mieux comprendre les mécanismes cognitifs expliquant les troubles de l’identité ou self décrits chez ces personnes. Nos résultats sont ainsi discutés en référence au modèle théorique du Système Identité-Mémoire de Conway (2005) qui décrit les interactions réciproques entre la mémoire autobiographique et l’identité (ou self). Nous montrons que, dans les TSASDI, les connaissances autobiographiques sémantiques sont préservées alors que les souvenirs épisodiques sont altérés. De plus, les deux composantes du self (self conceptuel et self de travail) sont plus immuables et donc moins adaptables. Cette perspective de psychopathologie cognitive des troubles du self est discutée et mise en perspective avec les grandes théories cognitives de l’autisme.\nIntroduction\nAutism spectrum disorder combines deficits in socio-communication, restricted, repetitive patterns but also disorders of self and cognitive impairments. Among them, people with ASD have autobiographical memory deficits as shown by several recent studies. Autobiographical memory is a critical function supporting socialization but it represents also an important support for the self as illustrated by the model of Self Memory System put forward by Conway. This cognitive model describes the reciprocal relationships between autobiographical memory and self and then provides a relevant theoretical framework to explore disorders of self by examining autobiographical memory deficits.\nObjective\nTo provide a review of autobiographical memory studies in adults with autism spectrum disorder without intellectual deficiency and to discuss the results in reference to Conway's model of self memory system.\nMethod\nThe Medline database was analyzed up to February 2014, crossing the following items “autism, autistic, Asperger” and “episodic memories, autobiographical memory”.\nResults\nOur results show that the semantic component of autobiographical memory is preserved, whereas episodic autobiographical memory is impaired in adults with ASD. These people generate fewer specific memories and less detailed memories of past events. Both episodic memory and future thinking are impaired, this reflecting an alteration of the sense of self, particularly a diminished temporally extended self-awareness. Moreover, memories relating to the self are also less specific and adults with ASD have more difficulty drawing meaning upon these events. Autobiographical memory deficits seem related to impaired Theory of Mind skills and executive dysfunction reported in this disorder.\nConclusion\nFrom a cognitive psychopathological perspective, autobiographical memory deficits found in adults with autism spectrum disorder without intellectual deficiency may account for alterations of both components of self (the working self and the conceptual self) as defined in the self memory system. Our results are also discussed in reference to the main cognitive theories of autism.","container-title":"Annales Médico-psychologiques, revue psychiatrique","DOI":"10.1016/j.amp.2016.03.017","ISSN":"0003-4487","issue":"7","journalAbbreviation":"Annales Médico-psychologiques, revue psychiatrique","language":"fr","page":"630-635","source":"ScienceDirect","title":"La mémoire autobiographique et le self dans les troubles du spectre autistique sans déficience intellectuelle (TSASDI) à l’âge adulte","volume":"175","author":[{"family":"Coutelle","given":"Romain"},{"family":"Berna","given":"Fabrice"},{"family":"Danion","given":"Jean-Marie"}],"issued":{"date-parts":[["2017",9,1]]}}},{"id":1244,"uris":["http://zotero.org/users/4821739/items/RVHGA6J3"],"itemData":{"id":1244,"type":"article-journal","abstract":"An historical review of the concepts of self-consciousness is presented, highlighting the important role of the body (particularly, body perception but also body action) and the social other in the construction of self-consciousness. More precisely, body perception, especially intermodal sensory perception including kinesthetic perception, is involved in the construction of a sense of self allowing self-nonself differentiation. Furthermore, the social other, through very early social and emotional interactions, provides meaning to the infant’s perception and contributes to the development of his/her symbolization capacities. This is a necessary condition for body image representation and awareness of a permanent self in a time-space continuum (invariant over time and space). Self-image recognition impairments in the mirror are also discussed regarding a comprehensive developmental theory of self-consciousness. Then, a neuropsychological and neurophysiological approach to self-consciousness reviews the role of complex brain activation/integration pathways and the mirror neuron system in self-consciousness. Finally, this article offers new perspectives on self-consciousness evaluation using the mirror as an experimental paradigm to study self- and other- image and body recognition.","container-title":"Frontiers in Psychology","DOI":"10.3389/fpsyg.2019.00719","ISSN":"1664-1078","journalAbbreviation":"Front. Psychol.","language":"English","note":"publisher: Frontiers","source":"Frontiers","title":"Exploring Self-Consciousness From Self- and Other-Image Recognition in the Mirror: Concepts and Evaluation","title-short":"Exploring Self-Consciousness From Self- and Other-Image Recognition in the Mirror","URL":"https://www.frontiersin.org/articles/10.3389/fpsyg.2019.00719/full","volume":"10","author":[{"family":"Keromnes","given":"Gaëlle"},{"family":"Chokron","given":"Sylvie"},{"family":"Celume","given":"Macarena-Paz"},{"family":"Berthoz","given":"Alain"},{"family":"Botbol","given":"Michel"},{"family":"Canitano","given":"Roberto"},{"family":"Du Boisgueheneuc","given":"Foucaud"},{"family":"Jaafari","given":"Nemat"},{"family":"Lavenne-Collot","given":"Nathalie"},{"family":"Martin","given":"Brice"},{"family":"Motillon","given":"Tom"},{"family":"Thirioux","given":"Bérangère"},{"family":"Scandurra","given":"Valeria"},{"family":"Wehrmann","given":"Moritz"},{"family":"Ghanizadeh","given":"Ahmad"},{"family":"Tordjman","given":"Sylvie"}],"accessed":{"date-parts":[["2021",1,5]]},"issued":{"date-parts":[["2019"]]}}}],"schema":"https://github.com/citation-style-language/schema/raw/master/csl-citation.json"} </w:instrText>
            </w:r>
            <w:r w:rsidRPr="00CE6A28">
              <w:rPr>
                <w:rFonts w:ascii="Arial" w:hAnsi="Arial" w:cs="Arial"/>
                <w:sz w:val="16"/>
                <w:szCs w:val="16"/>
                <w:lang w:val="en-US"/>
              </w:rPr>
              <w:fldChar w:fldCharType="separate"/>
            </w:r>
            <w:r w:rsidR="009B5E93" w:rsidRPr="0063369B">
              <w:rPr>
                <w:rFonts w:ascii="Arial" w:hAnsi="Arial" w:cs="Arial"/>
                <w:sz w:val="16"/>
                <w:lang w:val="en-US"/>
              </w:rPr>
              <w:t>(8–17)</w:t>
            </w:r>
            <w:r w:rsidRPr="00CE6A28">
              <w:rPr>
                <w:rFonts w:ascii="Arial" w:hAnsi="Arial" w:cs="Arial"/>
                <w:sz w:val="16"/>
                <w:szCs w:val="16"/>
                <w:lang w:val="en-US"/>
              </w:rPr>
              <w:fldChar w:fldCharType="end"/>
            </w:r>
            <w:r w:rsidRPr="00CE6A28">
              <w:rPr>
                <w:rFonts w:ascii="Arial" w:hAnsi="Arial" w:cs="Arial"/>
                <w:sz w:val="16"/>
                <w:szCs w:val="16"/>
                <w:lang w:val="en-US"/>
              </w:rPr>
              <w:t xml:space="preserve"> </w:t>
            </w:r>
          </w:p>
        </w:tc>
      </w:tr>
      <w:tr w:rsidR="00651359" w:rsidRPr="00742917" w:rsidTr="007762E4">
        <w:tc>
          <w:tcPr>
            <w:tcW w:w="8658" w:type="dxa"/>
          </w:tcPr>
          <w:p w:rsidR="00651359" w:rsidRPr="00CE6A28" w:rsidRDefault="00651359" w:rsidP="007762E4">
            <w:pPr>
              <w:tabs>
                <w:tab w:val="left" w:pos="8280"/>
              </w:tabs>
              <w:autoSpaceDE w:val="0"/>
              <w:autoSpaceDN w:val="0"/>
              <w:adjustRightInd w:val="0"/>
              <w:ind w:right="432"/>
              <w:rPr>
                <w:rFonts w:ascii="Arial" w:hAnsi="Arial" w:cs="Arial"/>
                <w:color w:val="000000" w:themeColor="text1"/>
                <w:sz w:val="16"/>
                <w:szCs w:val="16"/>
                <w:lang w:val="en-US"/>
              </w:rPr>
            </w:pPr>
            <w:r w:rsidRPr="00CE6A28">
              <w:rPr>
                <w:rFonts w:ascii="Arial" w:hAnsi="Arial" w:cs="Arial"/>
                <w:color w:val="000000" w:themeColor="text1"/>
                <w:sz w:val="16"/>
                <w:szCs w:val="16"/>
                <w:lang w:val="en-US"/>
              </w:rPr>
              <w:t xml:space="preserve">Second-order neurons connect to third-order </w:t>
            </w:r>
            <w:r>
              <w:rPr>
                <w:rFonts w:ascii="Arial" w:hAnsi="Arial" w:cs="Arial"/>
                <w:color w:val="000000" w:themeColor="text1"/>
                <w:sz w:val="16"/>
                <w:szCs w:val="16"/>
                <w:lang w:val="en-US"/>
              </w:rPr>
              <w:t>neurons</w:t>
            </w:r>
            <w:r w:rsidRPr="00CE6A28">
              <w:rPr>
                <w:rFonts w:ascii="Arial" w:hAnsi="Arial" w:cs="Arial"/>
                <w:color w:val="000000" w:themeColor="text1"/>
                <w:sz w:val="16"/>
                <w:szCs w:val="16"/>
                <w:lang w:val="en-US"/>
              </w:rPr>
              <w:t xml:space="preserve">, which project to upper brain areas: </w:t>
            </w:r>
          </w:p>
          <w:p w:rsidR="00651359" w:rsidRPr="00CE6A28" w:rsidRDefault="00651359" w:rsidP="007762E4">
            <w:pPr>
              <w:tabs>
                <w:tab w:val="left" w:pos="8280"/>
              </w:tabs>
              <w:autoSpaceDE w:val="0"/>
              <w:autoSpaceDN w:val="0"/>
              <w:adjustRightInd w:val="0"/>
              <w:ind w:right="432"/>
              <w:rPr>
                <w:rFonts w:ascii="Arial" w:hAnsi="Arial" w:cs="Arial"/>
                <w:i/>
                <w:color w:val="000000"/>
                <w:sz w:val="16"/>
                <w:szCs w:val="16"/>
                <w:shd w:val="clear" w:color="auto" w:fill="FFFFFF"/>
                <w:lang w:val="en-US"/>
              </w:rPr>
            </w:pPr>
            <w:r w:rsidRPr="00CE6A28">
              <w:rPr>
                <w:rFonts w:ascii="Arial" w:hAnsi="Arial" w:cs="Arial"/>
                <w:b/>
                <w:i/>
                <w:color w:val="000000"/>
                <w:sz w:val="16"/>
                <w:szCs w:val="16"/>
                <w:shd w:val="clear" w:color="auto" w:fill="FFFFFF"/>
                <w:lang w:val="en-US"/>
              </w:rPr>
              <w:t>“the pain matrix”:</w:t>
            </w:r>
            <w:r w:rsidRPr="00CE6A28">
              <w:rPr>
                <w:rFonts w:ascii="Arial" w:hAnsi="Arial" w:cs="Arial"/>
                <w:color w:val="000000"/>
                <w:sz w:val="16"/>
                <w:szCs w:val="16"/>
                <w:shd w:val="clear" w:color="auto" w:fill="FFFFFF"/>
                <w:lang w:val="en-US"/>
              </w:rPr>
              <w:t xml:space="preserve"> the </w:t>
            </w:r>
            <w:r w:rsidRPr="00CE6A28">
              <w:rPr>
                <w:rFonts w:ascii="Arial" w:hAnsi="Arial" w:cs="Arial"/>
                <w:i/>
                <w:color w:val="000000"/>
                <w:sz w:val="16"/>
                <w:szCs w:val="16"/>
                <w:shd w:val="clear" w:color="auto" w:fill="FFFFFF"/>
                <w:lang w:val="en-US"/>
              </w:rPr>
              <w:t>primary somatosensory cortex</w:t>
            </w:r>
            <w:r w:rsidR="00742917">
              <w:rPr>
                <w:rFonts w:ascii="Arial" w:hAnsi="Arial" w:cs="Arial"/>
                <w:color w:val="000000"/>
                <w:sz w:val="16"/>
                <w:szCs w:val="16"/>
                <w:shd w:val="clear" w:color="auto" w:fill="FFFFFF"/>
                <w:lang w:val="en-US"/>
              </w:rPr>
              <w:t xml:space="preserve"> (</w:t>
            </w:r>
            <w:r w:rsidRPr="00CE6A28">
              <w:rPr>
                <w:rFonts w:ascii="Arial" w:hAnsi="Arial" w:cs="Arial"/>
                <w:i/>
                <w:color w:val="000000"/>
                <w:sz w:val="16"/>
                <w:szCs w:val="16"/>
                <w:shd w:val="clear" w:color="auto" w:fill="FFFFFF"/>
                <w:lang w:val="en-US"/>
              </w:rPr>
              <w:t>S1</w:t>
            </w:r>
            <w:r w:rsidR="00742917">
              <w:rPr>
                <w:rFonts w:ascii="Arial" w:hAnsi="Arial" w:cs="Arial"/>
                <w:i/>
                <w:color w:val="000000"/>
                <w:sz w:val="16"/>
                <w:szCs w:val="16"/>
                <w:shd w:val="clear" w:color="auto" w:fill="FFFFFF"/>
                <w:lang w:val="en-US"/>
              </w:rPr>
              <w:t xml:space="preserve">): </w:t>
            </w:r>
            <w:r w:rsidRPr="00CE6A28">
              <w:rPr>
                <w:rFonts w:ascii="Arial" w:hAnsi="Arial" w:cs="Arial"/>
                <w:color w:val="000000"/>
                <w:sz w:val="16"/>
                <w:szCs w:val="16"/>
                <w:shd w:val="clear" w:color="auto" w:fill="FFFFFF"/>
                <w:lang w:val="en-US"/>
              </w:rPr>
              <w:t xml:space="preserve">direct </w:t>
            </w:r>
            <w:proofErr w:type="spellStart"/>
            <w:r w:rsidRPr="00CE6A28">
              <w:rPr>
                <w:rFonts w:ascii="Arial" w:hAnsi="Arial" w:cs="Arial"/>
                <w:color w:val="000000"/>
                <w:sz w:val="16"/>
                <w:szCs w:val="16"/>
                <w:shd w:val="clear" w:color="auto" w:fill="FFFFFF"/>
                <w:lang w:val="en-US"/>
              </w:rPr>
              <w:t>somatotopic</w:t>
            </w:r>
            <w:proofErr w:type="spellEnd"/>
            <w:r w:rsidRPr="00CE6A28">
              <w:rPr>
                <w:rFonts w:ascii="Arial" w:hAnsi="Arial" w:cs="Arial"/>
                <w:color w:val="000000"/>
                <w:sz w:val="16"/>
                <w:szCs w:val="16"/>
                <w:shd w:val="clear" w:color="auto" w:fill="FFFFFF"/>
                <w:lang w:val="en-US"/>
              </w:rPr>
              <w:t xml:space="preserve"> input from the thalamus; </w:t>
            </w:r>
            <w:r w:rsidRPr="00CE6A28">
              <w:rPr>
                <w:rFonts w:ascii="Arial" w:hAnsi="Arial" w:cs="Arial"/>
                <w:i/>
                <w:color w:val="000000"/>
                <w:sz w:val="16"/>
                <w:szCs w:val="16"/>
                <w:shd w:val="clear" w:color="auto" w:fill="FFFFFF"/>
                <w:lang w:val="en-US"/>
              </w:rPr>
              <w:t>the secondary somatosensory cortex</w:t>
            </w:r>
            <w:r w:rsidR="00742917">
              <w:rPr>
                <w:rFonts w:ascii="Arial" w:hAnsi="Arial" w:cs="Arial"/>
                <w:i/>
                <w:color w:val="000000"/>
                <w:sz w:val="16"/>
                <w:szCs w:val="16"/>
                <w:shd w:val="clear" w:color="auto" w:fill="FFFFFF"/>
                <w:lang w:val="en-US"/>
              </w:rPr>
              <w:t xml:space="preserve"> (</w:t>
            </w:r>
            <w:r w:rsidRPr="00CE6A28">
              <w:rPr>
                <w:rFonts w:ascii="Arial" w:hAnsi="Arial" w:cs="Arial"/>
                <w:i/>
                <w:color w:val="000000"/>
                <w:sz w:val="16"/>
                <w:szCs w:val="16"/>
                <w:shd w:val="clear" w:color="auto" w:fill="FFFFFF"/>
                <w:lang w:val="en-US"/>
              </w:rPr>
              <w:t>S2</w:t>
            </w:r>
            <w:r w:rsidR="00742917">
              <w:rPr>
                <w:rFonts w:ascii="Arial" w:hAnsi="Arial" w:cs="Arial"/>
                <w:i/>
                <w:color w:val="000000"/>
                <w:sz w:val="16"/>
                <w:szCs w:val="16"/>
                <w:shd w:val="clear" w:color="auto" w:fill="FFFFFF"/>
                <w:lang w:val="en-US"/>
              </w:rPr>
              <w:t>)</w:t>
            </w:r>
            <w:r w:rsidRPr="00CE6A28">
              <w:rPr>
                <w:rFonts w:ascii="Arial" w:hAnsi="Arial" w:cs="Arial"/>
                <w:i/>
                <w:color w:val="000000"/>
                <w:sz w:val="16"/>
                <w:szCs w:val="16"/>
                <w:shd w:val="clear" w:color="auto" w:fill="FFFFFF"/>
                <w:lang w:val="en-US"/>
              </w:rPr>
              <w:t xml:space="preserve">, the insula, cingulate, orbitofrontal and prefrontal cortices, and the amygdala:  </w:t>
            </w:r>
          </w:p>
          <w:p w:rsidR="00651359" w:rsidRPr="00CE6A28" w:rsidRDefault="00651359" w:rsidP="00651359">
            <w:pPr>
              <w:pStyle w:val="Paragraphedeliste"/>
              <w:numPr>
                <w:ilvl w:val="0"/>
                <w:numId w:val="1"/>
              </w:numPr>
              <w:tabs>
                <w:tab w:val="left" w:pos="8280"/>
              </w:tabs>
              <w:autoSpaceDE w:val="0"/>
              <w:autoSpaceDN w:val="0"/>
              <w:adjustRightInd w:val="0"/>
              <w:spacing w:after="0" w:line="240" w:lineRule="auto"/>
              <w:ind w:left="270" w:right="432" w:hanging="180"/>
              <w:rPr>
                <w:rFonts w:ascii="Arial" w:hAnsi="Arial" w:cs="Arial"/>
                <w:color w:val="000000"/>
                <w:sz w:val="16"/>
                <w:szCs w:val="16"/>
                <w:shd w:val="clear" w:color="auto" w:fill="FFFFFF"/>
                <w:lang w:val="en-US"/>
              </w:rPr>
            </w:pPr>
            <w:r w:rsidRPr="00CE6A28">
              <w:rPr>
                <w:rFonts w:ascii="Arial" w:hAnsi="Arial" w:cs="Arial"/>
                <w:color w:val="000000"/>
                <w:sz w:val="16"/>
                <w:szCs w:val="16"/>
                <w:shd w:val="clear" w:color="auto" w:fill="FFFFFF"/>
                <w:lang w:val="en-US"/>
              </w:rPr>
              <w:t xml:space="preserve">nociceptive information simultaneously reaches sensory, motor and limbic regions of the brain, with </w:t>
            </w:r>
            <w:r>
              <w:rPr>
                <w:rFonts w:ascii="Arial" w:hAnsi="Arial" w:cs="Arial"/>
                <w:color w:val="000000"/>
                <w:sz w:val="16"/>
                <w:szCs w:val="16"/>
                <w:shd w:val="clear" w:color="auto" w:fill="FFFFFF"/>
                <w:lang w:val="en-US"/>
              </w:rPr>
              <w:t xml:space="preserve">a specific </w:t>
            </w:r>
            <w:r w:rsidRPr="00CE6A28">
              <w:rPr>
                <w:rFonts w:ascii="Arial" w:hAnsi="Arial" w:cs="Arial"/>
                <w:color w:val="000000"/>
                <w:sz w:val="16"/>
                <w:szCs w:val="16"/>
                <w:shd w:val="clear" w:color="auto" w:fill="FFFFFF"/>
                <w:lang w:val="en-US"/>
              </w:rPr>
              <w:t>hierarchy in their activation:</w:t>
            </w:r>
          </w:p>
          <w:p w:rsidR="00651359" w:rsidRPr="00CE6A28" w:rsidRDefault="00651359" w:rsidP="007762E4">
            <w:pPr>
              <w:tabs>
                <w:tab w:val="left" w:pos="8280"/>
              </w:tabs>
              <w:autoSpaceDE w:val="0"/>
              <w:autoSpaceDN w:val="0"/>
              <w:adjustRightInd w:val="0"/>
              <w:ind w:left="450" w:right="432" w:hanging="180"/>
              <w:rPr>
                <w:rFonts w:ascii="Arial" w:hAnsi="Arial" w:cs="Arial"/>
                <w:color w:val="000000"/>
                <w:sz w:val="16"/>
                <w:szCs w:val="16"/>
                <w:shd w:val="clear" w:color="auto" w:fill="FFFFFF"/>
                <w:lang w:val="en-US"/>
              </w:rPr>
            </w:pPr>
            <w:r w:rsidRPr="00CE6A28">
              <w:rPr>
                <w:rFonts w:ascii="Arial" w:hAnsi="Arial" w:cs="Arial"/>
                <w:b/>
                <w:i/>
                <w:color w:val="000000"/>
                <w:sz w:val="16"/>
                <w:szCs w:val="16"/>
                <w:shd w:val="clear" w:color="auto" w:fill="FFFFFF"/>
                <w:lang w:val="en-US"/>
              </w:rPr>
              <w:t>-first order brain area: ‘the nociceptive matrix’:</w:t>
            </w:r>
            <w:r w:rsidRPr="00CE6A28">
              <w:rPr>
                <w:rFonts w:ascii="Arial" w:hAnsi="Arial" w:cs="Arial"/>
                <w:color w:val="000000"/>
                <w:sz w:val="16"/>
                <w:szCs w:val="16"/>
                <w:shd w:val="clear" w:color="auto" w:fill="FFFFFF"/>
                <w:lang w:val="en-US"/>
              </w:rPr>
              <w:t xml:space="preserve"> sensory (</w:t>
            </w:r>
            <w:r w:rsidRPr="00CE6A28">
              <w:rPr>
                <w:rFonts w:ascii="Arial" w:hAnsi="Arial" w:cs="Arial"/>
                <w:i/>
                <w:color w:val="000000"/>
                <w:sz w:val="16"/>
                <w:szCs w:val="16"/>
                <w:shd w:val="clear" w:color="auto" w:fill="FFFFFF"/>
                <w:lang w:val="en-US"/>
              </w:rPr>
              <w:t>the primary somatosensory cortex</w:t>
            </w:r>
            <w:r w:rsidRPr="00CE6A28">
              <w:rPr>
                <w:rFonts w:ascii="Arial" w:hAnsi="Arial" w:cs="Arial"/>
                <w:color w:val="000000"/>
                <w:sz w:val="16"/>
                <w:szCs w:val="16"/>
                <w:shd w:val="clear" w:color="auto" w:fill="FFFFFF"/>
                <w:lang w:val="en-US"/>
              </w:rPr>
              <w:t>,</w:t>
            </w:r>
            <w:r w:rsidRPr="00CE6A28">
              <w:rPr>
                <w:rFonts w:ascii="Arial" w:hAnsi="Arial" w:cs="Arial"/>
                <w:i/>
                <w:color w:val="000000"/>
                <w:sz w:val="16"/>
                <w:szCs w:val="16"/>
                <w:shd w:val="clear" w:color="auto" w:fill="FFFFFF"/>
                <w:lang w:val="en-US"/>
              </w:rPr>
              <w:t xml:space="preserve"> the</w:t>
            </w:r>
            <w:r w:rsidRPr="00CE6A28">
              <w:rPr>
                <w:rFonts w:ascii="Arial" w:hAnsi="Arial" w:cs="Arial"/>
                <w:color w:val="000000"/>
                <w:sz w:val="16"/>
                <w:szCs w:val="16"/>
                <w:shd w:val="clear" w:color="auto" w:fill="FFFFFF"/>
                <w:lang w:val="en-US"/>
              </w:rPr>
              <w:t xml:space="preserve"> </w:t>
            </w:r>
            <w:r w:rsidRPr="00CE6A28">
              <w:rPr>
                <w:rFonts w:ascii="Arial" w:hAnsi="Arial" w:cs="Arial"/>
                <w:i/>
                <w:color w:val="000000"/>
                <w:sz w:val="16"/>
                <w:szCs w:val="16"/>
                <w:shd w:val="clear" w:color="auto" w:fill="FFFFFF"/>
                <w:lang w:val="en-US"/>
              </w:rPr>
              <w:t xml:space="preserve">posterior insula, adjacent </w:t>
            </w:r>
            <w:proofErr w:type="spellStart"/>
            <w:r w:rsidRPr="00CE6A28">
              <w:rPr>
                <w:rFonts w:ascii="Arial" w:hAnsi="Arial" w:cs="Arial"/>
                <w:i/>
                <w:color w:val="000000"/>
                <w:sz w:val="16"/>
                <w:szCs w:val="16"/>
                <w:shd w:val="clear" w:color="auto" w:fill="FFFFFF"/>
                <w:lang w:val="en-US"/>
              </w:rPr>
              <w:t>suprasylvian</w:t>
            </w:r>
            <w:proofErr w:type="spellEnd"/>
            <w:r w:rsidRPr="00CE6A28">
              <w:rPr>
                <w:rFonts w:ascii="Arial" w:hAnsi="Arial" w:cs="Arial"/>
                <w:i/>
                <w:color w:val="000000"/>
                <w:sz w:val="16"/>
                <w:szCs w:val="16"/>
                <w:shd w:val="clear" w:color="auto" w:fill="FFFFFF"/>
                <w:lang w:val="en-US"/>
              </w:rPr>
              <w:t xml:space="preserve"> operculum, and posterior parietal regions) </w:t>
            </w:r>
            <w:r w:rsidRPr="00CE6A28">
              <w:rPr>
                <w:rFonts w:ascii="Arial" w:hAnsi="Arial" w:cs="Arial"/>
                <w:color w:val="000000"/>
                <w:sz w:val="16"/>
                <w:szCs w:val="16"/>
                <w:shd w:val="clear" w:color="auto" w:fill="FFFFFF"/>
                <w:lang w:val="en-US"/>
              </w:rPr>
              <w:t>and motor-orienting</w:t>
            </w:r>
            <w:r w:rsidRPr="00CE6A28">
              <w:rPr>
                <w:rFonts w:ascii="Arial" w:hAnsi="Arial" w:cs="Arial"/>
                <w:i/>
                <w:color w:val="000000"/>
                <w:sz w:val="16"/>
                <w:szCs w:val="16"/>
                <w:shd w:val="clear" w:color="auto" w:fill="FFFFFF"/>
                <w:lang w:val="en-US"/>
              </w:rPr>
              <w:t xml:space="preserve"> (the posterior midcingulate and supplementary motor area</w:t>
            </w:r>
            <w:r w:rsidR="00742917">
              <w:rPr>
                <w:rFonts w:ascii="Arial" w:hAnsi="Arial" w:cs="Arial"/>
                <w:i/>
                <w:color w:val="000000"/>
                <w:sz w:val="16"/>
                <w:szCs w:val="16"/>
                <w:shd w:val="clear" w:color="auto" w:fill="FFFFFF"/>
                <w:lang w:val="en-US"/>
              </w:rPr>
              <w:t>)</w:t>
            </w:r>
            <w:r w:rsidRPr="00CE6A28">
              <w:rPr>
                <w:rFonts w:ascii="Arial" w:hAnsi="Arial" w:cs="Arial"/>
                <w:color w:val="000000"/>
                <w:sz w:val="16"/>
                <w:szCs w:val="16"/>
                <w:shd w:val="clear" w:color="auto" w:fill="FFFFFF"/>
                <w:lang w:val="en-US"/>
              </w:rPr>
              <w:t xml:space="preserve">   </w:t>
            </w:r>
          </w:p>
          <w:p w:rsidR="00651359" w:rsidRPr="00CE6A28" w:rsidRDefault="00651359" w:rsidP="00651359">
            <w:pPr>
              <w:pStyle w:val="Paragraphedeliste"/>
              <w:numPr>
                <w:ilvl w:val="1"/>
                <w:numId w:val="1"/>
              </w:numPr>
              <w:tabs>
                <w:tab w:val="left" w:pos="900"/>
              </w:tabs>
              <w:autoSpaceDE w:val="0"/>
              <w:autoSpaceDN w:val="0"/>
              <w:adjustRightInd w:val="0"/>
              <w:spacing w:after="0" w:line="240" w:lineRule="auto"/>
              <w:ind w:left="810" w:right="432" w:firstLine="0"/>
              <w:rPr>
                <w:rFonts w:ascii="Arial" w:hAnsi="Arial" w:cs="Arial"/>
                <w:color w:val="000000"/>
                <w:sz w:val="16"/>
                <w:szCs w:val="16"/>
                <w:shd w:val="clear" w:color="auto" w:fill="FFFFFF"/>
                <w:lang w:val="en-US"/>
              </w:rPr>
            </w:pPr>
            <w:r w:rsidRPr="00CE6A28">
              <w:rPr>
                <w:rFonts w:ascii="Arial" w:hAnsi="Arial" w:cs="Arial"/>
                <w:color w:val="000000"/>
                <w:sz w:val="16"/>
                <w:szCs w:val="16"/>
                <w:shd w:val="clear" w:color="auto" w:fill="FFFFFF"/>
                <w:lang w:val="en-US"/>
              </w:rPr>
              <w:t xml:space="preserve">bodily pain perception and rapid pre-motor and orienting response; manipulation may induce pain or selective loss of nociception, may be unconsciously activated </w:t>
            </w:r>
          </w:p>
          <w:p w:rsidR="00651359" w:rsidRPr="00CE6A28" w:rsidRDefault="00651359" w:rsidP="007762E4">
            <w:pPr>
              <w:tabs>
                <w:tab w:val="left" w:pos="8280"/>
              </w:tabs>
              <w:autoSpaceDE w:val="0"/>
              <w:autoSpaceDN w:val="0"/>
              <w:adjustRightInd w:val="0"/>
              <w:ind w:left="450" w:right="432" w:hanging="180"/>
              <w:rPr>
                <w:rFonts w:ascii="Arial" w:hAnsi="Arial" w:cs="Arial"/>
                <w:i/>
                <w:color w:val="000000"/>
                <w:sz w:val="16"/>
                <w:szCs w:val="16"/>
                <w:shd w:val="clear" w:color="auto" w:fill="FFFFFF"/>
                <w:lang w:val="en-US"/>
              </w:rPr>
            </w:pPr>
            <w:r w:rsidRPr="00CE6A28">
              <w:rPr>
                <w:rFonts w:ascii="Arial" w:hAnsi="Arial" w:cs="Arial"/>
                <w:b/>
                <w:i/>
                <w:color w:val="000000"/>
                <w:sz w:val="16"/>
                <w:szCs w:val="16"/>
                <w:shd w:val="clear" w:color="auto" w:fill="FFFFFF"/>
                <w:lang w:val="en-US"/>
              </w:rPr>
              <w:t>-second order brain area: ‘the salience matrix’:</w:t>
            </w:r>
            <w:r w:rsidRPr="00CE6A28">
              <w:rPr>
                <w:rFonts w:ascii="Arial" w:hAnsi="Arial" w:cs="Arial"/>
                <w:i/>
                <w:color w:val="000000"/>
                <w:sz w:val="16"/>
                <w:szCs w:val="16"/>
                <w:shd w:val="clear" w:color="auto" w:fill="FFFFFF"/>
                <w:lang w:val="en-US"/>
              </w:rPr>
              <w:t xml:space="preserve"> posterior parietal, prefrontal and anterior insular areas: </w:t>
            </w:r>
          </w:p>
          <w:p w:rsidR="00651359" w:rsidRPr="00CE6A28" w:rsidRDefault="00651359" w:rsidP="00651359">
            <w:pPr>
              <w:pStyle w:val="Paragraphedeliste"/>
              <w:numPr>
                <w:ilvl w:val="1"/>
                <w:numId w:val="1"/>
              </w:numPr>
              <w:tabs>
                <w:tab w:val="left" w:pos="900"/>
              </w:tabs>
              <w:autoSpaceDE w:val="0"/>
              <w:autoSpaceDN w:val="0"/>
              <w:adjustRightInd w:val="0"/>
              <w:spacing w:after="0" w:line="240" w:lineRule="auto"/>
              <w:ind w:left="810" w:right="432" w:firstLine="0"/>
              <w:rPr>
                <w:rFonts w:ascii="Arial" w:hAnsi="Arial" w:cs="Arial"/>
                <w:i/>
                <w:color w:val="000000"/>
                <w:sz w:val="16"/>
                <w:szCs w:val="16"/>
                <w:shd w:val="clear" w:color="auto" w:fill="FFFFFF"/>
                <w:lang w:val="en-US"/>
              </w:rPr>
            </w:pPr>
            <w:r w:rsidRPr="00CE6A28">
              <w:rPr>
                <w:rFonts w:ascii="Arial" w:hAnsi="Arial" w:cs="Arial"/>
                <w:i/>
                <w:color w:val="000000"/>
                <w:sz w:val="16"/>
                <w:szCs w:val="16"/>
                <w:shd w:val="clear" w:color="auto" w:fill="FFFFFF"/>
                <w:lang w:val="en-US"/>
              </w:rPr>
              <w:t xml:space="preserve"> </w:t>
            </w:r>
            <w:r w:rsidRPr="00CE6A28">
              <w:rPr>
                <w:rFonts w:ascii="Arial" w:hAnsi="Arial" w:cs="Arial"/>
                <w:color w:val="000000"/>
                <w:sz w:val="16"/>
                <w:szCs w:val="16"/>
                <w:shd w:val="clear" w:color="auto" w:fill="FFFFFF"/>
                <w:lang w:val="en-US"/>
              </w:rPr>
              <w:t>transition from the ‘nociceptive matrix’ activation to conscious pain perception</w:t>
            </w:r>
          </w:p>
          <w:p w:rsidR="00651359" w:rsidRPr="00CE6A28" w:rsidRDefault="00651359" w:rsidP="007762E4">
            <w:pPr>
              <w:tabs>
                <w:tab w:val="left" w:pos="8280"/>
              </w:tabs>
              <w:autoSpaceDE w:val="0"/>
              <w:autoSpaceDN w:val="0"/>
              <w:adjustRightInd w:val="0"/>
              <w:ind w:left="450" w:right="432" w:hanging="180"/>
              <w:rPr>
                <w:rFonts w:ascii="Arial" w:hAnsi="Arial" w:cs="Arial"/>
                <w:color w:val="000000"/>
                <w:sz w:val="16"/>
                <w:szCs w:val="16"/>
                <w:shd w:val="clear" w:color="auto" w:fill="FFFFFF"/>
                <w:lang w:val="en-US"/>
              </w:rPr>
            </w:pPr>
            <w:r w:rsidRPr="00CE6A28">
              <w:rPr>
                <w:rFonts w:ascii="Arial" w:hAnsi="Arial" w:cs="Arial"/>
                <w:b/>
                <w:i/>
                <w:color w:val="000000"/>
                <w:sz w:val="16"/>
                <w:szCs w:val="16"/>
                <w:shd w:val="clear" w:color="auto" w:fill="FFFFFF"/>
                <w:lang w:val="en-US"/>
              </w:rPr>
              <w:t>-third-order brain areas:</w:t>
            </w:r>
            <w:r w:rsidRPr="00CE6A28">
              <w:rPr>
                <w:rFonts w:ascii="Arial" w:hAnsi="Arial" w:cs="Arial"/>
                <w:color w:val="000000"/>
                <w:sz w:val="16"/>
                <w:szCs w:val="16"/>
                <w:shd w:val="clear" w:color="auto" w:fill="FFFFFF"/>
                <w:lang w:val="en-US"/>
              </w:rPr>
              <w:t xml:space="preserve"> </w:t>
            </w:r>
            <w:r w:rsidRPr="00CE6A28">
              <w:rPr>
                <w:rFonts w:ascii="Arial" w:hAnsi="Arial" w:cs="Arial"/>
                <w:i/>
                <w:color w:val="000000"/>
                <w:sz w:val="16"/>
                <w:szCs w:val="16"/>
                <w:shd w:val="clear" w:color="auto" w:fill="FFFFFF"/>
                <w:lang w:val="en-US"/>
              </w:rPr>
              <w:t xml:space="preserve">anterolateral and orbitofrontal, ventral tegmental and </w:t>
            </w:r>
            <w:proofErr w:type="spellStart"/>
            <w:r w:rsidRPr="00CE6A28">
              <w:rPr>
                <w:rFonts w:ascii="Arial" w:hAnsi="Arial" w:cs="Arial"/>
                <w:i/>
                <w:color w:val="000000"/>
                <w:sz w:val="16"/>
                <w:szCs w:val="16"/>
                <w:shd w:val="clear" w:color="auto" w:fill="FFFFFF"/>
                <w:lang w:val="en-US"/>
              </w:rPr>
              <w:t>perigenual</w:t>
            </w:r>
            <w:proofErr w:type="spellEnd"/>
            <w:r w:rsidRPr="00CE6A28">
              <w:rPr>
                <w:rFonts w:ascii="Arial" w:hAnsi="Arial" w:cs="Arial"/>
                <w:i/>
                <w:color w:val="000000"/>
                <w:sz w:val="16"/>
                <w:szCs w:val="16"/>
                <w:shd w:val="clear" w:color="auto" w:fill="FFFFFF"/>
                <w:lang w:val="en-US"/>
              </w:rPr>
              <w:t xml:space="preserve"> /limbic</w:t>
            </w:r>
            <w:r w:rsidRPr="00CE6A28">
              <w:rPr>
                <w:rFonts w:ascii="Arial" w:hAnsi="Arial" w:cs="Arial"/>
                <w:color w:val="000000"/>
                <w:sz w:val="16"/>
                <w:szCs w:val="16"/>
                <w:shd w:val="clear" w:color="auto" w:fill="FFFFFF"/>
                <w:lang w:val="en-US"/>
              </w:rPr>
              <w:t xml:space="preserve"> areas:</w:t>
            </w:r>
          </w:p>
          <w:p w:rsidR="00651359" w:rsidRPr="00CE6A28" w:rsidRDefault="00651359" w:rsidP="00651359">
            <w:pPr>
              <w:pStyle w:val="Paragraphedeliste"/>
              <w:numPr>
                <w:ilvl w:val="1"/>
                <w:numId w:val="1"/>
              </w:numPr>
              <w:tabs>
                <w:tab w:val="left" w:pos="900"/>
              </w:tabs>
              <w:autoSpaceDE w:val="0"/>
              <w:autoSpaceDN w:val="0"/>
              <w:adjustRightInd w:val="0"/>
              <w:spacing w:after="0" w:line="240" w:lineRule="auto"/>
              <w:ind w:left="810" w:right="432" w:firstLine="0"/>
              <w:rPr>
                <w:rFonts w:ascii="Arial" w:hAnsi="Arial" w:cs="Arial"/>
                <w:color w:val="000000"/>
                <w:sz w:val="16"/>
                <w:szCs w:val="16"/>
                <w:shd w:val="clear" w:color="auto" w:fill="FFFFFF"/>
                <w:lang w:val="en-US"/>
              </w:rPr>
            </w:pPr>
            <w:r w:rsidRPr="00CE6A28">
              <w:rPr>
                <w:rFonts w:ascii="Arial" w:hAnsi="Arial" w:cs="Arial"/>
                <w:color w:val="000000"/>
                <w:sz w:val="16"/>
                <w:szCs w:val="16"/>
                <w:shd w:val="clear" w:color="auto" w:fill="FFFFFF"/>
                <w:lang w:val="en-US"/>
              </w:rPr>
              <w:t xml:space="preserve">initial pain experience modified by cognitive, affective and motivational factors </w:t>
            </w:r>
          </w:p>
          <w:p w:rsidR="00651359" w:rsidRPr="00CE6A28" w:rsidRDefault="00651359" w:rsidP="00651359">
            <w:pPr>
              <w:pStyle w:val="Paragraphedeliste"/>
              <w:numPr>
                <w:ilvl w:val="1"/>
                <w:numId w:val="1"/>
              </w:numPr>
              <w:autoSpaceDE w:val="0"/>
              <w:autoSpaceDN w:val="0"/>
              <w:adjustRightInd w:val="0"/>
              <w:spacing w:after="0" w:line="240" w:lineRule="auto"/>
              <w:ind w:left="810" w:right="432" w:firstLine="0"/>
              <w:rPr>
                <w:rFonts w:ascii="Arial" w:hAnsi="Arial" w:cs="Arial"/>
                <w:sz w:val="16"/>
                <w:szCs w:val="16"/>
                <w:lang w:val="en-US"/>
              </w:rPr>
            </w:pPr>
            <w:r w:rsidRPr="00CE6A28">
              <w:rPr>
                <w:rFonts w:ascii="Arial" w:hAnsi="Arial" w:cs="Arial"/>
                <w:color w:val="000000"/>
                <w:sz w:val="16"/>
                <w:szCs w:val="16"/>
                <w:shd w:val="clear" w:color="auto" w:fill="FFFFFF"/>
                <w:lang w:val="en-US"/>
              </w:rPr>
              <w:t xml:space="preserve">impact of autobiographical memory and self-reference integration, </w:t>
            </w:r>
            <w:r w:rsidRPr="00CE6A28">
              <w:rPr>
                <w:rFonts w:ascii="Arial" w:hAnsi="Arial" w:cs="Arial"/>
                <w:sz w:val="16"/>
                <w:szCs w:val="16"/>
                <w:lang w:val="en-US"/>
              </w:rPr>
              <w:t>s</w:t>
            </w:r>
            <w:r w:rsidRPr="00CE6A28">
              <w:rPr>
                <w:rFonts w:ascii="Arial" w:hAnsi="Arial" w:cs="Arial"/>
                <w:i/>
                <w:sz w:val="16"/>
                <w:szCs w:val="16"/>
                <w:lang w:val="en-US"/>
              </w:rPr>
              <w:t>elf-consciousness,</w:t>
            </w:r>
            <w:r w:rsidRPr="00CE6A28">
              <w:rPr>
                <w:rFonts w:ascii="Arial" w:hAnsi="Arial" w:cs="Arial"/>
                <w:sz w:val="16"/>
                <w:szCs w:val="16"/>
                <w:lang w:val="en-US"/>
              </w:rPr>
              <w:t xml:space="preserve"> proper pain perception and localization, </w:t>
            </w:r>
            <w:r w:rsidRPr="00CE6A28">
              <w:rPr>
                <w:rFonts w:ascii="Arial" w:hAnsi="Arial" w:cs="Arial"/>
                <w:color w:val="000000"/>
                <w:sz w:val="16"/>
                <w:szCs w:val="16"/>
                <w:shd w:val="clear" w:color="auto" w:fill="FFFFFF"/>
                <w:lang w:val="en-US"/>
              </w:rPr>
              <w:t>emotional components of pain perception, pain expectation and expression</w:t>
            </w:r>
          </w:p>
        </w:tc>
      </w:tr>
      <w:tr w:rsidR="0063369B" w:rsidRPr="0063369B" w:rsidTr="007762E4">
        <w:tc>
          <w:tcPr>
            <w:tcW w:w="8658" w:type="dxa"/>
            <w:shd w:val="clear" w:color="auto" w:fill="F2F2F2" w:themeFill="background1" w:themeFillShade="F2"/>
          </w:tcPr>
          <w:p w:rsidR="0063369B" w:rsidRPr="00CE6A28" w:rsidRDefault="0063369B" w:rsidP="007762E4">
            <w:pPr>
              <w:tabs>
                <w:tab w:val="left" w:pos="270"/>
              </w:tabs>
              <w:ind w:right="432"/>
              <w:rPr>
                <w:rFonts w:ascii="Arial" w:hAnsi="Arial" w:cs="Arial"/>
                <w:b/>
                <w:sz w:val="16"/>
                <w:szCs w:val="16"/>
                <w:lang w:val="en-US"/>
              </w:rPr>
            </w:pPr>
            <w:r>
              <w:rPr>
                <w:rFonts w:ascii="Arial" w:hAnsi="Arial" w:cs="Arial"/>
                <w:b/>
                <w:sz w:val="16"/>
                <w:szCs w:val="16"/>
                <w:lang w:val="en-US"/>
              </w:rPr>
              <w:t xml:space="preserve">Chronic pain </w:t>
            </w:r>
            <w:r>
              <w:rPr>
                <w:rFonts w:ascii="Arial" w:hAnsi="Arial" w:cs="Arial"/>
                <w:b/>
                <w:sz w:val="16"/>
                <w:szCs w:val="16"/>
                <w:lang w:val="en-US"/>
              </w:rPr>
              <w:fldChar w:fldCharType="begin"/>
            </w:r>
            <w:r>
              <w:rPr>
                <w:rFonts w:ascii="Arial" w:hAnsi="Arial" w:cs="Arial"/>
                <w:b/>
                <w:sz w:val="16"/>
                <w:szCs w:val="16"/>
                <w:lang w:val="en-US"/>
              </w:rPr>
              <w:instrText xml:space="preserve"> ADDIN ZOTERO_ITEM CSL_CITATION {"citationID":"tYjh6Zl6","properties":{"formattedCitation":"(18)","plainCitation":"(18)","noteIndex":0},"citationItems":[{"id":3684,"uris":["http://zotero.org/users/4821739/items/PXUGIKST"],"itemData":{"id":3684,"type":"article-journal","abstract":"Acute pain is a physiological response that causes an unpleasant sensory and emotional experience in the presence of actual or potential tissue injury. Anatomically and symptomatically, chronic pathological pain can be divided into three distinct but interconnected pathways, a lateral \"painfulness\" pathway, a medial \"suffering\" pathway and a descending pain inhibitory circuit. Pain (fullness) can exist without suffering and suffering can exist without pain (fullness). The triple network model is offering a generic unifying framework that may be used to understand a variety of neuropsychiatric illnesses. It claims that brain disorders are caused by aberrant interactions within and between three cardinal brain networks: the self-representational default mode network, the behavioral relevance encoding salience network and the goal oriented central executive network. A painful stimulus usually leads to a negative cognitive, emotional, and autonomic response, phenomenologically expressed as pain related suffering, processed by the medial pathway. This anatomically overlaps with the salience network, which encodes behavioral relevance of the painful stimuli and the central sympathetic control network. When pain lasts longer than the healing time and becomes chronic, the pain- associated somatosensory cortex activity may become functionally connected to the self-representational default mode network, i.e., it becomes an intrinsic part of the self-percept. This is most likely an evolutionary adaptation to save energy, by separating pain from sympathetic energy-consuming action. By interacting with the frontoparietal central executive network, this can eventually lead to functional impairment. In conclusion, the three well-known pain pathways can be combined into the triple network model explaining the whole range of pain related co-morbidities. This paves the path for the creation of new customized and personalized treatment methods.","container-title":"Frontiers in Neurology","DOI":"10.3389/fneur.2022.757241","ISSN":"1664-2295","journalAbbreviation":"Front Neurol","language":"eng","note":"PMID: 35321511\nPMCID: PMC8934778","page":"757241","source":"PubMed","title":"Pain and the Triple Network Model","volume":"13","author":[{"family":"De Ridder","given":"Dirk"},{"family":"Vanneste","given":"Sven"},{"family":"Smith","given":"Mark"},{"family":"Adhia","given":"Divya"}],"issued":{"date-parts":[["2022"]]}}}],"schema":"https://github.com/citation-style-language/schema/raw/master/csl-citation.json"} </w:instrText>
            </w:r>
            <w:r>
              <w:rPr>
                <w:rFonts w:ascii="Arial" w:hAnsi="Arial" w:cs="Arial"/>
                <w:b/>
                <w:sz w:val="16"/>
                <w:szCs w:val="16"/>
                <w:lang w:val="en-US"/>
              </w:rPr>
              <w:fldChar w:fldCharType="separate"/>
            </w:r>
            <w:r w:rsidRPr="0063369B">
              <w:rPr>
                <w:rFonts w:ascii="Arial" w:hAnsi="Arial" w:cs="Arial"/>
                <w:sz w:val="16"/>
              </w:rPr>
              <w:t>(18)</w:t>
            </w:r>
            <w:r>
              <w:rPr>
                <w:rFonts w:ascii="Arial" w:hAnsi="Arial" w:cs="Arial"/>
                <w:b/>
                <w:sz w:val="16"/>
                <w:szCs w:val="16"/>
                <w:lang w:val="en-US"/>
              </w:rPr>
              <w:fldChar w:fldCharType="end"/>
            </w:r>
          </w:p>
        </w:tc>
      </w:tr>
      <w:tr w:rsidR="0063369B" w:rsidRPr="0063369B" w:rsidTr="0063369B">
        <w:tc>
          <w:tcPr>
            <w:tcW w:w="8658" w:type="dxa"/>
            <w:shd w:val="clear" w:color="auto" w:fill="FFFFFF" w:themeFill="background1"/>
          </w:tcPr>
          <w:p w:rsidR="0063369B" w:rsidRPr="0063369B" w:rsidRDefault="0063369B" w:rsidP="00742917">
            <w:pPr>
              <w:rPr>
                <w:rFonts w:ascii="Arial" w:hAnsi="Arial" w:cs="Arial"/>
                <w:b/>
                <w:sz w:val="16"/>
                <w:szCs w:val="16"/>
                <w:lang w:val="en-US"/>
              </w:rPr>
            </w:pPr>
            <w:r w:rsidRPr="0063369B">
              <w:rPr>
                <w:rFonts w:ascii="Arial" w:eastAsiaTheme="minorHAnsi" w:hAnsi="Arial" w:cs="Arial"/>
                <w:sz w:val="16"/>
                <w:szCs w:val="16"/>
                <w:lang w:val="en-US" w:eastAsia="en-US"/>
              </w:rPr>
              <w:t xml:space="preserve">Pain </w:t>
            </w:r>
            <w:proofErr w:type="spellStart"/>
            <w:r w:rsidR="00DB61BA">
              <w:rPr>
                <w:rFonts w:ascii="Arial" w:eastAsiaTheme="minorHAnsi" w:hAnsi="Arial" w:cs="Arial"/>
                <w:sz w:val="16"/>
                <w:szCs w:val="16"/>
                <w:lang w:val="en-US" w:eastAsia="en-US"/>
              </w:rPr>
              <w:t>c</w:t>
            </w:r>
            <w:r w:rsidRPr="0063369B">
              <w:rPr>
                <w:rFonts w:ascii="Arial" w:eastAsiaTheme="minorHAnsi" w:hAnsi="Arial" w:cs="Arial"/>
                <w:sz w:val="16"/>
                <w:szCs w:val="16"/>
                <w:lang w:val="en-US" w:eastAsia="en-US"/>
              </w:rPr>
              <w:t>hronification</w:t>
            </w:r>
            <w:proofErr w:type="spellEnd"/>
            <w:r w:rsidRPr="0063369B">
              <w:rPr>
                <w:rFonts w:ascii="Arial" w:eastAsiaTheme="minorHAnsi" w:hAnsi="Arial" w:cs="Arial"/>
                <w:sz w:val="16"/>
                <w:szCs w:val="16"/>
                <w:lang w:val="en-US" w:eastAsia="en-US"/>
              </w:rPr>
              <w:t xml:space="preserve"> leads to </w:t>
            </w:r>
            <w:r>
              <w:rPr>
                <w:rFonts w:ascii="Arial" w:eastAsiaTheme="minorHAnsi" w:hAnsi="Arial" w:cs="Arial"/>
                <w:sz w:val="16"/>
                <w:szCs w:val="16"/>
                <w:lang w:val="en-US" w:eastAsia="en-US"/>
              </w:rPr>
              <w:t xml:space="preserve">increase in </w:t>
            </w:r>
            <w:r w:rsidRPr="0063369B">
              <w:rPr>
                <w:rFonts w:ascii="Arial" w:eastAsiaTheme="minorHAnsi" w:hAnsi="Arial" w:cs="Arial"/>
                <w:sz w:val="16"/>
                <w:szCs w:val="16"/>
                <w:lang w:val="en-US" w:eastAsia="en-US"/>
              </w:rPr>
              <w:t>connectivity between somatosensory brain areas and t</w:t>
            </w:r>
            <w:r>
              <w:rPr>
                <w:rFonts w:ascii="Arial" w:eastAsiaTheme="minorHAnsi" w:hAnsi="Arial" w:cs="Arial"/>
                <w:sz w:val="16"/>
                <w:szCs w:val="16"/>
                <w:lang w:val="en-US" w:eastAsia="en-US"/>
              </w:rPr>
              <w:t>he</w:t>
            </w:r>
            <w:r w:rsidRPr="0063369B">
              <w:rPr>
                <w:rFonts w:ascii="Arial" w:eastAsiaTheme="minorHAnsi" w:hAnsi="Arial" w:cs="Arial"/>
                <w:sz w:val="16"/>
                <w:szCs w:val="16"/>
                <w:lang w:val="en-US" w:eastAsia="en-US"/>
              </w:rPr>
              <w:t xml:space="preserve"> self-representational</w:t>
            </w:r>
            <w:r w:rsidR="00DB61BA">
              <w:rPr>
                <w:rFonts w:ascii="Arial" w:eastAsiaTheme="minorHAnsi" w:hAnsi="Arial" w:cs="Arial"/>
                <w:sz w:val="16"/>
                <w:szCs w:val="16"/>
                <w:lang w:val="en-US" w:eastAsia="en-US"/>
              </w:rPr>
              <w:t xml:space="preserve"> D</w:t>
            </w:r>
            <w:r w:rsidRPr="0063369B">
              <w:rPr>
                <w:rFonts w:ascii="Arial" w:eastAsiaTheme="minorHAnsi" w:hAnsi="Arial" w:cs="Arial"/>
                <w:sz w:val="16"/>
                <w:szCs w:val="16"/>
                <w:lang w:val="en-US" w:eastAsia="en-US"/>
              </w:rPr>
              <w:t>efault Mode Network</w:t>
            </w:r>
            <w:r>
              <w:rPr>
                <w:rFonts w:ascii="Arial" w:eastAsiaTheme="minorHAnsi" w:hAnsi="Arial" w:cs="Arial"/>
                <w:sz w:val="16"/>
                <w:szCs w:val="16"/>
                <w:lang w:val="en-US" w:eastAsia="en-US"/>
              </w:rPr>
              <w:t xml:space="preserve"> brain regions (</w:t>
            </w:r>
            <w:r w:rsidR="00DB61BA" w:rsidRPr="00DB61BA">
              <w:rPr>
                <w:rFonts w:ascii="Arial" w:eastAsiaTheme="minorHAnsi" w:hAnsi="Arial" w:cs="Arial"/>
                <w:i/>
                <w:sz w:val="16"/>
                <w:szCs w:val="16"/>
                <w:lang w:val="en-US" w:eastAsia="en-US"/>
              </w:rPr>
              <w:t>the medial prefrontal cortex</w:t>
            </w:r>
            <w:r w:rsidR="00DB61BA" w:rsidRPr="00DB61BA">
              <w:rPr>
                <w:rFonts w:ascii="Arial" w:eastAsiaTheme="minorHAnsi" w:hAnsi="Arial" w:cs="Arial"/>
                <w:sz w:val="16"/>
                <w:szCs w:val="16"/>
                <w:lang w:val="en-US" w:eastAsia="en-US"/>
              </w:rPr>
              <w:t xml:space="preserve">, </w:t>
            </w:r>
            <w:r w:rsidR="00742917">
              <w:rPr>
                <w:rFonts w:ascii="Arial" w:eastAsiaTheme="minorHAnsi" w:hAnsi="Arial" w:cs="Arial"/>
                <w:i/>
                <w:sz w:val="16"/>
                <w:szCs w:val="16"/>
                <w:lang w:val="en-US" w:eastAsia="en-US"/>
              </w:rPr>
              <w:t>posterior cingulate cortex</w:t>
            </w:r>
            <w:r w:rsidR="00DB61BA" w:rsidRPr="00DB61BA">
              <w:rPr>
                <w:rFonts w:ascii="Arial" w:eastAsiaTheme="minorHAnsi" w:hAnsi="Arial" w:cs="Arial"/>
                <w:sz w:val="16"/>
                <w:szCs w:val="16"/>
                <w:lang w:val="en-US" w:eastAsia="en-US"/>
              </w:rPr>
              <w:t xml:space="preserve">, </w:t>
            </w:r>
            <w:r w:rsidR="00DB61BA" w:rsidRPr="00DB61BA">
              <w:rPr>
                <w:rFonts w:ascii="Arial" w:eastAsiaTheme="minorHAnsi" w:hAnsi="Arial" w:cs="Arial"/>
                <w:i/>
                <w:sz w:val="16"/>
                <w:szCs w:val="16"/>
                <w:lang w:val="en-US" w:eastAsia="en-US"/>
              </w:rPr>
              <w:t>inferior parietal cortex</w:t>
            </w:r>
            <w:r w:rsidR="00DB61BA" w:rsidRPr="00DB61BA">
              <w:rPr>
                <w:rFonts w:ascii="Arial" w:eastAsiaTheme="minorHAnsi" w:hAnsi="Arial" w:cs="Arial"/>
                <w:sz w:val="16"/>
                <w:szCs w:val="16"/>
                <w:lang w:val="en-US" w:eastAsia="en-US"/>
              </w:rPr>
              <w:t xml:space="preserve"> and </w:t>
            </w:r>
            <w:proofErr w:type="spellStart"/>
            <w:r w:rsidR="00DB61BA" w:rsidRPr="00DB61BA">
              <w:rPr>
                <w:rFonts w:ascii="Arial" w:eastAsiaTheme="minorHAnsi" w:hAnsi="Arial" w:cs="Arial"/>
                <w:i/>
                <w:sz w:val="16"/>
                <w:szCs w:val="16"/>
                <w:lang w:val="en-US" w:eastAsia="en-US"/>
              </w:rPr>
              <w:t>precuneus</w:t>
            </w:r>
            <w:proofErr w:type="spellEnd"/>
            <w:r>
              <w:rPr>
                <w:rFonts w:ascii="Arial" w:eastAsiaTheme="minorHAnsi" w:hAnsi="Arial" w:cs="Arial"/>
                <w:sz w:val="16"/>
                <w:szCs w:val="16"/>
                <w:lang w:val="en-US" w:eastAsia="en-US"/>
              </w:rPr>
              <w:t>)</w:t>
            </w:r>
            <w:r w:rsidR="00DB61BA" w:rsidRPr="00DB61BA">
              <w:rPr>
                <w:rFonts w:ascii="Arial" w:hAnsi="Arial" w:cs="Arial"/>
                <w:color w:val="000000"/>
                <w:sz w:val="16"/>
                <w:szCs w:val="16"/>
                <w:shd w:val="clear" w:color="auto" w:fill="FFFFFF"/>
                <w:lang w:val="en-US"/>
              </w:rPr>
              <w:fldChar w:fldCharType="begin"/>
            </w:r>
            <w:r w:rsidR="00DB61BA" w:rsidRPr="00DB61BA">
              <w:rPr>
                <w:rFonts w:ascii="Arial" w:hAnsi="Arial" w:cs="Arial"/>
                <w:color w:val="000000"/>
                <w:sz w:val="16"/>
                <w:szCs w:val="16"/>
                <w:shd w:val="clear" w:color="auto" w:fill="FFFFFF"/>
                <w:lang w:val="en-US"/>
              </w:rPr>
              <w:instrText xml:space="preserve"> ADDIN ZOTERO_ITEM CSL_CITATION {"citationID":"OqpPrLgU","properties":{"formattedCitation":"(19\\uc0\\u8211{}21)","plainCitation":"(19–21)","noteIndex":0},"citationItems":[{"id":3687,"uris":["http://zotero.org/users/4821739/items/WQ3VDACE"],"itemData":{"id":3687,"type":"article-journal","abstract":"Chronic pain patients suffer from more than just pain; depression and anxiety, sleep disturbances, and decision-making abnormalities (Apkarian et al., 2004a) also significantly diminish their quality of life. Recent studies have demonstrated that chronic pain harms cortical areas unrelated to pain (Apkarian et al., 2004b; Acerra and Moseley, 2005), but whether these structural impairments and behavioral deficits are connected by a single mechanism is as of yet unknown. Here we propose that long-term pain alters the functional connectivity of cortical regions known to be active at rest, i.e., the components of the “default mode network” (DMN). This DMN (Raichle et al., 2001; Greicius et al., 2003; Vincent et al., 2007) is marked by balanced positive and negative correlations between activity in component brain regions. In several disorders, however this balance is disrupted (Fox and Raichle, 2007). Using well validated functional magnetic resonance imaging (fMRI) paradigms to study the DMN (Fox et al., 2005), we investigated whether the impairments of chronic pain patients could be rooted in disturbed DMN dynamics. Studying with fMRI a group of chronic back pain (CBP) patients and healthy controls while executing a simple visual attention task, we discovered that CBP patients, despite performing the task equally well as controls, displayed reduced deactivation in several key DMN regions. These findings demonstrate that chronic pain has a widespread impact on overall brain function, and suggest that disruptions of the DMN may underlie the cognitive and behavioral impairments accompanying chronic pain.","container-title":"Journal of Neuroscience","DOI":"10.1523/JNEUROSCI.4123-07.2008","ISSN":"0270-6474, 1529-2401","issue":"6","journalAbbreviation":"J. Neurosci.","language":"en","note":"publisher: Society for Neuroscience\nsection: Brief Communications\nPMID: 18256259","page":"1398-1403","source":"www.jneurosci.org","title":"Beyond Feeling: Chronic Pain Hurts the Brain, Disrupting the Default-Mode Network Dynamics","title-short":"Beyond Feeling","volume":"28","author":[{"family":"Baliki","given":"Marwan N."},{"family":"Geha","given":"Paul Y."},{"family":"Apkarian","given":"A. Vania"},{"family":"Chialvo","given":"Dante R."}],"issued":{"date-parts":[["2008",2,6]]}}},{"id":3691,"uris":["http://zotero.org/users/4821739/items/MV4834M9"],"itemData":{"id":3691,"type":"article-journal","abstract":"Chronic pain is associated with neuronal plasticity. Here we use resting-state functional magnetic resonance imaging to investigate functional changes in patients suffering from chronic back pain (CBP), complex regional pain syndrome (CRPS) and knee osteoarthritis (OA). We isolated five meaningful resting-state networks across the groups, of which only the default mode network (DMN) exhibited deviations from healthy controls. All patient groups showed decreased connectivity of medial prefrontal cortex (MPFC) to the posterior constituents of the DMN, and increased connectivity to the insular cortex in proportion to the intensity of pain. Multiple DMN regions, especially the MPFC, exhibited increased high frequency oscillations, conjoined with decreased phase locking with parietal regions involved in processing attention. Both phase and frequency changes correlated to pain duration in OA and CBP patients. Thus chronic pain seems to reorganize the dynamics of the DMN and as such reflect the maladaptive physiology of different types of chronic pain.","container-title":"PloS One","DOI":"10.1371/journal.pone.0106133","ISSN":"1932-6203","issue":"9","journalAbbreviation":"PLoS One","language":"eng","note":"PMID: 25180885\nPMCID: PMC4152156","page":"e106133","source":"PubMed","title":"Functional reorganization of the default mode network across chronic pain conditions","volume":"9","author":[{"family":"Baliki","given":"Marwan N."},{"family":"Mansour","given":"Ali R."},{"family":"Baria","given":"Alex T."},{"family":"Apkarian","given":"A. Vania"}],"issued":{"date-parts":[["2014"]]}}},{"id":3694,"uris":["http://zotero.org/users/4821739/items/UDFXVKSY"],"itemData":{"id":3694,"type":"article-journal","abstract":"It has been proposed that pain competes with other attention-demanding stimuli for cognitive resources, and many chronic pain patients display significant attention and mental flexibility deficits. These alterations may result from disruptions in the functioning of the default mode network (DMN) which plays a critical role in attention, memory, prospection and self-processing, and recent investigations have found alterations in DMN function in multiple chronic pain conditions. Whilst it has been proposed that these DMN alterations are a characteristic of pain that is chronic in nature, we recently reported altered oscillatory activity in the DMN during an acute, 5  minute noxious stimulus in healthy control subjects. We therefore hypothesize that altered DMN activity patterns will not be restricted to those in chronic pain but instead will also occur in healthy individuals during tonic noxious stimuli. We used functional magnetic resonance imaging to measure resting state infra-slow oscillatory activity and functional connectivity in patients with chronic orofacial pain at rest and in healthy controls during a 20-minute tonic pain stimulus. We found decreases in oscillatory activity in key regions of the DMN in patients with chronic pain, as well as in healthy controls during tonic pain in addition to changes in functional connectivity between the posterior cingulate cortex and areas of the DMN in both groups. The results show that similar alterations in DMN function occur in healthy individuals during acute noxious stimuli as well as in individuals with chronic pain. These DMN changes may reflect the presence of pain per se and may underlie alterations in attentional processes that occur in the presence of pain., \n          \n            \n              •\n              Default mode network dynamics were measured in chronic and acute pain.\n            \n            \n              •\n              Altered infra-slow activity and connectivity occurred in chronic and acute pain.\n            \n            \n              •\n              Default mode network changes characterize pain per se.","container-title":"NeuroImage : Clinical","DOI":"10.1016/j.nicl.2017.10.019","ISSN":"2213-1582","journalAbbreviation":"Neuroimage Clin","note":"PMID: 29159039\nPMCID: PMC5683191","page":"222-231","source":"PubMed Central","title":"Disruption of default mode network dynamics in acute and chronic pain states","volume":"17","author":[{"family":"Alshelh","given":"Z."},{"family":"Marciszewski","given":"K.K."},{"family":"Akhter","given":"R."},{"family":"Di Pietro","given":"F."},{"family":"Mills","given":"E.P."},{"family":"Vickers","given":"E.R."},{"family":"Peck","given":"C.C."},{"family":"Murray","given":"G.M."},{"family":"Henderson","given":"L.A."}],"issued":{"date-parts":[["2017",10,19]]}}}],"schema":"https://github.com/citation-style-language/schema/raw/master/csl-citation.json"} </w:instrText>
            </w:r>
            <w:r w:rsidR="00DB61BA" w:rsidRPr="00DB61BA">
              <w:rPr>
                <w:rFonts w:ascii="Arial" w:hAnsi="Arial" w:cs="Arial"/>
                <w:color w:val="000000"/>
                <w:sz w:val="16"/>
                <w:szCs w:val="16"/>
                <w:shd w:val="clear" w:color="auto" w:fill="FFFFFF"/>
                <w:lang w:val="en-US"/>
              </w:rPr>
              <w:fldChar w:fldCharType="separate"/>
            </w:r>
            <w:r w:rsidR="00DB61BA" w:rsidRPr="00DB61BA">
              <w:rPr>
                <w:rFonts w:ascii="Arial" w:hAnsi="Arial" w:cs="Arial"/>
                <w:color w:val="000000"/>
                <w:sz w:val="16"/>
                <w:szCs w:val="16"/>
                <w:shd w:val="clear" w:color="auto" w:fill="FFFFFF"/>
                <w:lang w:val="en-US"/>
              </w:rPr>
              <w:t>(19–21)</w:t>
            </w:r>
            <w:r w:rsidR="00DB61BA" w:rsidRPr="00DB61BA">
              <w:rPr>
                <w:rFonts w:ascii="Arial" w:hAnsi="Arial" w:cs="Arial"/>
                <w:color w:val="000000"/>
                <w:sz w:val="16"/>
                <w:szCs w:val="16"/>
                <w:shd w:val="clear" w:color="auto" w:fill="FFFFFF"/>
                <w:lang w:val="en-US"/>
              </w:rPr>
              <w:fldChar w:fldCharType="end"/>
            </w:r>
            <w:r w:rsidR="00DB61BA">
              <w:rPr>
                <w:rFonts w:ascii="Arial" w:hAnsi="Arial" w:cs="Arial"/>
                <w:color w:val="000000"/>
                <w:sz w:val="16"/>
                <w:szCs w:val="16"/>
                <w:shd w:val="clear" w:color="auto" w:fill="FFFFFF"/>
                <w:lang w:val="en-US"/>
              </w:rPr>
              <w:t xml:space="preserve">, misbalance between pain pathways </w:t>
            </w:r>
            <w:r>
              <w:rPr>
                <w:rFonts w:ascii="Arial" w:eastAsiaTheme="minorHAnsi" w:hAnsi="Arial" w:cs="Arial"/>
                <w:sz w:val="16"/>
                <w:szCs w:val="16"/>
                <w:lang w:val="en-US" w:eastAsia="en-US"/>
              </w:rPr>
              <w:t>and embodiment of pain</w:t>
            </w:r>
            <w:r w:rsidR="00DB61BA">
              <w:rPr>
                <w:rFonts w:ascii="Arial" w:eastAsiaTheme="minorHAnsi" w:hAnsi="Arial" w:cs="Arial"/>
                <w:sz w:val="16"/>
                <w:szCs w:val="16"/>
                <w:lang w:val="en-US" w:eastAsia="en-US"/>
              </w:rPr>
              <w:t xml:space="preserve"> </w:t>
            </w:r>
            <w:r w:rsidR="00DB61BA">
              <w:rPr>
                <w:rFonts w:ascii="Arial" w:hAnsi="Arial" w:cs="Arial"/>
                <w:b/>
                <w:sz w:val="16"/>
                <w:szCs w:val="16"/>
                <w:lang w:val="en-US"/>
              </w:rPr>
              <w:fldChar w:fldCharType="begin"/>
            </w:r>
            <w:r w:rsidR="00DB61BA">
              <w:rPr>
                <w:rFonts w:ascii="Arial" w:hAnsi="Arial" w:cs="Arial"/>
                <w:b/>
                <w:sz w:val="16"/>
                <w:szCs w:val="16"/>
                <w:lang w:val="en-US"/>
              </w:rPr>
              <w:instrText xml:space="preserve"> ADDIN ZOTERO_ITEM CSL_CITATION {"citationID":"Ht5N7cTS","properties":{"formattedCitation":"(18)","plainCitation":"(18)","noteIndex":0},"citationItems":[{"id":3684,"uris":["http://zotero.org/users/4821739/items/PXUGIKST"],"itemData":{"id":3684,"type":"article-journal","abstract":"Acute pain is a physiological response that causes an unpleasant sensory and emotional experience in the presence of actual or potential tissue injury. Anatomically and symptomatically, chronic pathological pain can be divided into three distinct but interconnected pathways, a lateral \"painfulness\" pathway, a medial \"suffering\" pathway and a descending pain inhibitory circuit. Pain (fullness) can exist without suffering and suffering can exist without pain (fullness). The triple network model is offering a generic unifying framework that may be used to understand a variety of neuropsychiatric illnesses. It claims that brain disorders are caused by aberrant interactions within and between three cardinal brain networks: the self-representational default mode network, the behavioral relevance encoding salience network and the goal oriented central executive network. A painful stimulus usually leads to a negative cognitive, emotional, and autonomic response, phenomenologically expressed as pain related suffering, processed by the medial pathway. This anatomically overlaps with the salience network, which encodes behavioral relevance of the painful stimuli and the central sympathetic control network. When pain lasts longer than the healing time and becomes chronic, the pain- associated somatosensory cortex activity may become functionally connected to the self-representational default mode network, i.e., it becomes an intrinsic part of the self-percept. This is most likely an evolutionary adaptation to save energy, by separating pain from sympathetic energy-consuming action. By interacting with the frontoparietal central executive network, this can eventually lead to functional impairment. In conclusion, the three well-known pain pathways can be combined into the triple network model explaining the whole range of pain related co-morbidities. This paves the path for the creation of new customized and personalized treatment methods.","container-title":"Frontiers in Neurology","DOI":"10.3389/fneur.2022.757241","ISSN":"1664-2295","journalAbbreviation":"Front Neurol","language":"eng","note":"PMID: 35321511\nPMCID: PMC8934778","page":"757241","source":"PubMed","title":"Pain and the Triple Network Model","volume":"13","author":[{"family":"De Ridder","given":"Dirk"},{"family":"Vanneste","given":"Sven"},{"family":"Smith","given":"Mark"},{"family":"Adhia","given":"Divya"}],"issued":{"date-parts":[["2022"]]}}}],"schema":"https://github.com/citation-style-language/schema/raw/master/csl-citation.json"} </w:instrText>
            </w:r>
            <w:r w:rsidR="00DB61BA">
              <w:rPr>
                <w:rFonts w:ascii="Arial" w:hAnsi="Arial" w:cs="Arial"/>
                <w:b/>
                <w:sz w:val="16"/>
                <w:szCs w:val="16"/>
                <w:lang w:val="en-US"/>
              </w:rPr>
              <w:fldChar w:fldCharType="separate"/>
            </w:r>
            <w:r w:rsidR="00DB61BA" w:rsidRPr="0063369B">
              <w:rPr>
                <w:rFonts w:ascii="Arial" w:hAnsi="Arial" w:cs="Arial"/>
                <w:sz w:val="16"/>
              </w:rPr>
              <w:t>(18)</w:t>
            </w:r>
            <w:r w:rsidR="00DB61BA">
              <w:rPr>
                <w:rFonts w:ascii="Arial" w:hAnsi="Arial" w:cs="Arial"/>
                <w:b/>
                <w:sz w:val="16"/>
                <w:szCs w:val="16"/>
                <w:lang w:val="en-US"/>
              </w:rPr>
              <w:fldChar w:fldCharType="end"/>
            </w:r>
            <w:r>
              <w:rPr>
                <w:rFonts w:ascii="Arial" w:eastAsiaTheme="minorHAnsi" w:hAnsi="Arial" w:cs="Arial"/>
                <w:sz w:val="16"/>
                <w:szCs w:val="16"/>
                <w:lang w:val="en-US" w:eastAsia="en-US"/>
              </w:rPr>
              <w:t>.</w:t>
            </w:r>
          </w:p>
        </w:tc>
      </w:tr>
      <w:tr w:rsidR="00651359" w:rsidRPr="000A0ADF" w:rsidTr="007762E4">
        <w:tc>
          <w:tcPr>
            <w:tcW w:w="8658" w:type="dxa"/>
            <w:shd w:val="clear" w:color="auto" w:fill="F2F2F2" w:themeFill="background1" w:themeFillShade="F2"/>
          </w:tcPr>
          <w:p w:rsidR="00651359" w:rsidRPr="00CE6A28" w:rsidRDefault="00651359" w:rsidP="007762E4">
            <w:pPr>
              <w:tabs>
                <w:tab w:val="left" w:pos="270"/>
              </w:tabs>
              <w:ind w:right="432"/>
              <w:rPr>
                <w:rFonts w:ascii="Arial" w:hAnsi="Arial" w:cs="Arial"/>
                <w:sz w:val="16"/>
                <w:szCs w:val="16"/>
                <w:lang w:val="en-US"/>
              </w:rPr>
            </w:pPr>
            <w:r w:rsidRPr="00CE6A28">
              <w:rPr>
                <w:rFonts w:ascii="Arial" w:hAnsi="Arial" w:cs="Arial"/>
                <w:b/>
                <w:sz w:val="16"/>
                <w:szCs w:val="16"/>
                <w:lang w:val="en-US"/>
              </w:rPr>
              <w:t xml:space="preserve">Pain regulation </w:t>
            </w:r>
            <w:r w:rsidRPr="00CE6A28">
              <w:rPr>
                <w:rFonts w:ascii="Arial" w:hAnsi="Arial" w:cs="Arial"/>
                <w:sz w:val="16"/>
                <w:szCs w:val="16"/>
                <w:lang w:val="en-US"/>
              </w:rPr>
              <w:fldChar w:fldCharType="begin"/>
            </w:r>
            <w:r w:rsidR="00DB61BA">
              <w:rPr>
                <w:rFonts w:ascii="Arial" w:hAnsi="Arial" w:cs="Arial"/>
                <w:sz w:val="16"/>
                <w:szCs w:val="16"/>
                <w:lang w:val="en-US"/>
              </w:rPr>
              <w:instrText xml:space="preserve"> ADDIN ZOTERO_ITEM CSL_CITATION {"citationID":"a25pel019h7","properties":{"formattedCitation":"(1,4,6,22,23)","plainCitation":"(1,4,6,22,23)","noteIndex":0},"citationItems":[{"id":1389,"uris":["http://zotero.org/users/4821739/items/QDZF83Q7"],"itemData":{"id":1389,"type":"article-journal","abstract":"The prefrontal cortex (PFC) is not only important in executive functions, but also pain processing. The latter is dependent on its connections to other areas of the cerebral neocortex, hippocampus, periaqueductal gray (PAG), thalamus, amygdala, and basal nuclei. Changes in neurotransmitters, gene expression, glial cells, and neuroinflammation occur in the PFC during acute and chronic pain, that result in alterations to its structure, activity, and connectivity. The medial PFC (mPFC) could serve dual, opposing roles in pain: (1) it mediates antinociceptive effects, due to its connections with other cortical areas, and as the main source of cortical afferents to the PAG for modulation of pain. This is a 'loop' where, on one side, a sensory stimulus is transformed into a perceptual signal through high brain processing activity, and perceptual activity is then utilized to control the flow of afferent sensory stimuli at their entrance (dorsal horn) to the CNS. (2) It could induce pain chronification via its corticostriatal projection, possibly depending on the level of dopamine receptor activation (or lack of) in the ventral tegmental area-nucleus accumbens reward pathway. The PFC is involved in biopsychosocial pain management. This includes repetitive transcranial magnetic stimulation, transcranial direct current stimulation, antidepressants, acupuncture, cognitive behavioral therapy, mindfulness, music, exercise, partner support, empathy, meditation, and prayer. Studies demonstrate the role of the PFC during placebo analgesia, and in establishing links between pain and depression, anxiety, and loss of cognition. In particular, losses in PFC grey matter are often reversible after successful treatment of chronic pain.","container-title":"Molecular Neurobiology","DOI":"10.1007/s12035-018-1130-9","ISSN":"1559-1182","issue":"2","journalAbbreviation":"Mol Neurobiol","language":"eng","note":"PMID: 29876878\nPMCID: PMC6400876","page":"1137-1166","source":"PubMed","title":"Role of the Prefrontal Cortex in Pain Processing","volume":"56","author":[{"family":"Ong","given":"Wei-Yi"},{"family":"Stohler","given":"Christian S."},{"family":"Herr","given":"Deron R."}],"issued":{"date-parts":[["2019",2]]}}},{"id":1139,"uris":["http://zotero.org/users/4821739/items/PWWXVYUM"],"itemData":{"id":1139,"type":"article-journal","abstract":"This article provides an integrated review of the basic anatomy and physiology of the pain processing pathways. The transmission and parcellation of noxious stimuli from the peripheral nervous system to the central nervous system is discussed. In addition, the inhibitory and excitatory systems that regulate pain along with the consequences of dysfunction are considered.","container-title":"Neurosurgery Clinics of North America","DOI":"10.1016/j.nec.2014.06.001","ISSN":"1558-1349","issue":"4","journalAbbreviation":"Neurosurg Clin N Am","language":"eng","note":"PMID: 25240653","page":"629-638","source":"PubMed","title":"Basic anatomy and physiology of pain pathways","volume":"25","author":[{"family":"Bourne","given":"Sarah"},{"family":"Machado","given":"Andre G."},{"family":"Nagel","given":"Sean J."}],"issued":{"date-parts":[["2014",10]]}}},{"id":1141,"uris":["http://zotero.org/users/4821739/items/EH2MNSPF"],"itemData":{"id":1141,"type":"article-journal","abstract":"&lt;h2&gt;Abstract&lt;/h2&gt;&lt;p&gt;Pain is an unpleasant experience that results from both physical and psychological responses to injury. A complex set of pathways transmits pain messages from the periphery to the central nervous system, where control occurs from higher centres. Primary afferent pain fibres synapse with second-order neurons in the dorsal horn of the spinal cord. Ascending spinothalamic and spinoreticular tracts convey pain up to the brain, where pain signals are processed by the thalamus and sent to the cortex. Descending tracts, via the midbrain periaquaductal grey and nucleus raphe magnus, have a role in pain modulation. When nerves are damaged, neuropathic pain results and various mechanisms have been proposed for how this takes place. These mechanisms involve both peripheral and central sensitization.&lt;/p&gt;","container-title":"Surgery - Oxford International Edition","DOI":"10.1016/j.mpsur.2015.11.005","ISSN":"0263-9319, 1878-1764","issue":"2","journalAbbreviation":"Surgery - Oxford International Edition","language":"English","note":"publisher: Elsevier","page":"55-59","source":"www.surgeryjournal.co.uk","title":"The anatomy and physiology of pain","volume":"34","author":[{"family":"Steeds","given":"Charlotte E."}],"issued":{"date-parts":[["2016",2,1]]}}},{"id":1334,"uris":["http://zotero.org/users/4821739/items/QG3QDGSI"],"itemData":{"id":1334,"type":"webpage","abstract":"\"Central Nervous System Pain Pathways\" published on  by Oxford University Press.","container-title":"The Oxford Handbook of the Neurobiology of Pain","language":"en","note":"ISBN: 9780190860509\nDOI: 10.1093/oxfordhb/9780190860509.013.5","title":"Central Nervous System Pain Pathways","URL":"https://www.oxfordhandbooks.com/view/10.1093/oxfordhb/9780190860509.001.0001/oxfordhb-9780190860509-e-5","author":[{"family":"Todd","given":"Andrew J."},{"family":"Wang","given":"Fan"}],"accessed":{"date-parts":[["2021",1,14]]},"issued":{"date-parts":[["2020",6,26]]}}},{"id":1310,"uris":["http://zotero.org/users/4821739/items/VS56L7G7"],"itemData":{"id":1310,"type":"article-journal","abstract":"This study has examined the ascending projections of the periaqueductal gray in the rat. Injections of Phaseolus vulgaris-leucoagglutinin were placed in the dorsolateral or ventrolateral subregions, at rostral or caudal sites. From either region, fibers ascended via two bundles. The periventricular bundle ascended in the periaqueductal and periventricular gray matter. At the posterior commissure level, this bundle divided into a dorsal component that terminated in the intralaminar and midline thalamic nuclei, and a ventral component that supplied the hypothalamus. The ventral bundle formed in the deep mesencephalic reticular formation and supplied the ventral tegmental area, substantia nigra pars compacta, and the retrorubral field. The remaining fibers were incorporated into the medial forebrain bundle. These supplied the lateral hypothalamus and forebrain structures, including the preoptic area, the nuclei of the diagonal band, and the lateral division of the bed nucleus of the stria terminalis. The dorsolateral subregion preferentially innervated the centrolateral and paraventricular thalamic nuclei and the anterior hypothalamic area. The ventrolateral subregion preferentially innervated the parafascicular and central medial thalamic nuclei, the lateral hypothalamic area, and the lateral division of the bed nucleus of the stria terminalis. Although the dorsolateral and ventrolateral subregions gave rise to differential projections, the projections from both the rostral and caudal parts of either subregion were similar. This suggests that the dorsolateral and ventrolateral subregions are organized into longitudinal columns that extend throughout the length of the periaqueductal gray. These columns may correspond to those demonstrated in recent physiological studies.","container-title":"The Journal of Comparative Neurology","DOI":"10.1002/cne.903510407","ISSN":"0021-9967","issue":"4","journalAbbreviation":"J Comp Neurol","language":"eng","note":"PMID: 7721984","page":"568-584","source":"PubMed","title":"The efferent projections of the periaqueductal gray in the rat: a Phaseolus vulgaris-leucoagglutinin study. I. Ascending projections","title-short":"The efferent projections of the periaqueductal gray in the rat","volume":"351","author":[{"family":"Cameron","given":"A. A."},{"family":"Khan","given":"I. A."},{"family":"Westlund","given":"K. N."},{"family":"Cliffer","given":"K. D."},{"family":"Willis","given":"W. D."}],"issued":{"date-parts":[["1995",1,23]]}}}],"schema":"https://github.com/citation-style-language/schema/raw/master/csl-citation.json"} </w:instrText>
            </w:r>
            <w:r w:rsidRPr="00CE6A28">
              <w:rPr>
                <w:rFonts w:ascii="Arial" w:hAnsi="Arial" w:cs="Arial"/>
                <w:sz w:val="16"/>
                <w:szCs w:val="16"/>
                <w:lang w:val="en-US"/>
              </w:rPr>
              <w:fldChar w:fldCharType="separate"/>
            </w:r>
            <w:r w:rsidR="00DB61BA" w:rsidRPr="00DB61BA">
              <w:rPr>
                <w:rFonts w:ascii="Arial" w:hAnsi="Arial" w:cs="Arial"/>
                <w:sz w:val="16"/>
                <w:lang w:val="en-US"/>
              </w:rPr>
              <w:t>(1,4,6,22,23)</w:t>
            </w:r>
            <w:r w:rsidRPr="00CE6A28">
              <w:rPr>
                <w:rFonts w:ascii="Arial" w:hAnsi="Arial" w:cs="Arial"/>
                <w:sz w:val="16"/>
                <w:szCs w:val="16"/>
                <w:lang w:val="en-US"/>
              </w:rPr>
              <w:fldChar w:fldCharType="end"/>
            </w:r>
            <w:r w:rsidRPr="00CE6A28">
              <w:rPr>
                <w:rFonts w:ascii="Arial" w:hAnsi="Arial" w:cs="Arial"/>
                <w:sz w:val="16"/>
                <w:szCs w:val="16"/>
                <w:lang w:val="en-US"/>
              </w:rPr>
              <w:t xml:space="preserve"> </w:t>
            </w:r>
          </w:p>
        </w:tc>
      </w:tr>
      <w:tr w:rsidR="00651359" w:rsidRPr="000A0ADF" w:rsidTr="007762E4">
        <w:tc>
          <w:tcPr>
            <w:tcW w:w="8658" w:type="dxa"/>
          </w:tcPr>
          <w:p w:rsidR="00651359" w:rsidRPr="00CE6A28" w:rsidRDefault="00651359" w:rsidP="007762E4">
            <w:pPr>
              <w:tabs>
                <w:tab w:val="left" w:pos="8280"/>
              </w:tabs>
              <w:ind w:right="432"/>
              <w:rPr>
                <w:rFonts w:ascii="Arial" w:hAnsi="Arial" w:cs="Arial"/>
                <w:sz w:val="16"/>
                <w:szCs w:val="16"/>
                <w:lang w:val="en-US"/>
              </w:rPr>
            </w:pPr>
            <w:r w:rsidRPr="00CE6A28">
              <w:rPr>
                <w:rFonts w:ascii="Arial" w:hAnsi="Arial" w:cs="Arial"/>
                <w:sz w:val="16"/>
                <w:szCs w:val="16"/>
                <w:shd w:val="clear" w:color="auto" w:fill="FFFFFF"/>
                <w:lang w:val="en-US"/>
              </w:rPr>
              <w:t xml:space="preserve">In the </w:t>
            </w:r>
            <w:proofErr w:type="spellStart"/>
            <w:r w:rsidRPr="00CE6A28">
              <w:rPr>
                <w:rFonts w:ascii="Arial" w:hAnsi="Arial" w:cs="Arial"/>
                <w:b/>
                <w:i/>
                <w:sz w:val="16"/>
                <w:szCs w:val="16"/>
                <w:shd w:val="clear" w:color="auto" w:fill="FFFFFF"/>
                <w:lang w:val="en-US"/>
              </w:rPr>
              <w:t>corticofugal</w:t>
            </w:r>
            <w:proofErr w:type="spellEnd"/>
            <w:r w:rsidRPr="00CE6A28">
              <w:rPr>
                <w:rFonts w:ascii="Arial" w:hAnsi="Arial" w:cs="Arial"/>
                <w:b/>
                <w:i/>
                <w:sz w:val="16"/>
                <w:szCs w:val="16"/>
                <w:shd w:val="clear" w:color="auto" w:fill="FFFFFF"/>
                <w:lang w:val="en-US"/>
              </w:rPr>
              <w:t xml:space="preserve"> pathway</w:t>
            </w:r>
            <w:r w:rsidRPr="00CE6A28">
              <w:rPr>
                <w:rFonts w:ascii="Arial" w:hAnsi="Arial" w:cs="Arial"/>
                <w:sz w:val="16"/>
                <w:szCs w:val="16"/>
                <w:shd w:val="clear" w:color="auto" w:fill="FFFFFF"/>
                <w:lang w:val="en-US"/>
              </w:rPr>
              <w:t xml:space="preserve"> t</w:t>
            </w:r>
            <w:r w:rsidRPr="00CE6A28">
              <w:rPr>
                <w:rFonts w:ascii="Arial" w:hAnsi="Arial" w:cs="Arial"/>
                <w:sz w:val="16"/>
                <w:szCs w:val="16"/>
                <w:lang w:val="en-US"/>
              </w:rPr>
              <w:t xml:space="preserve">he pain-associated brain areas project descending axons towards the rostral ventromedial medulla, the dorsolateral </w:t>
            </w:r>
            <w:proofErr w:type="spellStart"/>
            <w:r w:rsidRPr="00CE6A28">
              <w:rPr>
                <w:rFonts w:ascii="Arial" w:hAnsi="Arial" w:cs="Arial"/>
                <w:sz w:val="16"/>
                <w:szCs w:val="16"/>
                <w:lang w:val="en-US"/>
              </w:rPr>
              <w:t>pontomesencephalic</w:t>
            </w:r>
            <w:proofErr w:type="spellEnd"/>
            <w:r w:rsidRPr="00CE6A28">
              <w:rPr>
                <w:rFonts w:ascii="Arial" w:hAnsi="Arial" w:cs="Arial"/>
                <w:sz w:val="16"/>
                <w:szCs w:val="16"/>
                <w:lang w:val="en-US"/>
              </w:rPr>
              <w:t xml:space="preserve"> tegmentum, and PAG towards</w:t>
            </w:r>
            <w:r w:rsidRPr="00CE6A28">
              <w:rPr>
                <w:rFonts w:ascii="Arial" w:hAnsi="Arial" w:cs="Arial"/>
                <w:color w:val="000000"/>
                <w:sz w:val="16"/>
                <w:szCs w:val="16"/>
                <w:shd w:val="clear" w:color="auto" w:fill="FFFFFF"/>
                <w:lang w:val="en-US"/>
              </w:rPr>
              <w:t xml:space="preserve"> t</w:t>
            </w:r>
            <w:r w:rsidRPr="00CE6A28">
              <w:rPr>
                <w:rFonts w:ascii="Arial" w:hAnsi="Arial" w:cs="Arial"/>
                <w:sz w:val="16"/>
                <w:szCs w:val="16"/>
                <w:lang w:val="en-US"/>
              </w:rPr>
              <w:t xml:space="preserve">he </w:t>
            </w:r>
            <w:r w:rsidRPr="00CE6A28">
              <w:rPr>
                <w:rFonts w:ascii="Arial" w:hAnsi="Arial" w:cs="Arial"/>
                <w:i/>
                <w:sz w:val="16"/>
                <w:szCs w:val="16"/>
                <w:lang w:val="en-US"/>
              </w:rPr>
              <w:t xml:space="preserve">dorsal horn of spinal cord. </w:t>
            </w:r>
            <w:r w:rsidRPr="00CE6A28">
              <w:rPr>
                <w:rFonts w:ascii="Arial" w:hAnsi="Arial" w:cs="Arial"/>
                <w:sz w:val="16"/>
                <w:szCs w:val="16"/>
                <w:lang w:val="en-US"/>
              </w:rPr>
              <w:t>Pain down-regulation may be inhibitory and excitatory:</w:t>
            </w:r>
          </w:p>
          <w:p w:rsidR="00651359" w:rsidRPr="00CE6A28" w:rsidRDefault="00651359" w:rsidP="00651359">
            <w:pPr>
              <w:pStyle w:val="Paragraphedeliste"/>
              <w:numPr>
                <w:ilvl w:val="0"/>
                <w:numId w:val="1"/>
              </w:numPr>
              <w:tabs>
                <w:tab w:val="left" w:pos="8280"/>
              </w:tabs>
              <w:spacing w:after="0" w:line="240" w:lineRule="auto"/>
              <w:ind w:left="270" w:right="432" w:hanging="180"/>
              <w:rPr>
                <w:rFonts w:ascii="Arial" w:hAnsi="Arial" w:cs="Arial"/>
                <w:sz w:val="16"/>
                <w:szCs w:val="16"/>
                <w:shd w:val="clear" w:color="auto" w:fill="FFFFFF"/>
                <w:lang w:val="en-US"/>
              </w:rPr>
            </w:pPr>
            <w:r w:rsidRPr="00CE6A28">
              <w:rPr>
                <w:rFonts w:ascii="Arial" w:hAnsi="Arial" w:cs="Arial"/>
                <w:sz w:val="16"/>
                <w:szCs w:val="16"/>
                <w:shd w:val="clear" w:color="auto" w:fill="FFFFFF"/>
                <w:lang w:val="en-US"/>
              </w:rPr>
              <w:t xml:space="preserve">Descending projections from </w:t>
            </w:r>
            <w:r w:rsidRPr="00CE6A28">
              <w:rPr>
                <w:rFonts w:ascii="Arial" w:hAnsi="Arial" w:cs="Arial"/>
                <w:i/>
                <w:sz w:val="16"/>
                <w:szCs w:val="16"/>
                <w:shd w:val="clear" w:color="auto" w:fill="FFFFFF"/>
                <w:lang w:val="en-US"/>
              </w:rPr>
              <w:t>S1, cingulate and insular</w:t>
            </w:r>
            <w:r w:rsidRPr="00CE6A28">
              <w:rPr>
                <w:rFonts w:ascii="Arial" w:hAnsi="Arial" w:cs="Arial"/>
                <w:sz w:val="16"/>
                <w:szCs w:val="16"/>
                <w:shd w:val="clear" w:color="auto" w:fill="FFFFFF"/>
                <w:lang w:val="en-US"/>
              </w:rPr>
              <w:t xml:space="preserve"> cortex facilitate sensory transmission,</w:t>
            </w:r>
            <w:r w:rsidRPr="00CE6A28">
              <w:rPr>
                <w:rFonts w:ascii="Arial" w:hAnsi="Arial" w:cs="Arial"/>
                <w:sz w:val="16"/>
                <w:szCs w:val="16"/>
                <w:lang w:val="en-US"/>
              </w:rPr>
              <w:t xml:space="preserve"> provoking </w:t>
            </w:r>
            <w:r w:rsidRPr="00CE6A28">
              <w:rPr>
                <w:rFonts w:ascii="Arial" w:hAnsi="Arial" w:cs="Arial"/>
                <w:sz w:val="16"/>
                <w:szCs w:val="16"/>
                <w:shd w:val="clear" w:color="auto" w:fill="FFFFFF"/>
                <w:lang w:val="en-US"/>
              </w:rPr>
              <w:t xml:space="preserve">pain hypersensitivity and/or maintaining chronic pain </w:t>
            </w:r>
          </w:p>
          <w:p w:rsidR="00651359" w:rsidRPr="00CE6A28" w:rsidRDefault="00651359" w:rsidP="00651359">
            <w:pPr>
              <w:pStyle w:val="Paragraphedeliste"/>
              <w:numPr>
                <w:ilvl w:val="0"/>
                <w:numId w:val="1"/>
              </w:numPr>
              <w:tabs>
                <w:tab w:val="left" w:pos="8280"/>
              </w:tabs>
              <w:spacing w:after="0" w:line="240" w:lineRule="auto"/>
              <w:ind w:left="270" w:right="432" w:hanging="180"/>
              <w:rPr>
                <w:rFonts w:ascii="Arial" w:hAnsi="Arial" w:cs="Arial"/>
                <w:sz w:val="16"/>
                <w:szCs w:val="16"/>
                <w:shd w:val="clear" w:color="auto" w:fill="FFFFFF"/>
                <w:lang w:val="en-US"/>
              </w:rPr>
            </w:pPr>
            <w:proofErr w:type="spellStart"/>
            <w:r w:rsidRPr="00CE6A28">
              <w:rPr>
                <w:rFonts w:ascii="Arial" w:hAnsi="Arial" w:cs="Arial"/>
                <w:i/>
                <w:sz w:val="16"/>
                <w:szCs w:val="16"/>
                <w:shd w:val="clear" w:color="auto" w:fill="FFFFFF"/>
                <w:lang w:val="en-US"/>
              </w:rPr>
              <w:t>ventro</w:t>
            </w:r>
            <w:proofErr w:type="spellEnd"/>
            <w:r w:rsidRPr="00CE6A28">
              <w:rPr>
                <w:rFonts w:ascii="Arial" w:hAnsi="Arial" w:cs="Arial"/>
                <w:i/>
                <w:color w:val="000000"/>
                <w:sz w:val="16"/>
                <w:szCs w:val="16"/>
                <w:shd w:val="clear" w:color="auto" w:fill="FFFFFF"/>
                <w:lang w:val="en-US"/>
              </w:rPr>
              <w:t xml:space="preserve">-medial prefrontal cortex, </w:t>
            </w:r>
            <w:r w:rsidRPr="00CE6A28">
              <w:rPr>
                <w:rFonts w:ascii="Arial" w:hAnsi="Arial" w:cs="Arial"/>
                <w:color w:val="000000"/>
                <w:sz w:val="16"/>
                <w:szCs w:val="16"/>
                <w:shd w:val="clear" w:color="auto" w:fill="FFFFFF"/>
                <w:lang w:val="en-US"/>
              </w:rPr>
              <w:t xml:space="preserve">possesses </w:t>
            </w:r>
            <w:proofErr w:type="spellStart"/>
            <w:r w:rsidRPr="00CE6A28">
              <w:rPr>
                <w:rFonts w:ascii="Arial" w:hAnsi="Arial" w:cs="Arial"/>
                <w:color w:val="000000"/>
                <w:sz w:val="16"/>
                <w:szCs w:val="16"/>
                <w:shd w:val="clear" w:color="auto" w:fill="FFFFFF"/>
                <w:lang w:val="en-US"/>
              </w:rPr>
              <w:t>antinociceptive</w:t>
            </w:r>
            <w:proofErr w:type="spellEnd"/>
            <w:r w:rsidRPr="00CE6A28">
              <w:rPr>
                <w:rFonts w:ascii="Arial" w:hAnsi="Arial" w:cs="Arial"/>
                <w:color w:val="000000"/>
                <w:sz w:val="16"/>
                <w:szCs w:val="16"/>
                <w:shd w:val="clear" w:color="auto" w:fill="FFFFFF"/>
                <w:lang w:val="en-US"/>
              </w:rPr>
              <w:t xml:space="preserve"> effects via down-regulation of other pain-sensitive brain areas and modulates of ascending pain signals via </w:t>
            </w:r>
            <w:r w:rsidRPr="00CE6A28">
              <w:rPr>
                <w:rFonts w:ascii="Arial" w:hAnsi="Arial" w:cs="Arial"/>
                <w:i/>
                <w:color w:val="000000"/>
                <w:sz w:val="16"/>
                <w:szCs w:val="16"/>
                <w:shd w:val="clear" w:color="auto" w:fill="FFFFFF"/>
                <w:lang w:val="en-US"/>
              </w:rPr>
              <w:t>PAG</w:t>
            </w:r>
            <w:r w:rsidRPr="00CE6A28">
              <w:rPr>
                <w:rFonts w:ascii="Arial" w:hAnsi="Arial" w:cs="Arial"/>
                <w:color w:val="000000"/>
                <w:sz w:val="16"/>
                <w:szCs w:val="16"/>
                <w:shd w:val="clear" w:color="auto" w:fill="FFFFFF"/>
                <w:lang w:val="en-US"/>
              </w:rPr>
              <w:t>-dependent</w:t>
            </w:r>
            <w:r w:rsidRPr="00CE6A28">
              <w:rPr>
                <w:rFonts w:ascii="Arial" w:hAnsi="Arial" w:cs="Arial"/>
                <w:b/>
                <w:color w:val="000000"/>
                <w:sz w:val="16"/>
                <w:szCs w:val="16"/>
                <w:shd w:val="clear" w:color="auto" w:fill="FFFFFF"/>
                <w:lang w:val="en-US"/>
              </w:rPr>
              <w:t xml:space="preserve"> </w:t>
            </w:r>
            <w:r w:rsidRPr="00CE6A28">
              <w:rPr>
                <w:rFonts w:ascii="Arial" w:hAnsi="Arial" w:cs="Arial"/>
                <w:color w:val="000000"/>
                <w:sz w:val="16"/>
                <w:szCs w:val="16"/>
                <w:shd w:val="clear" w:color="auto" w:fill="FFFFFF"/>
                <w:lang w:val="en-US"/>
              </w:rPr>
              <w:t>pathway</w:t>
            </w:r>
          </w:p>
          <w:p w:rsidR="00651359" w:rsidRPr="00CE6A28" w:rsidRDefault="00651359" w:rsidP="00742917">
            <w:pPr>
              <w:tabs>
                <w:tab w:val="left" w:pos="8280"/>
              </w:tabs>
              <w:autoSpaceDE w:val="0"/>
              <w:autoSpaceDN w:val="0"/>
              <w:adjustRightInd w:val="0"/>
              <w:ind w:right="432"/>
              <w:rPr>
                <w:rFonts w:ascii="Arial" w:hAnsi="Arial" w:cs="Arial"/>
                <w:sz w:val="16"/>
                <w:szCs w:val="16"/>
                <w:lang w:val="en-US"/>
              </w:rPr>
            </w:pPr>
            <w:r w:rsidRPr="00CE6A28">
              <w:rPr>
                <w:rFonts w:ascii="Arial" w:hAnsi="Arial" w:cs="Arial"/>
                <w:b/>
                <w:i/>
                <w:color w:val="000000"/>
                <w:sz w:val="16"/>
                <w:szCs w:val="16"/>
                <w:shd w:val="clear" w:color="auto" w:fill="FFFFFF"/>
                <w:lang w:val="en-US"/>
              </w:rPr>
              <w:t>PAG</w:t>
            </w:r>
            <w:r w:rsidRPr="00CE6A28">
              <w:rPr>
                <w:rFonts w:ascii="Arial" w:hAnsi="Arial" w:cs="Arial"/>
                <w:color w:val="000000"/>
                <w:sz w:val="16"/>
                <w:szCs w:val="16"/>
                <w:shd w:val="clear" w:color="auto" w:fill="FFFFFF"/>
                <w:lang w:val="en-US"/>
              </w:rPr>
              <w:t xml:space="preserve"> receives inputs from thalamus, hypothalamus and cortex and </w:t>
            </w:r>
            <w:r w:rsidRPr="00CE6A28">
              <w:rPr>
                <w:rFonts w:ascii="Arial" w:hAnsi="Arial" w:cs="Arial"/>
                <w:sz w:val="16"/>
                <w:szCs w:val="16"/>
                <w:lang w:val="en-US"/>
              </w:rPr>
              <w:t xml:space="preserve">sends direct and indirect projections to </w:t>
            </w:r>
            <w:r w:rsidRPr="00CE6A28">
              <w:rPr>
                <w:rFonts w:ascii="Arial" w:hAnsi="Arial" w:cs="Arial"/>
                <w:i/>
                <w:sz w:val="16"/>
                <w:szCs w:val="16"/>
                <w:lang w:val="en-US"/>
              </w:rPr>
              <w:t>reticular formation, several structures of midbrain, thala</w:t>
            </w:r>
            <w:r w:rsidR="00742917">
              <w:rPr>
                <w:rFonts w:ascii="Arial" w:hAnsi="Arial" w:cs="Arial"/>
                <w:i/>
                <w:sz w:val="16"/>
                <w:szCs w:val="16"/>
                <w:lang w:val="en-US"/>
              </w:rPr>
              <w:t>mus, and ventral tegmental area</w:t>
            </w:r>
            <w:r w:rsidRPr="00CE6A28">
              <w:rPr>
                <w:rFonts w:ascii="Arial" w:hAnsi="Arial" w:cs="Arial"/>
                <w:i/>
                <w:sz w:val="16"/>
                <w:szCs w:val="16"/>
                <w:lang w:val="en-US"/>
              </w:rPr>
              <w:t xml:space="preserve"> and substantia </w:t>
            </w:r>
            <w:proofErr w:type="spellStart"/>
            <w:r w:rsidRPr="00CE6A28">
              <w:rPr>
                <w:rFonts w:ascii="Arial" w:hAnsi="Arial" w:cs="Arial"/>
                <w:i/>
                <w:sz w:val="16"/>
                <w:szCs w:val="16"/>
                <w:lang w:val="en-US"/>
              </w:rPr>
              <w:t>nigra</w:t>
            </w:r>
            <w:proofErr w:type="spellEnd"/>
            <w:r w:rsidRPr="00CE6A28">
              <w:rPr>
                <w:rFonts w:ascii="Arial" w:hAnsi="Arial" w:cs="Arial"/>
                <w:sz w:val="16"/>
                <w:szCs w:val="16"/>
                <w:lang w:val="en-US"/>
              </w:rPr>
              <w:t xml:space="preserve">.  </w:t>
            </w:r>
            <w:r w:rsidRPr="00CE6A28">
              <w:rPr>
                <w:rFonts w:ascii="Arial" w:hAnsi="Arial" w:cs="Arial"/>
                <w:color w:val="000000"/>
                <w:sz w:val="16"/>
                <w:szCs w:val="16"/>
                <w:shd w:val="clear" w:color="auto" w:fill="FFFFFF"/>
                <w:lang w:val="en-US"/>
              </w:rPr>
              <w:t xml:space="preserve">Stimulation of PAG produces profound analgesia by anti-nociceptor inputs to </w:t>
            </w:r>
            <w:r w:rsidRPr="00CE6A28">
              <w:rPr>
                <w:rFonts w:ascii="Arial" w:hAnsi="Arial" w:cs="Arial"/>
                <w:i/>
                <w:color w:val="000000"/>
                <w:sz w:val="16"/>
                <w:szCs w:val="16"/>
                <w:shd w:val="clear" w:color="auto" w:fill="FFFFFF"/>
                <w:lang w:val="en-US"/>
              </w:rPr>
              <w:t xml:space="preserve">nucleus raphe </w:t>
            </w:r>
            <w:proofErr w:type="spellStart"/>
            <w:r w:rsidRPr="00CE6A28">
              <w:rPr>
                <w:rFonts w:ascii="Arial" w:hAnsi="Arial" w:cs="Arial"/>
                <w:i/>
                <w:color w:val="000000"/>
                <w:sz w:val="16"/>
                <w:szCs w:val="16"/>
                <w:shd w:val="clear" w:color="auto" w:fill="FFFFFF"/>
                <w:lang w:val="en-US"/>
              </w:rPr>
              <w:t>magnus</w:t>
            </w:r>
            <w:proofErr w:type="spellEnd"/>
            <w:r w:rsidRPr="00CE6A28">
              <w:rPr>
                <w:rFonts w:ascii="Arial" w:hAnsi="Arial" w:cs="Arial"/>
                <w:color w:val="000000"/>
                <w:sz w:val="16"/>
                <w:szCs w:val="16"/>
                <w:shd w:val="clear" w:color="auto" w:fill="FFFFFF"/>
                <w:lang w:val="en-US"/>
              </w:rPr>
              <w:t xml:space="preserve">, which projecting to the spinal cord and block there pain stimuli transmission, but it </w:t>
            </w:r>
            <w:r w:rsidRPr="00CE6A28">
              <w:rPr>
                <w:rFonts w:ascii="Arial" w:hAnsi="Arial" w:cs="Arial"/>
                <w:sz w:val="16"/>
                <w:szCs w:val="16"/>
                <w:lang w:val="en-US"/>
              </w:rPr>
              <w:t>may also facilitate nociceptive signal transduction.</w:t>
            </w:r>
          </w:p>
        </w:tc>
      </w:tr>
    </w:tbl>
    <w:p w:rsidR="00651359" w:rsidRDefault="00651359" w:rsidP="00651359">
      <w:pPr>
        <w:tabs>
          <w:tab w:val="left" w:pos="8640"/>
        </w:tabs>
        <w:ind w:right="432"/>
        <w:rPr>
          <w:rFonts w:ascii="Arial" w:hAnsi="Arial" w:cs="Arial"/>
          <w:b/>
          <w:i/>
          <w:sz w:val="22"/>
          <w:szCs w:val="22"/>
          <w:lang w:val="en-US"/>
        </w:rPr>
      </w:pPr>
    </w:p>
    <w:p w:rsidR="000A0ADF" w:rsidRDefault="000A0ADF" w:rsidP="000A0ADF">
      <w:pPr>
        <w:autoSpaceDE w:val="0"/>
        <w:autoSpaceDN w:val="0"/>
        <w:adjustRightInd w:val="0"/>
        <w:rPr>
          <w:rFonts w:ascii="MinionPro-Bold" w:hAnsi="MinionPro-Bold" w:cs="MinionPro-Bold"/>
          <w:b/>
          <w:bCs/>
          <w:sz w:val="15"/>
          <w:szCs w:val="15"/>
          <w:lang w:val="en-US"/>
        </w:rPr>
      </w:pPr>
    </w:p>
    <w:p w:rsidR="000A0ADF" w:rsidRDefault="000A0ADF">
      <w:pPr>
        <w:spacing w:after="200" w:line="276" w:lineRule="auto"/>
        <w:rPr>
          <w:rFonts w:ascii="Arial" w:hAnsi="Arial" w:cs="Arial"/>
          <w:lang w:val="en-US"/>
        </w:rPr>
      </w:pPr>
      <w:r>
        <w:rPr>
          <w:rFonts w:ascii="Arial" w:hAnsi="Arial" w:cs="Arial"/>
          <w:lang w:val="en-US"/>
        </w:rPr>
        <w:br w:type="page"/>
      </w:r>
    </w:p>
    <w:tbl>
      <w:tblPr>
        <w:tblStyle w:val="Grilledutableau"/>
        <w:tblW w:w="0" w:type="auto"/>
        <w:tblLook w:val="04A0" w:firstRow="1" w:lastRow="0" w:firstColumn="1" w:lastColumn="0" w:noHBand="0" w:noVBand="1"/>
      </w:tblPr>
      <w:tblGrid>
        <w:gridCol w:w="1969"/>
        <w:gridCol w:w="7319"/>
      </w:tblGrid>
      <w:tr w:rsidR="007E5D56" w:rsidRPr="00106FFD" w:rsidTr="00784C30">
        <w:tc>
          <w:tcPr>
            <w:tcW w:w="9288" w:type="dxa"/>
            <w:gridSpan w:val="2"/>
          </w:tcPr>
          <w:p w:rsidR="007E5D56" w:rsidRPr="00106FFD" w:rsidRDefault="007E5D56" w:rsidP="007E5D56">
            <w:pPr>
              <w:autoSpaceDE w:val="0"/>
              <w:autoSpaceDN w:val="0"/>
              <w:adjustRightInd w:val="0"/>
              <w:rPr>
                <w:rFonts w:ascii="Arial" w:hAnsi="Arial" w:cs="Arial"/>
                <w:sz w:val="16"/>
                <w:szCs w:val="16"/>
                <w:lang w:val="en-US"/>
              </w:rPr>
            </w:pPr>
            <w:r w:rsidRPr="007E5D56">
              <w:rPr>
                <w:rFonts w:ascii="Arial" w:hAnsi="Arial" w:cs="Arial"/>
                <w:b/>
                <w:sz w:val="16"/>
                <w:szCs w:val="16"/>
                <w:lang w:val="en-US"/>
              </w:rPr>
              <w:lastRenderedPageBreak/>
              <w:t>Supplementary table 2. Abbreviations used in the paper text</w:t>
            </w:r>
          </w:p>
        </w:tc>
      </w:tr>
      <w:tr w:rsidR="001C1491" w:rsidRPr="00106FFD" w:rsidTr="001C1491">
        <w:tc>
          <w:tcPr>
            <w:tcW w:w="1969" w:type="dxa"/>
          </w:tcPr>
          <w:p w:rsidR="001C1491" w:rsidRPr="001C1491" w:rsidRDefault="001C1491" w:rsidP="007E5D56">
            <w:pPr>
              <w:rPr>
                <w:rFonts w:ascii="Arial" w:hAnsi="Arial" w:cs="Arial"/>
                <w:sz w:val="16"/>
                <w:szCs w:val="16"/>
                <w:lang w:val="en-US"/>
              </w:rPr>
            </w:pPr>
            <w:r w:rsidRPr="001C1491">
              <w:rPr>
                <w:rFonts w:ascii="Arial" w:hAnsi="Arial" w:cs="Arial"/>
                <w:sz w:val="16"/>
                <w:szCs w:val="16"/>
                <w:lang w:val="en-US"/>
              </w:rPr>
              <w:t>ASD</w:t>
            </w:r>
          </w:p>
        </w:tc>
        <w:tc>
          <w:tcPr>
            <w:tcW w:w="7319" w:type="dxa"/>
          </w:tcPr>
          <w:p w:rsidR="001C1491" w:rsidRPr="00106FFD" w:rsidRDefault="001C1491" w:rsidP="007E5D56">
            <w:pPr>
              <w:rPr>
                <w:rFonts w:ascii="Arial" w:hAnsi="Arial" w:cs="Arial"/>
                <w:sz w:val="16"/>
                <w:szCs w:val="16"/>
                <w:lang w:val="en-US"/>
              </w:rPr>
            </w:pPr>
            <w:r w:rsidRPr="00106FFD">
              <w:rPr>
                <w:rFonts w:ascii="Arial" w:hAnsi="Arial" w:cs="Arial"/>
                <w:sz w:val="16"/>
                <w:szCs w:val="16"/>
                <w:lang w:val="en-US"/>
              </w:rPr>
              <w:t>Autism spectrum disorder</w:t>
            </w:r>
          </w:p>
        </w:tc>
      </w:tr>
      <w:tr w:rsidR="008F3162" w:rsidRPr="008F3162" w:rsidTr="00111776">
        <w:tc>
          <w:tcPr>
            <w:tcW w:w="1969" w:type="dxa"/>
          </w:tcPr>
          <w:p w:rsidR="008F3162" w:rsidRPr="001C1491" w:rsidRDefault="008F3162" w:rsidP="008F3162">
            <w:pPr>
              <w:rPr>
                <w:rFonts w:ascii="Arial" w:hAnsi="Arial" w:cs="Arial"/>
                <w:sz w:val="16"/>
                <w:szCs w:val="16"/>
                <w:lang w:val="en-US"/>
              </w:rPr>
            </w:pPr>
            <w:r w:rsidRPr="008F3162">
              <w:rPr>
                <w:rFonts w:ascii="Arial" w:hAnsi="Arial" w:cs="Arial"/>
                <w:sz w:val="16"/>
                <w:szCs w:val="16"/>
                <w:lang w:val="en-US"/>
              </w:rPr>
              <w:t>CFCS</w:t>
            </w:r>
          </w:p>
        </w:tc>
        <w:tc>
          <w:tcPr>
            <w:tcW w:w="7319" w:type="dxa"/>
          </w:tcPr>
          <w:p w:rsidR="008F3162" w:rsidRPr="008F3162" w:rsidRDefault="008F3162" w:rsidP="008F3162">
            <w:pPr>
              <w:rPr>
                <w:rFonts w:ascii="Arial" w:hAnsi="Arial" w:cs="Arial"/>
                <w:sz w:val="16"/>
                <w:szCs w:val="16"/>
                <w:lang w:val="en-US"/>
              </w:rPr>
            </w:pPr>
            <w:r w:rsidRPr="008F3162">
              <w:rPr>
                <w:rFonts w:ascii="Arial" w:hAnsi="Arial" w:cs="Arial"/>
                <w:sz w:val="16"/>
                <w:szCs w:val="16"/>
                <w:lang w:val="en-US"/>
              </w:rPr>
              <w:t>the Child Facial Actio</w:t>
            </w:r>
            <w:r w:rsidRPr="008F3162">
              <w:rPr>
                <w:rFonts w:ascii="Arial" w:hAnsi="Arial" w:cs="Arial"/>
                <w:sz w:val="16"/>
                <w:szCs w:val="16"/>
                <w:lang w:val="en-US"/>
              </w:rPr>
              <w:t>n Coding System for children</w:t>
            </w:r>
          </w:p>
        </w:tc>
      </w:tr>
      <w:tr w:rsidR="001C1491" w:rsidRPr="00106FFD" w:rsidTr="00117322">
        <w:tc>
          <w:tcPr>
            <w:tcW w:w="1969" w:type="dxa"/>
          </w:tcPr>
          <w:p w:rsidR="001C1491" w:rsidRPr="001C1491" w:rsidRDefault="001C1491" w:rsidP="007E5D56">
            <w:pPr>
              <w:rPr>
                <w:rFonts w:ascii="Arial" w:hAnsi="Arial" w:cs="Arial"/>
                <w:sz w:val="16"/>
                <w:szCs w:val="16"/>
                <w:lang w:val="en-US"/>
              </w:rPr>
            </w:pPr>
            <w:r w:rsidRPr="001C1491">
              <w:rPr>
                <w:rFonts w:ascii="Arial" w:hAnsi="Arial" w:cs="Arial"/>
                <w:sz w:val="16"/>
                <w:szCs w:val="16"/>
                <w:lang w:val="en-US"/>
              </w:rPr>
              <w:t>CNS</w:t>
            </w:r>
          </w:p>
        </w:tc>
        <w:tc>
          <w:tcPr>
            <w:tcW w:w="7319" w:type="dxa"/>
          </w:tcPr>
          <w:p w:rsidR="001C1491" w:rsidRPr="00106FFD" w:rsidRDefault="001C1491" w:rsidP="007E5D56">
            <w:pPr>
              <w:rPr>
                <w:rFonts w:ascii="Arial" w:hAnsi="Arial" w:cs="Arial"/>
                <w:sz w:val="16"/>
                <w:szCs w:val="16"/>
                <w:lang w:val="en-US"/>
              </w:rPr>
            </w:pPr>
            <w:r w:rsidRPr="001C1491">
              <w:rPr>
                <w:rFonts w:ascii="Arial" w:hAnsi="Arial" w:cs="Arial"/>
                <w:sz w:val="16"/>
                <w:szCs w:val="16"/>
                <w:lang w:val="en-US"/>
              </w:rPr>
              <w:t>central nervous system</w:t>
            </w:r>
          </w:p>
        </w:tc>
      </w:tr>
      <w:tr w:rsidR="00106FFD" w:rsidRPr="00106FFD" w:rsidTr="00D10E3C">
        <w:tc>
          <w:tcPr>
            <w:tcW w:w="1969" w:type="dxa"/>
          </w:tcPr>
          <w:p w:rsidR="00106FFD" w:rsidRPr="001C1491" w:rsidRDefault="00106FFD" w:rsidP="007E5D56">
            <w:pPr>
              <w:rPr>
                <w:rFonts w:ascii="Arial" w:hAnsi="Arial" w:cs="Arial"/>
                <w:sz w:val="16"/>
                <w:szCs w:val="16"/>
                <w:lang w:val="en-US"/>
              </w:rPr>
            </w:pPr>
            <w:r w:rsidRPr="00106FFD">
              <w:rPr>
                <w:rFonts w:ascii="Arial" w:hAnsi="Arial" w:cs="Arial"/>
                <w:sz w:val="16"/>
                <w:szCs w:val="16"/>
                <w:lang w:val="en-US"/>
              </w:rPr>
              <w:t>CPM</w:t>
            </w:r>
          </w:p>
        </w:tc>
        <w:tc>
          <w:tcPr>
            <w:tcW w:w="7319" w:type="dxa"/>
          </w:tcPr>
          <w:p w:rsidR="00106FFD" w:rsidRPr="00106FFD" w:rsidRDefault="00106FFD" w:rsidP="007E5D56">
            <w:pPr>
              <w:rPr>
                <w:rFonts w:ascii="Arial" w:hAnsi="Arial" w:cs="Arial"/>
                <w:sz w:val="16"/>
                <w:szCs w:val="16"/>
                <w:lang w:val="en-US"/>
              </w:rPr>
            </w:pPr>
            <w:r w:rsidRPr="00106FFD">
              <w:rPr>
                <w:rFonts w:ascii="Arial" w:hAnsi="Arial" w:cs="Arial"/>
                <w:sz w:val="16"/>
                <w:szCs w:val="16"/>
                <w:lang w:val="en-US"/>
              </w:rPr>
              <w:t>Conditioned Pain modulation</w:t>
            </w:r>
          </w:p>
        </w:tc>
      </w:tr>
      <w:tr w:rsidR="002E3473" w:rsidRPr="007E5D56" w:rsidTr="004568C2">
        <w:tc>
          <w:tcPr>
            <w:tcW w:w="1969" w:type="dxa"/>
          </w:tcPr>
          <w:p w:rsidR="002E3473" w:rsidRPr="001C1491" w:rsidRDefault="002E3473" w:rsidP="007E5D56">
            <w:pPr>
              <w:rPr>
                <w:rFonts w:ascii="Arial" w:hAnsi="Arial" w:cs="Arial"/>
                <w:sz w:val="16"/>
                <w:szCs w:val="16"/>
                <w:lang w:val="en-US"/>
              </w:rPr>
            </w:pPr>
            <w:r w:rsidRPr="007E5D56">
              <w:rPr>
                <w:rFonts w:ascii="Arial" w:hAnsi="Arial" w:cs="Arial"/>
                <w:sz w:val="16"/>
                <w:szCs w:val="16"/>
                <w:lang w:val="en-US"/>
              </w:rPr>
              <w:t>CT fibers</w:t>
            </w:r>
          </w:p>
        </w:tc>
        <w:tc>
          <w:tcPr>
            <w:tcW w:w="7319" w:type="dxa"/>
          </w:tcPr>
          <w:p w:rsidR="002E3473" w:rsidRPr="007E5D56" w:rsidRDefault="002E3473" w:rsidP="004568C2">
            <w:pPr>
              <w:rPr>
                <w:rFonts w:ascii="Arial" w:hAnsi="Arial" w:cs="Arial"/>
                <w:sz w:val="16"/>
                <w:szCs w:val="16"/>
                <w:lang w:val="en-US"/>
              </w:rPr>
            </w:pPr>
            <w:r w:rsidRPr="007E5D56">
              <w:rPr>
                <w:rFonts w:ascii="Arial" w:hAnsi="Arial" w:cs="Arial"/>
                <w:sz w:val="16"/>
                <w:szCs w:val="16"/>
                <w:lang w:val="en-US"/>
              </w:rPr>
              <w:t>C-tactile fibers</w:t>
            </w:r>
          </w:p>
        </w:tc>
      </w:tr>
      <w:tr w:rsidR="002E3473" w:rsidRPr="007E5D56" w:rsidTr="0039320C">
        <w:tc>
          <w:tcPr>
            <w:tcW w:w="1969" w:type="dxa"/>
          </w:tcPr>
          <w:p w:rsidR="002E3473" w:rsidRPr="007E5D56" w:rsidRDefault="002E3473" w:rsidP="007E5D56">
            <w:pPr>
              <w:rPr>
                <w:rFonts w:ascii="Arial" w:hAnsi="Arial" w:cs="Arial"/>
                <w:sz w:val="16"/>
                <w:szCs w:val="16"/>
                <w:lang w:val="en-US"/>
              </w:rPr>
            </w:pPr>
            <w:r w:rsidRPr="007E5D56">
              <w:rPr>
                <w:rFonts w:ascii="Arial" w:hAnsi="Arial" w:cs="Arial"/>
                <w:sz w:val="16"/>
                <w:szCs w:val="16"/>
                <w:lang w:val="en-US"/>
              </w:rPr>
              <w:t>DMN</w:t>
            </w:r>
          </w:p>
        </w:tc>
        <w:tc>
          <w:tcPr>
            <w:tcW w:w="7319" w:type="dxa"/>
          </w:tcPr>
          <w:p w:rsidR="002E3473" w:rsidRPr="007E5D56" w:rsidRDefault="002E3473" w:rsidP="0039320C">
            <w:pPr>
              <w:rPr>
                <w:rFonts w:ascii="Arial" w:hAnsi="Arial" w:cs="Arial"/>
                <w:sz w:val="16"/>
                <w:szCs w:val="16"/>
                <w:lang w:val="en-US"/>
              </w:rPr>
            </w:pPr>
            <w:r w:rsidRPr="007E5D56">
              <w:rPr>
                <w:rFonts w:ascii="Arial" w:hAnsi="Arial" w:cs="Arial"/>
                <w:sz w:val="16"/>
                <w:szCs w:val="16"/>
                <w:lang w:val="en-US"/>
              </w:rPr>
              <w:t>default mode network</w:t>
            </w:r>
          </w:p>
        </w:tc>
      </w:tr>
      <w:tr w:rsidR="00073C39" w:rsidRPr="00073C39" w:rsidTr="00A0769C">
        <w:tc>
          <w:tcPr>
            <w:tcW w:w="1969" w:type="dxa"/>
          </w:tcPr>
          <w:p w:rsidR="001C5480" w:rsidRPr="00073C39" w:rsidRDefault="001C5480" w:rsidP="007E5D56">
            <w:pPr>
              <w:rPr>
                <w:rFonts w:ascii="Arial" w:hAnsi="Arial" w:cs="Arial"/>
                <w:sz w:val="16"/>
                <w:szCs w:val="16"/>
                <w:lang w:val="en-US"/>
              </w:rPr>
            </w:pPr>
            <w:r w:rsidRPr="00073C39">
              <w:rPr>
                <w:rFonts w:ascii="Arial" w:hAnsi="Arial" w:cs="Arial"/>
                <w:sz w:val="16"/>
                <w:szCs w:val="16"/>
                <w:lang w:val="en-US"/>
              </w:rPr>
              <w:t>DNIC</w:t>
            </w:r>
          </w:p>
        </w:tc>
        <w:tc>
          <w:tcPr>
            <w:tcW w:w="7319" w:type="dxa"/>
          </w:tcPr>
          <w:p w:rsidR="001C5480" w:rsidRPr="00073C39" w:rsidRDefault="001C5480" w:rsidP="007E5D56">
            <w:pPr>
              <w:rPr>
                <w:rFonts w:ascii="Arial" w:hAnsi="Arial" w:cs="Arial"/>
                <w:sz w:val="16"/>
                <w:szCs w:val="16"/>
                <w:lang w:val="en-US"/>
              </w:rPr>
            </w:pPr>
            <w:r w:rsidRPr="00073C39">
              <w:rPr>
                <w:rFonts w:ascii="Arial" w:hAnsi="Arial" w:cs="Arial"/>
                <w:sz w:val="16"/>
                <w:szCs w:val="16"/>
                <w:lang w:val="en-US"/>
              </w:rPr>
              <w:t>Diffuse Noxious Inhibitory Controls</w:t>
            </w:r>
          </w:p>
        </w:tc>
      </w:tr>
      <w:tr w:rsidR="00073C39" w:rsidRPr="00073C39" w:rsidTr="008357DD">
        <w:tc>
          <w:tcPr>
            <w:tcW w:w="1969" w:type="dxa"/>
          </w:tcPr>
          <w:p w:rsidR="00073C39" w:rsidRPr="00073C39" w:rsidRDefault="00073C39" w:rsidP="008357DD">
            <w:pPr>
              <w:autoSpaceDE w:val="0"/>
              <w:autoSpaceDN w:val="0"/>
              <w:adjustRightInd w:val="0"/>
              <w:rPr>
                <w:rFonts w:ascii="Arial" w:hAnsi="Arial" w:cs="Arial"/>
                <w:sz w:val="16"/>
                <w:szCs w:val="16"/>
                <w:lang w:val="en-US"/>
              </w:rPr>
            </w:pPr>
            <w:r w:rsidRPr="00073C39">
              <w:rPr>
                <w:rFonts w:ascii="Arial" w:hAnsi="Arial" w:cs="Arial"/>
                <w:sz w:val="16"/>
                <w:szCs w:val="16"/>
                <w:lang w:val="en-US"/>
              </w:rPr>
              <w:t>ECS</w:t>
            </w:r>
          </w:p>
        </w:tc>
        <w:tc>
          <w:tcPr>
            <w:tcW w:w="7319" w:type="dxa"/>
          </w:tcPr>
          <w:p w:rsidR="00073C39" w:rsidRPr="00073C39" w:rsidRDefault="00073C39" w:rsidP="008357DD">
            <w:pPr>
              <w:rPr>
                <w:rFonts w:ascii="Arial" w:hAnsi="Arial" w:cs="Arial"/>
                <w:b/>
                <w:i/>
                <w:sz w:val="16"/>
                <w:szCs w:val="16"/>
                <w:lang w:val="en-US"/>
              </w:rPr>
            </w:pPr>
            <w:r w:rsidRPr="00073C39">
              <w:rPr>
                <w:rFonts w:ascii="Arial" w:hAnsi="Arial" w:cs="Arial"/>
                <w:sz w:val="16"/>
                <w:szCs w:val="16"/>
                <w:lang w:val="en-US"/>
              </w:rPr>
              <w:t>Endocannabinoid system</w:t>
            </w:r>
          </w:p>
        </w:tc>
      </w:tr>
      <w:tr w:rsidR="00073C39" w:rsidRPr="00073C39" w:rsidTr="00F37B62">
        <w:tc>
          <w:tcPr>
            <w:tcW w:w="1969" w:type="dxa"/>
          </w:tcPr>
          <w:p w:rsidR="00704E48" w:rsidRPr="00073C39" w:rsidRDefault="00704E48" w:rsidP="00F37B62">
            <w:pPr>
              <w:autoSpaceDE w:val="0"/>
              <w:autoSpaceDN w:val="0"/>
              <w:adjustRightInd w:val="0"/>
              <w:rPr>
                <w:rFonts w:ascii="Arial" w:hAnsi="Arial" w:cs="Arial"/>
                <w:sz w:val="16"/>
                <w:szCs w:val="16"/>
                <w:lang w:val="en-US"/>
              </w:rPr>
            </w:pPr>
            <w:r w:rsidRPr="00073C39">
              <w:rPr>
                <w:rFonts w:ascii="Arial" w:hAnsi="Arial" w:cs="Arial"/>
                <w:sz w:val="16"/>
                <w:szCs w:val="16"/>
                <w:lang w:val="en-US"/>
              </w:rPr>
              <w:t>ESDDA</w:t>
            </w:r>
          </w:p>
        </w:tc>
        <w:tc>
          <w:tcPr>
            <w:tcW w:w="7319" w:type="dxa"/>
          </w:tcPr>
          <w:p w:rsidR="00704E48" w:rsidRPr="00073C39" w:rsidRDefault="00704E48" w:rsidP="00F37B62">
            <w:pPr>
              <w:autoSpaceDE w:val="0"/>
              <w:autoSpaceDN w:val="0"/>
              <w:adjustRightInd w:val="0"/>
              <w:rPr>
                <w:rFonts w:ascii="Arial" w:hAnsi="Arial" w:cs="Arial"/>
                <w:sz w:val="16"/>
                <w:szCs w:val="16"/>
                <w:lang w:val="en-US"/>
              </w:rPr>
            </w:pPr>
            <w:r w:rsidRPr="00073C39">
              <w:rPr>
                <w:rFonts w:ascii="Arial" w:hAnsi="Arial" w:cs="Arial"/>
                <w:sz w:val="16"/>
                <w:szCs w:val="16"/>
                <w:lang w:val="en-US"/>
              </w:rPr>
              <w:t xml:space="preserve">Simplified Pain Evaluation Scale for </w:t>
            </w:r>
            <w:proofErr w:type="spellStart"/>
            <w:r w:rsidRPr="00073C39">
              <w:rPr>
                <w:rFonts w:ascii="Arial" w:hAnsi="Arial" w:cs="Arial"/>
                <w:sz w:val="16"/>
                <w:szCs w:val="16"/>
                <w:lang w:val="en-US"/>
              </w:rPr>
              <w:t>Dyscommunica</w:t>
            </w:r>
            <w:r w:rsidRPr="00073C39">
              <w:rPr>
                <w:rFonts w:ascii="Arial" w:hAnsi="Arial" w:cs="Arial"/>
                <w:sz w:val="16"/>
                <w:szCs w:val="16"/>
                <w:lang w:val="en-US"/>
              </w:rPr>
              <w:t>tive</w:t>
            </w:r>
            <w:proofErr w:type="spellEnd"/>
            <w:r w:rsidRPr="00073C39">
              <w:rPr>
                <w:rFonts w:ascii="Arial" w:hAnsi="Arial" w:cs="Arial"/>
                <w:sz w:val="16"/>
                <w:szCs w:val="16"/>
                <w:lang w:val="en-US"/>
              </w:rPr>
              <w:t xml:space="preserve"> Autism Spectrum Disorders</w:t>
            </w:r>
          </w:p>
        </w:tc>
      </w:tr>
      <w:tr w:rsidR="00073C39" w:rsidRPr="00073C39" w:rsidTr="00610B70">
        <w:tc>
          <w:tcPr>
            <w:tcW w:w="1969" w:type="dxa"/>
          </w:tcPr>
          <w:p w:rsidR="007E5D56" w:rsidRPr="00073C39" w:rsidRDefault="007E5D56" w:rsidP="007E5D56">
            <w:pPr>
              <w:rPr>
                <w:rFonts w:ascii="Arial" w:hAnsi="Arial" w:cs="Arial"/>
                <w:sz w:val="16"/>
                <w:szCs w:val="16"/>
                <w:lang w:val="en-US"/>
              </w:rPr>
            </w:pPr>
            <w:r w:rsidRPr="00073C39">
              <w:rPr>
                <w:rFonts w:ascii="Arial" w:hAnsi="Arial" w:cs="Arial"/>
                <w:sz w:val="16"/>
                <w:szCs w:val="16"/>
                <w:lang w:val="en-US"/>
              </w:rPr>
              <w:t>FLACC-R</w:t>
            </w:r>
          </w:p>
        </w:tc>
        <w:tc>
          <w:tcPr>
            <w:tcW w:w="7319" w:type="dxa"/>
          </w:tcPr>
          <w:p w:rsidR="007E5D56" w:rsidRPr="00073C39" w:rsidRDefault="007E5D56" w:rsidP="007E5D56">
            <w:pPr>
              <w:rPr>
                <w:rFonts w:ascii="Arial" w:hAnsi="Arial" w:cs="Arial"/>
                <w:sz w:val="16"/>
                <w:szCs w:val="16"/>
                <w:lang w:val="en-US"/>
              </w:rPr>
            </w:pPr>
            <w:r w:rsidRPr="00073C39">
              <w:rPr>
                <w:rFonts w:ascii="Arial" w:hAnsi="Arial" w:cs="Arial"/>
                <w:sz w:val="16"/>
                <w:szCs w:val="16"/>
                <w:lang w:val="en-US"/>
              </w:rPr>
              <w:t xml:space="preserve">Faces, Legs, Activity, Cry and </w:t>
            </w:r>
            <w:proofErr w:type="spellStart"/>
            <w:r w:rsidRPr="00073C39">
              <w:rPr>
                <w:rFonts w:ascii="Arial" w:hAnsi="Arial" w:cs="Arial"/>
                <w:sz w:val="16"/>
                <w:szCs w:val="16"/>
                <w:lang w:val="en-US"/>
              </w:rPr>
              <w:t>Consolability</w:t>
            </w:r>
            <w:proofErr w:type="spellEnd"/>
            <w:r w:rsidRPr="00073C39">
              <w:rPr>
                <w:rFonts w:ascii="Arial" w:hAnsi="Arial" w:cs="Arial"/>
                <w:sz w:val="16"/>
                <w:szCs w:val="16"/>
                <w:lang w:val="en-US"/>
              </w:rPr>
              <w:t xml:space="preserve"> – Revised </w:t>
            </w:r>
          </w:p>
        </w:tc>
      </w:tr>
      <w:tr w:rsidR="00073C39" w:rsidRPr="00073C39" w:rsidTr="00B01AF6">
        <w:tc>
          <w:tcPr>
            <w:tcW w:w="1969" w:type="dxa"/>
          </w:tcPr>
          <w:p w:rsidR="00073C39" w:rsidRPr="00073C39" w:rsidRDefault="00073C39" w:rsidP="00B01AF6">
            <w:pPr>
              <w:rPr>
                <w:rFonts w:ascii="Arial" w:hAnsi="Arial" w:cs="Arial"/>
                <w:sz w:val="16"/>
                <w:szCs w:val="16"/>
                <w:lang w:val="en-US"/>
              </w:rPr>
            </w:pPr>
            <w:r w:rsidRPr="00073C39">
              <w:rPr>
                <w:rFonts w:ascii="Arial" w:hAnsi="Arial" w:cs="Arial"/>
                <w:sz w:val="16"/>
                <w:szCs w:val="16"/>
                <w:lang w:val="en-US"/>
              </w:rPr>
              <w:t>GABA</w:t>
            </w:r>
          </w:p>
        </w:tc>
        <w:tc>
          <w:tcPr>
            <w:tcW w:w="7319" w:type="dxa"/>
          </w:tcPr>
          <w:p w:rsidR="00073C39" w:rsidRPr="00073C39" w:rsidRDefault="00073C39" w:rsidP="00B01AF6">
            <w:pPr>
              <w:rPr>
                <w:rFonts w:ascii="Arial" w:hAnsi="Arial" w:cs="Arial"/>
                <w:sz w:val="16"/>
                <w:szCs w:val="16"/>
                <w:lang w:val="en-US"/>
              </w:rPr>
            </w:pPr>
            <w:r w:rsidRPr="00073C39">
              <w:rPr>
                <w:rFonts w:ascii="Arial" w:hAnsi="Arial" w:cs="Arial"/>
                <w:sz w:val="16"/>
                <w:szCs w:val="16"/>
                <w:lang w:val="en-US"/>
              </w:rPr>
              <w:t>Gamma-aminobutyric acid</w:t>
            </w:r>
          </w:p>
        </w:tc>
      </w:tr>
      <w:tr w:rsidR="00073C39" w:rsidRPr="00073C39" w:rsidTr="00BB022D">
        <w:tc>
          <w:tcPr>
            <w:tcW w:w="1969" w:type="dxa"/>
          </w:tcPr>
          <w:p w:rsidR="001C4105" w:rsidRPr="00073C39" w:rsidRDefault="001C4105" w:rsidP="00BB022D">
            <w:pPr>
              <w:rPr>
                <w:rFonts w:ascii="Arial" w:hAnsi="Arial" w:cs="Arial"/>
                <w:sz w:val="16"/>
                <w:szCs w:val="16"/>
                <w:lang w:val="en-US"/>
              </w:rPr>
            </w:pPr>
            <w:r w:rsidRPr="00073C39">
              <w:rPr>
                <w:rFonts w:ascii="Arial" w:hAnsi="Arial" w:cs="Arial"/>
                <w:sz w:val="16"/>
                <w:szCs w:val="16"/>
                <w:lang w:val="en-US"/>
              </w:rPr>
              <w:t>HRV</w:t>
            </w:r>
          </w:p>
        </w:tc>
        <w:tc>
          <w:tcPr>
            <w:tcW w:w="7319" w:type="dxa"/>
          </w:tcPr>
          <w:p w:rsidR="001C4105" w:rsidRPr="00073C39" w:rsidRDefault="001C4105" w:rsidP="00BB022D">
            <w:pPr>
              <w:rPr>
                <w:rFonts w:ascii="Arial" w:hAnsi="Arial" w:cs="Arial"/>
                <w:sz w:val="16"/>
                <w:szCs w:val="16"/>
                <w:lang w:val="en-US"/>
              </w:rPr>
            </w:pPr>
            <w:r w:rsidRPr="00073C39">
              <w:rPr>
                <w:rFonts w:ascii="Arial" w:hAnsi="Arial" w:cs="Arial"/>
                <w:sz w:val="16"/>
                <w:szCs w:val="16"/>
                <w:lang w:val="en-US"/>
              </w:rPr>
              <w:t>heart rate variability</w:t>
            </w:r>
          </w:p>
        </w:tc>
      </w:tr>
      <w:tr w:rsidR="00FF0F0D" w:rsidRPr="00FF0F0D" w:rsidTr="00DF41F0">
        <w:tc>
          <w:tcPr>
            <w:tcW w:w="1969" w:type="dxa"/>
          </w:tcPr>
          <w:p w:rsidR="00FF0F0D" w:rsidRPr="001C1491" w:rsidRDefault="00FF0F0D" w:rsidP="00DF41F0">
            <w:pPr>
              <w:rPr>
                <w:rFonts w:ascii="Arial" w:hAnsi="Arial" w:cs="Arial"/>
                <w:sz w:val="16"/>
                <w:szCs w:val="16"/>
                <w:lang w:val="en-US"/>
              </w:rPr>
            </w:pPr>
            <w:r w:rsidRPr="00FF0F0D">
              <w:rPr>
                <w:rFonts w:ascii="Arial" w:hAnsi="Arial" w:cs="Arial"/>
                <w:sz w:val="16"/>
                <w:szCs w:val="16"/>
                <w:lang w:val="en-US"/>
              </w:rPr>
              <w:t>MNS</w:t>
            </w:r>
          </w:p>
        </w:tc>
        <w:tc>
          <w:tcPr>
            <w:tcW w:w="7319" w:type="dxa"/>
          </w:tcPr>
          <w:p w:rsidR="00FF0F0D" w:rsidRPr="00FF0F0D" w:rsidRDefault="00FF0F0D" w:rsidP="00DF41F0">
            <w:pPr>
              <w:rPr>
                <w:rFonts w:ascii="Arial" w:hAnsi="Arial" w:cs="Arial"/>
                <w:sz w:val="16"/>
                <w:szCs w:val="16"/>
                <w:lang w:val="en-US"/>
              </w:rPr>
            </w:pPr>
            <w:r w:rsidRPr="00FF0F0D">
              <w:rPr>
                <w:rFonts w:ascii="Arial" w:hAnsi="Arial" w:cs="Arial"/>
                <w:sz w:val="16"/>
                <w:szCs w:val="16"/>
                <w:lang w:val="en-US"/>
              </w:rPr>
              <w:t>Mirror Neuron System</w:t>
            </w:r>
          </w:p>
        </w:tc>
      </w:tr>
      <w:tr w:rsidR="00073C39" w:rsidRPr="00073C39" w:rsidTr="00E80A41">
        <w:tc>
          <w:tcPr>
            <w:tcW w:w="1969" w:type="dxa"/>
          </w:tcPr>
          <w:p w:rsidR="007E5D56" w:rsidRPr="00073C39" w:rsidRDefault="007E5D56" w:rsidP="007E5D56">
            <w:pPr>
              <w:rPr>
                <w:rFonts w:ascii="Arial" w:hAnsi="Arial" w:cs="Arial"/>
                <w:sz w:val="16"/>
                <w:szCs w:val="16"/>
                <w:lang w:val="en-US"/>
              </w:rPr>
            </w:pPr>
            <w:r w:rsidRPr="00073C39">
              <w:rPr>
                <w:rFonts w:ascii="Arial" w:hAnsi="Arial" w:cs="Arial"/>
                <w:sz w:val="16"/>
                <w:szCs w:val="16"/>
                <w:lang w:val="en-US"/>
              </w:rPr>
              <w:t>NCCPC-R</w:t>
            </w:r>
          </w:p>
        </w:tc>
        <w:tc>
          <w:tcPr>
            <w:tcW w:w="7319" w:type="dxa"/>
          </w:tcPr>
          <w:p w:rsidR="007E5D56" w:rsidRPr="00073C39" w:rsidRDefault="007E5D56" w:rsidP="007E5D56">
            <w:pPr>
              <w:rPr>
                <w:rFonts w:ascii="Arial" w:hAnsi="Arial" w:cs="Arial"/>
                <w:sz w:val="16"/>
                <w:szCs w:val="16"/>
                <w:lang w:val="en-US"/>
              </w:rPr>
            </w:pPr>
            <w:proofErr w:type="spellStart"/>
            <w:r w:rsidRPr="00073C39">
              <w:rPr>
                <w:rFonts w:ascii="Arial" w:hAnsi="Arial" w:cs="Arial"/>
                <w:sz w:val="16"/>
                <w:szCs w:val="16"/>
                <w:lang w:val="en-US"/>
              </w:rPr>
              <w:t>Noncommunicating</w:t>
            </w:r>
            <w:proofErr w:type="spellEnd"/>
            <w:r w:rsidRPr="00073C39">
              <w:rPr>
                <w:rFonts w:ascii="Arial" w:hAnsi="Arial" w:cs="Arial"/>
                <w:sz w:val="16"/>
                <w:szCs w:val="16"/>
                <w:lang w:val="en-US"/>
              </w:rPr>
              <w:t xml:space="preserve"> Children’s Pain Checklist </w:t>
            </w:r>
          </w:p>
        </w:tc>
      </w:tr>
      <w:tr w:rsidR="001C1491" w:rsidRPr="00106FFD" w:rsidTr="00E5068C">
        <w:tc>
          <w:tcPr>
            <w:tcW w:w="1969" w:type="dxa"/>
          </w:tcPr>
          <w:p w:rsidR="001C1491" w:rsidRPr="001C1491" w:rsidRDefault="001C1491" w:rsidP="007E5D56">
            <w:pPr>
              <w:rPr>
                <w:rFonts w:ascii="Arial" w:hAnsi="Arial" w:cs="Arial"/>
                <w:sz w:val="16"/>
                <w:szCs w:val="16"/>
                <w:lang w:val="en-US"/>
              </w:rPr>
            </w:pPr>
            <w:r w:rsidRPr="001C1491">
              <w:rPr>
                <w:rFonts w:ascii="Arial" w:hAnsi="Arial" w:cs="Arial"/>
                <w:sz w:val="16"/>
                <w:szCs w:val="16"/>
                <w:lang w:val="en-US"/>
              </w:rPr>
              <w:t>PAG</w:t>
            </w:r>
          </w:p>
        </w:tc>
        <w:tc>
          <w:tcPr>
            <w:tcW w:w="7319" w:type="dxa"/>
          </w:tcPr>
          <w:p w:rsidR="001C1491" w:rsidRPr="00106FFD" w:rsidRDefault="001C1491" w:rsidP="007E5D56">
            <w:pPr>
              <w:rPr>
                <w:rFonts w:ascii="Arial" w:hAnsi="Arial" w:cs="Arial"/>
                <w:sz w:val="16"/>
                <w:szCs w:val="16"/>
                <w:lang w:val="en-US"/>
              </w:rPr>
            </w:pPr>
            <w:proofErr w:type="spellStart"/>
            <w:r w:rsidRPr="001C1491">
              <w:rPr>
                <w:rFonts w:ascii="Arial" w:hAnsi="Arial" w:cs="Arial"/>
                <w:sz w:val="16"/>
                <w:szCs w:val="16"/>
                <w:lang w:val="en-US"/>
              </w:rPr>
              <w:t>PeriAqueductal</w:t>
            </w:r>
            <w:proofErr w:type="spellEnd"/>
            <w:r w:rsidRPr="001C1491">
              <w:rPr>
                <w:rFonts w:ascii="Arial" w:hAnsi="Arial" w:cs="Arial"/>
                <w:sz w:val="16"/>
                <w:szCs w:val="16"/>
                <w:lang w:val="en-US"/>
              </w:rPr>
              <w:t xml:space="preserve"> Gray</w:t>
            </w:r>
          </w:p>
        </w:tc>
      </w:tr>
      <w:tr w:rsidR="007E5D56" w:rsidRPr="007E5D56" w:rsidTr="00440D6C">
        <w:tc>
          <w:tcPr>
            <w:tcW w:w="1969" w:type="dxa"/>
          </w:tcPr>
          <w:p w:rsidR="007E5D56" w:rsidRPr="007E5D56" w:rsidRDefault="007E5D56" w:rsidP="007E5D56">
            <w:pPr>
              <w:rPr>
                <w:rFonts w:ascii="Arial" w:hAnsi="Arial" w:cs="Arial"/>
                <w:sz w:val="16"/>
                <w:szCs w:val="16"/>
                <w:lang w:val="en-US"/>
              </w:rPr>
            </w:pPr>
            <w:r w:rsidRPr="007E5D56">
              <w:rPr>
                <w:rFonts w:ascii="Arial" w:hAnsi="Arial" w:cs="Arial"/>
                <w:sz w:val="16"/>
                <w:szCs w:val="16"/>
                <w:lang w:val="en-US"/>
              </w:rPr>
              <w:t>PL-BPRS</w:t>
            </w:r>
          </w:p>
        </w:tc>
        <w:tc>
          <w:tcPr>
            <w:tcW w:w="7319" w:type="dxa"/>
          </w:tcPr>
          <w:p w:rsidR="007E5D56" w:rsidRPr="007E5D56" w:rsidRDefault="007E5D56" w:rsidP="007E5D56">
            <w:pPr>
              <w:rPr>
                <w:rFonts w:ascii="Arial" w:hAnsi="Arial" w:cs="Arial"/>
                <w:sz w:val="16"/>
                <w:szCs w:val="16"/>
                <w:lang w:val="en-US"/>
              </w:rPr>
            </w:pPr>
            <w:r w:rsidRPr="007E5D56">
              <w:rPr>
                <w:rFonts w:ascii="Arial" w:hAnsi="Arial" w:cs="Arial"/>
                <w:sz w:val="16"/>
                <w:szCs w:val="16"/>
                <w:lang w:val="en-US"/>
              </w:rPr>
              <w:t>Pre-Linguistic Be</w:t>
            </w:r>
            <w:r>
              <w:rPr>
                <w:rFonts w:ascii="Arial" w:hAnsi="Arial" w:cs="Arial"/>
                <w:sz w:val="16"/>
                <w:szCs w:val="16"/>
                <w:lang w:val="en-US"/>
              </w:rPr>
              <w:t>havioral Pain Reactivity Scale</w:t>
            </w:r>
          </w:p>
        </w:tc>
      </w:tr>
      <w:tr w:rsidR="007E5D56" w:rsidRPr="007E5D56" w:rsidTr="00A16910">
        <w:tc>
          <w:tcPr>
            <w:tcW w:w="1969" w:type="dxa"/>
          </w:tcPr>
          <w:p w:rsidR="007E5D56" w:rsidRPr="001C1491" w:rsidRDefault="007E5D56" w:rsidP="007E5D56">
            <w:pPr>
              <w:rPr>
                <w:rFonts w:ascii="Arial" w:hAnsi="Arial" w:cs="Arial"/>
                <w:sz w:val="16"/>
                <w:szCs w:val="16"/>
                <w:lang w:val="en-US"/>
              </w:rPr>
            </w:pPr>
            <w:r w:rsidRPr="007E5D56">
              <w:rPr>
                <w:rFonts w:ascii="Arial" w:hAnsi="Arial" w:cs="Arial"/>
                <w:sz w:val="16"/>
                <w:szCs w:val="16"/>
                <w:lang w:val="en-US"/>
              </w:rPr>
              <w:t>SF-MPQ</w:t>
            </w:r>
          </w:p>
        </w:tc>
        <w:tc>
          <w:tcPr>
            <w:tcW w:w="7319" w:type="dxa"/>
          </w:tcPr>
          <w:p w:rsidR="007E5D56" w:rsidRPr="007E5D56" w:rsidRDefault="007E5D56" w:rsidP="007E5D56">
            <w:pPr>
              <w:rPr>
                <w:rFonts w:ascii="Arial" w:hAnsi="Arial" w:cs="Arial"/>
                <w:sz w:val="16"/>
                <w:szCs w:val="16"/>
                <w:lang w:val="en-US"/>
              </w:rPr>
            </w:pPr>
            <w:r w:rsidRPr="007E5D56">
              <w:rPr>
                <w:rFonts w:ascii="Arial" w:hAnsi="Arial" w:cs="Arial"/>
                <w:sz w:val="16"/>
                <w:szCs w:val="16"/>
                <w:lang w:val="en-US"/>
              </w:rPr>
              <w:t>short-</w:t>
            </w:r>
            <w:r>
              <w:rPr>
                <w:rFonts w:ascii="Arial" w:hAnsi="Arial" w:cs="Arial"/>
                <w:sz w:val="16"/>
                <w:szCs w:val="16"/>
                <w:lang w:val="en-US"/>
              </w:rPr>
              <w:t>form McGill Pain Questionnaire</w:t>
            </w:r>
          </w:p>
        </w:tc>
      </w:tr>
      <w:tr w:rsidR="001C1491" w:rsidRPr="00106FFD" w:rsidTr="00C43C1F">
        <w:tc>
          <w:tcPr>
            <w:tcW w:w="1969" w:type="dxa"/>
          </w:tcPr>
          <w:p w:rsidR="001C1491" w:rsidRPr="00106FFD" w:rsidRDefault="001C1491" w:rsidP="007E5D56">
            <w:pPr>
              <w:rPr>
                <w:rFonts w:ascii="Arial" w:hAnsi="Arial" w:cs="Arial"/>
                <w:sz w:val="16"/>
                <w:szCs w:val="16"/>
                <w:lang w:val="en-US"/>
              </w:rPr>
            </w:pPr>
            <w:r w:rsidRPr="00106FFD">
              <w:rPr>
                <w:rFonts w:ascii="Arial" w:hAnsi="Arial" w:cs="Arial"/>
                <w:sz w:val="16"/>
                <w:szCs w:val="16"/>
                <w:lang w:val="en-US"/>
              </w:rPr>
              <w:t>SIB</w:t>
            </w:r>
          </w:p>
        </w:tc>
        <w:tc>
          <w:tcPr>
            <w:tcW w:w="7319" w:type="dxa"/>
          </w:tcPr>
          <w:p w:rsidR="001C1491" w:rsidRPr="00106FFD" w:rsidRDefault="001C1491" w:rsidP="007E5D56">
            <w:pPr>
              <w:rPr>
                <w:rFonts w:ascii="Arial" w:hAnsi="Arial" w:cs="Arial"/>
                <w:sz w:val="16"/>
                <w:szCs w:val="16"/>
                <w:lang w:val="en-US"/>
              </w:rPr>
            </w:pPr>
            <w:r w:rsidRPr="00106FFD">
              <w:rPr>
                <w:rFonts w:ascii="Arial" w:hAnsi="Arial" w:cs="Arial"/>
                <w:sz w:val="16"/>
                <w:szCs w:val="16"/>
                <w:lang w:val="en-US"/>
              </w:rPr>
              <w:t xml:space="preserve">Self-injury </w:t>
            </w:r>
            <w:proofErr w:type="spellStart"/>
            <w:r w:rsidRPr="00106FFD">
              <w:rPr>
                <w:rFonts w:ascii="Arial" w:hAnsi="Arial" w:cs="Arial"/>
                <w:sz w:val="16"/>
                <w:szCs w:val="16"/>
                <w:lang w:val="en-US"/>
              </w:rPr>
              <w:t>behaviour</w:t>
            </w:r>
            <w:proofErr w:type="spellEnd"/>
          </w:p>
        </w:tc>
      </w:tr>
      <w:tr w:rsidR="001C1491" w:rsidRPr="00106FFD" w:rsidTr="00E5068C">
        <w:tc>
          <w:tcPr>
            <w:tcW w:w="1969" w:type="dxa"/>
          </w:tcPr>
          <w:p w:rsidR="001C1491" w:rsidRPr="001C1491" w:rsidRDefault="001C1491" w:rsidP="007E5D56">
            <w:pPr>
              <w:rPr>
                <w:rFonts w:ascii="Arial" w:hAnsi="Arial" w:cs="Arial"/>
                <w:sz w:val="16"/>
                <w:szCs w:val="16"/>
                <w:lang w:val="en-US"/>
              </w:rPr>
            </w:pPr>
            <w:r w:rsidRPr="00106FFD">
              <w:rPr>
                <w:rFonts w:ascii="Arial" w:hAnsi="Arial" w:cs="Arial"/>
                <w:sz w:val="16"/>
                <w:szCs w:val="16"/>
                <w:lang w:val="en-US"/>
              </w:rPr>
              <w:t xml:space="preserve">S1 </w:t>
            </w:r>
          </w:p>
        </w:tc>
        <w:tc>
          <w:tcPr>
            <w:tcW w:w="7319" w:type="dxa"/>
          </w:tcPr>
          <w:p w:rsidR="001C1491" w:rsidRPr="00106FFD" w:rsidRDefault="007E5D56" w:rsidP="007E5D56">
            <w:pPr>
              <w:rPr>
                <w:rFonts w:ascii="Arial" w:hAnsi="Arial" w:cs="Arial"/>
                <w:sz w:val="16"/>
                <w:szCs w:val="16"/>
                <w:lang w:val="en-US"/>
              </w:rPr>
            </w:pPr>
            <w:r w:rsidRPr="00106FFD">
              <w:rPr>
                <w:rFonts w:ascii="Arial" w:hAnsi="Arial" w:cs="Arial"/>
                <w:sz w:val="16"/>
                <w:szCs w:val="16"/>
                <w:lang w:val="en-US"/>
              </w:rPr>
              <w:t>the</w:t>
            </w:r>
            <w:r>
              <w:rPr>
                <w:rFonts w:ascii="Arial" w:hAnsi="Arial" w:cs="Arial"/>
                <w:sz w:val="16"/>
                <w:szCs w:val="16"/>
                <w:lang w:val="en-US"/>
              </w:rPr>
              <w:t xml:space="preserve"> </w:t>
            </w:r>
            <w:r>
              <w:rPr>
                <w:rFonts w:ascii="Arial" w:hAnsi="Arial" w:cs="Arial"/>
                <w:sz w:val="16"/>
                <w:szCs w:val="16"/>
                <w:lang w:val="en-US"/>
              </w:rPr>
              <w:t>primary</w:t>
            </w:r>
            <w:r>
              <w:rPr>
                <w:rFonts w:ascii="Arial" w:hAnsi="Arial" w:cs="Arial"/>
                <w:sz w:val="16"/>
                <w:szCs w:val="16"/>
                <w:lang w:val="en-US"/>
              </w:rPr>
              <w:t xml:space="preserve"> somatosensory cortex</w:t>
            </w:r>
          </w:p>
        </w:tc>
      </w:tr>
      <w:tr w:rsidR="001C1491" w:rsidRPr="00106FFD" w:rsidTr="00E5068C">
        <w:tc>
          <w:tcPr>
            <w:tcW w:w="1969" w:type="dxa"/>
          </w:tcPr>
          <w:p w:rsidR="001C1491" w:rsidRPr="001C1491" w:rsidRDefault="001C1491" w:rsidP="007E5D56">
            <w:pPr>
              <w:rPr>
                <w:rFonts w:ascii="Arial" w:hAnsi="Arial" w:cs="Arial"/>
                <w:sz w:val="16"/>
                <w:szCs w:val="16"/>
                <w:lang w:val="en-US"/>
              </w:rPr>
            </w:pPr>
            <w:r w:rsidRPr="00106FFD">
              <w:rPr>
                <w:rFonts w:ascii="Arial" w:hAnsi="Arial" w:cs="Arial"/>
                <w:sz w:val="16"/>
                <w:szCs w:val="16"/>
                <w:lang w:val="en-US"/>
              </w:rPr>
              <w:t>S2</w:t>
            </w:r>
          </w:p>
        </w:tc>
        <w:tc>
          <w:tcPr>
            <w:tcW w:w="7319" w:type="dxa"/>
          </w:tcPr>
          <w:p w:rsidR="001C1491" w:rsidRPr="00106FFD" w:rsidRDefault="001C1491" w:rsidP="007E5D56">
            <w:pPr>
              <w:rPr>
                <w:rFonts w:ascii="Arial" w:hAnsi="Arial" w:cs="Arial"/>
                <w:sz w:val="16"/>
                <w:szCs w:val="16"/>
                <w:lang w:val="en-US"/>
              </w:rPr>
            </w:pPr>
            <w:r w:rsidRPr="00106FFD">
              <w:rPr>
                <w:rFonts w:ascii="Arial" w:hAnsi="Arial" w:cs="Arial"/>
                <w:sz w:val="16"/>
                <w:szCs w:val="16"/>
                <w:lang w:val="en-US"/>
              </w:rPr>
              <w:t>the</w:t>
            </w:r>
            <w:r w:rsidR="007E5D56">
              <w:rPr>
                <w:rFonts w:ascii="Arial" w:hAnsi="Arial" w:cs="Arial"/>
                <w:sz w:val="16"/>
                <w:szCs w:val="16"/>
                <w:lang w:val="en-US"/>
              </w:rPr>
              <w:t xml:space="preserve"> secondary somatosensory cortex</w:t>
            </w:r>
          </w:p>
        </w:tc>
      </w:tr>
    </w:tbl>
    <w:p w:rsidR="00CF283C" w:rsidRDefault="00CF283C" w:rsidP="00651359">
      <w:pPr>
        <w:tabs>
          <w:tab w:val="left" w:pos="8640"/>
        </w:tabs>
        <w:ind w:right="432"/>
        <w:rPr>
          <w:rFonts w:ascii="Arial" w:hAnsi="Arial" w:cs="Arial"/>
          <w:b/>
          <w:i/>
          <w:sz w:val="22"/>
          <w:szCs w:val="22"/>
          <w:lang w:val="en-US"/>
        </w:rPr>
      </w:pPr>
    </w:p>
    <w:p w:rsidR="00CF283C" w:rsidRDefault="00CF283C" w:rsidP="00651359">
      <w:pPr>
        <w:tabs>
          <w:tab w:val="left" w:pos="8640"/>
        </w:tabs>
        <w:ind w:right="432"/>
        <w:rPr>
          <w:rFonts w:ascii="Arial" w:hAnsi="Arial" w:cs="Arial"/>
          <w:b/>
          <w:i/>
          <w:sz w:val="22"/>
          <w:szCs w:val="22"/>
          <w:lang w:val="en-US"/>
        </w:rPr>
      </w:pPr>
    </w:p>
    <w:p w:rsidR="009B5E93" w:rsidRDefault="009B5E93" w:rsidP="00651359">
      <w:pPr>
        <w:tabs>
          <w:tab w:val="left" w:pos="8640"/>
        </w:tabs>
        <w:ind w:right="432"/>
        <w:rPr>
          <w:rFonts w:ascii="Arial" w:hAnsi="Arial" w:cs="Arial"/>
          <w:b/>
          <w:i/>
          <w:sz w:val="22"/>
          <w:szCs w:val="22"/>
          <w:lang w:val="en-US"/>
        </w:rPr>
      </w:pPr>
      <w:bookmarkStart w:id="0" w:name="_GoBack"/>
      <w:bookmarkEnd w:id="0"/>
      <w:r>
        <w:rPr>
          <w:rFonts w:ascii="Arial" w:hAnsi="Arial" w:cs="Arial"/>
          <w:b/>
          <w:i/>
          <w:sz w:val="22"/>
          <w:szCs w:val="22"/>
          <w:lang w:val="en-US"/>
        </w:rPr>
        <w:t>REFERENCES</w:t>
      </w:r>
    </w:p>
    <w:p w:rsidR="009B5E93" w:rsidRDefault="009B5E93" w:rsidP="00651359">
      <w:pPr>
        <w:tabs>
          <w:tab w:val="left" w:pos="8640"/>
        </w:tabs>
        <w:ind w:right="432"/>
        <w:rPr>
          <w:rFonts w:ascii="Arial" w:hAnsi="Arial" w:cs="Arial"/>
          <w:b/>
          <w:i/>
          <w:sz w:val="22"/>
          <w:szCs w:val="22"/>
          <w:lang w:val="en-US"/>
        </w:rPr>
      </w:pPr>
    </w:p>
    <w:p w:rsidR="00DB61BA" w:rsidRPr="00DB61BA" w:rsidRDefault="009B5E93" w:rsidP="00DB61BA">
      <w:pPr>
        <w:pStyle w:val="Bibliographie"/>
        <w:rPr>
          <w:sz w:val="20"/>
          <w:lang w:val="en-US"/>
        </w:rPr>
      </w:pPr>
      <w:r w:rsidRPr="009B5E93">
        <w:rPr>
          <w:sz w:val="20"/>
          <w:szCs w:val="20"/>
          <w:lang w:val="en-US"/>
        </w:rPr>
        <w:fldChar w:fldCharType="begin"/>
      </w:r>
      <w:r w:rsidR="00DB61BA">
        <w:rPr>
          <w:sz w:val="20"/>
          <w:szCs w:val="20"/>
          <w:lang w:val="en-US"/>
        </w:rPr>
        <w:instrText xml:space="preserve"> ADDIN ZOTERO_BIBL {"uncited":[],"omitted":[],"custom":[]} CSL_BIBLIOGRAPHY </w:instrText>
      </w:r>
      <w:r w:rsidRPr="009B5E93">
        <w:rPr>
          <w:sz w:val="20"/>
          <w:szCs w:val="20"/>
          <w:lang w:val="en-US"/>
        </w:rPr>
        <w:fldChar w:fldCharType="separate"/>
      </w:r>
      <w:r w:rsidR="00DB61BA" w:rsidRPr="00DB61BA">
        <w:rPr>
          <w:sz w:val="20"/>
          <w:lang w:val="en-US"/>
        </w:rPr>
        <w:t xml:space="preserve">1. </w:t>
      </w:r>
      <w:r w:rsidR="00DB61BA" w:rsidRPr="00DB61BA">
        <w:rPr>
          <w:sz w:val="20"/>
          <w:lang w:val="en-US"/>
        </w:rPr>
        <w:tab/>
        <w:t xml:space="preserve">Bourne S, Machado AG, Nagel SJ. Basic anatomy and physiology of pain pathways. </w:t>
      </w:r>
      <w:r w:rsidR="00DB61BA" w:rsidRPr="00DB61BA">
        <w:rPr>
          <w:i/>
          <w:iCs/>
          <w:sz w:val="20"/>
          <w:lang w:val="en-US"/>
        </w:rPr>
        <w:t>Neurosurg Clin N Am</w:t>
      </w:r>
      <w:r w:rsidR="00DB61BA" w:rsidRPr="00DB61BA">
        <w:rPr>
          <w:sz w:val="20"/>
          <w:lang w:val="en-US"/>
        </w:rPr>
        <w:t xml:space="preserve"> (2014) </w:t>
      </w:r>
      <w:r w:rsidR="00DB61BA" w:rsidRPr="00DB61BA">
        <w:rPr>
          <w:b/>
          <w:bCs/>
          <w:sz w:val="20"/>
          <w:lang w:val="en-US"/>
        </w:rPr>
        <w:t>25</w:t>
      </w:r>
      <w:r w:rsidR="00DB61BA" w:rsidRPr="00DB61BA">
        <w:rPr>
          <w:sz w:val="20"/>
          <w:lang w:val="en-US"/>
        </w:rPr>
        <w:t>:629–638. doi: 10.1016/j.nec.2014.06.001</w:t>
      </w:r>
    </w:p>
    <w:p w:rsidR="00DB61BA" w:rsidRPr="00DB61BA" w:rsidRDefault="00DB61BA" w:rsidP="00DB61BA">
      <w:pPr>
        <w:pStyle w:val="Bibliographie"/>
        <w:rPr>
          <w:sz w:val="20"/>
          <w:lang w:val="en-US"/>
        </w:rPr>
      </w:pPr>
      <w:r w:rsidRPr="00DB61BA">
        <w:rPr>
          <w:sz w:val="20"/>
          <w:lang w:val="en-US"/>
        </w:rPr>
        <w:t xml:space="preserve">2. </w:t>
      </w:r>
      <w:r w:rsidRPr="00DB61BA">
        <w:rPr>
          <w:sz w:val="20"/>
          <w:lang w:val="en-US"/>
        </w:rPr>
        <w:tab/>
        <w:t xml:space="preserve">Yam MF, Loh YC, Tan CS, Adam SK, Manan NA, Basir R. General Pathways of Pain Sensation and the Major Neurotransmitters Involved in Pain Regulation. </w:t>
      </w:r>
      <w:r w:rsidRPr="00DB61BA">
        <w:rPr>
          <w:i/>
          <w:iCs/>
          <w:sz w:val="20"/>
          <w:lang w:val="en-US"/>
        </w:rPr>
        <w:t>Int J Mol Sci</w:t>
      </w:r>
      <w:r w:rsidRPr="00DB61BA">
        <w:rPr>
          <w:sz w:val="20"/>
          <w:lang w:val="en-US"/>
        </w:rPr>
        <w:t xml:space="preserve"> (2018) </w:t>
      </w:r>
      <w:r w:rsidRPr="00DB61BA">
        <w:rPr>
          <w:b/>
          <w:bCs/>
          <w:sz w:val="20"/>
          <w:lang w:val="en-US"/>
        </w:rPr>
        <w:t>19</w:t>
      </w:r>
      <w:r w:rsidRPr="00DB61BA">
        <w:rPr>
          <w:sz w:val="20"/>
          <w:lang w:val="en-US"/>
        </w:rPr>
        <w:t>: doi: 10.3390/ijms19082164</w:t>
      </w:r>
    </w:p>
    <w:p w:rsidR="00DB61BA" w:rsidRPr="00DB61BA" w:rsidRDefault="00DB61BA" w:rsidP="00DB61BA">
      <w:pPr>
        <w:pStyle w:val="Bibliographie"/>
        <w:rPr>
          <w:sz w:val="20"/>
          <w:lang w:val="en-US"/>
        </w:rPr>
      </w:pPr>
      <w:r w:rsidRPr="00DB61BA">
        <w:rPr>
          <w:sz w:val="20"/>
          <w:lang w:val="en-US"/>
        </w:rPr>
        <w:t xml:space="preserve">3. </w:t>
      </w:r>
      <w:r w:rsidRPr="00DB61BA">
        <w:rPr>
          <w:sz w:val="20"/>
          <w:lang w:val="en-US"/>
        </w:rPr>
        <w:tab/>
        <w:t xml:space="preserve">Nagi SS, Marshall AG, Makdani A, Jarocka E, Liljencrantz J, Ridderström M, Shaikh S, O’Neill F, Saade D, Donkervoort S, et al. An ultrafast system for signaling mechanical pain in human skin. </w:t>
      </w:r>
      <w:r w:rsidRPr="00DB61BA">
        <w:rPr>
          <w:i/>
          <w:iCs/>
          <w:sz w:val="20"/>
          <w:lang w:val="en-US"/>
        </w:rPr>
        <w:t>Sci Adv</w:t>
      </w:r>
      <w:r w:rsidRPr="00DB61BA">
        <w:rPr>
          <w:sz w:val="20"/>
          <w:lang w:val="en-US"/>
        </w:rPr>
        <w:t xml:space="preserve"> (2019) </w:t>
      </w:r>
      <w:r w:rsidRPr="00DB61BA">
        <w:rPr>
          <w:b/>
          <w:bCs/>
          <w:sz w:val="20"/>
          <w:lang w:val="en-US"/>
        </w:rPr>
        <w:t>5</w:t>
      </w:r>
      <w:r w:rsidRPr="00DB61BA">
        <w:rPr>
          <w:sz w:val="20"/>
          <w:lang w:val="en-US"/>
        </w:rPr>
        <w:t>: doi: 10.1126/sciadv.aaw1297</w:t>
      </w:r>
    </w:p>
    <w:p w:rsidR="00DB61BA" w:rsidRPr="00DB61BA" w:rsidRDefault="00DB61BA" w:rsidP="00DB61BA">
      <w:pPr>
        <w:pStyle w:val="Bibliographie"/>
        <w:rPr>
          <w:sz w:val="20"/>
          <w:lang w:val="en-US"/>
        </w:rPr>
      </w:pPr>
      <w:r w:rsidRPr="00DB61BA">
        <w:rPr>
          <w:sz w:val="20"/>
          <w:lang w:val="en-US"/>
        </w:rPr>
        <w:t xml:space="preserve">4. </w:t>
      </w:r>
      <w:r w:rsidRPr="00DB61BA">
        <w:rPr>
          <w:sz w:val="20"/>
          <w:lang w:val="en-US"/>
        </w:rPr>
        <w:tab/>
        <w:t xml:space="preserve">Todd AJ, Wang F. Central Nervous System Pain Pathways. </w:t>
      </w:r>
      <w:r w:rsidRPr="00DB61BA">
        <w:rPr>
          <w:i/>
          <w:iCs/>
          <w:sz w:val="20"/>
          <w:lang w:val="en-US"/>
        </w:rPr>
        <w:t>Oxf Handb Neurobiol Pain</w:t>
      </w:r>
      <w:r w:rsidRPr="00DB61BA">
        <w:rPr>
          <w:sz w:val="20"/>
          <w:lang w:val="en-US"/>
        </w:rPr>
        <w:t xml:space="preserve"> (2020) doi: 10.1093/oxfordhb/9780190860509.013.5</w:t>
      </w:r>
    </w:p>
    <w:p w:rsidR="00DB61BA" w:rsidRPr="00DB61BA" w:rsidRDefault="00DB61BA" w:rsidP="00DB61BA">
      <w:pPr>
        <w:pStyle w:val="Bibliographie"/>
        <w:rPr>
          <w:sz w:val="20"/>
          <w:lang w:val="en-US"/>
        </w:rPr>
      </w:pPr>
      <w:r w:rsidRPr="00DB61BA">
        <w:rPr>
          <w:sz w:val="20"/>
          <w:lang w:val="en-US"/>
        </w:rPr>
        <w:t xml:space="preserve">5. </w:t>
      </w:r>
      <w:r w:rsidRPr="00DB61BA">
        <w:rPr>
          <w:sz w:val="20"/>
          <w:lang w:val="en-US"/>
        </w:rPr>
        <w:tab/>
        <w:t xml:space="preserve">Willis WD, Westlund KN. Neuroanatomy of the pain system and of the pathways that modulate pain. </w:t>
      </w:r>
      <w:r w:rsidRPr="00DB61BA">
        <w:rPr>
          <w:i/>
          <w:iCs/>
          <w:sz w:val="20"/>
          <w:lang w:val="en-US"/>
        </w:rPr>
        <w:t>J Clin Neurophysiol Off Publ Am Electroencephalogr Soc</w:t>
      </w:r>
      <w:r w:rsidRPr="00DB61BA">
        <w:rPr>
          <w:sz w:val="20"/>
          <w:lang w:val="en-US"/>
        </w:rPr>
        <w:t xml:space="preserve"> (1997) </w:t>
      </w:r>
      <w:r w:rsidRPr="00DB61BA">
        <w:rPr>
          <w:b/>
          <w:bCs/>
          <w:sz w:val="20"/>
          <w:lang w:val="en-US"/>
        </w:rPr>
        <w:t>14</w:t>
      </w:r>
      <w:r w:rsidRPr="00DB61BA">
        <w:rPr>
          <w:sz w:val="20"/>
          <w:lang w:val="en-US"/>
        </w:rPr>
        <w:t>:2–31. doi: 10.1097/00004691-199701000-00002</w:t>
      </w:r>
    </w:p>
    <w:p w:rsidR="00DB61BA" w:rsidRPr="00DB61BA" w:rsidRDefault="00DB61BA" w:rsidP="00DB61BA">
      <w:pPr>
        <w:pStyle w:val="Bibliographie"/>
        <w:rPr>
          <w:sz w:val="20"/>
        </w:rPr>
      </w:pPr>
      <w:r w:rsidRPr="00DB61BA">
        <w:rPr>
          <w:sz w:val="20"/>
          <w:lang w:val="en-US"/>
        </w:rPr>
        <w:t xml:space="preserve">6. </w:t>
      </w:r>
      <w:r w:rsidRPr="00DB61BA">
        <w:rPr>
          <w:sz w:val="20"/>
          <w:lang w:val="en-US"/>
        </w:rPr>
        <w:tab/>
        <w:t xml:space="preserve">Steeds CE. The anatomy and physiology of pain. </w:t>
      </w:r>
      <w:r w:rsidRPr="00DB61BA">
        <w:rPr>
          <w:i/>
          <w:iCs/>
          <w:sz w:val="20"/>
        </w:rPr>
        <w:t>Surg - Oxf Int Ed</w:t>
      </w:r>
      <w:r w:rsidRPr="00DB61BA">
        <w:rPr>
          <w:sz w:val="20"/>
        </w:rPr>
        <w:t xml:space="preserve"> (2016) </w:t>
      </w:r>
      <w:r w:rsidRPr="00DB61BA">
        <w:rPr>
          <w:b/>
          <w:bCs/>
          <w:sz w:val="20"/>
        </w:rPr>
        <w:t>34</w:t>
      </w:r>
      <w:r w:rsidRPr="00DB61BA">
        <w:rPr>
          <w:sz w:val="20"/>
        </w:rPr>
        <w:t>:55–59. doi: 10.1016/j.mpsur.2015.11.005</w:t>
      </w:r>
    </w:p>
    <w:p w:rsidR="00DB61BA" w:rsidRPr="00DB61BA" w:rsidRDefault="00DB61BA" w:rsidP="00DB61BA">
      <w:pPr>
        <w:pStyle w:val="Bibliographie"/>
        <w:rPr>
          <w:sz w:val="20"/>
          <w:lang w:val="en-US"/>
        </w:rPr>
      </w:pPr>
      <w:r w:rsidRPr="00DB61BA">
        <w:rPr>
          <w:sz w:val="20"/>
          <w:lang w:val="en-US"/>
        </w:rPr>
        <w:t xml:space="preserve">7. </w:t>
      </w:r>
      <w:r w:rsidRPr="00DB61BA">
        <w:rPr>
          <w:sz w:val="20"/>
          <w:lang w:val="en-US"/>
        </w:rPr>
        <w:tab/>
        <w:t xml:space="preserve">Anderson WS, Ohara S, Lawson HC, Treede R-D, Lenz FA. “Plasticity of pain-related neuronal activity in the human thalamus.,” In: Møller AR, editor. </w:t>
      </w:r>
      <w:r w:rsidRPr="00DB61BA">
        <w:rPr>
          <w:i/>
          <w:iCs/>
          <w:sz w:val="20"/>
          <w:lang w:val="en-US"/>
        </w:rPr>
        <w:t>Progress in Brain Research</w:t>
      </w:r>
      <w:r w:rsidRPr="00DB61BA">
        <w:rPr>
          <w:sz w:val="20"/>
          <w:lang w:val="en-US"/>
        </w:rPr>
        <w:t>. Reprogramming of the Brain. Elsevier (2006). p. 353–364 doi: 10.1016/S0079-6123(06)57021-9</w:t>
      </w:r>
    </w:p>
    <w:p w:rsidR="00DB61BA" w:rsidRPr="00DB61BA" w:rsidRDefault="00DB61BA" w:rsidP="00DB61BA">
      <w:pPr>
        <w:pStyle w:val="Bibliographie"/>
        <w:rPr>
          <w:sz w:val="20"/>
          <w:lang w:val="en-US"/>
        </w:rPr>
      </w:pPr>
      <w:r w:rsidRPr="00DB61BA">
        <w:rPr>
          <w:sz w:val="20"/>
          <w:lang w:val="en-US"/>
        </w:rPr>
        <w:t xml:space="preserve">8. </w:t>
      </w:r>
      <w:r w:rsidRPr="00DB61BA">
        <w:rPr>
          <w:sz w:val="20"/>
          <w:lang w:val="en-US"/>
        </w:rPr>
        <w:tab/>
        <w:t xml:space="preserve">Lenz FA, Weiss N, Ohara S, Lawson C, Greenspan JD. “Chapter 6 The role of the thalamus in pain.,” In: Hallett M, Phillips LH, Schomer DL,  Massey JM, editors. </w:t>
      </w:r>
      <w:r w:rsidRPr="00DB61BA">
        <w:rPr>
          <w:i/>
          <w:iCs/>
          <w:sz w:val="20"/>
          <w:lang w:val="en-US"/>
        </w:rPr>
        <w:t>Supplements to Clinical Neurophysiology</w:t>
      </w:r>
      <w:r w:rsidRPr="00DB61BA">
        <w:rPr>
          <w:sz w:val="20"/>
          <w:lang w:val="en-US"/>
        </w:rPr>
        <w:t>. Advances in Clinical Neurophysiology. Elsevier (2004). p. 50–61 doi: 10.1016/S1567-424X(09)70342-3</w:t>
      </w:r>
    </w:p>
    <w:p w:rsidR="00DB61BA" w:rsidRPr="00DB61BA" w:rsidRDefault="00DB61BA" w:rsidP="00DB61BA">
      <w:pPr>
        <w:pStyle w:val="Bibliographie"/>
        <w:rPr>
          <w:sz w:val="20"/>
          <w:lang w:val="en-US"/>
        </w:rPr>
      </w:pPr>
      <w:r w:rsidRPr="00DB61BA">
        <w:rPr>
          <w:sz w:val="20"/>
          <w:lang w:val="en-US"/>
        </w:rPr>
        <w:t xml:space="preserve">9. </w:t>
      </w:r>
      <w:r w:rsidRPr="00DB61BA">
        <w:rPr>
          <w:sz w:val="20"/>
          <w:lang w:val="en-US"/>
        </w:rPr>
        <w:tab/>
        <w:t xml:space="preserve">Bastuji H, Frot M, Perchet C, Magnin M, Garcia‐Larrea L. Pain networks from the inside: Spatiotemporal analysis of brain responses leading from nociception to conscious perception. </w:t>
      </w:r>
      <w:r w:rsidRPr="00DB61BA">
        <w:rPr>
          <w:i/>
          <w:iCs/>
          <w:sz w:val="20"/>
          <w:lang w:val="en-US"/>
        </w:rPr>
        <w:t>Hum Brain Mapp</w:t>
      </w:r>
      <w:r w:rsidRPr="00DB61BA">
        <w:rPr>
          <w:sz w:val="20"/>
          <w:lang w:val="en-US"/>
        </w:rPr>
        <w:t xml:space="preserve"> (2016) </w:t>
      </w:r>
      <w:r w:rsidRPr="00DB61BA">
        <w:rPr>
          <w:b/>
          <w:bCs/>
          <w:sz w:val="20"/>
          <w:lang w:val="en-US"/>
        </w:rPr>
        <w:t>37</w:t>
      </w:r>
      <w:r w:rsidRPr="00DB61BA">
        <w:rPr>
          <w:sz w:val="20"/>
          <w:lang w:val="en-US"/>
        </w:rPr>
        <w:t>:4301–4315. doi: https://doi.org/10.1002/hbm.23310</w:t>
      </w:r>
    </w:p>
    <w:p w:rsidR="00DB61BA" w:rsidRPr="00DB61BA" w:rsidRDefault="00DB61BA" w:rsidP="00DB61BA">
      <w:pPr>
        <w:pStyle w:val="Bibliographie"/>
        <w:rPr>
          <w:sz w:val="20"/>
          <w:lang w:val="en-US"/>
        </w:rPr>
      </w:pPr>
      <w:r w:rsidRPr="00DB61BA">
        <w:rPr>
          <w:sz w:val="20"/>
          <w:lang w:val="en-US"/>
        </w:rPr>
        <w:t xml:space="preserve">10. </w:t>
      </w:r>
      <w:r w:rsidRPr="00DB61BA">
        <w:rPr>
          <w:sz w:val="20"/>
          <w:lang w:val="en-US"/>
        </w:rPr>
        <w:tab/>
        <w:t xml:space="preserve">Mazzola L, Isnard J, Peyron R, Mauguière F. Stimulation of the human cortex and the experience of pain: Wilder Penfield’s observations revisited. </w:t>
      </w:r>
      <w:r w:rsidRPr="00DB61BA">
        <w:rPr>
          <w:i/>
          <w:iCs/>
          <w:sz w:val="20"/>
          <w:lang w:val="en-US"/>
        </w:rPr>
        <w:t>Brain</w:t>
      </w:r>
      <w:r w:rsidRPr="00DB61BA">
        <w:rPr>
          <w:sz w:val="20"/>
          <w:lang w:val="en-US"/>
        </w:rPr>
        <w:t xml:space="preserve"> (2012) </w:t>
      </w:r>
      <w:r w:rsidRPr="00DB61BA">
        <w:rPr>
          <w:b/>
          <w:bCs/>
          <w:sz w:val="20"/>
          <w:lang w:val="en-US"/>
        </w:rPr>
        <w:t>135</w:t>
      </w:r>
      <w:r w:rsidRPr="00DB61BA">
        <w:rPr>
          <w:sz w:val="20"/>
          <w:lang w:val="en-US"/>
        </w:rPr>
        <w:t>:631–640. doi: 10.1093/brain/awr265</w:t>
      </w:r>
    </w:p>
    <w:p w:rsidR="00DB61BA" w:rsidRPr="00DB61BA" w:rsidRDefault="00DB61BA" w:rsidP="00DB61BA">
      <w:pPr>
        <w:pStyle w:val="Bibliographie"/>
        <w:rPr>
          <w:sz w:val="20"/>
          <w:lang w:val="en-US"/>
        </w:rPr>
      </w:pPr>
      <w:r w:rsidRPr="00DB61BA">
        <w:rPr>
          <w:sz w:val="20"/>
          <w:lang w:val="en-US"/>
        </w:rPr>
        <w:t xml:space="preserve">11. </w:t>
      </w:r>
      <w:r w:rsidRPr="00DB61BA">
        <w:rPr>
          <w:sz w:val="20"/>
          <w:lang w:val="en-US"/>
        </w:rPr>
        <w:tab/>
        <w:t xml:space="preserve">Garcia-Larrea L. Insights gained into pain processing from patients with focal brain lesions. </w:t>
      </w:r>
      <w:r w:rsidRPr="00DB61BA">
        <w:rPr>
          <w:i/>
          <w:iCs/>
          <w:sz w:val="20"/>
          <w:lang w:val="en-US"/>
        </w:rPr>
        <w:t>Neurosci Lett</w:t>
      </w:r>
      <w:r w:rsidRPr="00DB61BA">
        <w:rPr>
          <w:sz w:val="20"/>
          <w:lang w:val="en-US"/>
        </w:rPr>
        <w:t xml:space="preserve"> (2012) </w:t>
      </w:r>
      <w:r w:rsidRPr="00DB61BA">
        <w:rPr>
          <w:b/>
          <w:bCs/>
          <w:sz w:val="20"/>
          <w:lang w:val="en-US"/>
        </w:rPr>
        <w:t>520</w:t>
      </w:r>
      <w:r w:rsidRPr="00DB61BA">
        <w:rPr>
          <w:sz w:val="20"/>
          <w:lang w:val="en-US"/>
        </w:rPr>
        <w:t>:188–191. doi: 10.1016/j.neulet.2012.05.007</w:t>
      </w:r>
    </w:p>
    <w:p w:rsidR="00DB61BA" w:rsidRPr="00DB61BA" w:rsidRDefault="00DB61BA" w:rsidP="00DB61BA">
      <w:pPr>
        <w:pStyle w:val="Bibliographie"/>
        <w:rPr>
          <w:sz w:val="20"/>
          <w:lang w:val="en-US"/>
        </w:rPr>
      </w:pPr>
      <w:r w:rsidRPr="00DB61BA">
        <w:rPr>
          <w:sz w:val="20"/>
          <w:lang w:val="en-US"/>
        </w:rPr>
        <w:lastRenderedPageBreak/>
        <w:t xml:space="preserve">12. </w:t>
      </w:r>
      <w:r w:rsidRPr="00DB61BA">
        <w:rPr>
          <w:sz w:val="20"/>
          <w:lang w:val="en-US"/>
        </w:rPr>
        <w:tab/>
        <w:t xml:space="preserve">Kassubek J, Juengling FD, Els T, Spreer J, Herpers M, Krause T, Moser E, Lücking CH. Activation of a residual cortical network during painful stimulation in long-term postanoxic vegetative state: a 15O–H2O PET study. </w:t>
      </w:r>
      <w:r w:rsidRPr="00DB61BA">
        <w:rPr>
          <w:i/>
          <w:iCs/>
          <w:sz w:val="20"/>
          <w:lang w:val="en-US"/>
        </w:rPr>
        <w:t>J Neurol Sci</w:t>
      </w:r>
      <w:r w:rsidRPr="00DB61BA">
        <w:rPr>
          <w:sz w:val="20"/>
          <w:lang w:val="en-US"/>
        </w:rPr>
        <w:t xml:space="preserve"> (2003) </w:t>
      </w:r>
      <w:r w:rsidRPr="00DB61BA">
        <w:rPr>
          <w:b/>
          <w:bCs/>
          <w:sz w:val="20"/>
          <w:lang w:val="en-US"/>
        </w:rPr>
        <w:t>212</w:t>
      </w:r>
      <w:r w:rsidRPr="00DB61BA">
        <w:rPr>
          <w:sz w:val="20"/>
          <w:lang w:val="en-US"/>
        </w:rPr>
        <w:t>:85–91. doi: 10.1016/S0022-510X(03)00106-0</w:t>
      </w:r>
    </w:p>
    <w:p w:rsidR="00DB61BA" w:rsidRPr="00DB61BA" w:rsidRDefault="00DB61BA" w:rsidP="00DB61BA">
      <w:pPr>
        <w:pStyle w:val="Bibliographie"/>
        <w:rPr>
          <w:sz w:val="20"/>
          <w:lang w:val="en-US"/>
        </w:rPr>
      </w:pPr>
      <w:r w:rsidRPr="00DB61BA">
        <w:rPr>
          <w:sz w:val="20"/>
          <w:lang w:val="en-US"/>
        </w:rPr>
        <w:t xml:space="preserve">13. </w:t>
      </w:r>
      <w:r w:rsidRPr="00DB61BA">
        <w:rPr>
          <w:sz w:val="20"/>
          <w:lang w:val="en-US"/>
        </w:rPr>
        <w:tab/>
        <w:t xml:space="preserve">Garcia-Larrea L, Bastuji H. Pain and consciousness. </w:t>
      </w:r>
      <w:r w:rsidRPr="00DB61BA">
        <w:rPr>
          <w:i/>
          <w:iCs/>
          <w:sz w:val="20"/>
          <w:lang w:val="en-US"/>
        </w:rPr>
        <w:t>Prog Neuropsychopharmacol Biol Psychiatry</w:t>
      </w:r>
      <w:r w:rsidRPr="00DB61BA">
        <w:rPr>
          <w:sz w:val="20"/>
          <w:lang w:val="en-US"/>
        </w:rPr>
        <w:t xml:space="preserve"> (2018) </w:t>
      </w:r>
      <w:r w:rsidRPr="00DB61BA">
        <w:rPr>
          <w:b/>
          <w:bCs/>
          <w:sz w:val="20"/>
          <w:lang w:val="en-US"/>
        </w:rPr>
        <w:t>87</w:t>
      </w:r>
      <w:r w:rsidRPr="00DB61BA">
        <w:rPr>
          <w:sz w:val="20"/>
          <w:lang w:val="en-US"/>
        </w:rPr>
        <w:t>:193–199. doi: 10.1016/j.pnpbp.2017.10.007</w:t>
      </w:r>
    </w:p>
    <w:p w:rsidR="00DB61BA" w:rsidRPr="00DB61BA" w:rsidRDefault="00DB61BA" w:rsidP="00DB61BA">
      <w:pPr>
        <w:pStyle w:val="Bibliographie"/>
        <w:rPr>
          <w:sz w:val="20"/>
          <w:lang w:val="en-US"/>
        </w:rPr>
      </w:pPr>
      <w:r w:rsidRPr="00DB61BA">
        <w:rPr>
          <w:sz w:val="20"/>
          <w:lang w:val="en-US"/>
        </w:rPr>
        <w:t xml:space="preserve">14. </w:t>
      </w:r>
      <w:r w:rsidRPr="00DB61BA">
        <w:rPr>
          <w:sz w:val="20"/>
          <w:lang w:val="en-US"/>
        </w:rPr>
        <w:tab/>
        <w:t xml:space="preserve">Garcia-Larrea L, Peyron R. Pain matrices and neuropathic pain matrices: a review. </w:t>
      </w:r>
      <w:r w:rsidRPr="00DB61BA">
        <w:rPr>
          <w:i/>
          <w:iCs/>
          <w:sz w:val="20"/>
          <w:lang w:val="en-US"/>
        </w:rPr>
        <w:t>Pain</w:t>
      </w:r>
      <w:r w:rsidRPr="00DB61BA">
        <w:rPr>
          <w:sz w:val="20"/>
          <w:lang w:val="en-US"/>
        </w:rPr>
        <w:t xml:space="preserve"> (2013) </w:t>
      </w:r>
      <w:r w:rsidRPr="00DB61BA">
        <w:rPr>
          <w:b/>
          <w:bCs/>
          <w:sz w:val="20"/>
          <w:lang w:val="en-US"/>
        </w:rPr>
        <w:t>154 Suppl 1</w:t>
      </w:r>
      <w:r w:rsidRPr="00DB61BA">
        <w:rPr>
          <w:sz w:val="20"/>
          <w:lang w:val="en-US"/>
        </w:rPr>
        <w:t>:S29-43. doi: 10.1016/j.pain.2013.09.001</w:t>
      </w:r>
    </w:p>
    <w:p w:rsidR="00DB61BA" w:rsidRPr="00DB61BA" w:rsidRDefault="00DB61BA" w:rsidP="00DB61BA">
      <w:pPr>
        <w:pStyle w:val="Bibliographie"/>
        <w:rPr>
          <w:sz w:val="20"/>
        </w:rPr>
      </w:pPr>
      <w:r w:rsidRPr="00DB61BA">
        <w:rPr>
          <w:sz w:val="20"/>
          <w:lang w:val="en-US"/>
        </w:rPr>
        <w:t xml:space="preserve">15. </w:t>
      </w:r>
      <w:r w:rsidRPr="00DB61BA">
        <w:rPr>
          <w:sz w:val="20"/>
          <w:lang w:val="en-US"/>
        </w:rPr>
        <w:tab/>
        <w:t xml:space="preserve">Damasio A. Feelings of emotion and the self. </w:t>
      </w:r>
      <w:r w:rsidRPr="00DB61BA">
        <w:rPr>
          <w:i/>
          <w:iCs/>
          <w:sz w:val="20"/>
        </w:rPr>
        <w:t>Ann N Y Acad Sci</w:t>
      </w:r>
      <w:r w:rsidRPr="00DB61BA">
        <w:rPr>
          <w:sz w:val="20"/>
        </w:rPr>
        <w:t xml:space="preserve"> (2003) </w:t>
      </w:r>
      <w:r w:rsidRPr="00DB61BA">
        <w:rPr>
          <w:b/>
          <w:bCs/>
          <w:sz w:val="20"/>
        </w:rPr>
        <w:t>1001</w:t>
      </w:r>
      <w:r w:rsidRPr="00DB61BA">
        <w:rPr>
          <w:sz w:val="20"/>
        </w:rPr>
        <w:t>:253–261. doi: 10.1196/annals.1279.014</w:t>
      </w:r>
    </w:p>
    <w:p w:rsidR="00DB61BA" w:rsidRPr="00DB61BA" w:rsidRDefault="00DB61BA" w:rsidP="00DB61BA">
      <w:pPr>
        <w:pStyle w:val="Bibliographie"/>
        <w:rPr>
          <w:sz w:val="20"/>
        </w:rPr>
      </w:pPr>
      <w:r w:rsidRPr="00DB61BA">
        <w:rPr>
          <w:sz w:val="20"/>
        </w:rPr>
        <w:t xml:space="preserve">16. </w:t>
      </w:r>
      <w:r w:rsidRPr="00DB61BA">
        <w:rPr>
          <w:sz w:val="20"/>
        </w:rPr>
        <w:tab/>
        <w:t xml:space="preserve">Coutelle R, Berna F, Danion J-M. La mémoire autobiographique et le self dans les troubles du spectre autistique sans déficience intellectuelle (TSASDI) à l’âge adulte. </w:t>
      </w:r>
      <w:r w:rsidRPr="00DB61BA">
        <w:rPr>
          <w:i/>
          <w:iCs/>
          <w:sz w:val="20"/>
        </w:rPr>
        <w:t>Ann Méd-Psychol Rev Psychiatr</w:t>
      </w:r>
      <w:r w:rsidRPr="00DB61BA">
        <w:rPr>
          <w:sz w:val="20"/>
        </w:rPr>
        <w:t xml:space="preserve"> (2017) </w:t>
      </w:r>
      <w:r w:rsidRPr="00DB61BA">
        <w:rPr>
          <w:b/>
          <w:bCs/>
          <w:sz w:val="20"/>
        </w:rPr>
        <w:t>175</w:t>
      </w:r>
      <w:r w:rsidRPr="00DB61BA">
        <w:rPr>
          <w:sz w:val="20"/>
        </w:rPr>
        <w:t>:630–635. doi: 10.1016/j.amp.2016.03.017</w:t>
      </w:r>
    </w:p>
    <w:p w:rsidR="00DB61BA" w:rsidRPr="00DB61BA" w:rsidRDefault="00DB61BA" w:rsidP="00DB61BA">
      <w:pPr>
        <w:pStyle w:val="Bibliographie"/>
        <w:rPr>
          <w:sz w:val="20"/>
          <w:lang w:val="en-US"/>
        </w:rPr>
      </w:pPr>
      <w:r w:rsidRPr="00DB61BA">
        <w:rPr>
          <w:sz w:val="20"/>
        </w:rPr>
        <w:t xml:space="preserve">17. </w:t>
      </w:r>
      <w:r w:rsidRPr="00DB61BA">
        <w:rPr>
          <w:sz w:val="20"/>
        </w:rPr>
        <w:tab/>
        <w:t xml:space="preserve">Keromnes G, Chokron S, Celume M-P, Berthoz A, Botbol M, Canitano R, Du Boisgueheneuc F, Jaafari N, Lavenne-Collot N, Martin B, et al. </w:t>
      </w:r>
      <w:r w:rsidRPr="00DB61BA">
        <w:rPr>
          <w:sz w:val="20"/>
          <w:lang w:val="en-US"/>
        </w:rPr>
        <w:t xml:space="preserve">Exploring Self-Consciousness From Self- and Other-Image Recognition in the Mirror: Concepts and Evaluation. </w:t>
      </w:r>
      <w:r w:rsidRPr="00DB61BA">
        <w:rPr>
          <w:i/>
          <w:iCs/>
          <w:sz w:val="20"/>
          <w:lang w:val="en-US"/>
        </w:rPr>
        <w:t>Front Psychol</w:t>
      </w:r>
      <w:r w:rsidRPr="00DB61BA">
        <w:rPr>
          <w:sz w:val="20"/>
          <w:lang w:val="en-US"/>
        </w:rPr>
        <w:t xml:space="preserve"> (2019) </w:t>
      </w:r>
      <w:r w:rsidRPr="00DB61BA">
        <w:rPr>
          <w:b/>
          <w:bCs/>
          <w:sz w:val="20"/>
          <w:lang w:val="en-US"/>
        </w:rPr>
        <w:t>10</w:t>
      </w:r>
      <w:r w:rsidRPr="00DB61BA">
        <w:rPr>
          <w:sz w:val="20"/>
          <w:lang w:val="en-US"/>
        </w:rPr>
        <w:t>: doi: 10.3389/fpsyg.2019.00719</w:t>
      </w:r>
    </w:p>
    <w:p w:rsidR="00DB61BA" w:rsidRPr="00DB61BA" w:rsidRDefault="00DB61BA" w:rsidP="00DB61BA">
      <w:pPr>
        <w:pStyle w:val="Bibliographie"/>
        <w:rPr>
          <w:sz w:val="20"/>
          <w:lang w:val="en-US"/>
        </w:rPr>
      </w:pPr>
      <w:r w:rsidRPr="00DB61BA">
        <w:rPr>
          <w:sz w:val="20"/>
          <w:lang w:val="en-US"/>
        </w:rPr>
        <w:t xml:space="preserve">18. </w:t>
      </w:r>
      <w:r w:rsidRPr="00DB61BA">
        <w:rPr>
          <w:sz w:val="20"/>
          <w:lang w:val="en-US"/>
        </w:rPr>
        <w:tab/>
        <w:t xml:space="preserve">De Ridder D, Vanneste S, Smith M, Adhia D. Pain and the Triple Network Model. </w:t>
      </w:r>
      <w:r w:rsidRPr="00DB61BA">
        <w:rPr>
          <w:i/>
          <w:iCs/>
          <w:sz w:val="20"/>
          <w:lang w:val="en-US"/>
        </w:rPr>
        <w:t>Front Neurol</w:t>
      </w:r>
      <w:r w:rsidRPr="00DB61BA">
        <w:rPr>
          <w:sz w:val="20"/>
          <w:lang w:val="en-US"/>
        </w:rPr>
        <w:t xml:space="preserve"> (2022) </w:t>
      </w:r>
      <w:r w:rsidRPr="00DB61BA">
        <w:rPr>
          <w:b/>
          <w:bCs/>
          <w:sz w:val="20"/>
          <w:lang w:val="en-US"/>
        </w:rPr>
        <w:t>13</w:t>
      </w:r>
      <w:r w:rsidRPr="00DB61BA">
        <w:rPr>
          <w:sz w:val="20"/>
          <w:lang w:val="en-US"/>
        </w:rPr>
        <w:t>:757241. doi: 10.3389/fneur.2022.757241</w:t>
      </w:r>
    </w:p>
    <w:p w:rsidR="00DB61BA" w:rsidRPr="00DB61BA" w:rsidRDefault="00DB61BA" w:rsidP="00DB61BA">
      <w:pPr>
        <w:pStyle w:val="Bibliographie"/>
        <w:rPr>
          <w:sz w:val="20"/>
          <w:lang w:val="en-US"/>
        </w:rPr>
      </w:pPr>
      <w:r w:rsidRPr="00DB61BA">
        <w:rPr>
          <w:sz w:val="20"/>
          <w:lang w:val="en-US"/>
        </w:rPr>
        <w:t xml:space="preserve">19. </w:t>
      </w:r>
      <w:r w:rsidRPr="00DB61BA">
        <w:rPr>
          <w:sz w:val="20"/>
          <w:lang w:val="en-US"/>
        </w:rPr>
        <w:tab/>
        <w:t xml:space="preserve">Baliki MN, Geha PY, Apkarian AV, Chialvo DR. Beyond Feeling: Chronic Pain Hurts the Brain, Disrupting the Default-Mode Network Dynamics. </w:t>
      </w:r>
      <w:r w:rsidRPr="00DB61BA">
        <w:rPr>
          <w:i/>
          <w:iCs/>
          <w:sz w:val="20"/>
          <w:lang w:val="en-US"/>
        </w:rPr>
        <w:t>J Neurosci</w:t>
      </w:r>
      <w:r w:rsidRPr="00DB61BA">
        <w:rPr>
          <w:sz w:val="20"/>
          <w:lang w:val="en-US"/>
        </w:rPr>
        <w:t xml:space="preserve"> (2008) </w:t>
      </w:r>
      <w:r w:rsidRPr="00DB61BA">
        <w:rPr>
          <w:b/>
          <w:bCs/>
          <w:sz w:val="20"/>
          <w:lang w:val="en-US"/>
        </w:rPr>
        <w:t>28</w:t>
      </w:r>
      <w:r w:rsidRPr="00DB61BA">
        <w:rPr>
          <w:sz w:val="20"/>
          <w:lang w:val="en-US"/>
        </w:rPr>
        <w:t>:1398–1403. doi: 10.1523/JNEUROSCI.4123-07.2008</w:t>
      </w:r>
    </w:p>
    <w:p w:rsidR="00DB61BA" w:rsidRPr="00DB61BA" w:rsidRDefault="00DB61BA" w:rsidP="00DB61BA">
      <w:pPr>
        <w:pStyle w:val="Bibliographie"/>
        <w:rPr>
          <w:sz w:val="20"/>
          <w:lang w:val="en-US"/>
        </w:rPr>
      </w:pPr>
      <w:r w:rsidRPr="00DB61BA">
        <w:rPr>
          <w:sz w:val="20"/>
          <w:lang w:val="en-US"/>
        </w:rPr>
        <w:t xml:space="preserve">20. </w:t>
      </w:r>
      <w:r w:rsidRPr="00DB61BA">
        <w:rPr>
          <w:sz w:val="20"/>
          <w:lang w:val="en-US"/>
        </w:rPr>
        <w:tab/>
        <w:t xml:space="preserve">Baliki MN, Mansour AR, Baria AT, Apkarian AV. Functional reorganization of the default mode network across chronic pain conditions. </w:t>
      </w:r>
      <w:r w:rsidRPr="00DB61BA">
        <w:rPr>
          <w:i/>
          <w:iCs/>
          <w:sz w:val="20"/>
          <w:lang w:val="en-US"/>
        </w:rPr>
        <w:t>PloS One</w:t>
      </w:r>
      <w:r w:rsidRPr="00DB61BA">
        <w:rPr>
          <w:sz w:val="20"/>
          <w:lang w:val="en-US"/>
        </w:rPr>
        <w:t xml:space="preserve"> (2014) </w:t>
      </w:r>
      <w:r w:rsidRPr="00DB61BA">
        <w:rPr>
          <w:b/>
          <w:bCs/>
          <w:sz w:val="20"/>
          <w:lang w:val="en-US"/>
        </w:rPr>
        <w:t>9</w:t>
      </w:r>
      <w:r w:rsidRPr="00DB61BA">
        <w:rPr>
          <w:sz w:val="20"/>
          <w:lang w:val="en-US"/>
        </w:rPr>
        <w:t>:e106133. doi: 10.1371/journal.pone.0106133</w:t>
      </w:r>
    </w:p>
    <w:p w:rsidR="00DB61BA" w:rsidRPr="00DB61BA" w:rsidRDefault="00DB61BA" w:rsidP="00DB61BA">
      <w:pPr>
        <w:pStyle w:val="Bibliographie"/>
        <w:rPr>
          <w:sz w:val="20"/>
          <w:lang w:val="en-US"/>
        </w:rPr>
      </w:pPr>
      <w:r w:rsidRPr="00DB61BA">
        <w:rPr>
          <w:sz w:val="20"/>
          <w:lang w:val="en-US"/>
        </w:rPr>
        <w:t xml:space="preserve">21. </w:t>
      </w:r>
      <w:r w:rsidRPr="00DB61BA">
        <w:rPr>
          <w:sz w:val="20"/>
          <w:lang w:val="en-US"/>
        </w:rPr>
        <w:tab/>
        <w:t xml:space="preserve">Alshelh Z, Marciszewski KK, Akhter R, Di Pietro F, Mills EP, Vickers ER, Peck CC, Murray GM, Henderson LA. Disruption of default mode network dynamics in acute and chronic pain states. </w:t>
      </w:r>
      <w:r w:rsidRPr="00DB61BA">
        <w:rPr>
          <w:i/>
          <w:iCs/>
          <w:sz w:val="20"/>
          <w:lang w:val="en-US"/>
        </w:rPr>
        <w:t>NeuroImage Clin</w:t>
      </w:r>
      <w:r w:rsidRPr="00DB61BA">
        <w:rPr>
          <w:sz w:val="20"/>
          <w:lang w:val="en-US"/>
        </w:rPr>
        <w:t xml:space="preserve"> (2017) </w:t>
      </w:r>
      <w:r w:rsidRPr="00DB61BA">
        <w:rPr>
          <w:b/>
          <w:bCs/>
          <w:sz w:val="20"/>
          <w:lang w:val="en-US"/>
        </w:rPr>
        <w:t>17</w:t>
      </w:r>
      <w:r w:rsidRPr="00DB61BA">
        <w:rPr>
          <w:sz w:val="20"/>
          <w:lang w:val="en-US"/>
        </w:rPr>
        <w:t>:222–231. doi: 10.1016/j.nicl.2017.10.019</w:t>
      </w:r>
    </w:p>
    <w:p w:rsidR="00DB61BA" w:rsidRPr="00DB61BA" w:rsidRDefault="00DB61BA" w:rsidP="00DB61BA">
      <w:pPr>
        <w:pStyle w:val="Bibliographie"/>
        <w:rPr>
          <w:sz w:val="20"/>
          <w:lang w:val="en-US"/>
        </w:rPr>
      </w:pPr>
      <w:r w:rsidRPr="00DB61BA">
        <w:rPr>
          <w:sz w:val="20"/>
          <w:lang w:val="en-US"/>
        </w:rPr>
        <w:t xml:space="preserve">22. </w:t>
      </w:r>
      <w:r w:rsidRPr="00DB61BA">
        <w:rPr>
          <w:sz w:val="20"/>
          <w:lang w:val="en-US"/>
        </w:rPr>
        <w:tab/>
        <w:t xml:space="preserve">Ong W-Y, Stohler CS, Herr DR. Role of the Prefrontal Cortex in Pain Processing. </w:t>
      </w:r>
      <w:r w:rsidRPr="00DB61BA">
        <w:rPr>
          <w:i/>
          <w:iCs/>
          <w:sz w:val="20"/>
          <w:lang w:val="en-US"/>
        </w:rPr>
        <w:t>Mol Neurobiol</w:t>
      </w:r>
      <w:r w:rsidRPr="00DB61BA">
        <w:rPr>
          <w:sz w:val="20"/>
          <w:lang w:val="en-US"/>
        </w:rPr>
        <w:t xml:space="preserve"> (2019) </w:t>
      </w:r>
      <w:r w:rsidRPr="00DB61BA">
        <w:rPr>
          <w:b/>
          <w:bCs/>
          <w:sz w:val="20"/>
          <w:lang w:val="en-US"/>
        </w:rPr>
        <w:t>56</w:t>
      </w:r>
      <w:r w:rsidRPr="00DB61BA">
        <w:rPr>
          <w:sz w:val="20"/>
          <w:lang w:val="en-US"/>
        </w:rPr>
        <w:t>:1137–1166. doi: 10.1007/s12035-018-1130-9</w:t>
      </w:r>
    </w:p>
    <w:p w:rsidR="00DB61BA" w:rsidRPr="00DB61BA" w:rsidRDefault="00DB61BA" w:rsidP="00DB61BA">
      <w:pPr>
        <w:pStyle w:val="Bibliographie"/>
        <w:rPr>
          <w:sz w:val="20"/>
        </w:rPr>
      </w:pPr>
      <w:r w:rsidRPr="00DB61BA">
        <w:rPr>
          <w:sz w:val="20"/>
          <w:lang w:val="en-US"/>
        </w:rPr>
        <w:t xml:space="preserve">23. </w:t>
      </w:r>
      <w:r w:rsidRPr="00DB61BA">
        <w:rPr>
          <w:sz w:val="20"/>
          <w:lang w:val="en-US"/>
        </w:rPr>
        <w:tab/>
        <w:t xml:space="preserve">Cameron AA, Khan IA, Westlund KN, Cliffer KD, Willis WD. The efferent projections of the periaqueductal gray in the rat: a Phaseolus vulgaris-leucoagglutinin study. </w:t>
      </w:r>
      <w:r w:rsidRPr="00DB61BA">
        <w:rPr>
          <w:sz w:val="20"/>
        </w:rPr>
        <w:t xml:space="preserve">I. Ascending projections. </w:t>
      </w:r>
      <w:r w:rsidRPr="00DB61BA">
        <w:rPr>
          <w:i/>
          <w:iCs/>
          <w:sz w:val="20"/>
        </w:rPr>
        <w:t>J Comp Neurol</w:t>
      </w:r>
      <w:r w:rsidRPr="00DB61BA">
        <w:rPr>
          <w:sz w:val="20"/>
        </w:rPr>
        <w:t xml:space="preserve"> (1995) </w:t>
      </w:r>
      <w:r w:rsidRPr="00DB61BA">
        <w:rPr>
          <w:b/>
          <w:bCs/>
          <w:sz w:val="20"/>
        </w:rPr>
        <w:t>351</w:t>
      </w:r>
      <w:r w:rsidRPr="00DB61BA">
        <w:rPr>
          <w:sz w:val="20"/>
        </w:rPr>
        <w:t>:568–584. doi: 10.1002/cne.903510407</w:t>
      </w:r>
    </w:p>
    <w:p w:rsidR="00E017B3" w:rsidRPr="009B5E93" w:rsidRDefault="009B5E93" w:rsidP="009B5E93">
      <w:pPr>
        <w:rPr>
          <w:sz w:val="20"/>
          <w:szCs w:val="20"/>
          <w:lang w:val="en-US"/>
        </w:rPr>
      </w:pPr>
      <w:r w:rsidRPr="009B5E93">
        <w:rPr>
          <w:sz w:val="20"/>
          <w:szCs w:val="20"/>
          <w:lang w:val="en-US"/>
        </w:rPr>
        <w:fldChar w:fldCharType="end"/>
      </w:r>
    </w:p>
    <w:sectPr w:rsidR="00E017B3" w:rsidRPr="009B5E9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nion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3ADE"/>
    <w:multiLevelType w:val="hybridMultilevel"/>
    <w:tmpl w:val="F89E6F16"/>
    <w:lvl w:ilvl="0" w:tplc="7C72BBD2">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F5013A"/>
    <w:multiLevelType w:val="hybridMultilevel"/>
    <w:tmpl w:val="438E28B6"/>
    <w:lvl w:ilvl="0" w:tplc="6750E42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F5"/>
    <w:rsid w:val="00073C39"/>
    <w:rsid w:val="000A0ADF"/>
    <w:rsid w:val="00106FFD"/>
    <w:rsid w:val="001140D1"/>
    <w:rsid w:val="00192F02"/>
    <w:rsid w:val="001C1491"/>
    <w:rsid w:val="001C4105"/>
    <w:rsid w:val="001C5480"/>
    <w:rsid w:val="002E3473"/>
    <w:rsid w:val="00421CC8"/>
    <w:rsid w:val="0063369B"/>
    <w:rsid w:val="00651359"/>
    <w:rsid w:val="00704E48"/>
    <w:rsid w:val="00742917"/>
    <w:rsid w:val="007740F5"/>
    <w:rsid w:val="007E5D56"/>
    <w:rsid w:val="008F3162"/>
    <w:rsid w:val="009B5E93"/>
    <w:rsid w:val="00AB2D4B"/>
    <w:rsid w:val="00B55FFA"/>
    <w:rsid w:val="00CF283C"/>
    <w:rsid w:val="00DB61BA"/>
    <w:rsid w:val="00DE5A64"/>
    <w:rsid w:val="00E503BD"/>
    <w:rsid w:val="00FF0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5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359"/>
    <w:pPr>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unhideWhenUsed/>
    <w:rsid w:val="0065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1359"/>
    <w:rPr>
      <w:rFonts w:ascii="Tahoma" w:hAnsi="Tahoma" w:cs="Tahoma"/>
      <w:sz w:val="16"/>
      <w:szCs w:val="16"/>
    </w:rPr>
  </w:style>
  <w:style w:type="character" w:customStyle="1" w:styleId="TextedebullesCar">
    <w:name w:val="Texte de bulles Car"/>
    <w:basedOn w:val="Policepardfaut"/>
    <w:link w:val="Textedebulles"/>
    <w:uiPriority w:val="99"/>
    <w:semiHidden/>
    <w:rsid w:val="00651359"/>
    <w:rPr>
      <w:rFonts w:ascii="Tahoma" w:eastAsia="Times New Roman" w:hAnsi="Tahoma" w:cs="Tahoma"/>
      <w:sz w:val="16"/>
      <w:szCs w:val="16"/>
      <w:lang w:eastAsia="fr-FR"/>
    </w:rPr>
  </w:style>
  <w:style w:type="paragraph" w:styleId="Bibliographie">
    <w:name w:val="Bibliography"/>
    <w:basedOn w:val="Normal"/>
    <w:next w:val="Normal"/>
    <w:uiPriority w:val="37"/>
    <w:unhideWhenUsed/>
    <w:rsid w:val="009B5E93"/>
    <w:pPr>
      <w:tabs>
        <w:tab w:val="left" w:pos="504"/>
      </w:tabs>
      <w:spacing w:after="240"/>
      <w:ind w:left="504" w:hanging="5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5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359"/>
    <w:pPr>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unhideWhenUsed/>
    <w:rsid w:val="0065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1359"/>
    <w:rPr>
      <w:rFonts w:ascii="Tahoma" w:hAnsi="Tahoma" w:cs="Tahoma"/>
      <w:sz w:val="16"/>
      <w:szCs w:val="16"/>
    </w:rPr>
  </w:style>
  <w:style w:type="character" w:customStyle="1" w:styleId="TextedebullesCar">
    <w:name w:val="Texte de bulles Car"/>
    <w:basedOn w:val="Policepardfaut"/>
    <w:link w:val="Textedebulles"/>
    <w:uiPriority w:val="99"/>
    <w:semiHidden/>
    <w:rsid w:val="00651359"/>
    <w:rPr>
      <w:rFonts w:ascii="Tahoma" w:eastAsia="Times New Roman" w:hAnsi="Tahoma" w:cs="Tahoma"/>
      <w:sz w:val="16"/>
      <w:szCs w:val="16"/>
      <w:lang w:eastAsia="fr-FR"/>
    </w:rPr>
  </w:style>
  <w:style w:type="paragraph" w:styleId="Bibliographie">
    <w:name w:val="Bibliography"/>
    <w:basedOn w:val="Normal"/>
    <w:next w:val="Normal"/>
    <w:uiPriority w:val="37"/>
    <w:unhideWhenUsed/>
    <w:rsid w:val="009B5E93"/>
    <w:pPr>
      <w:tabs>
        <w:tab w:val="left" w:pos="504"/>
      </w:tabs>
      <w:spacing w:after="24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10422</Words>
  <Characters>57326</Characters>
  <Application>Microsoft Office Word</Application>
  <DocSecurity>0</DocSecurity>
  <Lines>477</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Bogdanova</dc:creator>
  <cp:keywords/>
  <dc:description/>
  <cp:lastModifiedBy>Olena Bogdanova</cp:lastModifiedBy>
  <cp:revision>19</cp:revision>
  <cp:lastPrinted>2022-05-09T13:34:00Z</cp:lastPrinted>
  <dcterms:created xsi:type="dcterms:W3CDTF">2022-04-26T16:19:00Z</dcterms:created>
  <dcterms:modified xsi:type="dcterms:W3CDTF">2022-05-09T14:35:00Z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id="LCnyw5Hh"/&gt;&lt;style id="http://www.zotero.org/styles/frontiers-in-psychiatry" hasBibliography="1" bibliographyStyleHasBeenSet="1"/&gt;&lt;prefs&gt;&lt;pref name="fieldType" value="Field"/&gt;&lt;pref name="automaticJ</vt:lpwstr>
  </property>
  <property fmtid="{D5CDD505-2E9C-101B-9397-08002B2CF9AE}" pid="3" name="ZOTERO_PREF_2">
    <vt:lpwstr>ournalAbbreviations" value="true"/&gt;&lt;/prefs&gt;&lt;/data&gt;</vt:lpwstr>
  </property>
</Properties>
</file>