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349FB" w14:textId="1EBC056D" w:rsidR="00E6057A" w:rsidRDefault="0001396D" w:rsidP="0001396D">
      <w:pPr>
        <w:spacing w:after="0" w:line="480" w:lineRule="auto"/>
        <w:jc w:val="center"/>
        <w:rPr>
          <w:rFonts w:ascii="Times New Roman" w:hAnsi="Times New Roman"/>
          <w:iCs/>
          <w:sz w:val="24"/>
          <w:szCs w:val="24"/>
        </w:rPr>
      </w:pPr>
      <w:r>
        <w:rPr>
          <w:rFonts w:ascii="Times New Roman" w:hAnsi="Times New Roman"/>
          <w:iCs/>
          <w:sz w:val="24"/>
          <w:szCs w:val="24"/>
        </w:rPr>
        <w:t xml:space="preserve">Appendix 1. </w:t>
      </w:r>
    </w:p>
    <w:p w14:paraId="2E28ED08" w14:textId="7C1F3280" w:rsidR="0001396D" w:rsidRPr="0001396D" w:rsidRDefault="00AD77D1" w:rsidP="006C6045">
      <w:pPr>
        <w:spacing w:after="0" w:line="480" w:lineRule="auto"/>
        <w:rPr>
          <w:rFonts w:ascii="Times New Roman" w:hAnsi="Times New Roman"/>
          <w:iCs/>
          <w:sz w:val="24"/>
          <w:szCs w:val="24"/>
        </w:rPr>
      </w:pPr>
      <w:r>
        <w:rPr>
          <w:rFonts w:ascii="Times New Roman" w:hAnsi="Times New Roman"/>
          <w:iCs/>
          <w:sz w:val="24"/>
          <w:szCs w:val="24"/>
        </w:rPr>
        <w:t xml:space="preserve">Table A1. </w:t>
      </w:r>
      <w:r w:rsidR="006C6045">
        <w:rPr>
          <w:rFonts w:ascii="Times New Roman" w:hAnsi="Times New Roman"/>
          <w:iCs/>
          <w:sz w:val="24"/>
          <w:szCs w:val="24"/>
        </w:rPr>
        <w:t>Descriptive statistics of the examined samples</w:t>
      </w:r>
    </w:p>
    <w:tbl>
      <w:tblPr>
        <w:tblStyle w:val="TableGrid"/>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835"/>
        <w:gridCol w:w="2693"/>
      </w:tblGrid>
      <w:tr w:rsidR="006C6045" w:rsidRPr="00617123" w14:paraId="4B604E86" w14:textId="77777777" w:rsidTr="00AF11D3">
        <w:tc>
          <w:tcPr>
            <w:tcW w:w="3544" w:type="dxa"/>
            <w:tcBorders>
              <w:top w:val="single" w:sz="4" w:space="0" w:color="auto"/>
              <w:bottom w:val="single" w:sz="4" w:space="0" w:color="auto"/>
            </w:tcBorders>
            <w:vAlign w:val="center"/>
          </w:tcPr>
          <w:p w14:paraId="10B3219B" w14:textId="77777777" w:rsidR="006C6045" w:rsidRPr="00617123" w:rsidRDefault="006C6045" w:rsidP="0065102D">
            <w:pPr>
              <w:spacing w:before="60" w:after="60"/>
              <w:jc w:val="center"/>
              <w:rPr>
                <w:rFonts w:cs="Times New Roman"/>
                <w:sz w:val="20"/>
                <w:szCs w:val="20"/>
              </w:rPr>
            </w:pPr>
            <w:r w:rsidRPr="00617123">
              <w:rPr>
                <w:rFonts w:cs="Times New Roman"/>
                <w:sz w:val="20"/>
                <w:szCs w:val="20"/>
              </w:rPr>
              <w:t>Demographics</w:t>
            </w:r>
          </w:p>
        </w:tc>
        <w:tc>
          <w:tcPr>
            <w:tcW w:w="2835" w:type="dxa"/>
            <w:tcBorders>
              <w:top w:val="single" w:sz="4" w:space="0" w:color="auto"/>
              <w:bottom w:val="single" w:sz="4" w:space="0" w:color="auto"/>
            </w:tcBorders>
            <w:vAlign w:val="center"/>
          </w:tcPr>
          <w:p w14:paraId="431CEEFB" w14:textId="77777777" w:rsidR="006C6045" w:rsidRPr="003015BD" w:rsidRDefault="006C6045" w:rsidP="0065102D">
            <w:pPr>
              <w:spacing w:before="60" w:after="60"/>
              <w:jc w:val="center"/>
              <w:rPr>
                <w:rFonts w:cs="Times New Roman"/>
                <w:color w:val="000000" w:themeColor="text1"/>
                <w:sz w:val="20"/>
                <w:szCs w:val="20"/>
              </w:rPr>
            </w:pPr>
            <w:r w:rsidRPr="003015BD">
              <w:rPr>
                <w:rFonts w:cs="Times New Roman"/>
                <w:color w:val="000000" w:themeColor="text1"/>
                <w:sz w:val="20"/>
                <w:szCs w:val="20"/>
              </w:rPr>
              <w:t>Sample 1</w:t>
            </w:r>
          </w:p>
          <w:p w14:paraId="4808EB73" w14:textId="7CCC82CA" w:rsidR="006C6045" w:rsidRPr="003015BD" w:rsidRDefault="006C6045" w:rsidP="0065102D">
            <w:pPr>
              <w:spacing w:before="60" w:after="60"/>
              <w:jc w:val="center"/>
              <w:rPr>
                <w:rFonts w:cs="Times New Roman"/>
                <w:sz w:val="20"/>
                <w:szCs w:val="20"/>
              </w:rPr>
            </w:pPr>
            <w:r w:rsidRPr="003015BD">
              <w:rPr>
                <w:rFonts w:cs="Times New Roman"/>
                <w:color w:val="000000" w:themeColor="text1"/>
                <w:sz w:val="20"/>
                <w:szCs w:val="20"/>
              </w:rPr>
              <w:t>(N =</w:t>
            </w:r>
            <w:r>
              <w:rPr>
                <w:rFonts w:cs="Times New Roman"/>
                <w:color w:val="000000" w:themeColor="text1"/>
                <w:sz w:val="20"/>
                <w:szCs w:val="20"/>
              </w:rPr>
              <w:t xml:space="preserve"> 5</w:t>
            </w:r>
            <w:r w:rsidR="004B36E1">
              <w:rPr>
                <w:rFonts w:cs="Times New Roman"/>
                <w:color w:val="000000" w:themeColor="text1"/>
                <w:sz w:val="20"/>
                <w:szCs w:val="20"/>
              </w:rPr>
              <w:t>54</w:t>
            </w:r>
            <w:r w:rsidRPr="003015BD">
              <w:rPr>
                <w:rFonts w:cs="Times New Roman"/>
                <w:color w:val="000000" w:themeColor="text1"/>
                <w:sz w:val="20"/>
                <w:szCs w:val="20"/>
              </w:rPr>
              <w:t>)</w:t>
            </w:r>
          </w:p>
        </w:tc>
        <w:tc>
          <w:tcPr>
            <w:tcW w:w="2693" w:type="dxa"/>
            <w:tcBorders>
              <w:top w:val="single" w:sz="4" w:space="0" w:color="auto"/>
              <w:bottom w:val="single" w:sz="4" w:space="0" w:color="auto"/>
            </w:tcBorders>
            <w:vAlign w:val="center"/>
          </w:tcPr>
          <w:p w14:paraId="193D7392" w14:textId="77777777" w:rsidR="006C6045" w:rsidRPr="003015BD" w:rsidRDefault="006C6045" w:rsidP="0065102D">
            <w:pPr>
              <w:spacing w:before="60" w:after="60"/>
              <w:jc w:val="center"/>
              <w:rPr>
                <w:rFonts w:eastAsia="MS Mincho" w:cs="Times New Roman"/>
                <w:sz w:val="20"/>
                <w:szCs w:val="20"/>
                <w:lang w:eastAsia="ja-JP"/>
              </w:rPr>
            </w:pPr>
            <w:r w:rsidRPr="003015BD">
              <w:rPr>
                <w:rFonts w:eastAsia="MS Mincho" w:cs="Times New Roman"/>
                <w:sz w:val="20"/>
                <w:szCs w:val="20"/>
                <w:lang w:eastAsia="ja-JP"/>
              </w:rPr>
              <w:t>Sample 2</w:t>
            </w:r>
          </w:p>
          <w:p w14:paraId="658764E1" w14:textId="74C13354" w:rsidR="006C6045" w:rsidRPr="003015BD" w:rsidRDefault="006C6045" w:rsidP="0065102D">
            <w:pPr>
              <w:spacing w:before="60" w:after="60"/>
              <w:jc w:val="center"/>
              <w:rPr>
                <w:rFonts w:cs="Times New Roman"/>
                <w:sz w:val="20"/>
                <w:szCs w:val="20"/>
              </w:rPr>
            </w:pPr>
            <w:r w:rsidRPr="003015BD">
              <w:rPr>
                <w:rFonts w:eastAsia="MS Mincho" w:cs="Times New Roman"/>
                <w:sz w:val="20"/>
                <w:szCs w:val="20"/>
                <w:lang w:eastAsia="ja-JP"/>
              </w:rPr>
              <w:t>(n =</w:t>
            </w:r>
            <w:r>
              <w:rPr>
                <w:rFonts w:eastAsia="MS Mincho" w:cs="Times New Roman"/>
                <w:sz w:val="20"/>
                <w:szCs w:val="20"/>
                <w:lang w:eastAsia="ja-JP"/>
              </w:rPr>
              <w:t xml:space="preserve"> </w:t>
            </w:r>
            <w:r w:rsidR="004B36E1">
              <w:rPr>
                <w:rFonts w:eastAsia="MS Mincho" w:cs="Times New Roman"/>
                <w:sz w:val="20"/>
                <w:szCs w:val="20"/>
                <w:lang w:eastAsia="ja-JP"/>
              </w:rPr>
              <w:t>453</w:t>
            </w:r>
            <w:r w:rsidRPr="003015BD">
              <w:rPr>
                <w:rFonts w:eastAsia="MS Mincho" w:cs="Times New Roman"/>
                <w:sz w:val="20"/>
                <w:szCs w:val="20"/>
                <w:lang w:eastAsia="ja-JP"/>
              </w:rPr>
              <w:t>)</w:t>
            </w:r>
          </w:p>
        </w:tc>
      </w:tr>
      <w:tr w:rsidR="006C6045" w:rsidRPr="00617123" w14:paraId="54158E16" w14:textId="77777777" w:rsidTr="00AF11D3">
        <w:tc>
          <w:tcPr>
            <w:tcW w:w="3544" w:type="dxa"/>
            <w:tcBorders>
              <w:top w:val="single" w:sz="4" w:space="0" w:color="auto"/>
            </w:tcBorders>
            <w:vAlign w:val="center"/>
          </w:tcPr>
          <w:p w14:paraId="48B14A96" w14:textId="2DC40A94" w:rsidR="006C6045" w:rsidRPr="00617123" w:rsidRDefault="006C6045" w:rsidP="0065102D">
            <w:pPr>
              <w:spacing w:before="60" w:after="60"/>
              <w:rPr>
                <w:rFonts w:cs="Times New Roman"/>
                <w:sz w:val="20"/>
                <w:szCs w:val="20"/>
              </w:rPr>
            </w:pPr>
            <w:r w:rsidRPr="00617123">
              <w:rPr>
                <w:rFonts w:cs="Times New Roman"/>
                <w:sz w:val="20"/>
                <w:szCs w:val="20"/>
              </w:rPr>
              <w:t>Gender (</w:t>
            </w:r>
            <w:r w:rsidR="00AD77D1">
              <w:rPr>
                <w:rFonts w:cs="Times New Roman"/>
                <w:sz w:val="20"/>
                <w:szCs w:val="20"/>
              </w:rPr>
              <w:t>m</w:t>
            </w:r>
            <w:r w:rsidR="006F1B4E">
              <w:rPr>
                <w:rFonts w:cs="Times New Roman"/>
                <w:sz w:val="20"/>
                <w:szCs w:val="20"/>
              </w:rPr>
              <w:t>a</w:t>
            </w:r>
            <w:r w:rsidR="00AD77D1">
              <w:rPr>
                <w:rFonts w:cs="Times New Roman"/>
                <w:sz w:val="20"/>
                <w:szCs w:val="20"/>
              </w:rPr>
              <w:t>n</w:t>
            </w:r>
            <w:r w:rsidRPr="00617123">
              <w:rPr>
                <w:rFonts w:cs="Times New Roman"/>
                <w:sz w:val="20"/>
                <w:szCs w:val="20"/>
              </w:rPr>
              <w:t>)</w:t>
            </w:r>
          </w:p>
        </w:tc>
        <w:tc>
          <w:tcPr>
            <w:tcW w:w="2835" w:type="dxa"/>
            <w:tcBorders>
              <w:top w:val="single" w:sz="4" w:space="0" w:color="auto"/>
            </w:tcBorders>
            <w:vAlign w:val="center"/>
          </w:tcPr>
          <w:p w14:paraId="651C0B71" w14:textId="69860A86" w:rsidR="009D6CC2" w:rsidRPr="00A2461C" w:rsidRDefault="00B76AA4" w:rsidP="009D6CC2">
            <w:pPr>
              <w:spacing w:before="60" w:after="60"/>
              <w:jc w:val="center"/>
              <w:rPr>
                <w:rFonts w:cs="Times New Roman"/>
                <w:sz w:val="20"/>
                <w:szCs w:val="20"/>
              </w:rPr>
            </w:pPr>
            <w:r>
              <w:rPr>
                <w:rFonts w:cs="Times New Roman"/>
                <w:sz w:val="20"/>
                <w:szCs w:val="20"/>
              </w:rPr>
              <w:t>280</w:t>
            </w:r>
            <w:r w:rsidR="009D6CC2">
              <w:rPr>
                <w:rFonts w:cs="Times New Roman"/>
                <w:sz w:val="20"/>
                <w:szCs w:val="20"/>
              </w:rPr>
              <w:t xml:space="preserve"> (50.54%)</w:t>
            </w:r>
          </w:p>
        </w:tc>
        <w:tc>
          <w:tcPr>
            <w:tcW w:w="2693" w:type="dxa"/>
            <w:tcBorders>
              <w:top w:val="single" w:sz="4" w:space="0" w:color="auto"/>
            </w:tcBorders>
            <w:vAlign w:val="center"/>
          </w:tcPr>
          <w:p w14:paraId="2FA2E72B" w14:textId="016513B7" w:rsidR="006C6045" w:rsidRPr="00587AA2" w:rsidRDefault="00BE6FA8" w:rsidP="0065102D">
            <w:pPr>
              <w:spacing w:before="60" w:after="60"/>
              <w:jc w:val="center"/>
              <w:rPr>
                <w:rFonts w:cs="Times New Roman"/>
                <w:sz w:val="20"/>
                <w:szCs w:val="20"/>
                <w:highlight w:val="yellow"/>
              </w:rPr>
            </w:pPr>
            <w:r w:rsidRPr="00BE6FA8">
              <w:rPr>
                <w:rFonts w:cs="Times New Roman"/>
                <w:sz w:val="20"/>
                <w:szCs w:val="20"/>
              </w:rPr>
              <w:t>185 (40.83%)</w:t>
            </w:r>
          </w:p>
        </w:tc>
      </w:tr>
      <w:tr w:rsidR="006C6045" w:rsidRPr="00617123" w14:paraId="432247A7" w14:textId="77777777" w:rsidTr="00AF11D3">
        <w:tc>
          <w:tcPr>
            <w:tcW w:w="3544" w:type="dxa"/>
            <w:vAlign w:val="center"/>
          </w:tcPr>
          <w:p w14:paraId="59F8C9B1" w14:textId="77777777" w:rsidR="006C6045" w:rsidRPr="00617123" w:rsidRDefault="006C6045" w:rsidP="0065102D">
            <w:pPr>
              <w:spacing w:before="60" w:after="60"/>
              <w:rPr>
                <w:rFonts w:cs="Times New Roman"/>
                <w:sz w:val="20"/>
                <w:szCs w:val="20"/>
              </w:rPr>
            </w:pPr>
            <w:r w:rsidRPr="00617123">
              <w:rPr>
                <w:rFonts w:cs="Times New Roman"/>
                <w:sz w:val="20"/>
                <w:szCs w:val="20"/>
              </w:rPr>
              <w:t>Mean age in years (SD)</w:t>
            </w:r>
          </w:p>
        </w:tc>
        <w:tc>
          <w:tcPr>
            <w:tcW w:w="2835" w:type="dxa"/>
            <w:vAlign w:val="center"/>
          </w:tcPr>
          <w:p w14:paraId="1A99CDE3" w14:textId="1570539D" w:rsidR="006C6045" w:rsidRPr="00A2461C" w:rsidRDefault="00C80241" w:rsidP="0065102D">
            <w:pPr>
              <w:spacing w:before="60" w:after="60"/>
              <w:jc w:val="center"/>
              <w:rPr>
                <w:rFonts w:cs="Times New Roman"/>
                <w:sz w:val="20"/>
                <w:szCs w:val="20"/>
              </w:rPr>
            </w:pPr>
            <w:r>
              <w:rPr>
                <w:rFonts w:cs="Times New Roman"/>
                <w:sz w:val="20"/>
                <w:szCs w:val="20"/>
              </w:rPr>
              <w:t>27.36 (9.</w:t>
            </w:r>
            <w:r w:rsidR="004A3A4F">
              <w:rPr>
                <w:rFonts w:cs="Times New Roman"/>
                <w:sz w:val="20"/>
                <w:szCs w:val="20"/>
              </w:rPr>
              <w:t>39)</w:t>
            </w:r>
          </w:p>
        </w:tc>
        <w:tc>
          <w:tcPr>
            <w:tcW w:w="2693" w:type="dxa"/>
            <w:vAlign w:val="center"/>
          </w:tcPr>
          <w:p w14:paraId="4F53FDDB" w14:textId="70D20455" w:rsidR="006C6045" w:rsidRPr="00617123" w:rsidRDefault="004A3A4F" w:rsidP="0065102D">
            <w:pPr>
              <w:spacing w:before="60" w:after="60"/>
              <w:jc w:val="center"/>
              <w:rPr>
                <w:rFonts w:cs="Times New Roman"/>
                <w:sz w:val="20"/>
                <w:szCs w:val="20"/>
              </w:rPr>
            </w:pPr>
            <w:r>
              <w:rPr>
                <w:rFonts w:cs="Times New Roman"/>
                <w:sz w:val="20"/>
                <w:szCs w:val="20"/>
              </w:rPr>
              <w:t>27.51 (10.19)</w:t>
            </w:r>
          </w:p>
        </w:tc>
      </w:tr>
      <w:tr w:rsidR="006C6045" w:rsidRPr="00617123" w14:paraId="78706514" w14:textId="77777777" w:rsidTr="00AF11D3">
        <w:tc>
          <w:tcPr>
            <w:tcW w:w="3544" w:type="dxa"/>
            <w:vAlign w:val="center"/>
          </w:tcPr>
          <w:p w14:paraId="1523ADFC" w14:textId="77777777" w:rsidR="006C6045" w:rsidRPr="00617123" w:rsidRDefault="006C6045" w:rsidP="0065102D">
            <w:pPr>
              <w:spacing w:before="60" w:after="60"/>
              <w:rPr>
                <w:rFonts w:cs="Times New Roman"/>
                <w:sz w:val="20"/>
                <w:szCs w:val="20"/>
              </w:rPr>
            </w:pPr>
            <w:r>
              <w:rPr>
                <w:rFonts w:cs="Times New Roman"/>
                <w:sz w:val="20"/>
                <w:szCs w:val="20"/>
              </w:rPr>
              <w:t xml:space="preserve">Education </w:t>
            </w:r>
          </w:p>
        </w:tc>
        <w:tc>
          <w:tcPr>
            <w:tcW w:w="2835" w:type="dxa"/>
            <w:vAlign w:val="center"/>
          </w:tcPr>
          <w:p w14:paraId="14D647A2" w14:textId="77777777" w:rsidR="006C6045" w:rsidRPr="00A2461C" w:rsidRDefault="006C6045" w:rsidP="0065102D">
            <w:pPr>
              <w:spacing w:before="60" w:after="60"/>
              <w:jc w:val="center"/>
              <w:rPr>
                <w:rFonts w:cs="Times New Roman"/>
                <w:sz w:val="20"/>
                <w:szCs w:val="20"/>
              </w:rPr>
            </w:pPr>
          </w:p>
        </w:tc>
        <w:tc>
          <w:tcPr>
            <w:tcW w:w="2693" w:type="dxa"/>
            <w:vAlign w:val="center"/>
          </w:tcPr>
          <w:p w14:paraId="7B86D655" w14:textId="77777777" w:rsidR="006C6045" w:rsidRPr="00617123" w:rsidRDefault="006C6045" w:rsidP="0065102D">
            <w:pPr>
              <w:spacing w:before="60" w:after="60"/>
              <w:jc w:val="center"/>
              <w:rPr>
                <w:rFonts w:cs="Times New Roman"/>
                <w:sz w:val="20"/>
                <w:szCs w:val="20"/>
              </w:rPr>
            </w:pPr>
          </w:p>
        </w:tc>
      </w:tr>
      <w:tr w:rsidR="006C6045" w:rsidRPr="00617123" w14:paraId="4B22358F" w14:textId="77777777" w:rsidTr="00AF11D3">
        <w:tc>
          <w:tcPr>
            <w:tcW w:w="3544" w:type="dxa"/>
            <w:vAlign w:val="center"/>
          </w:tcPr>
          <w:p w14:paraId="0AE2B438" w14:textId="22AAD54F" w:rsidR="006C6045" w:rsidRPr="00593D30" w:rsidRDefault="006C6045" w:rsidP="0065102D">
            <w:pPr>
              <w:spacing w:before="60" w:after="60"/>
              <w:ind w:left="426"/>
              <w:rPr>
                <w:rFonts w:cs="Times New Roman"/>
                <w:sz w:val="20"/>
                <w:szCs w:val="20"/>
              </w:rPr>
            </w:pPr>
            <w:r>
              <w:rPr>
                <w:rFonts w:cs="Times New Roman"/>
                <w:sz w:val="20"/>
                <w:szCs w:val="20"/>
              </w:rPr>
              <w:t>Primary school degree or less</w:t>
            </w:r>
          </w:p>
        </w:tc>
        <w:tc>
          <w:tcPr>
            <w:tcW w:w="2835" w:type="dxa"/>
          </w:tcPr>
          <w:p w14:paraId="4965417F" w14:textId="70D43BB8" w:rsidR="006C6045" w:rsidRDefault="0035496E" w:rsidP="0065102D">
            <w:pPr>
              <w:spacing w:before="60" w:after="60"/>
              <w:jc w:val="center"/>
              <w:rPr>
                <w:rFonts w:cs="Times New Roman"/>
                <w:sz w:val="20"/>
                <w:szCs w:val="20"/>
              </w:rPr>
            </w:pPr>
            <w:r>
              <w:rPr>
                <w:rFonts w:cs="Times New Roman"/>
                <w:sz w:val="20"/>
                <w:szCs w:val="20"/>
              </w:rPr>
              <w:t>56 (</w:t>
            </w:r>
            <w:r w:rsidR="005321E6">
              <w:rPr>
                <w:rFonts w:cs="Times New Roman"/>
                <w:sz w:val="20"/>
                <w:szCs w:val="20"/>
              </w:rPr>
              <w:t>10.1%)</w:t>
            </w:r>
          </w:p>
        </w:tc>
        <w:tc>
          <w:tcPr>
            <w:tcW w:w="2693" w:type="dxa"/>
          </w:tcPr>
          <w:p w14:paraId="121D0952" w14:textId="18DEF922" w:rsidR="006C6045" w:rsidRDefault="004B1825" w:rsidP="0065102D">
            <w:pPr>
              <w:spacing w:before="60" w:after="60"/>
              <w:jc w:val="center"/>
              <w:rPr>
                <w:rFonts w:cs="Times New Roman"/>
                <w:sz w:val="20"/>
                <w:szCs w:val="20"/>
              </w:rPr>
            </w:pPr>
            <w:r>
              <w:rPr>
                <w:rFonts w:cs="Times New Roman"/>
                <w:sz w:val="20"/>
                <w:szCs w:val="20"/>
              </w:rPr>
              <w:t>12 (2.6%)</w:t>
            </w:r>
          </w:p>
        </w:tc>
      </w:tr>
      <w:tr w:rsidR="006C6045" w:rsidRPr="00617123" w14:paraId="635F5BCE" w14:textId="77777777" w:rsidTr="00AF11D3">
        <w:tc>
          <w:tcPr>
            <w:tcW w:w="3544" w:type="dxa"/>
            <w:vAlign w:val="center"/>
          </w:tcPr>
          <w:p w14:paraId="7A6D8EB4" w14:textId="77777777" w:rsidR="006C6045" w:rsidRPr="00593D30" w:rsidRDefault="006C6045" w:rsidP="0065102D">
            <w:pPr>
              <w:spacing w:before="60" w:after="60"/>
              <w:ind w:left="426"/>
              <w:rPr>
                <w:rFonts w:cs="Times New Roman"/>
                <w:sz w:val="20"/>
                <w:szCs w:val="20"/>
              </w:rPr>
            </w:pPr>
            <w:r>
              <w:rPr>
                <w:rFonts w:cs="Times New Roman"/>
                <w:sz w:val="20"/>
                <w:szCs w:val="20"/>
              </w:rPr>
              <w:t>Vocational degree</w:t>
            </w:r>
          </w:p>
        </w:tc>
        <w:tc>
          <w:tcPr>
            <w:tcW w:w="2835" w:type="dxa"/>
          </w:tcPr>
          <w:p w14:paraId="5C42C2E9" w14:textId="07C4342D" w:rsidR="006C6045" w:rsidRDefault="005321E6" w:rsidP="0065102D">
            <w:pPr>
              <w:spacing w:before="60" w:after="60"/>
              <w:jc w:val="center"/>
              <w:rPr>
                <w:rFonts w:cs="Times New Roman"/>
                <w:sz w:val="20"/>
                <w:szCs w:val="20"/>
              </w:rPr>
            </w:pPr>
            <w:r>
              <w:rPr>
                <w:rFonts w:cs="Times New Roman"/>
                <w:sz w:val="20"/>
                <w:szCs w:val="20"/>
              </w:rPr>
              <w:t>46</w:t>
            </w:r>
            <w:r w:rsidR="00AC7A69">
              <w:rPr>
                <w:rFonts w:cs="Times New Roman"/>
                <w:sz w:val="20"/>
                <w:szCs w:val="20"/>
              </w:rPr>
              <w:t xml:space="preserve"> </w:t>
            </w:r>
            <w:r w:rsidR="007B4C81">
              <w:rPr>
                <w:rFonts w:cs="Times New Roman"/>
                <w:sz w:val="20"/>
                <w:szCs w:val="20"/>
              </w:rPr>
              <w:t>(8.3%)</w:t>
            </w:r>
          </w:p>
        </w:tc>
        <w:tc>
          <w:tcPr>
            <w:tcW w:w="2693" w:type="dxa"/>
          </w:tcPr>
          <w:p w14:paraId="0DF321A8" w14:textId="4D4DB2C0" w:rsidR="006C6045" w:rsidRDefault="004B1825" w:rsidP="0065102D">
            <w:pPr>
              <w:spacing w:before="60" w:after="60"/>
              <w:jc w:val="center"/>
              <w:rPr>
                <w:rFonts w:cs="Times New Roman"/>
                <w:sz w:val="20"/>
                <w:szCs w:val="20"/>
              </w:rPr>
            </w:pPr>
            <w:r>
              <w:rPr>
                <w:rFonts w:cs="Times New Roman"/>
                <w:sz w:val="20"/>
                <w:szCs w:val="20"/>
              </w:rPr>
              <w:t>11 (2.4%)</w:t>
            </w:r>
          </w:p>
        </w:tc>
      </w:tr>
      <w:tr w:rsidR="006C6045" w:rsidRPr="00617123" w14:paraId="7D4222D6" w14:textId="77777777" w:rsidTr="00AF11D3">
        <w:tc>
          <w:tcPr>
            <w:tcW w:w="3544" w:type="dxa"/>
            <w:vAlign w:val="center"/>
          </w:tcPr>
          <w:p w14:paraId="5C51E5A5" w14:textId="77777777" w:rsidR="006C6045" w:rsidRPr="00593D30" w:rsidRDefault="006C6045" w:rsidP="0065102D">
            <w:pPr>
              <w:spacing w:before="60" w:after="60"/>
              <w:ind w:left="426"/>
              <w:rPr>
                <w:rFonts w:cs="Times New Roman"/>
                <w:sz w:val="20"/>
                <w:szCs w:val="20"/>
              </w:rPr>
            </w:pPr>
            <w:r>
              <w:rPr>
                <w:rFonts w:cs="Times New Roman"/>
                <w:sz w:val="20"/>
                <w:szCs w:val="20"/>
              </w:rPr>
              <w:t>High school degree</w:t>
            </w:r>
          </w:p>
        </w:tc>
        <w:tc>
          <w:tcPr>
            <w:tcW w:w="2835" w:type="dxa"/>
          </w:tcPr>
          <w:p w14:paraId="5B8D80F8" w14:textId="5731151A" w:rsidR="006C6045" w:rsidRDefault="00AF3BB6" w:rsidP="0065102D">
            <w:pPr>
              <w:spacing w:before="60" w:after="60"/>
              <w:jc w:val="center"/>
              <w:rPr>
                <w:rFonts w:cs="Times New Roman"/>
                <w:sz w:val="20"/>
                <w:szCs w:val="20"/>
              </w:rPr>
            </w:pPr>
            <w:r>
              <w:rPr>
                <w:rFonts w:cs="Times New Roman"/>
                <w:sz w:val="20"/>
                <w:szCs w:val="20"/>
              </w:rPr>
              <w:t>257 (46.4%)</w:t>
            </w:r>
          </w:p>
        </w:tc>
        <w:tc>
          <w:tcPr>
            <w:tcW w:w="2693" w:type="dxa"/>
          </w:tcPr>
          <w:p w14:paraId="45DF7189" w14:textId="219254D1" w:rsidR="006C6045" w:rsidRDefault="004B1825" w:rsidP="0065102D">
            <w:pPr>
              <w:spacing w:before="60" w:after="60"/>
              <w:jc w:val="center"/>
              <w:rPr>
                <w:rFonts w:cs="Times New Roman"/>
                <w:sz w:val="20"/>
                <w:szCs w:val="20"/>
              </w:rPr>
            </w:pPr>
            <w:r>
              <w:rPr>
                <w:rFonts w:cs="Times New Roman"/>
                <w:sz w:val="20"/>
                <w:szCs w:val="20"/>
              </w:rPr>
              <w:t>254 (56.1%)</w:t>
            </w:r>
          </w:p>
        </w:tc>
      </w:tr>
      <w:tr w:rsidR="006C6045" w:rsidRPr="00617123" w14:paraId="1EA53E50" w14:textId="77777777" w:rsidTr="00AF11D3">
        <w:tc>
          <w:tcPr>
            <w:tcW w:w="3544" w:type="dxa"/>
            <w:vAlign w:val="center"/>
          </w:tcPr>
          <w:p w14:paraId="6D3F5F5B" w14:textId="4F16D071" w:rsidR="006C6045" w:rsidRPr="00593D30" w:rsidRDefault="007A0E00" w:rsidP="0065102D">
            <w:pPr>
              <w:spacing w:before="60" w:after="60"/>
              <w:ind w:left="426"/>
              <w:rPr>
                <w:rFonts w:cs="Times New Roman"/>
                <w:sz w:val="20"/>
                <w:szCs w:val="20"/>
              </w:rPr>
            </w:pPr>
            <w:r>
              <w:rPr>
                <w:rFonts w:cs="Times New Roman"/>
                <w:sz w:val="20"/>
                <w:szCs w:val="20"/>
              </w:rPr>
              <w:t>H</w:t>
            </w:r>
            <w:r w:rsidR="006C6045">
              <w:rPr>
                <w:rFonts w:cs="Times New Roman"/>
                <w:sz w:val="20"/>
                <w:szCs w:val="20"/>
              </w:rPr>
              <w:t>igher education</w:t>
            </w:r>
            <w:r>
              <w:rPr>
                <w:rFonts w:cs="Times New Roman"/>
                <w:sz w:val="20"/>
                <w:szCs w:val="20"/>
              </w:rPr>
              <w:t xml:space="preserve"> degree</w:t>
            </w:r>
            <w:r w:rsidR="006C6045">
              <w:rPr>
                <w:rFonts w:cs="Times New Roman"/>
                <w:sz w:val="20"/>
                <w:szCs w:val="20"/>
              </w:rPr>
              <w:t xml:space="preserve"> (e.g., bachelors, masters</w:t>
            </w:r>
            <w:r w:rsidR="006F1B4E">
              <w:rPr>
                <w:rFonts w:cs="Times New Roman"/>
                <w:sz w:val="20"/>
                <w:szCs w:val="20"/>
              </w:rPr>
              <w:t>,</w:t>
            </w:r>
            <w:r w:rsidR="006C6045">
              <w:rPr>
                <w:rFonts w:cs="Times New Roman"/>
                <w:sz w:val="20"/>
                <w:szCs w:val="20"/>
              </w:rPr>
              <w:t xml:space="preserve"> or doctorate)</w:t>
            </w:r>
          </w:p>
        </w:tc>
        <w:tc>
          <w:tcPr>
            <w:tcW w:w="2835" w:type="dxa"/>
          </w:tcPr>
          <w:p w14:paraId="54AD5A32" w14:textId="67521F62" w:rsidR="006C6045" w:rsidRDefault="00AF3BB6" w:rsidP="0065102D">
            <w:pPr>
              <w:spacing w:before="60" w:after="60"/>
              <w:jc w:val="center"/>
              <w:rPr>
                <w:rFonts w:cs="Times New Roman"/>
                <w:sz w:val="20"/>
                <w:szCs w:val="20"/>
              </w:rPr>
            </w:pPr>
            <w:r>
              <w:rPr>
                <w:rFonts w:cs="Times New Roman"/>
                <w:sz w:val="20"/>
                <w:szCs w:val="20"/>
              </w:rPr>
              <w:t>195 (35.2%)</w:t>
            </w:r>
          </w:p>
        </w:tc>
        <w:tc>
          <w:tcPr>
            <w:tcW w:w="2693" w:type="dxa"/>
          </w:tcPr>
          <w:p w14:paraId="14CF3160" w14:textId="4A38A010" w:rsidR="006C6045" w:rsidRDefault="0085782B" w:rsidP="0065102D">
            <w:pPr>
              <w:spacing w:before="60" w:after="60"/>
              <w:jc w:val="center"/>
              <w:rPr>
                <w:rFonts w:cs="Times New Roman"/>
                <w:sz w:val="20"/>
                <w:szCs w:val="20"/>
              </w:rPr>
            </w:pPr>
            <w:r>
              <w:rPr>
                <w:rFonts w:cs="Times New Roman"/>
                <w:sz w:val="20"/>
                <w:szCs w:val="20"/>
              </w:rPr>
              <w:t>176 (38.9%)</w:t>
            </w:r>
          </w:p>
        </w:tc>
      </w:tr>
      <w:tr w:rsidR="006C6045" w:rsidRPr="00617123" w14:paraId="5F8D95FF" w14:textId="77777777" w:rsidTr="00AF11D3">
        <w:tc>
          <w:tcPr>
            <w:tcW w:w="3544" w:type="dxa"/>
            <w:vAlign w:val="center"/>
          </w:tcPr>
          <w:p w14:paraId="44545688" w14:textId="77777777" w:rsidR="006C6045" w:rsidRPr="00617123" w:rsidRDefault="006C6045" w:rsidP="0065102D">
            <w:pPr>
              <w:spacing w:before="60" w:after="60"/>
              <w:rPr>
                <w:rFonts w:cs="Times New Roman"/>
                <w:sz w:val="20"/>
                <w:szCs w:val="20"/>
              </w:rPr>
            </w:pPr>
            <w:r w:rsidRPr="00617123">
              <w:rPr>
                <w:rFonts w:cs="Times New Roman"/>
                <w:sz w:val="20"/>
                <w:szCs w:val="20"/>
              </w:rPr>
              <w:t>Marital status</w:t>
            </w:r>
          </w:p>
        </w:tc>
        <w:tc>
          <w:tcPr>
            <w:tcW w:w="2835" w:type="dxa"/>
            <w:vAlign w:val="center"/>
          </w:tcPr>
          <w:p w14:paraId="72888694" w14:textId="77777777" w:rsidR="006C6045" w:rsidRPr="00A2461C" w:rsidRDefault="006C6045" w:rsidP="0065102D">
            <w:pPr>
              <w:spacing w:before="60" w:after="60"/>
              <w:jc w:val="center"/>
              <w:rPr>
                <w:rFonts w:cs="Times New Roman"/>
                <w:sz w:val="20"/>
                <w:szCs w:val="20"/>
              </w:rPr>
            </w:pPr>
          </w:p>
        </w:tc>
        <w:tc>
          <w:tcPr>
            <w:tcW w:w="2693" w:type="dxa"/>
            <w:vAlign w:val="center"/>
          </w:tcPr>
          <w:p w14:paraId="7A9FE089" w14:textId="77777777" w:rsidR="006C6045" w:rsidRPr="00617123" w:rsidRDefault="006C6045" w:rsidP="0065102D">
            <w:pPr>
              <w:spacing w:before="60" w:after="60"/>
              <w:jc w:val="center"/>
              <w:rPr>
                <w:rFonts w:cs="Times New Roman"/>
                <w:sz w:val="20"/>
                <w:szCs w:val="20"/>
              </w:rPr>
            </w:pPr>
          </w:p>
        </w:tc>
      </w:tr>
      <w:tr w:rsidR="006C6045" w:rsidRPr="00617123" w14:paraId="38DA06BB" w14:textId="77777777" w:rsidTr="00AF11D3">
        <w:tc>
          <w:tcPr>
            <w:tcW w:w="3544" w:type="dxa"/>
            <w:vAlign w:val="center"/>
          </w:tcPr>
          <w:p w14:paraId="55C043AF" w14:textId="77777777" w:rsidR="006C6045" w:rsidRPr="00617123" w:rsidRDefault="006C6045" w:rsidP="0065102D">
            <w:pPr>
              <w:spacing w:before="60" w:after="60"/>
              <w:ind w:left="426"/>
              <w:rPr>
                <w:rFonts w:cs="Times New Roman"/>
                <w:sz w:val="20"/>
                <w:szCs w:val="20"/>
              </w:rPr>
            </w:pPr>
            <w:r w:rsidRPr="00617123">
              <w:rPr>
                <w:rFonts w:cs="Times New Roman"/>
                <w:sz w:val="20"/>
                <w:szCs w:val="20"/>
              </w:rPr>
              <w:t>Single</w:t>
            </w:r>
          </w:p>
        </w:tc>
        <w:tc>
          <w:tcPr>
            <w:tcW w:w="2835" w:type="dxa"/>
            <w:vAlign w:val="center"/>
          </w:tcPr>
          <w:p w14:paraId="071EFB19" w14:textId="03D23839" w:rsidR="006C6045" w:rsidRPr="00A2461C" w:rsidRDefault="00344A95" w:rsidP="0065102D">
            <w:pPr>
              <w:spacing w:before="60" w:after="60"/>
              <w:jc w:val="center"/>
              <w:rPr>
                <w:rFonts w:cs="Times New Roman"/>
                <w:sz w:val="20"/>
                <w:szCs w:val="20"/>
              </w:rPr>
            </w:pPr>
            <w:r>
              <w:rPr>
                <w:rFonts w:cs="Times New Roman"/>
                <w:sz w:val="20"/>
                <w:szCs w:val="20"/>
              </w:rPr>
              <w:t>175 (31.6%)</w:t>
            </w:r>
          </w:p>
        </w:tc>
        <w:tc>
          <w:tcPr>
            <w:tcW w:w="2693" w:type="dxa"/>
            <w:vAlign w:val="center"/>
          </w:tcPr>
          <w:p w14:paraId="1D1137F8" w14:textId="69BDF499" w:rsidR="006C6045" w:rsidRPr="00617123" w:rsidRDefault="0085782B" w:rsidP="0065102D">
            <w:pPr>
              <w:spacing w:before="60" w:after="60"/>
              <w:jc w:val="center"/>
              <w:rPr>
                <w:rFonts w:cs="Times New Roman"/>
                <w:sz w:val="20"/>
                <w:szCs w:val="20"/>
              </w:rPr>
            </w:pPr>
            <w:r>
              <w:rPr>
                <w:rFonts w:cs="Times New Roman"/>
                <w:sz w:val="20"/>
                <w:szCs w:val="20"/>
              </w:rPr>
              <w:t>160 (35.3%)</w:t>
            </w:r>
          </w:p>
        </w:tc>
      </w:tr>
      <w:tr w:rsidR="006C6045" w:rsidRPr="00617123" w14:paraId="34B9F006" w14:textId="77777777" w:rsidTr="00AF11D3">
        <w:tc>
          <w:tcPr>
            <w:tcW w:w="3544" w:type="dxa"/>
            <w:vAlign w:val="center"/>
          </w:tcPr>
          <w:p w14:paraId="1F40F31A" w14:textId="77777777" w:rsidR="006C6045" w:rsidRPr="00617123" w:rsidRDefault="006C6045" w:rsidP="0065102D">
            <w:pPr>
              <w:spacing w:before="60" w:after="60"/>
              <w:ind w:left="426"/>
              <w:rPr>
                <w:rFonts w:cs="Times New Roman"/>
                <w:sz w:val="20"/>
                <w:szCs w:val="20"/>
              </w:rPr>
            </w:pPr>
            <w:r w:rsidRPr="00617123">
              <w:rPr>
                <w:rFonts w:cs="Times New Roman"/>
                <w:sz w:val="20"/>
                <w:szCs w:val="20"/>
              </w:rPr>
              <w:t xml:space="preserve">In a relationship </w:t>
            </w:r>
          </w:p>
        </w:tc>
        <w:tc>
          <w:tcPr>
            <w:tcW w:w="2835" w:type="dxa"/>
            <w:vAlign w:val="center"/>
          </w:tcPr>
          <w:p w14:paraId="31E24A43" w14:textId="51C1EE50" w:rsidR="006C6045" w:rsidRPr="00A2461C" w:rsidRDefault="00344A95" w:rsidP="0065102D">
            <w:pPr>
              <w:spacing w:before="60" w:after="60"/>
              <w:jc w:val="center"/>
              <w:rPr>
                <w:rFonts w:cs="Times New Roman"/>
                <w:sz w:val="20"/>
                <w:szCs w:val="20"/>
              </w:rPr>
            </w:pPr>
            <w:r>
              <w:rPr>
                <w:rFonts w:cs="Times New Roman"/>
                <w:sz w:val="20"/>
                <w:szCs w:val="20"/>
              </w:rPr>
              <w:t>277 (50%)</w:t>
            </w:r>
          </w:p>
        </w:tc>
        <w:tc>
          <w:tcPr>
            <w:tcW w:w="2693" w:type="dxa"/>
            <w:vAlign w:val="center"/>
          </w:tcPr>
          <w:p w14:paraId="450FB7FC" w14:textId="07E4FE67" w:rsidR="006C6045" w:rsidRPr="00617123" w:rsidRDefault="0085782B" w:rsidP="0065102D">
            <w:pPr>
              <w:spacing w:before="60" w:after="60"/>
              <w:jc w:val="center"/>
              <w:rPr>
                <w:rFonts w:cs="Times New Roman"/>
                <w:sz w:val="20"/>
                <w:szCs w:val="20"/>
              </w:rPr>
            </w:pPr>
            <w:r>
              <w:rPr>
                <w:rFonts w:cs="Times New Roman"/>
                <w:sz w:val="20"/>
                <w:szCs w:val="20"/>
              </w:rPr>
              <w:t>205 (45.3%)</w:t>
            </w:r>
          </w:p>
        </w:tc>
      </w:tr>
      <w:tr w:rsidR="006C6045" w:rsidRPr="00617123" w14:paraId="65913EB5" w14:textId="77777777" w:rsidTr="00AF11D3">
        <w:tc>
          <w:tcPr>
            <w:tcW w:w="3544" w:type="dxa"/>
            <w:vAlign w:val="center"/>
          </w:tcPr>
          <w:p w14:paraId="5C39EDEB" w14:textId="77777777" w:rsidR="006C6045" w:rsidRPr="00617123" w:rsidRDefault="006C6045" w:rsidP="0065102D">
            <w:pPr>
              <w:spacing w:before="60" w:after="60"/>
              <w:ind w:left="426"/>
              <w:rPr>
                <w:rFonts w:cs="Times New Roman"/>
                <w:sz w:val="20"/>
                <w:szCs w:val="20"/>
              </w:rPr>
            </w:pPr>
            <w:r>
              <w:rPr>
                <w:rFonts w:cs="Times New Roman"/>
                <w:sz w:val="20"/>
                <w:szCs w:val="20"/>
              </w:rPr>
              <w:t>Engaged</w:t>
            </w:r>
          </w:p>
        </w:tc>
        <w:tc>
          <w:tcPr>
            <w:tcW w:w="2835" w:type="dxa"/>
            <w:vAlign w:val="center"/>
          </w:tcPr>
          <w:p w14:paraId="228D1CDD" w14:textId="05719144" w:rsidR="006C6045" w:rsidRPr="00A2461C" w:rsidRDefault="006B3BEF" w:rsidP="0065102D">
            <w:pPr>
              <w:spacing w:before="60" w:after="60"/>
              <w:jc w:val="center"/>
              <w:rPr>
                <w:rFonts w:cs="Times New Roman"/>
                <w:sz w:val="20"/>
                <w:szCs w:val="20"/>
              </w:rPr>
            </w:pPr>
            <w:r>
              <w:rPr>
                <w:rFonts w:cs="Times New Roman"/>
                <w:sz w:val="20"/>
                <w:szCs w:val="20"/>
              </w:rPr>
              <w:t>30 (5.4%)</w:t>
            </w:r>
          </w:p>
        </w:tc>
        <w:tc>
          <w:tcPr>
            <w:tcW w:w="2693" w:type="dxa"/>
            <w:vAlign w:val="center"/>
          </w:tcPr>
          <w:p w14:paraId="7CBBB772" w14:textId="2606AB05" w:rsidR="006C6045" w:rsidRPr="00617123" w:rsidRDefault="0085782B" w:rsidP="0065102D">
            <w:pPr>
              <w:spacing w:before="60" w:after="60"/>
              <w:jc w:val="center"/>
              <w:rPr>
                <w:rFonts w:cs="Times New Roman"/>
                <w:sz w:val="20"/>
                <w:szCs w:val="20"/>
              </w:rPr>
            </w:pPr>
            <w:r>
              <w:rPr>
                <w:rFonts w:cs="Times New Roman"/>
                <w:sz w:val="20"/>
                <w:szCs w:val="20"/>
              </w:rPr>
              <w:t>15 (3.3%)</w:t>
            </w:r>
          </w:p>
        </w:tc>
      </w:tr>
      <w:tr w:rsidR="006C6045" w:rsidRPr="00617123" w14:paraId="64542A7F" w14:textId="77777777" w:rsidTr="00AF11D3">
        <w:tc>
          <w:tcPr>
            <w:tcW w:w="3544" w:type="dxa"/>
            <w:vAlign w:val="center"/>
          </w:tcPr>
          <w:p w14:paraId="101FA12A" w14:textId="77777777" w:rsidR="006C6045" w:rsidRPr="00617123" w:rsidRDefault="006C6045" w:rsidP="0065102D">
            <w:pPr>
              <w:spacing w:before="60" w:after="60"/>
              <w:ind w:left="426"/>
              <w:rPr>
                <w:rFonts w:cs="Times New Roman"/>
                <w:sz w:val="20"/>
                <w:szCs w:val="20"/>
              </w:rPr>
            </w:pPr>
            <w:r w:rsidRPr="00617123">
              <w:rPr>
                <w:rFonts w:cs="Times New Roman"/>
                <w:sz w:val="20"/>
                <w:szCs w:val="20"/>
              </w:rPr>
              <w:t>Married</w:t>
            </w:r>
          </w:p>
        </w:tc>
        <w:tc>
          <w:tcPr>
            <w:tcW w:w="2835" w:type="dxa"/>
            <w:vAlign w:val="center"/>
          </w:tcPr>
          <w:p w14:paraId="6564423C" w14:textId="21AD9B8E" w:rsidR="006C6045" w:rsidRPr="00A2461C" w:rsidRDefault="006B3BEF" w:rsidP="0065102D">
            <w:pPr>
              <w:spacing w:before="60" w:after="60"/>
              <w:jc w:val="center"/>
              <w:rPr>
                <w:rFonts w:cs="Times New Roman"/>
                <w:sz w:val="20"/>
                <w:szCs w:val="20"/>
              </w:rPr>
            </w:pPr>
            <w:r>
              <w:rPr>
                <w:rFonts w:cs="Times New Roman"/>
                <w:sz w:val="20"/>
                <w:szCs w:val="20"/>
              </w:rPr>
              <w:t>72 (13%)</w:t>
            </w:r>
          </w:p>
        </w:tc>
        <w:tc>
          <w:tcPr>
            <w:tcW w:w="2693" w:type="dxa"/>
            <w:vAlign w:val="center"/>
          </w:tcPr>
          <w:p w14:paraId="0EDA871B" w14:textId="22F7E101" w:rsidR="006C6045" w:rsidRPr="00617123" w:rsidRDefault="0085782B" w:rsidP="0065102D">
            <w:pPr>
              <w:spacing w:before="60" w:after="60"/>
              <w:jc w:val="center"/>
              <w:rPr>
                <w:rFonts w:cs="Times New Roman"/>
                <w:sz w:val="20"/>
                <w:szCs w:val="20"/>
              </w:rPr>
            </w:pPr>
            <w:r>
              <w:rPr>
                <w:rFonts w:cs="Times New Roman"/>
                <w:sz w:val="20"/>
                <w:szCs w:val="20"/>
              </w:rPr>
              <w:t>73 (16.1%)</w:t>
            </w:r>
          </w:p>
        </w:tc>
      </w:tr>
      <w:tr w:rsidR="006C6045" w:rsidRPr="00617123" w14:paraId="558EFE01" w14:textId="77777777" w:rsidTr="00AF11D3">
        <w:tc>
          <w:tcPr>
            <w:tcW w:w="3544" w:type="dxa"/>
            <w:vAlign w:val="center"/>
          </w:tcPr>
          <w:p w14:paraId="4676C546" w14:textId="77777777" w:rsidR="006C6045" w:rsidRPr="00617123" w:rsidRDefault="006C6045" w:rsidP="0065102D">
            <w:pPr>
              <w:spacing w:before="60" w:after="60"/>
              <w:rPr>
                <w:rFonts w:cs="Times New Roman"/>
                <w:sz w:val="20"/>
                <w:szCs w:val="20"/>
              </w:rPr>
            </w:pPr>
            <w:r>
              <w:rPr>
                <w:rFonts w:cs="Times New Roman"/>
                <w:sz w:val="20"/>
                <w:szCs w:val="20"/>
              </w:rPr>
              <w:t>Studying currently</w:t>
            </w:r>
          </w:p>
        </w:tc>
        <w:tc>
          <w:tcPr>
            <w:tcW w:w="2835" w:type="dxa"/>
            <w:vAlign w:val="center"/>
          </w:tcPr>
          <w:p w14:paraId="6821C5BE" w14:textId="30C5BF23" w:rsidR="006C6045" w:rsidRPr="00A2461C" w:rsidRDefault="00AF3CDF" w:rsidP="0065102D">
            <w:pPr>
              <w:spacing w:before="60" w:after="60"/>
              <w:jc w:val="center"/>
              <w:rPr>
                <w:rFonts w:cs="Times New Roman"/>
                <w:sz w:val="20"/>
                <w:szCs w:val="20"/>
              </w:rPr>
            </w:pPr>
            <w:r>
              <w:rPr>
                <w:rFonts w:cs="Times New Roman"/>
                <w:sz w:val="20"/>
                <w:szCs w:val="20"/>
              </w:rPr>
              <w:t>257 (</w:t>
            </w:r>
            <w:r w:rsidR="0056031F">
              <w:rPr>
                <w:rFonts w:cs="Times New Roman"/>
                <w:sz w:val="20"/>
                <w:szCs w:val="20"/>
              </w:rPr>
              <w:t>46.4%)</w:t>
            </w:r>
          </w:p>
        </w:tc>
        <w:tc>
          <w:tcPr>
            <w:tcW w:w="2693" w:type="dxa"/>
            <w:vAlign w:val="center"/>
          </w:tcPr>
          <w:p w14:paraId="4C3F4E2F" w14:textId="4A7F6402" w:rsidR="006C6045" w:rsidRPr="00617123" w:rsidRDefault="003D00AA" w:rsidP="0065102D">
            <w:pPr>
              <w:spacing w:before="60" w:after="60"/>
              <w:jc w:val="center"/>
              <w:rPr>
                <w:rFonts w:cs="Times New Roman"/>
                <w:sz w:val="20"/>
                <w:szCs w:val="20"/>
              </w:rPr>
            </w:pPr>
            <w:r>
              <w:rPr>
                <w:rFonts w:cs="Times New Roman"/>
                <w:sz w:val="20"/>
                <w:szCs w:val="20"/>
              </w:rPr>
              <w:t>274 (</w:t>
            </w:r>
            <w:r w:rsidR="005D6695">
              <w:rPr>
                <w:rFonts w:cs="Times New Roman"/>
                <w:sz w:val="20"/>
                <w:szCs w:val="20"/>
              </w:rPr>
              <w:t>60.5%)</w:t>
            </w:r>
          </w:p>
        </w:tc>
      </w:tr>
      <w:tr w:rsidR="006C6045" w:rsidRPr="00617123" w14:paraId="69922136" w14:textId="77777777" w:rsidTr="00AF11D3">
        <w:tc>
          <w:tcPr>
            <w:tcW w:w="3544" w:type="dxa"/>
            <w:vAlign w:val="center"/>
          </w:tcPr>
          <w:p w14:paraId="69B340BB" w14:textId="77777777" w:rsidR="006C6045" w:rsidRPr="00617123" w:rsidRDefault="006C6045" w:rsidP="0065102D">
            <w:pPr>
              <w:spacing w:before="60" w:after="60"/>
              <w:rPr>
                <w:rFonts w:cs="Times New Roman"/>
                <w:sz w:val="20"/>
                <w:szCs w:val="20"/>
              </w:rPr>
            </w:pPr>
            <w:r>
              <w:rPr>
                <w:rFonts w:cs="Times New Roman"/>
                <w:sz w:val="20"/>
                <w:szCs w:val="20"/>
              </w:rPr>
              <w:t>Working status</w:t>
            </w:r>
          </w:p>
        </w:tc>
        <w:tc>
          <w:tcPr>
            <w:tcW w:w="2835" w:type="dxa"/>
            <w:vAlign w:val="center"/>
          </w:tcPr>
          <w:p w14:paraId="1CC73401" w14:textId="77777777" w:rsidR="006C6045" w:rsidRPr="00A2461C" w:rsidRDefault="006C6045" w:rsidP="0065102D">
            <w:pPr>
              <w:spacing w:before="60" w:after="60"/>
              <w:jc w:val="center"/>
              <w:rPr>
                <w:rFonts w:cs="Times New Roman"/>
                <w:sz w:val="20"/>
                <w:szCs w:val="20"/>
              </w:rPr>
            </w:pPr>
          </w:p>
        </w:tc>
        <w:tc>
          <w:tcPr>
            <w:tcW w:w="2693" w:type="dxa"/>
            <w:vAlign w:val="center"/>
          </w:tcPr>
          <w:p w14:paraId="2122DDB0" w14:textId="77777777" w:rsidR="006C6045" w:rsidRPr="00617123" w:rsidRDefault="006C6045" w:rsidP="0065102D">
            <w:pPr>
              <w:spacing w:before="60" w:after="60"/>
              <w:jc w:val="center"/>
              <w:rPr>
                <w:rFonts w:cs="Times New Roman"/>
                <w:sz w:val="20"/>
                <w:szCs w:val="20"/>
              </w:rPr>
            </w:pPr>
          </w:p>
        </w:tc>
      </w:tr>
      <w:tr w:rsidR="006C6045" w:rsidRPr="00617123" w14:paraId="4E2AABEE" w14:textId="77777777" w:rsidTr="00AF11D3">
        <w:tc>
          <w:tcPr>
            <w:tcW w:w="3544" w:type="dxa"/>
            <w:vAlign w:val="center"/>
          </w:tcPr>
          <w:p w14:paraId="26110EFA" w14:textId="77777777" w:rsidR="006C6045" w:rsidRPr="00617123" w:rsidRDefault="006C6045" w:rsidP="0065102D">
            <w:pPr>
              <w:spacing w:before="60" w:after="60"/>
              <w:ind w:left="426"/>
              <w:rPr>
                <w:rFonts w:cs="Times New Roman"/>
                <w:sz w:val="20"/>
                <w:szCs w:val="20"/>
              </w:rPr>
            </w:pPr>
            <w:r>
              <w:rPr>
                <w:rFonts w:cs="Times New Roman"/>
                <w:sz w:val="20"/>
                <w:szCs w:val="20"/>
              </w:rPr>
              <w:t>Not working</w:t>
            </w:r>
          </w:p>
        </w:tc>
        <w:tc>
          <w:tcPr>
            <w:tcW w:w="2835" w:type="dxa"/>
            <w:vAlign w:val="center"/>
          </w:tcPr>
          <w:p w14:paraId="5ED6AC49" w14:textId="73FDF9CA" w:rsidR="006C6045" w:rsidRPr="00A2461C" w:rsidRDefault="0066464F" w:rsidP="0065102D">
            <w:pPr>
              <w:spacing w:before="60" w:after="60"/>
              <w:jc w:val="center"/>
              <w:rPr>
                <w:rFonts w:cs="Times New Roman"/>
                <w:sz w:val="20"/>
                <w:szCs w:val="20"/>
              </w:rPr>
            </w:pPr>
            <w:r>
              <w:rPr>
                <w:rFonts w:cs="Times New Roman"/>
                <w:sz w:val="20"/>
                <w:szCs w:val="20"/>
              </w:rPr>
              <w:t>115 (20.8%)</w:t>
            </w:r>
          </w:p>
        </w:tc>
        <w:tc>
          <w:tcPr>
            <w:tcW w:w="2693" w:type="dxa"/>
            <w:vAlign w:val="center"/>
          </w:tcPr>
          <w:p w14:paraId="41E80D3B" w14:textId="181244EE" w:rsidR="006C6045" w:rsidRPr="00617123" w:rsidRDefault="00E87D9C" w:rsidP="0065102D">
            <w:pPr>
              <w:spacing w:before="60" w:after="60"/>
              <w:jc w:val="center"/>
              <w:rPr>
                <w:rFonts w:cs="Times New Roman"/>
                <w:sz w:val="20"/>
                <w:szCs w:val="20"/>
              </w:rPr>
            </w:pPr>
            <w:r>
              <w:rPr>
                <w:rFonts w:cs="Times New Roman"/>
                <w:sz w:val="20"/>
                <w:szCs w:val="20"/>
              </w:rPr>
              <w:t>132 (29.1%)</w:t>
            </w:r>
          </w:p>
        </w:tc>
      </w:tr>
      <w:tr w:rsidR="006C6045" w:rsidRPr="00617123" w14:paraId="4FFF0928" w14:textId="77777777" w:rsidTr="00AF11D3">
        <w:tc>
          <w:tcPr>
            <w:tcW w:w="3544" w:type="dxa"/>
            <w:vAlign w:val="center"/>
          </w:tcPr>
          <w:p w14:paraId="5612AB64" w14:textId="77777777" w:rsidR="006C6045" w:rsidRPr="00617123" w:rsidRDefault="006C6045" w:rsidP="0065102D">
            <w:pPr>
              <w:spacing w:before="60" w:after="60"/>
              <w:ind w:left="426"/>
              <w:rPr>
                <w:rFonts w:cs="Times New Roman"/>
                <w:sz w:val="20"/>
                <w:szCs w:val="20"/>
              </w:rPr>
            </w:pPr>
            <w:r>
              <w:rPr>
                <w:rFonts w:cs="Times New Roman"/>
                <w:sz w:val="20"/>
                <w:szCs w:val="20"/>
              </w:rPr>
              <w:t>Having a full-time job</w:t>
            </w:r>
          </w:p>
        </w:tc>
        <w:tc>
          <w:tcPr>
            <w:tcW w:w="2835" w:type="dxa"/>
            <w:vAlign w:val="center"/>
          </w:tcPr>
          <w:p w14:paraId="0A2E4987" w14:textId="1778CEAA" w:rsidR="006C6045" w:rsidRPr="00A2461C" w:rsidRDefault="00283395" w:rsidP="0065102D">
            <w:pPr>
              <w:spacing w:before="60" w:after="60"/>
              <w:jc w:val="center"/>
              <w:rPr>
                <w:rFonts w:cs="Times New Roman"/>
                <w:sz w:val="20"/>
                <w:szCs w:val="20"/>
              </w:rPr>
            </w:pPr>
            <w:r>
              <w:rPr>
                <w:rFonts w:cs="Times New Roman"/>
                <w:sz w:val="20"/>
                <w:szCs w:val="20"/>
              </w:rPr>
              <w:t>305 (55.1%)</w:t>
            </w:r>
          </w:p>
        </w:tc>
        <w:tc>
          <w:tcPr>
            <w:tcW w:w="2693" w:type="dxa"/>
            <w:vAlign w:val="center"/>
          </w:tcPr>
          <w:p w14:paraId="793A7769" w14:textId="3FE9D813" w:rsidR="006C6045" w:rsidRPr="00617123" w:rsidRDefault="00E87D9C" w:rsidP="0065102D">
            <w:pPr>
              <w:spacing w:before="60" w:after="60"/>
              <w:jc w:val="center"/>
              <w:rPr>
                <w:rFonts w:cs="Times New Roman"/>
                <w:sz w:val="20"/>
                <w:szCs w:val="20"/>
              </w:rPr>
            </w:pPr>
            <w:r>
              <w:rPr>
                <w:rFonts w:cs="Times New Roman"/>
                <w:sz w:val="20"/>
                <w:szCs w:val="20"/>
              </w:rPr>
              <w:t>169 (37.3%)</w:t>
            </w:r>
          </w:p>
        </w:tc>
      </w:tr>
      <w:tr w:rsidR="006C6045" w:rsidRPr="00617123" w14:paraId="064CBC8A" w14:textId="77777777" w:rsidTr="00AF11D3">
        <w:tc>
          <w:tcPr>
            <w:tcW w:w="3544" w:type="dxa"/>
            <w:vAlign w:val="center"/>
          </w:tcPr>
          <w:p w14:paraId="060F35CD" w14:textId="77777777" w:rsidR="006C6045" w:rsidRPr="00617123" w:rsidRDefault="006C6045" w:rsidP="0065102D">
            <w:pPr>
              <w:spacing w:before="60" w:after="60"/>
              <w:ind w:left="426"/>
              <w:rPr>
                <w:rFonts w:cs="Times New Roman"/>
                <w:sz w:val="20"/>
                <w:szCs w:val="20"/>
              </w:rPr>
            </w:pPr>
            <w:r>
              <w:rPr>
                <w:rFonts w:cs="Times New Roman"/>
                <w:sz w:val="20"/>
                <w:szCs w:val="20"/>
              </w:rPr>
              <w:t>Having a part-time job</w:t>
            </w:r>
          </w:p>
        </w:tc>
        <w:tc>
          <w:tcPr>
            <w:tcW w:w="2835" w:type="dxa"/>
            <w:vAlign w:val="center"/>
          </w:tcPr>
          <w:p w14:paraId="72ED97D1" w14:textId="01D7C40F" w:rsidR="006C6045" w:rsidRPr="00587AA2" w:rsidRDefault="00283395" w:rsidP="0065102D">
            <w:pPr>
              <w:spacing w:before="60" w:after="60"/>
              <w:jc w:val="center"/>
              <w:rPr>
                <w:rFonts w:cs="Times New Roman"/>
                <w:sz w:val="20"/>
                <w:szCs w:val="20"/>
              </w:rPr>
            </w:pPr>
            <w:r>
              <w:rPr>
                <w:rFonts w:cs="Times New Roman"/>
                <w:sz w:val="20"/>
                <w:szCs w:val="20"/>
              </w:rPr>
              <w:t>74 (13.4%)</w:t>
            </w:r>
          </w:p>
        </w:tc>
        <w:tc>
          <w:tcPr>
            <w:tcW w:w="2693" w:type="dxa"/>
            <w:vAlign w:val="center"/>
          </w:tcPr>
          <w:p w14:paraId="5BAEC4B3" w14:textId="0910B5F6" w:rsidR="006C6045" w:rsidRPr="00617123" w:rsidRDefault="00E87D9C" w:rsidP="0065102D">
            <w:pPr>
              <w:spacing w:before="60" w:after="60"/>
              <w:jc w:val="center"/>
              <w:rPr>
                <w:rFonts w:cs="Times New Roman"/>
                <w:sz w:val="20"/>
                <w:szCs w:val="20"/>
              </w:rPr>
            </w:pPr>
            <w:r>
              <w:rPr>
                <w:rFonts w:cs="Times New Roman"/>
                <w:sz w:val="20"/>
                <w:szCs w:val="20"/>
              </w:rPr>
              <w:t>83 (18.3%)</w:t>
            </w:r>
          </w:p>
        </w:tc>
      </w:tr>
      <w:tr w:rsidR="006C6045" w:rsidRPr="00617123" w14:paraId="128A3698" w14:textId="77777777" w:rsidTr="00AF11D3">
        <w:tc>
          <w:tcPr>
            <w:tcW w:w="3544" w:type="dxa"/>
            <w:vAlign w:val="center"/>
          </w:tcPr>
          <w:p w14:paraId="48E9B600" w14:textId="77777777" w:rsidR="006C6045" w:rsidRPr="00617123" w:rsidRDefault="006C6045" w:rsidP="0065102D">
            <w:pPr>
              <w:spacing w:before="60" w:after="60"/>
              <w:ind w:left="426"/>
              <w:rPr>
                <w:rFonts w:cs="Times New Roman"/>
                <w:sz w:val="20"/>
                <w:szCs w:val="20"/>
              </w:rPr>
            </w:pPr>
            <w:r>
              <w:rPr>
                <w:rFonts w:cs="Times New Roman"/>
                <w:sz w:val="20"/>
                <w:szCs w:val="20"/>
              </w:rPr>
              <w:t>Working on ad-hoc basis</w:t>
            </w:r>
          </w:p>
        </w:tc>
        <w:tc>
          <w:tcPr>
            <w:tcW w:w="2835" w:type="dxa"/>
            <w:vAlign w:val="center"/>
          </w:tcPr>
          <w:p w14:paraId="6CAC5C1C" w14:textId="387EA245" w:rsidR="006C6045" w:rsidRPr="00A2461C" w:rsidRDefault="006700E8" w:rsidP="0065102D">
            <w:pPr>
              <w:spacing w:before="60" w:after="60"/>
              <w:jc w:val="center"/>
              <w:rPr>
                <w:rFonts w:cs="Times New Roman"/>
                <w:sz w:val="20"/>
                <w:szCs w:val="20"/>
              </w:rPr>
            </w:pPr>
            <w:r>
              <w:rPr>
                <w:rFonts w:cs="Times New Roman"/>
                <w:sz w:val="20"/>
                <w:szCs w:val="20"/>
              </w:rPr>
              <w:t>60 (10.8%)</w:t>
            </w:r>
          </w:p>
        </w:tc>
        <w:tc>
          <w:tcPr>
            <w:tcW w:w="2693" w:type="dxa"/>
            <w:vAlign w:val="center"/>
          </w:tcPr>
          <w:p w14:paraId="33D30863" w14:textId="2254201A" w:rsidR="006C6045" w:rsidRPr="00617123" w:rsidRDefault="00CB1B62" w:rsidP="0065102D">
            <w:pPr>
              <w:spacing w:before="60" w:after="60"/>
              <w:jc w:val="center"/>
              <w:rPr>
                <w:rFonts w:cs="Times New Roman"/>
                <w:sz w:val="20"/>
                <w:szCs w:val="20"/>
              </w:rPr>
            </w:pPr>
            <w:r>
              <w:rPr>
                <w:rFonts w:cs="Times New Roman"/>
                <w:sz w:val="20"/>
                <w:szCs w:val="20"/>
              </w:rPr>
              <w:t>69 (15.2%)</w:t>
            </w:r>
          </w:p>
        </w:tc>
      </w:tr>
      <w:tr w:rsidR="006C6045" w:rsidRPr="00617123" w14:paraId="333860EF" w14:textId="77777777" w:rsidTr="00AF11D3">
        <w:tc>
          <w:tcPr>
            <w:tcW w:w="3544" w:type="dxa"/>
            <w:vAlign w:val="center"/>
          </w:tcPr>
          <w:p w14:paraId="5B5D1CE4" w14:textId="75741141" w:rsidR="006C6045" w:rsidRPr="00617123" w:rsidRDefault="006C6045" w:rsidP="0065102D">
            <w:pPr>
              <w:spacing w:before="60" w:after="60"/>
              <w:rPr>
                <w:rFonts w:cs="Times New Roman"/>
                <w:sz w:val="20"/>
                <w:szCs w:val="20"/>
              </w:rPr>
            </w:pPr>
            <w:r>
              <w:rPr>
                <w:rFonts w:cs="Times New Roman"/>
                <w:sz w:val="20"/>
                <w:szCs w:val="20"/>
              </w:rPr>
              <w:t>Socioeconomic status</w:t>
            </w:r>
          </w:p>
        </w:tc>
        <w:tc>
          <w:tcPr>
            <w:tcW w:w="2835" w:type="dxa"/>
            <w:vAlign w:val="center"/>
          </w:tcPr>
          <w:p w14:paraId="1E2A4619" w14:textId="77777777" w:rsidR="006C6045" w:rsidRPr="00A2461C" w:rsidRDefault="006C6045" w:rsidP="0065102D">
            <w:pPr>
              <w:spacing w:before="60" w:after="60"/>
              <w:jc w:val="center"/>
              <w:rPr>
                <w:rFonts w:cs="Times New Roman"/>
                <w:sz w:val="20"/>
                <w:szCs w:val="20"/>
              </w:rPr>
            </w:pPr>
          </w:p>
        </w:tc>
        <w:tc>
          <w:tcPr>
            <w:tcW w:w="2693" w:type="dxa"/>
            <w:vAlign w:val="center"/>
          </w:tcPr>
          <w:p w14:paraId="56CFFCCE" w14:textId="77777777" w:rsidR="006C6045" w:rsidRPr="00617123" w:rsidRDefault="006C6045" w:rsidP="0065102D">
            <w:pPr>
              <w:spacing w:before="60" w:after="60"/>
              <w:jc w:val="center"/>
              <w:rPr>
                <w:rFonts w:cs="Times New Roman"/>
                <w:sz w:val="20"/>
                <w:szCs w:val="20"/>
              </w:rPr>
            </w:pPr>
          </w:p>
        </w:tc>
      </w:tr>
      <w:tr w:rsidR="00211462" w:rsidRPr="00617123" w14:paraId="218FF0C8" w14:textId="77777777" w:rsidTr="00AF11D3">
        <w:tc>
          <w:tcPr>
            <w:tcW w:w="3544" w:type="dxa"/>
            <w:vAlign w:val="center"/>
          </w:tcPr>
          <w:p w14:paraId="6B6EF491" w14:textId="77777777" w:rsidR="00211462" w:rsidRPr="00617123" w:rsidRDefault="00211462" w:rsidP="00211462">
            <w:pPr>
              <w:spacing w:before="60" w:after="60"/>
              <w:ind w:left="426"/>
              <w:rPr>
                <w:rFonts w:cs="Times New Roman"/>
                <w:sz w:val="20"/>
                <w:szCs w:val="20"/>
              </w:rPr>
            </w:pPr>
            <w:r>
              <w:rPr>
                <w:rFonts w:cs="Times New Roman"/>
                <w:sz w:val="20"/>
                <w:szCs w:val="20"/>
              </w:rPr>
              <w:t>Much worse than average</w:t>
            </w:r>
          </w:p>
        </w:tc>
        <w:tc>
          <w:tcPr>
            <w:tcW w:w="2835" w:type="dxa"/>
            <w:vAlign w:val="center"/>
          </w:tcPr>
          <w:p w14:paraId="6D95BBE6" w14:textId="6FC6FF69" w:rsidR="00211462" w:rsidRPr="00A2461C" w:rsidRDefault="00211462" w:rsidP="00211462">
            <w:pPr>
              <w:spacing w:before="60" w:after="60"/>
              <w:jc w:val="center"/>
              <w:rPr>
                <w:rFonts w:cs="Times New Roman"/>
                <w:sz w:val="20"/>
                <w:szCs w:val="20"/>
              </w:rPr>
            </w:pPr>
            <w:r>
              <w:rPr>
                <w:rFonts w:cs="Times New Roman"/>
                <w:sz w:val="20"/>
                <w:szCs w:val="20"/>
              </w:rPr>
              <w:t>5 (0.9%)</w:t>
            </w:r>
          </w:p>
        </w:tc>
        <w:tc>
          <w:tcPr>
            <w:tcW w:w="2693" w:type="dxa"/>
            <w:vAlign w:val="center"/>
          </w:tcPr>
          <w:p w14:paraId="1EB73492" w14:textId="0900426E" w:rsidR="00211462" w:rsidRPr="00617123" w:rsidRDefault="00211462" w:rsidP="00211462">
            <w:pPr>
              <w:spacing w:before="60" w:after="60"/>
              <w:jc w:val="center"/>
              <w:rPr>
                <w:rFonts w:cs="Times New Roman"/>
                <w:sz w:val="20"/>
                <w:szCs w:val="20"/>
              </w:rPr>
            </w:pPr>
            <w:r>
              <w:rPr>
                <w:rFonts w:cs="Times New Roman"/>
                <w:sz w:val="20"/>
                <w:szCs w:val="20"/>
              </w:rPr>
              <w:t>3 (0.7%)</w:t>
            </w:r>
          </w:p>
        </w:tc>
      </w:tr>
      <w:tr w:rsidR="00211462" w:rsidRPr="00617123" w14:paraId="67EB4716" w14:textId="77777777" w:rsidTr="00AF11D3">
        <w:tc>
          <w:tcPr>
            <w:tcW w:w="3544" w:type="dxa"/>
            <w:vAlign w:val="center"/>
          </w:tcPr>
          <w:p w14:paraId="2A14DB02" w14:textId="77777777" w:rsidR="00211462" w:rsidRPr="00617123" w:rsidRDefault="00211462" w:rsidP="00211462">
            <w:pPr>
              <w:spacing w:before="60" w:after="60"/>
              <w:ind w:left="426"/>
              <w:rPr>
                <w:rFonts w:cs="Times New Roman"/>
                <w:sz w:val="20"/>
                <w:szCs w:val="20"/>
              </w:rPr>
            </w:pPr>
            <w:r>
              <w:rPr>
                <w:rFonts w:cs="Times New Roman"/>
                <w:sz w:val="20"/>
                <w:szCs w:val="20"/>
              </w:rPr>
              <w:t>Little bit worse than average</w:t>
            </w:r>
          </w:p>
        </w:tc>
        <w:tc>
          <w:tcPr>
            <w:tcW w:w="2835" w:type="dxa"/>
            <w:vAlign w:val="center"/>
          </w:tcPr>
          <w:p w14:paraId="37F84936" w14:textId="2089C5FE" w:rsidR="00211462" w:rsidRPr="00A2461C" w:rsidRDefault="00211462" w:rsidP="00211462">
            <w:pPr>
              <w:spacing w:before="60" w:after="60"/>
              <w:jc w:val="center"/>
              <w:rPr>
                <w:rFonts w:cs="Times New Roman"/>
                <w:sz w:val="20"/>
                <w:szCs w:val="20"/>
              </w:rPr>
            </w:pPr>
            <w:r>
              <w:rPr>
                <w:rFonts w:cs="Times New Roman"/>
                <w:sz w:val="20"/>
                <w:szCs w:val="20"/>
              </w:rPr>
              <w:t>31 (5.6%)</w:t>
            </w:r>
          </w:p>
        </w:tc>
        <w:tc>
          <w:tcPr>
            <w:tcW w:w="2693" w:type="dxa"/>
            <w:vAlign w:val="center"/>
          </w:tcPr>
          <w:p w14:paraId="41C6D5AA" w14:textId="6A013486" w:rsidR="00211462" w:rsidRPr="00617123" w:rsidRDefault="00211462" w:rsidP="00211462">
            <w:pPr>
              <w:spacing w:before="60" w:after="60"/>
              <w:jc w:val="center"/>
              <w:rPr>
                <w:rFonts w:cs="Times New Roman"/>
                <w:sz w:val="20"/>
                <w:szCs w:val="20"/>
              </w:rPr>
            </w:pPr>
            <w:r>
              <w:rPr>
                <w:rFonts w:cs="Times New Roman"/>
                <w:sz w:val="20"/>
                <w:szCs w:val="20"/>
              </w:rPr>
              <w:t>20 (4.4%)</w:t>
            </w:r>
          </w:p>
        </w:tc>
      </w:tr>
      <w:tr w:rsidR="00211462" w:rsidRPr="00617123" w14:paraId="26D5F497" w14:textId="77777777" w:rsidTr="00AF11D3">
        <w:tc>
          <w:tcPr>
            <w:tcW w:w="3544" w:type="dxa"/>
            <w:vAlign w:val="center"/>
          </w:tcPr>
          <w:p w14:paraId="4812F4A7" w14:textId="77777777" w:rsidR="00211462" w:rsidRPr="00617123" w:rsidRDefault="00211462" w:rsidP="00211462">
            <w:pPr>
              <w:spacing w:before="60" w:after="60"/>
              <w:ind w:left="426"/>
              <w:rPr>
                <w:rFonts w:cs="Times New Roman"/>
                <w:sz w:val="20"/>
                <w:szCs w:val="20"/>
              </w:rPr>
            </w:pPr>
            <w:r>
              <w:rPr>
                <w:rFonts w:cs="Times New Roman"/>
                <w:sz w:val="20"/>
                <w:szCs w:val="20"/>
              </w:rPr>
              <w:t>Average</w:t>
            </w:r>
          </w:p>
        </w:tc>
        <w:tc>
          <w:tcPr>
            <w:tcW w:w="2835" w:type="dxa"/>
            <w:vAlign w:val="center"/>
          </w:tcPr>
          <w:p w14:paraId="3A2AC9C0" w14:textId="365E483C" w:rsidR="00211462" w:rsidRPr="00A2461C" w:rsidRDefault="00211462" w:rsidP="00211462">
            <w:pPr>
              <w:spacing w:before="60" w:after="60"/>
              <w:jc w:val="center"/>
              <w:rPr>
                <w:rFonts w:cs="Times New Roman"/>
                <w:sz w:val="20"/>
                <w:szCs w:val="20"/>
              </w:rPr>
            </w:pPr>
            <w:r>
              <w:rPr>
                <w:rFonts w:cs="Times New Roman"/>
                <w:sz w:val="20"/>
                <w:szCs w:val="20"/>
              </w:rPr>
              <w:t>171 (30.9%)</w:t>
            </w:r>
          </w:p>
        </w:tc>
        <w:tc>
          <w:tcPr>
            <w:tcW w:w="2693" w:type="dxa"/>
            <w:vAlign w:val="center"/>
          </w:tcPr>
          <w:p w14:paraId="5E77766F" w14:textId="4B48EC38" w:rsidR="00211462" w:rsidRPr="00617123" w:rsidRDefault="00211462" w:rsidP="00211462">
            <w:pPr>
              <w:spacing w:before="60" w:after="60"/>
              <w:jc w:val="center"/>
              <w:rPr>
                <w:rFonts w:cs="Times New Roman"/>
                <w:sz w:val="20"/>
                <w:szCs w:val="20"/>
              </w:rPr>
            </w:pPr>
            <w:r>
              <w:rPr>
                <w:rFonts w:cs="Times New Roman"/>
                <w:sz w:val="20"/>
                <w:szCs w:val="20"/>
              </w:rPr>
              <w:t>123 (27.2%)</w:t>
            </w:r>
          </w:p>
        </w:tc>
      </w:tr>
      <w:tr w:rsidR="00211462" w:rsidRPr="00617123" w14:paraId="27A27983" w14:textId="77777777" w:rsidTr="00AF11D3">
        <w:tc>
          <w:tcPr>
            <w:tcW w:w="3544" w:type="dxa"/>
            <w:vAlign w:val="center"/>
          </w:tcPr>
          <w:p w14:paraId="7915134D" w14:textId="77777777" w:rsidR="00211462" w:rsidRPr="00617123" w:rsidRDefault="00211462" w:rsidP="00211462">
            <w:pPr>
              <w:spacing w:before="60" w:after="60"/>
              <w:ind w:left="426"/>
              <w:rPr>
                <w:rFonts w:cs="Times New Roman"/>
                <w:sz w:val="20"/>
                <w:szCs w:val="20"/>
              </w:rPr>
            </w:pPr>
            <w:r>
              <w:rPr>
                <w:rFonts w:cs="Times New Roman"/>
                <w:sz w:val="20"/>
                <w:szCs w:val="20"/>
              </w:rPr>
              <w:t>Little bit better than average</w:t>
            </w:r>
          </w:p>
        </w:tc>
        <w:tc>
          <w:tcPr>
            <w:tcW w:w="2835" w:type="dxa"/>
            <w:vAlign w:val="center"/>
          </w:tcPr>
          <w:p w14:paraId="66123166" w14:textId="6FC23E71" w:rsidR="00211462" w:rsidRPr="00A2461C" w:rsidRDefault="00211462" w:rsidP="00211462">
            <w:pPr>
              <w:spacing w:before="60" w:after="60"/>
              <w:jc w:val="center"/>
              <w:rPr>
                <w:rFonts w:cs="Times New Roman"/>
                <w:sz w:val="20"/>
                <w:szCs w:val="20"/>
              </w:rPr>
            </w:pPr>
            <w:r>
              <w:rPr>
                <w:rFonts w:cs="Times New Roman"/>
                <w:sz w:val="20"/>
                <w:szCs w:val="20"/>
              </w:rPr>
              <w:t>238 (43 %)</w:t>
            </w:r>
          </w:p>
        </w:tc>
        <w:tc>
          <w:tcPr>
            <w:tcW w:w="2693" w:type="dxa"/>
            <w:vAlign w:val="center"/>
          </w:tcPr>
          <w:p w14:paraId="4638EFB6" w14:textId="479AFDA1" w:rsidR="00211462" w:rsidRPr="00617123" w:rsidRDefault="00211462" w:rsidP="00211462">
            <w:pPr>
              <w:spacing w:before="60" w:after="60"/>
              <w:jc w:val="center"/>
              <w:rPr>
                <w:rFonts w:cs="Times New Roman"/>
                <w:sz w:val="20"/>
                <w:szCs w:val="20"/>
              </w:rPr>
            </w:pPr>
            <w:r>
              <w:rPr>
                <w:rFonts w:cs="Times New Roman"/>
                <w:sz w:val="20"/>
                <w:szCs w:val="20"/>
              </w:rPr>
              <w:t>202 (44.6%)</w:t>
            </w:r>
          </w:p>
        </w:tc>
      </w:tr>
      <w:tr w:rsidR="00211462" w:rsidRPr="00617123" w14:paraId="35BD0C1D" w14:textId="77777777" w:rsidTr="00AF11D3">
        <w:tc>
          <w:tcPr>
            <w:tcW w:w="3544" w:type="dxa"/>
            <w:vAlign w:val="center"/>
          </w:tcPr>
          <w:p w14:paraId="1F1C5190" w14:textId="77777777" w:rsidR="00211462" w:rsidRDefault="00211462" w:rsidP="00211462">
            <w:pPr>
              <w:spacing w:before="60" w:after="60"/>
              <w:ind w:left="426"/>
              <w:rPr>
                <w:rFonts w:cs="Times New Roman"/>
                <w:sz w:val="20"/>
                <w:szCs w:val="20"/>
              </w:rPr>
            </w:pPr>
            <w:r>
              <w:rPr>
                <w:rFonts w:cs="Times New Roman"/>
                <w:sz w:val="20"/>
                <w:szCs w:val="20"/>
              </w:rPr>
              <w:t>Much better than average</w:t>
            </w:r>
          </w:p>
        </w:tc>
        <w:tc>
          <w:tcPr>
            <w:tcW w:w="2835" w:type="dxa"/>
            <w:vAlign w:val="center"/>
          </w:tcPr>
          <w:p w14:paraId="50E99E49" w14:textId="0FA29231" w:rsidR="00211462" w:rsidRPr="00A2461C" w:rsidRDefault="00211462" w:rsidP="00211462">
            <w:pPr>
              <w:spacing w:before="60" w:after="60"/>
              <w:jc w:val="center"/>
              <w:rPr>
                <w:rFonts w:cs="Times New Roman"/>
                <w:sz w:val="20"/>
                <w:szCs w:val="20"/>
              </w:rPr>
            </w:pPr>
            <w:r>
              <w:rPr>
                <w:rFonts w:cs="Times New Roman"/>
                <w:sz w:val="20"/>
                <w:szCs w:val="20"/>
              </w:rPr>
              <w:t>101 (18.2%)</w:t>
            </w:r>
          </w:p>
        </w:tc>
        <w:tc>
          <w:tcPr>
            <w:tcW w:w="2693" w:type="dxa"/>
            <w:vAlign w:val="center"/>
          </w:tcPr>
          <w:p w14:paraId="61ADBE79" w14:textId="2000E8CD" w:rsidR="00211462" w:rsidRPr="00617123" w:rsidRDefault="00211462" w:rsidP="00211462">
            <w:pPr>
              <w:spacing w:before="60" w:after="60"/>
              <w:jc w:val="center"/>
              <w:rPr>
                <w:rFonts w:cs="Times New Roman"/>
                <w:sz w:val="20"/>
                <w:szCs w:val="20"/>
              </w:rPr>
            </w:pPr>
            <w:r>
              <w:rPr>
                <w:rFonts w:cs="Times New Roman"/>
                <w:sz w:val="20"/>
                <w:szCs w:val="20"/>
              </w:rPr>
              <w:t>99 (21.9%)</w:t>
            </w:r>
          </w:p>
        </w:tc>
      </w:tr>
      <w:tr w:rsidR="00211462" w:rsidRPr="00617123" w14:paraId="3A17D16D" w14:textId="77777777" w:rsidTr="00AF11D3">
        <w:tc>
          <w:tcPr>
            <w:tcW w:w="3544" w:type="dxa"/>
            <w:vAlign w:val="center"/>
          </w:tcPr>
          <w:p w14:paraId="308674E6" w14:textId="77777777" w:rsidR="00211462" w:rsidRDefault="00211462" w:rsidP="00211462">
            <w:pPr>
              <w:spacing w:before="60" w:after="60"/>
              <w:ind w:left="426"/>
              <w:rPr>
                <w:rFonts w:cs="Times New Roman"/>
                <w:sz w:val="20"/>
                <w:szCs w:val="20"/>
              </w:rPr>
            </w:pPr>
            <w:r>
              <w:rPr>
                <w:rFonts w:cs="Times New Roman"/>
                <w:sz w:val="20"/>
                <w:szCs w:val="20"/>
              </w:rPr>
              <w:t>Among the best</w:t>
            </w:r>
          </w:p>
        </w:tc>
        <w:tc>
          <w:tcPr>
            <w:tcW w:w="2835" w:type="dxa"/>
            <w:vAlign w:val="center"/>
          </w:tcPr>
          <w:p w14:paraId="6AB2936C" w14:textId="60880197" w:rsidR="00211462" w:rsidRPr="00A2461C" w:rsidRDefault="00211462" w:rsidP="00211462">
            <w:pPr>
              <w:spacing w:before="60" w:after="60"/>
              <w:jc w:val="center"/>
              <w:rPr>
                <w:rFonts w:cs="Times New Roman"/>
                <w:sz w:val="20"/>
                <w:szCs w:val="20"/>
              </w:rPr>
            </w:pPr>
            <w:r>
              <w:rPr>
                <w:rFonts w:cs="Times New Roman"/>
                <w:sz w:val="20"/>
                <w:szCs w:val="20"/>
              </w:rPr>
              <w:t>8 (1.4%)</w:t>
            </w:r>
          </w:p>
        </w:tc>
        <w:tc>
          <w:tcPr>
            <w:tcW w:w="2693" w:type="dxa"/>
            <w:vAlign w:val="center"/>
          </w:tcPr>
          <w:p w14:paraId="0FD9219E" w14:textId="5DEFB5BF" w:rsidR="00211462" w:rsidRPr="00617123" w:rsidRDefault="00211462" w:rsidP="00211462">
            <w:pPr>
              <w:spacing w:before="60" w:after="60"/>
              <w:jc w:val="center"/>
              <w:rPr>
                <w:rFonts w:cs="Times New Roman"/>
                <w:sz w:val="20"/>
                <w:szCs w:val="20"/>
              </w:rPr>
            </w:pPr>
            <w:r>
              <w:rPr>
                <w:rFonts w:cs="Times New Roman"/>
                <w:sz w:val="20"/>
                <w:szCs w:val="20"/>
              </w:rPr>
              <w:t>6 (1.3%)</w:t>
            </w:r>
          </w:p>
        </w:tc>
      </w:tr>
      <w:tr w:rsidR="00211462" w:rsidRPr="00617123" w14:paraId="2B3C7DB5" w14:textId="77777777" w:rsidTr="00AF11D3">
        <w:tc>
          <w:tcPr>
            <w:tcW w:w="3544" w:type="dxa"/>
            <w:vAlign w:val="center"/>
          </w:tcPr>
          <w:p w14:paraId="3ECA1B8A" w14:textId="77777777" w:rsidR="00211462" w:rsidRDefault="00211462" w:rsidP="00211462">
            <w:pPr>
              <w:spacing w:before="60" w:after="60"/>
              <w:rPr>
                <w:rFonts w:cs="Times New Roman"/>
                <w:sz w:val="20"/>
                <w:szCs w:val="20"/>
              </w:rPr>
            </w:pPr>
            <w:r>
              <w:rPr>
                <w:rFonts w:cs="Times New Roman"/>
                <w:sz w:val="20"/>
                <w:szCs w:val="20"/>
              </w:rPr>
              <w:t>Residence</w:t>
            </w:r>
          </w:p>
        </w:tc>
        <w:tc>
          <w:tcPr>
            <w:tcW w:w="2835" w:type="dxa"/>
            <w:vAlign w:val="center"/>
          </w:tcPr>
          <w:p w14:paraId="6A8F47E9" w14:textId="77777777" w:rsidR="00211462" w:rsidRPr="00A2461C" w:rsidRDefault="00211462" w:rsidP="00211462">
            <w:pPr>
              <w:spacing w:before="60" w:after="60"/>
              <w:jc w:val="center"/>
              <w:rPr>
                <w:rFonts w:cs="Times New Roman"/>
                <w:sz w:val="20"/>
                <w:szCs w:val="20"/>
              </w:rPr>
            </w:pPr>
          </w:p>
        </w:tc>
        <w:tc>
          <w:tcPr>
            <w:tcW w:w="2693" w:type="dxa"/>
            <w:vAlign w:val="center"/>
          </w:tcPr>
          <w:p w14:paraId="15C69A20" w14:textId="77777777" w:rsidR="00211462" w:rsidRPr="00617123" w:rsidRDefault="00211462" w:rsidP="00211462">
            <w:pPr>
              <w:spacing w:before="60" w:after="60"/>
              <w:jc w:val="center"/>
              <w:rPr>
                <w:rFonts w:cs="Times New Roman"/>
                <w:sz w:val="20"/>
                <w:szCs w:val="20"/>
              </w:rPr>
            </w:pPr>
          </w:p>
        </w:tc>
      </w:tr>
      <w:tr w:rsidR="00211462" w:rsidRPr="00617123" w14:paraId="2471E47E" w14:textId="77777777" w:rsidTr="00AF11D3">
        <w:tc>
          <w:tcPr>
            <w:tcW w:w="3544" w:type="dxa"/>
            <w:vAlign w:val="center"/>
          </w:tcPr>
          <w:p w14:paraId="4AAF65E4" w14:textId="77777777" w:rsidR="00211462" w:rsidRDefault="00211462" w:rsidP="00211462">
            <w:pPr>
              <w:spacing w:before="60" w:after="60"/>
              <w:ind w:left="426"/>
              <w:rPr>
                <w:rFonts w:cs="Times New Roman"/>
                <w:sz w:val="20"/>
                <w:szCs w:val="20"/>
              </w:rPr>
            </w:pPr>
            <w:r>
              <w:rPr>
                <w:rFonts w:cs="Times New Roman"/>
                <w:sz w:val="20"/>
                <w:szCs w:val="20"/>
              </w:rPr>
              <w:t>Capital city</w:t>
            </w:r>
          </w:p>
        </w:tc>
        <w:tc>
          <w:tcPr>
            <w:tcW w:w="2835" w:type="dxa"/>
            <w:vAlign w:val="center"/>
          </w:tcPr>
          <w:p w14:paraId="70D56167" w14:textId="7DD255EC" w:rsidR="00211462" w:rsidRPr="00A2461C" w:rsidRDefault="00211462" w:rsidP="00211462">
            <w:pPr>
              <w:spacing w:before="60" w:after="60"/>
              <w:jc w:val="center"/>
              <w:rPr>
                <w:rFonts w:cs="Times New Roman"/>
                <w:sz w:val="20"/>
                <w:szCs w:val="20"/>
              </w:rPr>
            </w:pPr>
            <w:r>
              <w:rPr>
                <w:rFonts w:cs="Times New Roman"/>
                <w:sz w:val="20"/>
                <w:szCs w:val="20"/>
              </w:rPr>
              <w:t>175 (31.6%)</w:t>
            </w:r>
          </w:p>
        </w:tc>
        <w:tc>
          <w:tcPr>
            <w:tcW w:w="2693" w:type="dxa"/>
            <w:vAlign w:val="center"/>
          </w:tcPr>
          <w:p w14:paraId="2CD3F907" w14:textId="7B432A89" w:rsidR="00211462" w:rsidRPr="00617123" w:rsidRDefault="00B02C40" w:rsidP="00211462">
            <w:pPr>
              <w:spacing w:before="60" w:after="60"/>
              <w:jc w:val="center"/>
              <w:rPr>
                <w:rFonts w:cs="Times New Roman"/>
                <w:sz w:val="20"/>
                <w:szCs w:val="20"/>
              </w:rPr>
            </w:pPr>
            <w:r>
              <w:rPr>
                <w:rFonts w:cs="Times New Roman"/>
                <w:sz w:val="20"/>
                <w:szCs w:val="20"/>
              </w:rPr>
              <w:t>247 (54.5%)</w:t>
            </w:r>
          </w:p>
        </w:tc>
      </w:tr>
      <w:tr w:rsidR="00211462" w:rsidRPr="00617123" w14:paraId="13FEAE6C" w14:textId="77777777" w:rsidTr="00AF11D3">
        <w:tc>
          <w:tcPr>
            <w:tcW w:w="3544" w:type="dxa"/>
            <w:vAlign w:val="center"/>
          </w:tcPr>
          <w:p w14:paraId="4057851F" w14:textId="77777777" w:rsidR="00211462" w:rsidRDefault="00211462" w:rsidP="00211462">
            <w:pPr>
              <w:spacing w:before="60" w:after="60"/>
              <w:ind w:left="426"/>
              <w:rPr>
                <w:rFonts w:cs="Times New Roman"/>
                <w:sz w:val="20"/>
                <w:szCs w:val="20"/>
              </w:rPr>
            </w:pPr>
            <w:r>
              <w:rPr>
                <w:rFonts w:cs="Times New Roman"/>
                <w:sz w:val="20"/>
                <w:szCs w:val="20"/>
              </w:rPr>
              <w:t>County town</w:t>
            </w:r>
          </w:p>
        </w:tc>
        <w:tc>
          <w:tcPr>
            <w:tcW w:w="2835" w:type="dxa"/>
            <w:vAlign w:val="center"/>
          </w:tcPr>
          <w:p w14:paraId="683C4F73" w14:textId="678E7F98" w:rsidR="00211462" w:rsidRPr="00A2461C" w:rsidRDefault="00211462" w:rsidP="00211462">
            <w:pPr>
              <w:spacing w:before="60" w:after="60"/>
              <w:jc w:val="center"/>
              <w:rPr>
                <w:rFonts w:cs="Times New Roman"/>
                <w:sz w:val="20"/>
                <w:szCs w:val="20"/>
              </w:rPr>
            </w:pPr>
            <w:r>
              <w:rPr>
                <w:rFonts w:cs="Times New Roman"/>
                <w:sz w:val="20"/>
                <w:szCs w:val="20"/>
              </w:rPr>
              <w:t>277 (50%)</w:t>
            </w:r>
          </w:p>
        </w:tc>
        <w:tc>
          <w:tcPr>
            <w:tcW w:w="2693" w:type="dxa"/>
            <w:vAlign w:val="center"/>
          </w:tcPr>
          <w:p w14:paraId="3CC5D116" w14:textId="5619FD64" w:rsidR="00211462" w:rsidRPr="00617123" w:rsidRDefault="00B02C40" w:rsidP="00211462">
            <w:pPr>
              <w:spacing w:before="60" w:after="60"/>
              <w:jc w:val="center"/>
              <w:rPr>
                <w:rFonts w:cs="Times New Roman"/>
                <w:sz w:val="20"/>
                <w:szCs w:val="20"/>
              </w:rPr>
            </w:pPr>
            <w:r>
              <w:rPr>
                <w:rFonts w:cs="Times New Roman"/>
                <w:sz w:val="20"/>
                <w:szCs w:val="20"/>
              </w:rPr>
              <w:t>62 (13.7%)</w:t>
            </w:r>
          </w:p>
        </w:tc>
      </w:tr>
      <w:tr w:rsidR="00211462" w:rsidRPr="00617123" w14:paraId="7F998656" w14:textId="77777777" w:rsidTr="00AF11D3">
        <w:tc>
          <w:tcPr>
            <w:tcW w:w="3544" w:type="dxa"/>
            <w:vAlign w:val="center"/>
          </w:tcPr>
          <w:p w14:paraId="2C762560" w14:textId="77777777" w:rsidR="00211462" w:rsidRDefault="00211462" w:rsidP="00211462">
            <w:pPr>
              <w:spacing w:before="60" w:after="60"/>
              <w:ind w:left="426"/>
              <w:rPr>
                <w:rFonts w:cs="Times New Roman"/>
                <w:sz w:val="20"/>
                <w:szCs w:val="20"/>
              </w:rPr>
            </w:pPr>
            <w:r>
              <w:rPr>
                <w:rFonts w:cs="Times New Roman"/>
                <w:sz w:val="20"/>
                <w:szCs w:val="20"/>
              </w:rPr>
              <w:t>Town</w:t>
            </w:r>
          </w:p>
        </w:tc>
        <w:tc>
          <w:tcPr>
            <w:tcW w:w="2835" w:type="dxa"/>
            <w:vAlign w:val="center"/>
          </w:tcPr>
          <w:p w14:paraId="3912394C" w14:textId="58C70B3A" w:rsidR="00211462" w:rsidRPr="00A2461C" w:rsidRDefault="00211462" w:rsidP="00211462">
            <w:pPr>
              <w:spacing w:before="60" w:after="60"/>
              <w:jc w:val="center"/>
              <w:rPr>
                <w:rFonts w:cs="Times New Roman"/>
                <w:sz w:val="20"/>
                <w:szCs w:val="20"/>
              </w:rPr>
            </w:pPr>
            <w:r>
              <w:rPr>
                <w:rFonts w:cs="Times New Roman"/>
                <w:sz w:val="20"/>
                <w:szCs w:val="20"/>
              </w:rPr>
              <w:t>3 (13%)</w:t>
            </w:r>
          </w:p>
        </w:tc>
        <w:tc>
          <w:tcPr>
            <w:tcW w:w="2693" w:type="dxa"/>
            <w:vAlign w:val="center"/>
          </w:tcPr>
          <w:p w14:paraId="529DE2A5" w14:textId="592FDD33" w:rsidR="00211462" w:rsidRPr="00617123" w:rsidRDefault="00582A24" w:rsidP="00211462">
            <w:pPr>
              <w:spacing w:before="60" w:after="60"/>
              <w:jc w:val="center"/>
              <w:rPr>
                <w:rFonts w:cs="Times New Roman"/>
                <w:sz w:val="20"/>
                <w:szCs w:val="20"/>
              </w:rPr>
            </w:pPr>
            <w:r>
              <w:rPr>
                <w:rFonts w:cs="Times New Roman"/>
                <w:sz w:val="20"/>
                <w:szCs w:val="20"/>
              </w:rPr>
              <w:t>92 (20.3%)</w:t>
            </w:r>
          </w:p>
        </w:tc>
      </w:tr>
      <w:tr w:rsidR="00211462" w:rsidRPr="00617123" w14:paraId="65E7C573" w14:textId="77777777" w:rsidTr="00AF11D3">
        <w:tc>
          <w:tcPr>
            <w:tcW w:w="3544" w:type="dxa"/>
            <w:vAlign w:val="center"/>
          </w:tcPr>
          <w:p w14:paraId="3FC392B8" w14:textId="77777777" w:rsidR="00211462" w:rsidRDefault="00211462" w:rsidP="00211462">
            <w:pPr>
              <w:spacing w:before="60" w:after="60"/>
              <w:ind w:left="426"/>
              <w:rPr>
                <w:rFonts w:cs="Times New Roman"/>
                <w:sz w:val="20"/>
                <w:szCs w:val="20"/>
              </w:rPr>
            </w:pPr>
            <w:r>
              <w:rPr>
                <w:rFonts w:cs="Times New Roman"/>
                <w:sz w:val="20"/>
                <w:szCs w:val="20"/>
              </w:rPr>
              <w:t>Village</w:t>
            </w:r>
          </w:p>
        </w:tc>
        <w:tc>
          <w:tcPr>
            <w:tcW w:w="2835" w:type="dxa"/>
            <w:vAlign w:val="center"/>
          </w:tcPr>
          <w:p w14:paraId="597DF186" w14:textId="0C2731FC" w:rsidR="00211462" w:rsidRPr="00A2461C" w:rsidRDefault="00211462" w:rsidP="00211462">
            <w:pPr>
              <w:spacing w:before="60" w:after="60"/>
              <w:jc w:val="center"/>
              <w:rPr>
                <w:rFonts w:cs="Times New Roman"/>
                <w:sz w:val="20"/>
                <w:szCs w:val="20"/>
              </w:rPr>
            </w:pPr>
            <w:r>
              <w:rPr>
                <w:rFonts w:cs="Times New Roman"/>
                <w:sz w:val="20"/>
                <w:szCs w:val="20"/>
              </w:rPr>
              <w:t>72 (13%)</w:t>
            </w:r>
          </w:p>
        </w:tc>
        <w:tc>
          <w:tcPr>
            <w:tcW w:w="2693" w:type="dxa"/>
            <w:vAlign w:val="center"/>
          </w:tcPr>
          <w:p w14:paraId="6671380A" w14:textId="260F4384" w:rsidR="00211462" w:rsidRPr="00617123" w:rsidRDefault="00582A24" w:rsidP="00211462">
            <w:pPr>
              <w:spacing w:before="60" w:after="60"/>
              <w:jc w:val="center"/>
              <w:rPr>
                <w:rFonts w:cs="Times New Roman"/>
                <w:sz w:val="20"/>
                <w:szCs w:val="20"/>
              </w:rPr>
            </w:pPr>
            <w:r>
              <w:rPr>
                <w:rFonts w:cs="Times New Roman"/>
                <w:sz w:val="20"/>
                <w:szCs w:val="20"/>
              </w:rPr>
              <w:t>52 (11.5%)</w:t>
            </w:r>
          </w:p>
        </w:tc>
      </w:tr>
    </w:tbl>
    <w:p w14:paraId="16AC700D" w14:textId="54D6A3E9" w:rsidR="00E611E5" w:rsidRPr="00C45659" w:rsidRDefault="00932A6C" w:rsidP="00C45659">
      <w:pPr>
        <w:spacing w:after="0" w:line="240" w:lineRule="auto"/>
        <w:rPr>
          <w:rFonts w:ascii="Times New Roman" w:hAnsi="Times New Roman" w:cs="Times New Roman"/>
          <w:i/>
          <w:iCs/>
          <w:sz w:val="24"/>
          <w:szCs w:val="24"/>
        </w:rPr>
      </w:pPr>
      <w:r w:rsidRPr="00C45659">
        <w:rPr>
          <w:rFonts w:ascii="Times New Roman" w:hAnsi="Times New Roman" w:cs="Times New Roman"/>
          <w:i/>
          <w:iCs/>
          <w:sz w:val="24"/>
          <w:szCs w:val="24"/>
        </w:rPr>
        <w:t>Note.</w:t>
      </w:r>
      <w:r>
        <w:rPr>
          <w:rFonts w:ascii="Times New Roman" w:hAnsi="Times New Roman" w:cs="Times New Roman"/>
          <w:i/>
          <w:iCs/>
          <w:sz w:val="24"/>
          <w:szCs w:val="24"/>
        </w:rPr>
        <w:t xml:space="preserve"> </w:t>
      </w:r>
      <w:r w:rsidR="00C45659" w:rsidRPr="00C45659">
        <w:rPr>
          <w:rFonts w:ascii="Times New Roman" w:hAnsi="Times New Roman" w:cs="Times New Roman"/>
          <w:sz w:val="24"/>
          <w:szCs w:val="24"/>
        </w:rPr>
        <w:t xml:space="preserve">A total of 689 (Sample 1) and 785 (Sample 2) participants completed the surveys. As the target population was adults (i.e., individuals being 18 years old or older), 13 and </w:t>
      </w:r>
      <w:r w:rsidR="006F1B4E">
        <w:rPr>
          <w:rFonts w:ascii="Times New Roman" w:hAnsi="Times New Roman" w:cs="Times New Roman"/>
          <w:sz w:val="24"/>
          <w:szCs w:val="24"/>
        </w:rPr>
        <w:t>seven</w:t>
      </w:r>
      <w:r w:rsidR="006F1B4E" w:rsidRPr="00C45659">
        <w:rPr>
          <w:rFonts w:ascii="Times New Roman" w:hAnsi="Times New Roman" w:cs="Times New Roman"/>
          <w:sz w:val="24"/>
          <w:szCs w:val="24"/>
        </w:rPr>
        <w:t xml:space="preserve"> </w:t>
      </w:r>
      <w:r w:rsidR="00C45659" w:rsidRPr="00C45659">
        <w:rPr>
          <w:rFonts w:ascii="Times New Roman" w:hAnsi="Times New Roman" w:cs="Times New Roman"/>
          <w:sz w:val="24"/>
          <w:szCs w:val="24"/>
        </w:rPr>
        <w:t xml:space="preserve">underage individuals were excluded from the samples, respectively. Further six and ten people, who identified as neither men nor women were excluded from the study, due to the small sample size of this group, making the analysis underpowered and impossible to conduct. </w:t>
      </w:r>
      <w:r w:rsidR="00C45659" w:rsidRPr="00C45659">
        <w:rPr>
          <w:rFonts w:ascii="Times New Roman" w:hAnsi="Times New Roman" w:cs="Times New Roman"/>
          <w:sz w:val="24"/>
          <w:szCs w:val="24"/>
        </w:rPr>
        <w:lastRenderedPageBreak/>
        <w:t>Lastly, 116 (Sample 1) and 315 (Sample 2) participants who had not had any sexual experience before and had not watched any pornographic materials in the past 12 months were also excluded from the study.</w:t>
      </w:r>
    </w:p>
    <w:sectPr w:rsidR="00E611E5" w:rsidRPr="00C45659" w:rsidSect="005B18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638"/>
    <w:rsid w:val="0001396D"/>
    <w:rsid w:val="00046018"/>
    <w:rsid w:val="00072A99"/>
    <w:rsid w:val="001039E7"/>
    <w:rsid w:val="00192C9F"/>
    <w:rsid w:val="001C67DE"/>
    <w:rsid w:val="001D182C"/>
    <w:rsid w:val="00211462"/>
    <w:rsid w:val="00283395"/>
    <w:rsid w:val="002B61CF"/>
    <w:rsid w:val="002E305F"/>
    <w:rsid w:val="003015BD"/>
    <w:rsid w:val="00344A95"/>
    <w:rsid w:val="0035496E"/>
    <w:rsid w:val="0037085E"/>
    <w:rsid w:val="00394D6D"/>
    <w:rsid w:val="003D00AA"/>
    <w:rsid w:val="00404425"/>
    <w:rsid w:val="0041558B"/>
    <w:rsid w:val="00440D34"/>
    <w:rsid w:val="004A3A4F"/>
    <w:rsid w:val="004B1825"/>
    <w:rsid w:val="004B36E1"/>
    <w:rsid w:val="004C6C37"/>
    <w:rsid w:val="004E6731"/>
    <w:rsid w:val="004F58F7"/>
    <w:rsid w:val="00501F69"/>
    <w:rsid w:val="00515AB5"/>
    <w:rsid w:val="00516E61"/>
    <w:rsid w:val="005321E6"/>
    <w:rsid w:val="00532BBA"/>
    <w:rsid w:val="005376D7"/>
    <w:rsid w:val="00553A80"/>
    <w:rsid w:val="0056031F"/>
    <w:rsid w:val="0057530B"/>
    <w:rsid w:val="00582A24"/>
    <w:rsid w:val="005B183B"/>
    <w:rsid w:val="005B7A8E"/>
    <w:rsid w:val="005D6695"/>
    <w:rsid w:val="005E41ED"/>
    <w:rsid w:val="0060777E"/>
    <w:rsid w:val="00635906"/>
    <w:rsid w:val="0066464F"/>
    <w:rsid w:val="006700E8"/>
    <w:rsid w:val="00691A2A"/>
    <w:rsid w:val="006B3BEF"/>
    <w:rsid w:val="006C2D27"/>
    <w:rsid w:val="006C6045"/>
    <w:rsid w:val="006F1B4E"/>
    <w:rsid w:val="0070752D"/>
    <w:rsid w:val="00742EAF"/>
    <w:rsid w:val="00752C69"/>
    <w:rsid w:val="007A0E00"/>
    <w:rsid w:val="007B4C81"/>
    <w:rsid w:val="0083512B"/>
    <w:rsid w:val="00853564"/>
    <w:rsid w:val="0085782B"/>
    <w:rsid w:val="008B521C"/>
    <w:rsid w:val="008E147C"/>
    <w:rsid w:val="00932A6C"/>
    <w:rsid w:val="00933A18"/>
    <w:rsid w:val="00970FC1"/>
    <w:rsid w:val="009C0640"/>
    <w:rsid w:val="009C3FBA"/>
    <w:rsid w:val="009D6CC2"/>
    <w:rsid w:val="00A645D5"/>
    <w:rsid w:val="00AC7A69"/>
    <w:rsid w:val="00AD77D1"/>
    <w:rsid w:val="00AE33C9"/>
    <w:rsid w:val="00AF11D3"/>
    <w:rsid w:val="00AF3BB6"/>
    <w:rsid w:val="00AF3CDF"/>
    <w:rsid w:val="00B02C40"/>
    <w:rsid w:val="00B50949"/>
    <w:rsid w:val="00B76AA4"/>
    <w:rsid w:val="00B86996"/>
    <w:rsid w:val="00BE6FA8"/>
    <w:rsid w:val="00C45659"/>
    <w:rsid w:val="00C64297"/>
    <w:rsid w:val="00C729B2"/>
    <w:rsid w:val="00C7688E"/>
    <w:rsid w:val="00C80241"/>
    <w:rsid w:val="00C97D3B"/>
    <w:rsid w:val="00CB1B62"/>
    <w:rsid w:val="00CD15EA"/>
    <w:rsid w:val="00D331AD"/>
    <w:rsid w:val="00D459D1"/>
    <w:rsid w:val="00D4615F"/>
    <w:rsid w:val="00D61843"/>
    <w:rsid w:val="00D67638"/>
    <w:rsid w:val="00DB2ABB"/>
    <w:rsid w:val="00E6057A"/>
    <w:rsid w:val="00E611E5"/>
    <w:rsid w:val="00E87D9C"/>
    <w:rsid w:val="00EB5ABA"/>
    <w:rsid w:val="00ED7024"/>
    <w:rsid w:val="00F0334F"/>
    <w:rsid w:val="00F0712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ECBC"/>
  <w15:chartTrackingRefBased/>
  <w15:docId w15:val="{A70DC35C-3672-4D4A-90EB-9972640E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63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63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7638"/>
    <w:rPr>
      <w:sz w:val="16"/>
      <w:szCs w:val="16"/>
    </w:rPr>
  </w:style>
  <w:style w:type="paragraph" w:styleId="CommentText">
    <w:name w:val="annotation text"/>
    <w:basedOn w:val="Normal"/>
    <w:link w:val="CommentTextChar"/>
    <w:uiPriority w:val="99"/>
    <w:unhideWhenUsed/>
    <w:rsid w:val="00D67638"/>
    <w:pPr>
      <w:spacing w:line="240" w:lineRule="auto"/>
    </w:pPr>
    <w:rPr>
      <w:sz w:val="20"/>
      <w:szCs w:val="20"/>
    </w:rPr>
  </w:style>
  <w:style w:type="character" w:customStyle="1" w:styleId="CommentTextChar">
    <w:name w:val="Comment Text Char"/>
    <w:basedOn w:val="DefaultParagraphFont"/>
    <w:link w:val="CommentText"/>
    <w:uiPriority w:val="99"/>
    <w:rsid w:val="00D67638"/>
    <w:rPr>
      <w:sz w:val="20"/>
      <w:szCs w:val="20"/>
      <w:lang w:val="en-US"/>
    </w:rPr>
  </w:style>
  <w:style w:type="paragraph" w:styleId="BalloonText">
    <w:name w:val="Balloon Text"/>
    <w:basedOn w:val="Normal"/>
    <w:link w:val="BalloonTextChar"/>
    <w:uiPriority w:val="99"/>
    <w:semiHidden/>
    <w:unhideWhenUsed/>
    <w:rsid w:val="00D6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638"/>
    <w:rPr>
      <w:rFonts w:ascii="Segoe UI" w:hAnsi="Segoe UI" w:cs="Segoe UI"/>
      <w:sz w:val="18"/>
      <w:szCs w:val="18"/>
      <w:lang w:val="en-US"/>
    </w:rPr>
  </w:style>
  <w:style w:type="paragraph" w:styleId="Revision">
    <w:name w:val="Revision"/>
    <w:hidden/>
    <w:uiPriority w:val="99"/>
    <w:semiHidden/>
    <w:rsid w:val="00AD77D1"/>
    <w:pPr>
      <w:spacing w:after="0" w:line="240" w:lineRule="auto"/>
    </w:pPr>
    <w:rPr>
      <w:lang w:val="en-US"/>
    </w:rPr>
  </w:style>
  <w:style w:type="paragraph" w:styleId="CommentSubject">
    <w:name w:val="annotation subject"/>
    <w:basedOn w:val="CommentText"/>
    <w:next w:val="CommentText"/>
    <w:link w:val="CommentSubjectChar"/>
    <w:uiPriority w:val="99"/>
    <w:semiHidden/>
    <w:unhideWhenUsed/>
    <w:rsid w:val="00AD77D1"/>
    <w:rPr>
      <w:b/>
      <w:bCs/>
    </w:rPr>
  </w:style>
  <w:style w:type="character" w:customStyle="1" w:styleId="CommentSubjectChar">
    <w:name w:val="Comment Subject Char"/>
    <w:basedOn w:val="CommentTextChar"/>
    <w:link w:val="CommentSubject"/>
    <w:uiPriority w:val="99"/>
    <w:semiHidden/>
    <w:rsid w:val="00AD77D1"/>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2</Pages>
  <Words>287</Words>
  <Characters>1641</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Moncsi Asus</dc:creator>
  <cp:keywords/>
  <dc:description/>
  <cp:lastModifiedBy>Monika Koos</cp:lastModifiedBy>
  <cp:revision>102</cp:revision>
  <dcterms:created xsi:type="dcterms:W3CDTF">2018-10-30T09:12:00Z</dcterms:created>
  <dcterms:modified xsi:type="dcterms:W3CDTF">2022-07-18T08:34:00Z</dcterms:modified>
</cp:coreProperties>
</file>