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C4F27" w14:textId="77777777" w:rsidR="00313CFB" w:rsidRPr="000630EF" w:rsidRDefault="00F937CE" w:rsidP="000630EF">
      <w:pPr>
        <w:pStyle w:val="berschrift1"/>
        <w:spacing w:line="480" w:lineRule="auto"/>
        <w:rPr>
          <w:rFonts w:ascii="Times New Roman" w:hAnsi="Times New Roman" w:cs="Times New Roman"/>
          <w:color w:val="000000" w:themeColor="text1"/>
          <w:u w:val="single"/>
          <w:lang w:val="en-US"/>
        </w:rPr>
      </w:pPr>
      <w:r>
        <w:rPr>
          <w:rFonts w:ascii="Times New Roman" w:hAnsi="Times New Roman" w:cs="Times New Roman"/>
          <w:color w:val="000000" w:themeColor="text1"/>
          <w:u w:val="single"/>
          <w:lang w:val="en-US"/>
        </w:rPr>
        <w:t xml:space="preserve">A1: </w:t>
      </w:r>
      <w:r w:rsidR="00D87571" w:rsidRPr="00D87571">
        <w:rPr>
          <w:rFonts w:ascii="Times New Roman" w:hAnsi="Times New Roman" w:cs="Times New Roman"/>
          <w:color w:val="000000" w:themeColor="text1"/>
          <w:u w:val="single"/>
          <w:lang w:val="en-US"/>
        </w:rPr>
        <w:t xml:space="preserve">Methods, in-situ </w:t>
      </w:r>
      <w:r w:rsidR="00D87571" w:rsidRPr="00D87571">
        <w:rPr>
          <w:rFonts w:ascii="Times New Roman" w:hAnsi="Times New Roman" w:cs="Times New Roman"/>
          <w:color w:val="000000" w:themeColor="text1"/>
          <w:u w:val="single"/>
          <w:lang w:val="en-US"/>
        </w:rPr>
        <w:sym w:font="Symbol" w:char="F064"/>
      </w:r>
      <w:r w:rsidR="00D87571" w:rsidRPr="00D87571">
        <w:rPr>
          <w:rFonts w:ascii="Times New Roman" w:hAnsi="Times New Roman" w:cs="Times New Roman"/>
          <w:color w:val="000000" w:themeColor="text1"/>
          <w:u w:val="single"/>
          <w:vertAlign w:val="superscript"/>
          <w:lang w:val="en-US"/>
        </w:rPr>
        <w:t>34</w:t>
      </w:r>
      <w:r w:rsidR="00D87571" w:rsidRPr="00D87571">
        <w:rPr>
          <w:rFonts w:ascii="Times New Roman" w:hAnsi="Times New Roman" w:cs="Times New Roman"/>
          <w:color w:val="000000" w:themeColor="text1"/>
          <w:u w:val="single"/>
          <w:lang w:val="en-US"/>
        </w:rPr>
        <w:t>S via LA-ICP-MS</w:t>
      </w:r>
    </w:p>
    <w:p w14:paraId="30254C35" w14:textId="4BF7AB0E" w:rsidR="00065E95" w:rsidRDefault="00065E95" w:rsidP="00313CFB">
      <w:pPr>
        <w:spacing w:after="0" w:line="480" w:lineRule="auto"/>
        <w:rPr>
          <w:rFonts w:cs="Times New Roman"/>
          <w:lang w:val="en-US"/>
        </w:rPr>
      </w:pPr>
      <w:r>
        <w:rPr>
          <w:rFonts w:cs="Times New Roman"/>
          <w:color w:val="211D1E"/>
          <w:lang w:val="en-US"/>
        </w:rPr>
        <w:t>The quantitative in-situ a</w:t>
      </w:r>
      <w:r w:rsidRPr="00B87DEA">
        <w:rPr>
          <w:rFonts w:cs="Times New Roman"/>
          <w:color w:val="211D1E"/>
          <w:lang w:val="en-US"/>
        </w:rPr>
        <w:t>nalys</w:t>
      </w:r>
      <w:r>
        <w:rPr>
          <w:rFonts w:cs="Times New Roman"/>
          <w:color w:val="211D1E"/>
          <w:lang w:val="en-US"/>
        </w:rPr>
        <w:t>i</w:t>
      </w:r>
      <w:r w:rsidRPr="00B87DEA">
        <w:rPr>
          <w:rFonts w:cs="Times New Roman"/>
          <w:color w:val="211D1E"/>
          <w:lang w:val="en-US"/>
        </w:rPr>
        <w:t xml:space="preserve">s of </w:t>
      </w:r>
      <w:r w:rsidRPr="00B87DEA">
        <w:rPr>
          <w:rFonts w:cs="Times New Roman"/>
          <w:vertAlign w:val="superscript"/>
          <w:lang w:val="en-US"/>
        </w:rPr>
        <w:t>34</w:t>
      </w:r>
      <w:r w:rsidRPr="00B87DEA">
        <w:rPr>
          <w:rFonts w:cs="Times New Roman"/>
          <w:lang w:val="en-US"/>
        </w:rPr>
        <w:t>S/</w:t>
      </w:r>
      <w:r w:rsidRPr="00B87DEA">
        <w:rPr>
          <w:rFonts w:cs="Times New Roman"/>
          <w:vertAlign w:val="superscript"/>
          <w:lang w:val="en-US"/>
        </w:rPr>
        <w:t>32</w:t>
      </w:r>
      <w:r w:rsidRPr="00B87DEA">
        <w:rPr>
          <w:rFonts w:cs="Times New Roman"/>
          <w:lang w:val="en-US"/>
        </w:rPr>
        <w:t xml:space="preserve">S ratios </w:t>
      </w:r>
      <w:r>
        <w:rPr>
          <w:rFonts w:cs="Times New Roman"/>
          <w:color w:val="211D1E"/>
          <w:lang w:val="en-US"/>
        </w:rPr>
        <w:t>was</w:t>
      </w:r>
      <w:r w:rsidRPr="00B87DEA">
        <w:rPr>
          <w:rFonts w:cs="Times New Roman"/>
          <w:color w:val="211D1E"/>
          <w:lang w:val="en-US"/>
        </w:rPr>
        <w:t xml:space="preserve"> performed at the MAGMA Lab of the TU Berlin using a Teledyne Analyte Excite 193 nm excimer laser</w:t>
      </w:r>
      <w:r>
        <w:rPr>
          <w:rFonts w:cs="Times New Roman"/>
          <w:color w:val="211D1E"/>
          <w:lang w:val="en-US"/>
        </w:rPr>
        <w:t xml:space="preserve"> coupled to a</w:t>
      </w:r>
      <w:r w:rsidRPr="00B87DEA">
        <w:rPr>
          <w:rFonts w:cs="Times New Roman"/>
          <w:color w:val="211D1E"/>
          <w:lang w:val="en-US"/>
        </w:rPr>
        <w:t xml:space="preserve">n Agilent 8900 ICP-MS/MS. Helium </w:t>
      </w:r>
      <w:r>
        <w:rPr>
          <w:rFonts w:cs="Times New Roman"/>
          <w:color w:val="211D1E"/>
          <w:lang w:val="en-US"/>
        </w:rPr>
        <w:t>was</w:t>
      </w:r>
      <w:r w:rsidRPr="00B87DEA">
        <w:rPr>
          <w:rFonts w:cs="Times New Roman"/>
          <w:color w:val="211D1E"/>
          <w:lang w:val="en-US"/>
        </w:rPr>
        <w:t xml:space="preserve"> used </w:t>
      </w:r>
      <w:r>
        <w:rPr>
          <w:rFonts w:cs="Times New Roman"/>
          <w:color w:val="211D1E"/>
          <w:lang w:val="en-US"/>
        </w:rPr>
        <w:t xml:space="preserve">as </w:t>
      </w:r>
      <w:r w:rsidRPr="00B87DEA">
        <w:rPr>
          <w:rFonts w:cs="Times New Roman"/>
          <w:color w:val="211D1E"/>
          <w:lang w:val="en-US"/>
        </w:rPr>
        <w:t xml:space="preserve">a carrier gas </w:t>
      </w:r>
      <w:r>
        <w:rPr>
          <w:rFonts w:cs="Times New Roman"/>
          <w:color w:val="211D1E"/>
          <w:lang w:val="en-US"/>
        </w:rPr>
        <w:t>at a</w:t>
      </w:r>
      <w:r w:rsidRPr="00B87DEA">
        <w:rPr>
          <w:rFonts w:cs="Times New Roman"/>
          <w:color w:val="211D1E"/>
          <w:lang w:val="en-US"/>
        </w:rPr>
        <w:t xml:space="preserve"> total flow rate of 0.8 l/min (0.5 l/min cell flow, 0.3 l/min cup flow). After plasma ignition and </w:t>
      </w:r>
      <w:r>
        <w:rPr>
          <w:rFonts w:cs="Times New Roman"/>
          <w:color w:val="211D1E"/>
          <w:lang w:val="en-US"/>
        </w:rPr>
        <w:t xml:space="preserve">the </w:t>
      </w:r>
      <w:r w:rsidRPr="00B87DEA">
        <w:rPr>
          <w:rFonts w:cs="Times New Roman"/>
          <w:color w:val="211D1E"/>
          <w:lang w:val="en-US"/>
        </w:rPr>
        <w:t xml:space="preserve">start of </w:t>
      </w:r>
      <w:r>
        <w:rPr>
          <w:rFonts w:cs="Times New Roman"/>
          <w:color w:val="211D1E"/>
          <w:lang w:val="en-US"/>
        </w:rPr>
        <w:t xml:space="preserve">the </w:t>
      </w:r>
      <w:r w:rsidRPr="00B87DEA">
        <w:rPr>
          <w:rFonts w:cs="Times New Roman"/>
          <w:color w:val="211D1E"/>
          <w:lang w:val="en-US"/>
        </w:rPr>
        <w:t xml:space="preserve">He flow, m/z = 42 (e.g. </w:t>
      </w:r>
      <w:r w:rsidRPr="00B87DEA">
        <w:rPr>
          <w:rFonts w:cs="Times New Roman"/>
          <w:color w:val="211D1E"/>
          <w:vertAlign w:val="superscript"/>
          <w:lang w:val="en-US"/>
        </w:rPr>
        <w:t>14</w:t>
      </w:r>
      <w:r w:rsidRPr="00B87DEA">
        <w:rPr>
          <w:rFonts w:cs="Times New Roman"/>
          <w:color w:val="211D1E"/>
          <w:lang w:val="en-US"/>
        </w:rPr>
        <w:t>N</w:t>
      </w:r>
      <w:r w:rsidRPr="00B87DEA">
        <w:rPr>
          <w:rFonts w:cs="Times New Roman"/>
          <w:color w:val="211D1E"/>
          <w:vertAlign w:val="superscript"/>
          <w:lang w:val="en-US"/>
        </w:rPr>
        <w:t>14</w:t>
      </w:r>
      <w:r w:rsidRPr="00B87DEA">
        <w:rPr>
          <w:rFonts w:cs="Times New Roman"/>
          <w:color w:val="211D1E"/>
          <w:lang w:val="en-US"/>
        </w:rPr>
        <w:t>N</w:t>
      </w:r>
      <w:r w:rsidRPr="00B87DEA">
        <w:rPr>
          <w:rFonts w:cs="Times New Roman"/>
          <w:color w:val="211D1E"/>
          <w:vertAlign w:val="superscript"/>
          <w:lang w:val="en-US"/>
        </w:rPr>
        <w:t>14</w:t>
      </w:r>
      <w:r w:rsidRPr="00B87DEA">
        <w:rPr>
          <w:rFonts w:cs="Times New Roman"/>
          <w:color w:val="211D1E"/>
          <w:lang w:val="en-US"/>
        </w:rPr>
        <w:t>N</w:t>
      </w:r>
      <w:r w:rsidRPr="00B87DEA">
        <w:rPr>
          <w:rFonts w:cs="Times New Roman"/>
          <w:color w:val="211D1E"/>
          <w:vertAlign w:val="superscript"/>
          <w:lang w:val="en-US"/>
        </w:rPr>
        <w:t>+</w:t>
      </w:r>
      <w:r w:rsidRPr="00B87DEA">
        <w:rPr>
          <w:rFonts w:cs="Times New Roman"/>
          <w:color w:val="211D1E"/>
          <w:lang w:val="en-US"/>
        </w:rPr>
        <w:t xml:space="preserve">) and m/z = 31 (e.g. </w:t>
      </w:r>
      <w:r w:rsidRPr="00B87DEA">
        <w:rPr>
          <w:rFonts w:cs="Times New Roman"/>
          <w:color w:val="211D1E"/>
          <w:vertAlign w:val="superscript"/>
          <w:lang w:val="en-US"/>
        </w:rPr>
        <w:t>15</w:t>
      </w:r>
      <w:r w:rsidRPr="00B87DEA">
        <w:rPr>
          <w:rFonts w:cs="Times New Roman"/>
          <w:color w:val="211D1E"/>
          <w:lang w:val="en-US"/>
        </w:rPr>
        <w:t>N</w:t>
      </w:r>
      <w:r w:rsidRPr="00B87DEA">
        <w:rPr>
          <w:rFonts w:cs="Times New Roman"/>
          <w:color w:val="211D1E"/>
          <w:vertAlign w:val="superscript"/>
          <w:lang w:val="en-US"/>
        </w:rPr>
        <w:t>16</w:t>
      </w:r>
      <w:r w:rsidRPr="00B87DEA">
        <w:rPr>
          <w:rFonts w:cs="Times New Roman"/>
          <w:color w:val="211D1E"/>
          <w:lang w:val="en-US"/>
        </w:rPr>
        <w:t xml:space="preserve">O) were recorded to monitor the amount of air entrained in the interface tubing and ablation cell. After </w:t>
      </w:r>
      <w:r>
        <w:rPr>
          <w:rFonts w:cs="Times New Roman"/>
          <w:color w:val="211D1E"/>
          <w:lang w:val="en-US"/>
        </w:rPr>
        <w:t xml:space="preserve">the </w:t>
      </w:r>
      <w:r w:rsidRPr="00B87DEA">
        <w:rPr>
          <w:rFonts w:cs="Times New Roman"/>
          <w:color w:val="211D1E"/>
          <w:lang w:val="en-US"/>
        </w:rPr>
        <w:t>count</w:t>
      </w:r>
      <w:r>
        <w:rPr>
          <w:rFonts w:cs="Times New Roman"/>
          <w:color w:val="211D1E"/>
          <w:lang w:val="en-US"/>
        </w:rPr>
        <w:t xml:space="preserve"> rate</w:t>
      </w:r>
      <w:r w:rsidRPr="00B87DEA">
        <w:rPr>
          <w:rFonts w:cs="Times New Roman"/>
          <w:color w:val="211D1E"/>
          <w:lang w:val="en-US"/>
        </w:rPr>
        <w:t xml:space="preserve"> w</w:t>
      </w:r>
      <w:r>
        <w:rPr>
          <w:rFonts w:cs="Times New Roman"/>
          <w:color w:val="211D1E"/>
          <w:lang w:val="en-US"/>
        </w:rPr>
        <w:t>as</w:t>
      </w:r>
      <w:r w:rsidRPr="00B87DEA">
        <w:rPr>
          <w:rFonts w:cs="Times New Roman"/>
          <w:color w:val="211D1E"/>
          <w:lang w:val="en-US"/>
        </w:rPr>
        <w:t xml:space="preserve"> stable and below 20 000 cps, the nebulizer gas flow was tuned to achieve m/z = 248/232 ratios of &lt; 0.2 % (</w:t>
      </w:r>
      <w:proofErr w:type="spellStart"/>
      <w:r w:rsidRPr="00B87DEA">
        <w:rPr>
          <w:rFonts w:cs="Times New Roman"/>
          <w:color w:val="211D1E"/>
          <w:lang w:val="en-US"/>
        </w:rPr>
        <w:t>ThO</w:t>
      </w:r>
      <w:proofErr w:type="spellEnd"/>
      <w:r w:rsidRPr="00B87DEA">
        <w:rPr>
          <w:rFonts w:cs="Times New Roman"/>
          <w:color w:val="211D1E"/>
          <w:lang w:val="en-US"/>
        </w:rPr>
        <w:t xml:space="preserve">/Th) and m/z = 232/238 ratios of 100 </w:t>
      </w:r>
      <w:r w:rsidRPr="00B87DEA">
        <w:rPr>
          <w:rFonts w:cs="Times New Roman"/>
          <w:color w:val="211D1E"/>
          <w:lang w:val="en-US"/>
        </w:rPr>
        <w:sym w:font="Symbol" w:char="F0B1"/>
      </w:r>
      <w:r w:rsidRPr="00B87DEA">
        <w:rPr>
          <w:rFonts w:cs="Times New Roman"/>
          <w:color w:val="211D1E"/>
          <w:lang w:val="en-US"/>
        </w:rPr>
        <w:t xml:space="preserve"> 1 % (Th/U)</w:t>
      </w:r>
      <w:r>
        <w:rPr>
          <w:rFonts w:cs="Times New Roman"/>
          <w:color w:val="211D1E"/>
          <w:lang w:val="en-US"/>
        </w:rPr>
        <w:t>,</w:t>
      </w:r>
      <w:r w:rsidRPr="00B87DEA">
        <w:rPr>
          <w:rFonts w:cs="Times New Roman"/>
          <w:color w:val="211D1E"/>
          <w:lang w:val="en-US"/>
        </w:rPr>
        <w:t xml:space="preserve"> while ablating NIST 610 in </w:t>
      </w:r>
      <w:proofErr w:type="spellStart"/>
      <w:r w:rsidRPr="00B87DEA">
        <w:rPr>
          <w:rFonts w:cs="Times New Roman"/>
          <w:color w:val="211D1E"/>
          <w:lang w:val="en-US"/>
        </w:rPr>
        <w:t>linescan</w:t>
      </w:r>
      <w:proofErr w:type="spellEnd"/>
      <w:r w:rsidRPr="00B87DEA">
        <w:rPr>
          <w:rFonts w:cs="Times New Roman"/>
          <w:color w:val="211D1E"/>
          <w:lang w:val="en-US"/>
        </w:rPr>
        <w:t xml:space="preserve"> mode. </w:t>
      </w:r>
      <w:r>
        <w:rPr>
          <w:rFonts w:cs="Times New Roman"/>
          <w:color w:val="211D1E"/>
          <w:lang w:val="en-US"/>
        </w:rPr>
        <w:t>A</w:t>
      </w:r>
      <w:r w:rsidRPr="00B87DEA">
        <w:rPr>
          <w:rFonts w:cs="Times New Roman"/>
          <w:color w:val="211D1E"/>
          <w:lang w:val="en-US"/>
        </w:rPr>
        <w:t xml:space="preserve"> stable plasma conditions were </w:t>
      </w:r>
      <w:r>
        <w:rPr>
          <w:rFonts w:cs="Times New Roman"/>
          <w:color w:val="211D1E"/>
          <w:lang w:val="en-US"/>
        </w:rPr>
        <w:t>achieved,</w:t>
      </w:r>
      <w:r w:rsidRPr="00B87DEA">
        <w:rPr>
          <w:rFonts w:cs="Times New Roman"/>
          <w:color w:val="211D1E"/>
          <w:lang w:val="en-US"/>
        </w:rPr>
        <w:t xml:space="preserve"> an automatic </w:t>
      </w:r>
      <w:proofErr w:type="spellStart"/>
      <w:r w:rsidRPr="00B87DEA">
        <w:rPr>
          <w:rFonts w:cs="Times New Roman"/>
          <w:color w:val="211D1E"/>
          <w:lang w:val="en-US"/>
        </w:rPr>
        <w:t>lense</w:t>
      </w:r>
      <w:proofErr w:type="spellEnd"/>
      <w:r w:rsidRPr="00B87DEA">
        <w:rPr>
          <w:rFonts w:cs="Times New Roman"/>
          <w:color w:val="211D1E"/>
          <w:lang w:val="en-US"/>
        </w:rPr>
        <w:t xml:space="preserve"> tune was performed on NIST 610 to maximize sensitivity in the mid mass range. </w:t>
      </w:r>
      <w:r>
        <w:rPr>
          <w:rFonts w:cs="Times New Roman"/>
          <w:color w:val="211D1E"/>
          <w:lang w:val="en-US"/>
        </w:rPr>
        <w:t>The r</w:t>
      </w:r>
      <w:r w:rsidRPr="00B87DEA">
        <w:rPr>
          <w:rFonts w:cs="Times New Roman"/>
          <w:color w:val="211D1E"/>
          <w:lang w:val="en-US"/>
        </w:rPr>
        <w:t>esulting tun</w:t>
      </w:r>
      <w:r>
        <w:rPr>
          <w:rFonts w:cs="Times New Roman"/>
          <w:color w:val="211D1E"/>
          <w:lang w:val="en-US"/>
        </w:rPr>
        <w:t>ing</w:t>
      </w:r>
      <w:r w:rsidRPr="00B87DEA">
        <w:rPr>
          <w:rFonts w:cs="Times New Roman"/>
          <w:color w:val="211D1E"/>
          <w:lang w:val="en-US"/>
        </w:rPr>
        <w:t xml:space="preserve"> parameters are summarized in TableA</w:t>
      </w:r>
      <w:r w:rsidR="00432958">
        <w:rPr>
          <w:rFonts w:cs="Times New Roman"/>
          <w:color w:val="211D1E"/>
          <w:lang w:val="en-US"/>
        </w:rPr>
        <w:t>6</w:t>
      </w:r>
      <w:r w:rsidRPr="00B87DEA">
        <w:rPr>
          <w:rFonts w:cs="Times New Roman"/>
          <w:color w:val="211D1E"/>
          <w:lang w:val="en-US"/>
        </w:rPr>
        <w:t xml:space="preserve">.  </w:t>
      </w:r>
      <w:r w:rsidRPr="00B87DEA">
        <w:rPr>
          <w:rFonts w:cs="Times New Roman"/>
          <w:lang w:val="en-US"/>
        </w:rPr>
        <w:t>To avoid interference</w:t>
      </w:r>
      <w:r>
        <w:rPr>
          <w:rFonts w:cs="Times New Roman"/>
          <w:lang w:val="en-US"/>
        </w:rPr>
        <w:t>s</w:t>
      </w:r>
      <w:r w:rsidRPr="00B87DEA">
        <w:rPr>
          <w:rFonts w:cs="Times New Roman"/>
          <w:lang w:val="en-US"/>
        </w:rPr>
        <w:t xml:space="preserve"> of molecular ions on m/z = 32 (e.g</w:t>
      </w:r>
      <w:r w:rsidR="00D87571">
        <w:rPr>
          <w:rFonts w:cs="Times New Roman"/>
          <w:lang w:val="en-US"/>
        </w:rPr>
        <w:t>.</w:t>
      </w:r>
      <w:r w:rsidRPr="00B87DEA">
        <w:rPr>
          <w:rFonts w:cs="Times New Roman"/>
          <w:lang w:val="en-US"/>
        </w:rPr>
        <w:t xml:space="preserve"> </w:t>
      </w:r>
      <w:r w:rsidRPr="00B87DEA">
        <w:rPr>
          <w:rFonts w:cs="Times New Roman"/>
          <w:vertAlign w:val="superscript"/>
          <w:lang w:val="en-US"/>
        </w:rPr>
        <w:t>16</w:t>
      </w:r>
      <w:r w:rsidRPr="00B87DEA">
        <w:rPr>
          <w:rFonts w:cs="Times New Roman"/>
          <w:lang w:val="en-US"/>
        </w:rPr>
        <w:t>O</w:t>
      </w:r>
      <w:r w:rsidRPr="00B87DEA">
        <w:rPr>
          <w:rFonts w:cs="Times New Roman"/>
          <w:vertAlign w:val="superscript"/>
          <w:lang w:val="en-US"/>
        </w:rPr>
        <w:t>16</w:t>
      </w:r>
      <w:r w:rsidRPr="00B87DEA">
        <w:rPr>
          <w:rFonts w:cs="Times New Roman"/>
          <w:lang w:val="en-US"/>
        </w:rPr>
        <w:t>O</w:t>
      </w:r>
      <w:r w:rsidRPr="00B87DEA">
        <w:rPr>
          <w:rFonts w:cs="Times New Roman"/>
          <w:vertAlign w:val="superscript"/>
          <w:lang w:val="en-US"/>
        </w:rPr>
        <w:t>+</w:t>
      </w:r>
      <w:r w:rsidRPr="00B87DEA">
        <w:rPr>
          <w:rFonts w:cs="Times New Roman"/>
          <w:lang w:val="en-US"/>
        </w:rPr>
        <w:t xml:space="preserve"> and </w:t>
      </w:r>
      <w:r w:rsidRPr="00B87DEA">
        <w:rPr>
          <w:rFonts w:cs="Times New Roman"/>
          <w:vertAlign w:val="superscript"/>
          <w:lang w:val="en-US"/>
        </w:rPr>
        <w:t>14</w:t>
      </w:r>
      <w:r w:rsidRPr="00B87DEA">
        <w:rPr>
          <w:rFonts w:cs="Times New Roman"/>
          <w:lang w:val="en-US"/>
        </w:rPr>
        <w:t>N</w:t>
      </w:r>
      <w:r w:rsidRPr="00B87DEA">
        <w:rPr>
          <w:rFonts w:cs="Times New Roman"/>
          <w:vertAlign w:val="superscript"/>
          <w:lang w:val="en-US"/>
        </w:rPr>
        <w:t>18</w:t>
      </w:r>
      <w:r w:rsidRPr="00B87DEA">
        <w:rPr>
          <w:rFonts w:cs="Times New Roman"/>
          <w:lang w:val="en-US"/>
        </w:rPr>
        <w:t>O</w:t>
      </w:r>
      <w:r w:rsidRPr="00B87DEA">
        <w:rPr>
          <w:rFonts w:cs="Times New Roman"/>
          <w:vertAlign w:val="superscript"/>
          <w:lang w:val="en-US"/>
        </w:rPr>
        <w:t>+</w:t>
      </w:r>
      <w:r w:rsidRPr="00B87DEA">
        <w:rPr>
          <w:rFonts w:cs="Times New Roman"/>
          <w:lang w:val="en-US"/>
        </w:rPr>
        <w:t>) and m/z = 34  (</w:t>
      </w:r>
      <w:r w:rsidRPr="00B87DEA">
        <w:rPr>
          <w:rFonts w:cs="Times New Roman"/>
          <w:vertAlign w:val="superscript"/>
          <w:lang w:val="en-US"/>
        </w:rPr>
        <w:t>18</w:t>
      </w:r>
      <w:r w:rsidRPr="00B87DEA">
        <w:rPr>
          <w:rFonts w:cs="Times New Roman"/>
          <w:lang w:val="en-US"/>
        </w:rPr>
        <w:t>O</w:t>
      </w:r>
      <w:r w:rsidRPr="00B87DEA">
        <w:rPr>
          <w:rFonts w:cs="Times New Roman"/>
          <w:vertAlign w:val="superscript"/>
          <w:lang w:val="en-US"/>
        </w:rPr>
        <w:t>16</w:t>
      </w:r>
      <w:r w:rsidRPr="00B87DEA">
        <w:rPr>
          <w:rFonts w:cs="Times New Roman"/>
          <w:lang w:val="en-US"/>
        </w:rPr>
        <w:t xml:space="preserve">O </w:t>
      </w:r>
      <w:r w:rsidRPr="00B87DEA">
        <w:rPr>
          <w:rFonts w:cs="Times New Roman"/>
          <w:vertAlign w:val="superscript"/>
          <w:lang w:val="en-US"/>
        </w:rPr>
        <w:t>+</w:t>
      </w:r>
      <w:r w:rsidRPr="00B87DEA">
        <w:rPr>
          <w:rFonts w:cs="Times New Roman"/>
          <w:lang w:val="en-US"/>
        </w:rPr>
        <w:t xml:space="preserve">and </w:t>
      </w:r>
      <w:r w:rsidRPr="00B87DEA">
        <w:rPr>
          <w:rFonts w:cs="Times New Roman"/>
          <w:vertAlign w:val="superscript"/>
          <w:lang w:val="en-US"/>
        </w:rPr>
        <w:t>15</w:t>
      </w:r>
      <w:r w:rsidRPr="00B87DEA">
        <w:rPr>
          <w:rFonts w:cs="Times New Roman"/>
          <w:lang w:val="en-US"/>
        </w:rPr>
        <w:t>N</w:t>
      </w:r>
      <w:r w:rsidRPr="00B87DEA">
        <w:rPr>
          <w:rFonts w:cs="Times New Roman"/>
          <w:vertAlign w:val="superscript"/>
          <w:lang w:val="en-US"/>
        </w:rPr>
        <w:t>18</w:t>
      </w:r>
      <w:r w:rsidRPr="00B87DEA">
        <w:rPr>
          <w:rFonts w:cs="Times New Roman"/>
          <w:lang w:val="en-US"/>
        </w:rPr>
        <w:t>OH</w:t>
      </w:r>
      <w:r w:rsidRPr="00B87DEA">
        <w:rPr>
          <w:rFonts w:cs="Times New Roman"/>
          <w:vertAlign w:val="superscript"/>
          <w:lang w:val="en-US"/>
        </w:rPr>
        <w:t>+</w:t>
      </w:r>
      <w:r w:rsidRPr="00B87DEA">
        <w:rPr>
          <w:rFonts w:cs="Times New Roman"/>
          <w:lang w:val="en-US"/>
        </w:rPr>
        <w:t>), sulfur isotopes were measured in mass shift mode using an O</w:t>
      </w:r>
      <w:r w:rsidRPr="00B87DEA">
        <w:rPr>
          <w:rFonts w:cs="Times New Roman"/>
          <w:vertAlign w:val="subscript"/>
          <w:lang w:val="en-US"/>
        </w:rPr>
        <w:t xml:space="preserve">2 </w:t>
      </w:r>
      <w:r w:rsidRPr="00B87DEA">
        <w:rPr>
          <w:rFonts w:cs="Times New Roman"/>
          <w:lang w:val="en-US"/>
        </w:rPr>
        <w:t>filled reaction cell and O</w:t>
      </w:r>
      <w:r w:rsidRPr="00B87DEA">
        <w:rPr>
          <w:rFonts w:cs="Times New Roman"/>
          <w:vertAlign w:val="subscript"/>
          <w:lang w:val="en-US"/>
        </w:rPr>
        <w:t xml:space="preserve">2 </w:t>
      </w:r>
      <w:r w:rsidRPr="00B87DEA">
        <w:rPr>
          <w:rFonts w:cs="Times New Roman"/>
          <w:lang w:val="en-US"/>
        </w:rPr>
        <w:t>flow rates of 0.165 ml/min. Reaction with oxygen produces sulfur species at m/z = 48 (</w:t>
      </w:r>
      <w:r w:rsidRPr="00B87DEA">
        <w:rPr>
          <w:rFonts w:cs="Times New Roman"/>
          <w:vertAlign w:val="superscript"/>
          <w:lang w:val="en-US"/>
        </w:rPr>
        <w:t>32</w:t>
      </w:r>
      <w:r w:rsidRPr="00B87DEA">
        <w:rPr>
          <w:rFonts w:cs="Times New Roman"/>
          <w:lang w:val="en-US"/>
        </w:rPr>
        <w:t>S</w:t>
      </w:r>
      <w:r w:rsidRPr="00B87DEA">
        <w:rPr>
          <w:rFonts w:cs="Times New Roman"/>
          <w:vertAlign w:val="superscript"/>
          <w:lang w:val="en-US"/>
        </w:rPr>
        <w:t>16</w:t>
      </w:r>
      <w:r w:rsidRPr="00B87DEA">
        <w:rPr>
          <w:rFonts w:cs="Times New Roman"/>
          <w:lang w:val="en-US"/>
        </w:rPr>
        <w:t>O</w:t>
      </w:r>
      <w:r w:rsidRPr="00B87DEA">
        <w:rPr>
          <w:rFonts w:cs="Times New Roman"/>
          <w:vertAlign w:val="superscript"/>
          <w:lang w:val="en-US"/>
        </w:rPr>
        <w:t>+</w:t>
      </w:r>
      <w:r w:rsidRPr="00B87DEA">
        <w:rPr>
          <w:rFonts w:cs="Times New Roman"/>
          <w:lang w:val="en-US"/>
        </w:rPr>
        <w:t>) and m/z = 50 (</w:t>
      </w:r>
      <w:r w:rsidRPr="00B87DEA">
        <w:rPr>
          <w:rFonts w:cs="Times New Roman"/>
          <w:vertAlign w:val="superscript"/>
          <w:lang w:val="en-US"/>
        </w:rPr>
        <w:t>34</w:t>
      </w:r>
      <w:r w:rsidRPr="00B87DEA">
        <w:rPr>
          <w:rFonts w:cs="Times New Roman"/>
          <w:lang w:val="en-US"/>
        </w:rPr>
        <w:t>S</w:t>
      </w:r>
      <w:r w:rsidRPr="00B87DEA">
        <w:rPr>
          <w:rFonts w:cs="Times New Roman"/>
          <w:vertAlign w:val="superscript"/>
          <w:lang w:val="en-US"/>
        </w:rPr>
        <w:t>16</w:t>
      </w:r>
      <w:r w:rsidRPr="00B87DEA">
        <w:rPr>
          <w:rFonts w:cs="Times New Roman"/>
          <w:lang w:val="en-US"/>
        </w:rPr>
        <w:t>O</w:t>
      </w:r>
      <w:r w:rsidRPr="00B87DEA">
        <w:rPr>
          <w:rFonts w:cs="Times New Roman"/>
          <w:vertAlign w:val="superscript"/>
          <w:lang w:val="en-US"/>
        </w:rPr>
        <w:t>+</w:t>
      </w:r>
      <w:r w:rsidRPr="00B87DEA">
        <w:rPr>
          <w:rFonts w:cs="Times New Roman"/>
          <w:lang w:val="en-US"/>
        </w:rPr>
        <w:t>), which are denoted</w:t>
      </w:r>
      <w:r>
        <w:rPr>
          <w:rFonts w:cs="Times New Roman"/>
          <w:lang w:val="en-US"/>
        </w:rPr>
        <w:t xml:space="preserve"> as</w:t>
      </w:r>
      <w:r w:rsidRPr="00B87DEA">
        <w:rPr>
          <w:rFonts w:cs="Times New Roman"/>
          <w:lang w:val="en-US"/>
        </w:rPr>
        <w:t xml:space="preserve"> </w:t>
      </w:r>
      <w:r w:rsidR="007A2A9F">
        <w:rPr>
          <w:rFonts w:cs="Times New Roman"/>
          <w:lang w:val="en-US"/>
        </w:rPr>
        <w:t>~</w:t>
      </w:r>
      <w:r w:rsidRPr="00B87DEA">
        <w:rPr>
          <w:rFonts w:cs="Times New Roman"/>
          <w:vertAlign w:val="superscript"/>
          <w:lang w:val="en-US"/>
        </w:rPr>
        <w:t>32</w:t>
      </w:r>
      <w:r w:rsidRPr="00B87DEA">
        <w:rPr>
          <w:rFonts w:cs="Times New Roman"/>
          <w:lang w:val="en-US"/>
        </w:rPr>
        <w:t xml:space="preserve">S and </w:t>
      </w:r>
      <w:r w:rsidR="007A2A9F">
        <w:rPr>
          <w:rFonts w:cs="Times New Roman"/>
          <w:lang w:val="en-US"/>
        </w:rPr>
        <w:t>~</w:t>
      </w:r>
      <w:r w:rsidRPr="00B87DEA">
        <w:rPr>
          <w:rFonts w:cs="Times New Roman"/>
          <w:vertAlign w:val="superscript"/>
          <w:lang w:val="en-US"/>
        </w:rPr>
        <w:t>34</w:t>
      </w:r>
      <w:r w:rsidRPr="00B87DEA">
        <w:rPr>
          <w:rFonts w:cs="Times New Roman"/>
          <w:lang w:val="en-US"/>
        </w:rPr>
        <w:t>S in the following. The O</w:t>
      </w:r>
      <w:r w:rsidRPr="00B87DEA">
        <w:rPr>
          <w:rFonts w:cs="Times New Roman"/>
          <w:vertAlign w:val="subscript"/>
          <w:lang w:val="en-US"/>
        </w:rPr>
        <w:t>2</w:t>
      </w:r>
      <w:r w:rsidRPr="00B87DEA">
        <w:rPr>
          <w:rFonts w:cs="Times New Roman"/>
          <w:lang w:val="en-US"/>
        </w:rPr>
        <w:t xml:space="preserve"> flow rate was </w:t>
      </w:r>
      <w:r w:rsidRPr="007A2A9F">
        <w:rPr>
          <w:rFonts w:ascii="Times" w:hAnsi="Times" w:cs="Times New Roman"/>
          <w:lang w:val="en-US"/>
        </w:rPr>
        <w:t>adjusted, such that both</w:t>
      </w:r>
      <w:r w:rsidRPr="007A2A9F">
        <w:rPr>
          <w:rFonts w:ascii="Times" w:eastAsia="Arial Unicode MS" w:hAnsi="Times" w:cs="Arial Unicode MS"/>
          <w:lang w:val="en-US"/>
        </w:rPr>
        <w:t xml:space="preserve"> </w:t>
      </w:r>
      <w:r w:rsidR="007A2A9F" w:rsidRPr="007A2A9F">
        <w:rPr>
          <w:rFonts w:ascii="Times" w:eastAsia="Arial Unicode MS" w:hAnsi="Times" w:cs="Arial Unicode MS"/>
          <w:lang w:val="en-US"/>
        </w:rPr>
        <w:t>~</w:t>
      </w:r>
      <w:r w:rsidRPr="007A2A9F">
        <w:rPr>
          <w:rFonts w:ascii="Times" w:hAnsi="Times" w:cs="Times New Roman"/>
          <w:vertAlign w:val="superscript"/>
          <w:lang w:val="en-US"/>
        </w:rPr>
        <w:t>32</w:t>
      </w:r>
      <w:r w:rsidRPr="007A2A9F">
        <w:rPr>
          <w:rFonts w:ascii="Times" w:hAnsi="Times" w:cs="Times New Roman"/>
          <w:lang w:val="en-US"/>
        </w:rPr>
        <w:t xml:space="preserve">S and </w:t>
      </w:r>
      <w:r w:rsidR="007A2A9F" w:rsidRPr="007A2A9F">
        <w:rPr>
          <w:rFonts w:ascii="Times" w:hAnsi="Times" w:cs="Times New Roman"/>
          <w:lang w:val="en-US"/>
        </w:rPr>
        <w:t>~</w:t>
      </w:r>
      <w:r w:rsidRPr="007A2A9F">
        <w:rPr>
          <w:rFonts w:ascii="Times" w:hAnsi="Times" w:cs="Times New Roman"/>
          <w:vertAlign w:val="superscript"/>
          <w:lang w:val="en-US"/>
        </w:rPr>
        <w:t>34</w:t>
      </w:r>
      <w:r w:rsidRPr="007A2A9F">
        <w:rPr>
          <w:rFonts w:ascii="Times" w:hAnsi="Times" w:cs="Times New Roman"/>
          <w:lang w:val="en-US"/>
        </w:rPr>
        <w:t>S were</w:t>
      </w:r>
      <w:r>
        <w:rPr>
          <w:rFonts w:cs="Times New Roman"/>
          <w:lang w:val="en-US"/>
        </w:rPr>
        <w:t xml:space="preserve"> consistently</w:t>
      </w:r>
      <w:r w:rsidRPr="00B87DEA">
        <w:rPr>
          <w:rFonts w:cs="Times New Roman"/>
          <w:lang w:val="en-US"/>
        </w:rPr>
        <w:t xml:space="preserve"> below &lt;1 </w:t>
      </w:r>
      <w:r>
        <w:rPr>
          <w:rFonts w:cs="Times New Roman"/>
          <w:lang w:val="en-US"/>
        </w:rPr>
        <w:t>MM</w:t>
      </w:r>
      <w:r w:rsidRPr="00B87DEA">
        <w:rPr>
          <w:rFonts w:cs="Times New Roman"/>
          <w:lang w:val="en-US"/>
        </w:rPr>
        <w:t xml:space="preserve"> cps</w:t>
      </w:r>
      <w:r>
        <w:rPr>
          <w:rFonts w:cs="Times New Roman"/>
          <w:lang w:val="en-US"/>
        </w:rPr>
        <w:t xml:space="preserve"> to keep the detector in pulse mode </w:t>
      </w:r>
      <w:r w:rsidRPr="00B87DEA">
        <w:rPr>
          <w:rFonts w:cs="Times New Roman"/>
          <w:lang w:val="en-US"/>
        </w:rPr>
        <w:t xml:space="preserve">(above 1 </w:t>
      </w:r>
      <w:r>
        <w:rPr>
          <w:rFonts w:cs="Times New Roman"/>
          <w:lang w:val="en-US"/>
        </w:rPr>
        <w:t>MM</w:t>
      </w:r>
      <w:r w:rsidRPr="00B87DEA">
        <w:rPr>
          <w:rFonts w:cs="Times New Roman"/>
          <w:lang w:val="en-US"/>
        </w:rPr>
        <w:t xml:space="preserve"> cps the detector switches to analogue mode; Hans </w:t>
      </w:r>
      <w:proofErr w:type="spellStart"/>
      <w:r w:rsidRPr="00B87DEA">
        <w:rPr>
          <w:rFonts w:cs="Times New Roman"/>
          <w:lang w:val="en-US"/>
        </w:rPr>
        <w:t>Kavka</w:t>
      </w:r>
      <w:proofErr w:type="spellEnd"/>
      <w:r w:rsidRPr="00B87DEA">
        <w:rPr>
          <w:rFonts w:cs="Times New Roman"/>
          <w:lang w:val="en-US"/>
        </w:rPr>
        <w:t xml:space="preserve"> from Agilent, pers. communication)</w:t>
      </w:r>
      <w:r>
        <w:rPr>
          <w:rFonts w:cs="Times New Roman"/>
          <w:lang w:val="en-US"/>
        </w:rPr>
        <w:t>,</w:t>
      </w:r>
      <w:r w:rsidRPr="00B87DEA">
        <w:rPr>
          <w:rFonts w:cs="Times New Roman"/>
          <w:lang w:val="en-US"/>
        </w:rPr>
        <w:t xml:space="preserve"> while ablating pyrite (</w:t>
      </w:r>
      <w:r w:rsidR="005E3B6C">
        <w:rPr>
          <w:rFonts w:cs="Times New Roman"/>
          <w:lang w:val="en-US"/>
        </w:rPr>
        <w:t>Fig. A8</w:t>
      </w:r>
      <w:r w:rsidRPr="00B87DEA">
        <w:rPr>
          <w:rFonts w:cs="Times New Roman"/>
          <w:lang w:val="en-US"/>
        </w:rPr>
        <w:t xml:space="preserve">). </w:t>
      </w:r>
      <w:r w:rsidRPr="00B87DEA">
        <w:rPr>
          <w:rFonts w:cs="Times New Roman"/>
          <w:color w:val="211D1E"/>
          <w:lang w:val="en-US"/>
        </w:rPr>
        <w:t>To maximize</w:t>
      </w:r>
      <w:r>
        <w:rPr>
          <w:rFonts w:cs="Times New Roman"/>
          <w:color w:val="211D1E"/>
          <w:lang w:val="en-US"/>
        </w:rPr>
        <w:t xml:space="preserve"> the</w:t>
      </w:r>
      <w:r w:rsidRPr="00B87DEA">
        <w:rPr>
          <w:rFonts w:cs="Times New Roman"/>
          <w:color w:val="211D1E"/>
          <w:lang w:val="en-US"/>
        </w:rPr>
        <w:t xml:space="preserve"> spatial resolution, </w:t>
      </w:r>
      <w:r>
        <w:rPr>
          <w:rFonts w:cs="Times New Roman"/>
          <w:color w:val="211D1E"/>
          <w:lang w:val="en-US"/>
        </w:rPr>
        <w:t xml:space="preserve">the </w:t>
      </w:r>
      <w:r w:rsidRPr="00B87DEA">
        <w:rPr>
          <w:rFonts w:cs="Times New Roman"/>
          <w:color w:val="211D1E"/>
          <w:lang w:val="en-US"/>
        </w:rPr>
        <w:t>analys</w:t>
      </w:r>
      <w:r>
        <w:rPr>
          <w:rFonts w:cs="Times New Roman"/>
          <w:color w:val="211D1E"/>
          <w:lang w:val="en-US"/>
        </w:rPr>
        <w:t>i</w:t>
      </w:r>
      <w:r w:rsidRPr="00B87DEA">
        <w:rPr>
          <w:rFonts w:cs="Times New Roman"/>
          <w:color w:val="211D1E"/>
          <w:lang w:val="en-US"/>
        </w:rPr>
        <w:t xml:space="preserve">s was performed in spot mode using </w:t>
      </w:r>
      <w:r>
        <w:rPr>
          <w:rFonts w:cs="Times New Roman"/>
          <w:color w:val="211D1E"/>
          <w:lang w:val="en-US"/>
        </w:rPr>
        <w:t xml:space="preserve">a </w:t>
      </w:r>
      <w:r w:rsidRPr="00B87DEA">
        <w:rPr>
          <w:rFonts w:cs="Times New Roman"/>
          <w:color w:val="211D1E"/>
          <w:lang w:val="en-US"/>
        </w:rPr>
        <w:t>50 µm spot</w:t>
      </w:r>
      <w:r>
        <w:rPr>
          <w:rFonts w:cs="Times New Roman"/>
          <w:color w:val="211D1E"/>
          <w:lang w:val="en-US"/>
        </w:rPr>
        <w:t xml:space="preserve"> size at</w:t>
      </w:r>
      <w:r w:rsidRPr="00B87DEA">
        <w:rPr>
          <w:rFonts w:cs="Times New Roman"/>
          <w:color w:val="211D1E"/>
          <w:lang w:val="en-US"/>
        </w:rPr>
        <w:t xml:space="preserve"> a repetition rate of 10 Hz. </w:t>
      </w:r>
      <w:r>
        <w:rPr>
          <w:rFonts w:cs="Times New Roman"/>
          <w:color w:val="211D1E"/>
          <w:lang w:val="en-US"/>
        </w:rPr>
        <w:t>The f</w:t>
      </w:r>
      <w:r w:rsidRPr="00B87DEA">
        <w:rPr>
          <w:rFonts w:cs="Times New Roman"/>
          <w:color w:val="211D1E"/>
          <w:lang w:val="en-US"/>
        </w:rPr>
        <w:t xml:space="preserve">luence was tuned based on a series of 300 µm line scans (scan speed: 10 µm/s) of a </w:t>
      </w:r>
      <w:r w:rsidRPr="00CA4BFF">
        <w:rPr>
          <w:rFonts w:cs="Times New Roman"/>
          <w:color w:val="211D1E"/>
          <w:lang w:val="en-US"/>
        </w:rPr>
        <w:t xml:space="preserve">natural pyrite grain. </w:t>
      </w:r>
      <w:r>
        <w:rPr>
          <w:rFonts w:cs="Times New Roman"/>
          <w:color w:val="211D1E"/>
          <w:lang w:val="en-US"/>
        </w:rPr>
        <w:t>The s</w:t>
      </w:r>
      <w:r w:rsidRPr="00CA4BFF">
        <w:rPr>
          <w:rFonts w:cs="Times New Roman"/>
          <w:color w:val="211D1E"/>
          <w:lang w:val="en-US"/>
        </w:rPr>
        <w:t>ensitivity (in cps) and relative standard deviation (RSD) of</w:t>
      </w:r>
      <w:r w:rsidRPr="00B87DEA">
        <w:rPr>
          <w:rFonts w:cs="Times New Roman"/>
          <w:color w:val="211D1E"/>
          <w:lang w:val="en-US"/>
        </w:rPr>
        <w:t xml:space="preserve"> the </w:t>
      </w:r>
      <w:r w:rsidRPr="00B87DEA">
        <w:rPr>
          <w:rFonts w:cs="Times New Roman"/>
          <w:color w:val="211D1E"/>
          <w:vertAlign w:val="superscript"/>
          <w:lang w:val="en-US"/>
        </w:rPr>
        <w:t>32</w:t>
      </w:r>
      <w:r w:rsidRPr="00B87DEA">
        <w:rPr>
          <w:rFonts w:cs="Times New Roman"/>
          <w:color w:val="211D1E"/>
          <w:lang w:val="en-US"/>
        </w:rPr>
        <w:t>S mass channel were recorded as a function of fluence (0.62- 5 J/cm</w:t>
      </w:r>
      <w:r w:rsidRPr="00B87DEA">
        <w:rPr>
          <w:rFonts w:cs="Times New Roman"/>
          <w:color w:val="211D1E"/>
          <w:vertAlign w:val="superscript"/>
          <w:lang w:val="en-US"/>
        </w:rPr>
        <w:t>2</w:t>
      </w:r>
      <w:r w:rsidRPr="00B87DEA">
        <w:rPr>
          <w:rFonts w:cs="Times New Roman"/>
          <w:color w:val="211D1E"/>
          <w:lang w:val="en-US"/>
        </w:rPr>
        <w:t>).  A fluence of 1.5 J/cm</w:t>
      </w:r>
      <w:r w:rsidRPr="00B87DEA">
        <w:rPr>
          <w:rFonts w:cs="Times New Roman"/>
          <w:color w:val="211D1E"/>
          <w:vertAlign w:val="superscript"/>
          <w:lang w:val="en-US"/>
        </w:rPr>
        <w:t>2</w:t>
      </w:r>
      <w:r w:rsidRPr="00B87DEA">
        <w:rPr>
          <w:rFonts w:cs="Times New Roman"/>
          <w:color w:val="211D1E"/>
          <w:lang w:val="en-US"/>
        </w:rPr>
        <w:t xml:space="preserve"> </w:t>
      </w:r>
      <w:r>
        <w:rPr>
          <w:rFonts w:cs="Times New Roman"/>
          <w:color w:val="211D1E"/>
          <w:lang w:val="en-US"/>
        </w:rPr>
        <w:t>yielded</w:t>
      </w:r>
      <w:r w:rsidRPr="00B87DEA">
        <w:rPr>
          <w:rFonts w:cs="Times New Roman"/>
          <w:color w:val="211D1E"/>
          <w:lang w:val="en-US"/>
        </w:rPr>
        <w:t xml:space="preserve"> the lowest RSD</w:t>
      </w:r>
      <w:r>
        <w:rPr>
          <w:rFonts w:cs="Times New Roman"/>
          <w:color w:val="211D1E"/>
          <w:lang w:val="en-US"/>
        </w:rPr>
        <w:t>,</w:t>
      </w:r>
      <w:r w:rsidRPr="00B87DEA">
        <w:rPr>
          <w:rFonts w:cs="Times New Roman"/>
          <w:color w:val="211D1E"/>
          <w:lang w:val="en-US"/>
        </w:rPr>
        <w:t xml:space="preserve"> </w:t>
      </w:r>
      <w:r>
        <w:rPr>
          <w:rFonts w:cs="Times New Roman"/>
          <w:color w:val="211D1E"/>
          <w:lang w:val="en-US"/>
        </w:rPr>
        <w:t>which was</w:t>
      </w:r>
      <w:r w:rsidRPr="00B87DEA">
        <w:rPr>
          <w:rFonts w:cs="Times New Roman"/>
          <w:color w:val="211D1E"/>
          <w:lang w:val="en-US"/>
        </w:rPr>
        <w:t xml:space="preserve"> well above the ablation threshold</w:t>
      </w:r>
      <w:r>
        <w:rPr>
          <w:rFonts w:cs="Times New Roman"/>
          <w:color w:val="211D1E"/>
          <w:lang w:val="en-US"/>
        </w:rPr>
        <w:t>.</w:t>
      </w:r>
      <w:r w:rsidRPr="00B87DEA">
        <w:rPr>
          <w:rFonts w:cs="Times New Roman"/>
          <w:color w:val="211D1E"/>
          <w:lang w:val="en-US"/>
        </w:rPr>
        <w:t xml:space="preserve"> </w:t>
      </w:r>
      <w:r w:rsidRPr="00B87DEA">
        <w:rPr>
          <w:rFonts w:cs="Times New Roman"/>
          <w:lang w:val="en-US"/>
        </w:rPr>
        <w:t xml:space="preserve">Ratios of the two sulfur isotopes </w:t>
      </w:r>
      <w:r w:rsidRPr="00B87DEA">
        <w:rPr>
          <w:rFonts w:cs="Times New Roman"/>
          <w:vertAlign w:val="superscript"/>
          <w:lang w:val="en-US"/>
        </w:rPr>
        <w:t>34</w:t>
      </w:r>
      <w:r w:rsidRPr="00B87DEA">
        <w:rPr>
          <w:rFonts w:cs="Times New Roman"/>
          <w:lang w:val="en-US"/>
        </w:rPr>
        <w:t>S/</w:t>
      </w:r>
      <w:r w:rsidRPr="00B87DEA">
        <w:rPr>
          <w:rFonts w:cs="Times New Roman"/>
          <w:vertAlign w:val="superscript"/>
          <w:lang w:val="en-US"/>
        </w:rPr>
        <w:t>32</w:t>
      </w:r>
      <w:r w:rsidRPr="00B87DEA">
        <w:rPr>
          <w:rFonts w:cs="Times New Roman"/>
          <w:lang w:val="en-US"/>
        </w:rPr>
        <w:t xml:space="preserve">S are reported in </w:t>
      </w:r>
      <w:r>
        <w:rPr>
          <w:rFonts w:cs="Times New Roman"/>
          <w:lang w:val="en-US"/>
        </w:rPr>
        <w:t xml:space="preserve">the common </w:t>
      </w:r>
      <w:r w:rsidRPr="00B87DEA">
        <w:rPr>
          <w:rFonts w:cs="Times New Roman"/>
          <w:lang w:val="en-US"/>
        </w:rPr>
        <w:t>delta notation</w:t>
      </w:r>
      <w:r>
        <w:rPr>
          <w:rFonts w:cs="Times New Roman"/>
          <w:lang w:val="en-US"/>
        </w:rPr>
        <w:t xml:space="preserve"> as:</w:t>
      </w:r>
    </w:p>
    <w:p w14:paraId="21E95A35" w14:textId="77777777" w:rsidR="00065E95" w:rsidRDefault="00065E95" w:rsidP="00313CFB">
      <w:pPr>
        <w:spacing w:after="0" w:line="480" w:lineRule="auto"/>
        <w:rPr>
          <w:rFonts w:cs="Times New Roman"/>
          <w:lang w:val="en-US"/>
        </w:rPr>
      </w:pPr>
    </w:p>
    <w:p w14:paraId="10366BA3" w14:textId="77777777" w:rsidR="00065E95" w:rsidRPr="00B87DEA" w:rsidRDefault="00A62072" w:rsidP="00313CFB">
      <w:pPr>
        <w:spacing w:after="0" w:line="480" w:lineRule="auto"/>
        <w:rPr>
          <w:rFonts w:eastAsiaTheme="minorEastAsia" w:cs="Times New Roman"/>
          <w:color w:val="211D1E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color w:val="211D1E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color w:val="211D1E"/>
                <w:lang w:val="en-US"/>
              </w:rPr>
              <m:t xml:space="preserve">                             </m:t>
            </m:r>
            <m:sPre>
              <m:sPrePr>
                <m:ctrlPr>
                  <w:rPr>
                    <w:rFonts w:ascii="Cambria Math" w:hAnsi="Cambria Math" w:cs="Times New Roman"/>
                    <w:i/>
                    <w:color w:val="211D1E"/>
                    <w:lang w:val="en-US"/>
                  </w:rPr>
                </m:ctrlPr>
              </m:sPrePr>
              <m:sub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 xml:space="preserve"> </m:t>
                </m:r>
              </m:sub>
              <m:sup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 xml:space="preserve"> 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211D1E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211D1E"/>
                        <w:lang w:val="en-US"/>
                      </w:rPr>
                      <m:t>δ</m:t>
                    </m:r>
                    <m:sPre>
                      <m:sPrePr>
                        <m:ctrlPr>
                          <w:rPr>
                            <w:rFonts w:ascii="Cambria Math" w:hAnsi="Cambria Math" w:cs="Times New Roman"/>
                            <w:i/>
                            <w:color w:val="211D1E"/>
                            <w:lang w:val="en-US"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 w:cs="Times New Roman"/>
                            <w:color w:val="211D1E"/>
                            <w:lang w:val="en-US"/>
                          </w:rPr>
                          <m:t xml:space="preserve"> 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color w:val="211D1E"/>
                            <w:lang w:val="en-US"/>
                          </w:rPr>
                          <m:t>34</m:t>
                        </m:r>
                      </m:sup>
                      <m:e>
                        <m:r>
                          <w:rPr>
                            <w:rFonts w:ascii="Cambria Math" w:hAnsi="Cambria Math" w:cs="Times New Roman"/>
                            <w:color w:val="211D1E"/>
                            <w:lang w:val="en-US"/>
                          </w:rPr>
                          <m:t>S</m:t>
                        </m:r>
                      </m:e>
                    </m:sPre>
                  </m:e>
                  <m:sub>
                    <m:r>
                      <w:rPr>
                        <w:rFonts w:ascii="Cambria Math" w:hAnsi="Cambria Math" w:cs="Times New Roman"/>
                        <w:color w:val="211D1E"/>
                        <w:lang w:val="en-US"/>
                      </w:rPr>
                      <m:t xml:space="preserve"> </m:t>
                    </m:r>
                  </m:sub>
                </m:sSub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 xml:space="preserve">=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color w:val="211D1E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211D1E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211D1E"/>
                                <w:lang w:val="en-US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211D1E"/>
                                    <w:lang w:val="en-US"/>
                                  </w:rPr>
                                </m:ctrlPr>
                              </m:sSub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211D1E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sPre>
                                      <m:sPre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color w:val="211D1E"/>
                                            <w:lang w:val="en-US"/>
                                          </w:rPr>
                                        </m:ctrlPr>
                                      </m:sPrePr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211D1E"/>
                                            <w:lang w:val="en-US"/>
                                          </w:rPr>
                                          <m:t xml:space="preserve"> 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211D1E"/>
                                            <w:lang w:val="en-US"/>
                                          </w:rPr>
                                          <m:t>34</m:t>
                                        </m:r>
                                      </m:sup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211D1E"/>
                                            <w:lang w:val="en-US"/>
                                          </w:rPr>
                                          <m:t>S/</m:t>
                                        </m:r>
                                        <m:sPre>
                                          <m:sPre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color w:val="211D1E"/>
                                                <w:lang w:val="en-US"/>
                                              </w:rPr>
                                            </m:ctrlPr>
                                          </m:sPrePr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color w:val="211D1E"/>
                                                <w:lang w:val="en-US"/>
                                              </w:rPr>
                                              <m:t xml:space="preserve"> 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color w:val="211D1E"/>
                                                <w:lang w:val="en-US"/>
                                              </w:rPr>
                                              <m:t>32</m:t>
                                            </m:r>
                                          </m:sup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color w:val="211D1E"/>
                                                <w:lang w:val="en-US"/>
                                              </w:rPr>
                                              <m:t>S</m:t>
                                            </m:r>
                                          </m:e>
                                        </m:sPre>
                                      </m:e>
                                    </m:sPre>
                                  </m:e>
                                </m:d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211D1E"/>
                                    <w:lang w:val="en-US"/>
                                  </w:rPr>
                                  <m:t>corrected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211D1E"/>
                                    <w:lang w:val="en-US"/>
                                  </w:rPr>
                                </m:ctrlPr>
                              </m:sSub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color w:val="211D1E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sPre>
                                      <m:sPre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color w:val="211D1E"/>
                                            <w:lang w:val="en-US"/>
                                          </w:rPr>
                                        </m:ctrlPr>
                                      </m:sPrePr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211D1E"/>
                                            <w:lang w:val="en-US"/>
                                          </w:rPr>
                                          <m:t xml:space="preserve"> 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211D1E"/>
                                            <w:lang w:val="en-US"/>
                                          </w:rPr>
                                          <m:t>34</m:t>
                                        </m:r>
                                      </m:sup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211D1E"/>
                                            <w:lang w:val="en-US"/>
                                          </w:rPr>
                                          <m:t>S/</m:t>
                                        </m:r>
                                        <m:sPre>
                                          <m:sPre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color w:val="211D1E"/>
                                                <w:lang w:val="en-US"/>
                                              </w:rPr>
                                            </m:ctrlPr>
                                          </m:sPrePr>
                                          <m:sub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color w:val="211D1E"/>
                                                <w:lang w:val="en-US"/>
                                              </w:rPr>
                                              <m:t xml:space="preserve"> </m:t>
                                            </m:r>
                                          </m:sub>
                                          <m:sup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color w:val="211D1E"/>
                                                <w:lang w:val="en-US"/>
                                              </w:rPr>
                                              <m:t>32</m:t>
                                            </m:r>
                                          </m:sup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color w:val="211D1E"/>
                                                <w:lang w:val="en-US"/>
                                              </w:rPr>
                                              <m:t>S</m:t>
                                            </m:r>
                                          </m:e>
                                        </m:sPre>
                                      </m:e>
                                    </m:sPre>
                                  </m:e>
                                </m:d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211D1E"/>
                                    <w:lang w:val="en-US"/>
                                  </w:rPr>
                                  <m:t>VCDT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w:rPr>
                        <w:rFonts w:ascii="Cambria Math" w:hAnsi="Cambria Math" w:cs="Times New Roman"/>
                        <w:color w:val="211D1E"/>
                        <w:lang w:val="en-US"/>
                      </w:rPr>
                      <m:t>-1</m:t>
                    </m:r>
                  </m:e>
                </m:d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>×1000</m:t>
                </m:r>
              </m:e>
            </m:sPre>
          </m:e>
          <m:sub>
            <m:r>
              <w:rPr>
                <w:rFonts w:ascii="Cambria Math" w:hAnsi="Cambria Math" w:cs="Times New Roman"/>
                <w:color w:val="211D1E"/>
                <w:lang w:val="en-US"/>
              </w:rPr>
              <m:t xml:space="preserve"> </m:t>
            </m:r>
          </m:sub>
          <m:sup>
            <m:r>
              <w:rPr>
                <w:rFonts w:ascii="Cambria Math" w:hAnsi="Cambria Math" w:cs="Times New Roman"/>
                <w:color w:val="211D1E"/>
                <w:lang w:val="en-US"/>
              </w:rPr>
              <m:t xml:space="preserve"> </m:t>
            </m:r>
          </m:sup>
        </m:sSubSup>
      </m:oMath>
      <w:r w:rsidR="00065E95">
        <w:rPr>
          <w:rFonts w:eastAsiaTheme="minorEastAsia" w:cs="Times New Roman"/>
          <w:color w:val="211D1E"/>
          <w:lang w:val="en-US"/>
        </w:rPr>
        <w:t>(1)</w:t>
      </w:r>
    </w:p>
    <w:p w14:paraId="12CC1187" w14:textId="77777777" w:rsidR="00065E95" w:rsidRPr="00B87DEA" w:rsidRDefault="00065E95" w:rsidP="00313CFB">
      <w:pPr>
        <w:spacing w:after="0" w:line="480" w:lineRule="auto"/>
        <w:rPr>
          <w:rFonts w:eastAsiaTheme="minorEastAsia" w:cs="Times New Roman"/>
          <w:color w:val="211D1E"/>
          <w:lang w:val="en-US"/>
        </w:rPr>
      </w:pPr>
    </w:p>
    <w:p w14:paraId="39C91C32" w14:textId="776A10A6" w:rsidR="00065E95" w:rsidRDefault="00065E95" w:rsidP="00313CFB">
      <w:pPr>
        <w:spacing w:after="0" w:line="480" w:lineRule="auto"/>
        <w:rPr>
          <w:rFonts w:cs="Times New Roman"/>
          <w:lang w:val="en-US"/>
        </w:rPr>
      </w:pPr>
      <w:r w:rsidRPr="00B87DEA">
        <w:rPr>
          <w:rFonts w:cs="Times New Roman"/>
          <w:color w:val="211D1E"/>
          <w:lang w:val="en-US"/>
        </w:rPr>
        <w:t>with (</w:t>
      </w:r>
      <w:r w:rsidRPr="00B87DEA">
        <w:rPr>
          <w:rFonts w:cs="Times New Roman"/>
          <w:vertAlign w:val="superscript"/>
          <w:lang w:val="en-US"/>
        </w:rPr>
        <w:t>34</w:t>
      </w:r>
      <w:r w:rsidRPr="00B87DEA">
        <w:rPr>
          <w:rFonts w:cs="Times New Roman"/>
          <w:lang w:val="en-US"/>
        </w:rPr>
        <w:t>S/</w:t>
      </w:r>
      <w:r w:rsidRPr="00B87DEA">
        <w:rPr>
          <w:rFonts w:cs="Times New Roman"/>
          <w:vertAlign w:val="superscript"/>
          <w:lang w:val="en-US"/>
        </w:rPr>
        <w:t>32</w:t>
      </w:r>
      <w:proofErr w:type="gramStart"/>
      <w:r w:rsidRPr="00B87DEA">
        <w:rPr>
          <w:rFonts w:cs="Times New Roman"/>
          <w:lang w:val="en-US"/>
        </w:rPr>
        <w:t>S)</w:t>
      </w:r>
      <w:r w:rsidRPr="00B87DEA">
        <w:rPr>
          <w:rFonts w:cs="Times New Roman"/>
          <w:vertAlign w:val="subscript"/>
          <w:lang w:val="en-US"/>
        </w:rPr>
        <w:t>corrected</w:t>
      </w:r>
      <w:proofErr w:type="gramEnd"/>
      <w:r w:rsidRPr="00B87DEA">
        <w:rPr>
          <w:rFonts w:cs="Times New Roman"/>
          <w:vertAlign w:val="subscript"/>
          <w:lang w:val="en-US"/>
        </w:rPr>
        <w:t xml:space="preserve"> </w:t>
      </w:r>
      <w:r w:rsidRPr="00B87DEA">
        <w:rPr>
          <w:rFonts w:cs="Times New Roman"/>
          <w:color w:val="211D1E"/>
          <w:lang w:val="en-US"/>
        </w:rPr>
        <w:t>being the average of the measured and background corrected ~</w:t>
      </w:r>
      <w:r w:rsidRPr="00B87DEA">
        <w:rPr>
          <w:rFonts w:cs="Times New Roman"/>
          <w:vertAlign w:val="superscript"/>
          <w:lang w:val="en-US"/>
        </w:rPr>
        <w:t>34</w:t>
      </w:r>
      <w:r w:rsidRPr="00B87DEA">
        <w:rPr>
          <w:rFonts w:cs="Times New Roman"/>
          <w:lang w:val="en-US"/>
        </w:rPr>
        <w:t>S/~</w:t>
      </w:r>
      <w:r w:rsidRPr="00B87DEA">
        <w:rPr>
          <w:rFonts w:cs="Times New Roman"/>
          <w:vertAlign w:val="superscript"/>
          <w:lang w:val="en-US"/>
        </w:rPr>
        <w:t>32</w:t>
      </w:r>
      <w:r w:rsidRPr="00B87DEA">
        <w:rPr>
          <w:rFonts w:cs="Times New Roman"/>
          <w:lang w:val="en-US"/>
        </w:rPr>
        <w:t xml:space="preserve">S ratios. Background correction was done by subtracting the mean </w:t>
      </w:r>
      <w:r w:rsidRPr="00B87DEA">
        <w:rPr>
          <w:rFonts w:cs="Times New Roman"/>
          <w:color w:val="211D1E"/>
          <w:lang w:val="en-US"/>
        </w:rPr>
        <w:t>~</w:t>
      </w:r>
      <w:r w:rsidRPr="00B87DEA">
        <w:rPr>
          <w:rFonts w:cs="Times New Roman"/>
          <w:vertAlign w:val="superscript"/>
          <w:lang w:val="en-US"/>
        </w:rPr>
        <w:t>34</w:t>
      </w:r>
      <w:r w:rsidRPr="00B87DEA">
        <w:rPr>
          <w:rFonts w:cs="Times New Roman"/>
          <w:lang w:val="en-US"/>
        </w:rPr>
        <w:t>S/~</w:t>
      </w:r>
      <w:r w:rsidRPr="00B87DEA">
        <w:rPr>
          <w:rFonts w:cs="Times New Roman"/>
          <w:vertAlign w:val="superscript"/>
          <w:lang w:val="en-US"/>
        </w:rPr>
        <w:t>32</w:t>
      </w:r>
      <w:r w:rsidRPr="00B87DEA">
        <w:rPr>
          <w:rFonts w:cs="Times New Roman"/>
          <w:lang w:val="en-US"/>
        </w:rPr>
        <w:t xml:space="preserve">S ratio of the gas blank within 5 seconds before </w:t>
      </w:r>
      <w:r>
        <w:rPr>
          <w:rFonts w:cs="Times New Roman"/>
          <w:lang w:val="en-US"/>
        </w:rPr>
        <w:t>the onset of</w:t>
      </w:r>
      <w:r w:rsidRPr="00B87DEA">
        <w:rPr>
          <w:rFonts w:cs="Times New Roman"/>
          <w:lang w:val="en-US"/>
        </w:rPr>
        <w:t xml:space="preserve"> laser</w:t>
      </w:r>
      <w:r>
        <w:rPr>
          <w:rFonts w:cs="Times New Roman"/>
          <w:lang w:val="en-US"/>
        </w:rPr>
        <w:t xml:space="preserve"> ablation</w:t>
      </w:r>
      <w:r w:rsidRPr="00B87DEA">
        <w:rPr>
          <w:rFonts w:cs="Times New Roman"/>
          <w:lang w:val="en-US"/>
        </w:rPr>
        <w:t xml:space="preserve"> (Fig</w:t>
      </w:r>
      <w:r>
        <w:rPr>
          <w:rFonts w:cs="Times New Roman"/>
          <w:lang w:val="en-US"/>
        </w:rPr>
        <w:t>.</w:t>
      </w:r>
      <w:r w:rsidR="005E3B6C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A</w:t>
      </w:r>
      <w:r w:rsidR="005E3B6C">
        <w:rPr>
          <w:rFonts w:cs="Times New Roman"/>
          <w:lang w:val="en-US"/>
        </w:rPr>
        <w:t>8</w:t>
      </w:r>
      <w:r w:rsidRPr="00B87DEA">
        <w:rPr>
          <w:rFonts w:cs="Times New Roman"/>
          <w:lang w:val="en-US"/>
        </w:rPr>
        <w:t>)</w:t>
      </w:r>
    </w:p>
    <w:p w14:paraId="734B6DD2" w14:textId="6DD7D81C" w:rsidR="00065E95" w:rsidRDefault="00065E95" w:rsidP="00313CFB">
      <w:pPr>
        <w:spacing w:after="0" w:line="480" w:lineRule="auto"/>
        <w:rPr>
          <w:rFonts w:cs="Times New Roman"/>
          <w:lang w:val="en-US"/>
        </w:rPr>
      </w:pPr>
      <w:r w:rsidRPr="00B87DEA">
        <w:rPr>
          <w:rFonts w:cs="Times New Roman"/>
          <w:color w:val="211D1E"/>
          <w:lang w:val="en-US"/>
        </w:rPr>
        <w:t xml:space="preserve">The </w:t>
      </w:r>
      <w:r w:rsidRPr="00B87DEA">
        <w:rPr>
          <w:rFonts w:cs="Times New Roman"/>
          <w:lang w:val="en-US"/>
        </w:rPr>
        <w:sym w:font="Symbol" w:char="F064"/>
      </w:r>
      <w:r w:rsidRPr="00B87DEA">
        <w:rPr>
          <w:rFonts w:cs="Times New Roman"/>
          <w:vertAlign w:val="superscript"/>
          <w:lang w:val="en-US"/>
        </w:rPr>
        <w:t>34</w:t>
      </w:r>
      <w:r w:rsidRPr="00B87DEA">
        <w:rPr>
          <w:rFonts w:cs="Times New Roman"/>
          <w:lang w:val="en-US"/>
        </w:rPr>
        <w:t>S</w:t>
      </w:r>
      <w:r w:rsidRPr="00B87DEA">
        <w:rPr>
          <w:rFonts w:cs="Times New Roman"/>
          <w:color w:val="211D1E"/>
          <w:lang w:val="en-US"/>
        </w:rPr>
        <w:t xml:space="preserve"> values of </w:t>
      </w:r>
      <w:r>
        <w:rPr>
          <w:rFonts w:cs="Times New Roman"/>
          <w:color w:val="211D1E"/>
          <w:lang w:val="en-US"/>
        </w:rPr>
        <w:t xml:space="preserve">the </w:t>
      </w:r>
      <w:r w:rsidRPr="00B87DEA">
        <w:rPr>
          <w:rFonts w:cs="Times New Roman"/>
          <w:color w:val="211D1E"/>
          <w:lang w:val="en-US"/>
        </w:rPr>
        <w:t xml:space="preserve">unknowns </w:t>
      </w:r>
      <w:r>
        <w:rPr>
          <w:rFonts w:cs="Times New Roman"/>
          <w:color w:val="211D1E"/>
          <w:lang w:val="en-US"/>
        </w:rPr>
        <w:t>were</w:t>
      </w:r>
      <w:r w:rsidRPr="00B87DEA">
        <w:rPr>
          <w:rFonts w:cs="Times New Roman"/>
          <w:color w:val="211D1E"/>
          <w:lang w:val="en-US"/>
        </w:rPr>
        <w:t xml:space="preserve"> corrected for instrumental mass bias </w:t>
      </w:r>
      <w:r w:rsidRPr="00B87DEA">
        <w:rPr>
          <w:rFonts w:cs="Times New Roman"/>
          <w:lang w:val="en-US"/>
        </w:rPr>
        <w:t>(MB</w:t>
      </w:r>
      <w:r>
        <w:rPr>
          <w:rFonts w:cs="Times New Roman"/>
          <w:lang w:val="en-US"/>
        </w:rPr>
        <w:t>, equation 2</w:t>
      </w:r>
      <w:r w:rsidRPr="00B87DEA">
        <w:rPr>
          <w:rFonts w:cs="Times New Roman"/>
          <w:lang w:val="en-US"/>
        </w:rPr>
        <w:t xml:space="preserve">) using the drift-corrected average </w:t>
      </w:r>
      <w:r w:rsidRPr="00B87DEA">
        <w:rPr>
          <w:rFonts w:cs="Times New Roman"/>
          <w:lang w:val="en-US"/>
        </w:rPr>
        <w:sym w:font="Symbol" w:char="F064"/>
      </w:r>
      <w:r w:rsidRPr="00B87DEA">
        <w:rPr>
          <w:rFonts w:cs="Times New Roman"/>
          <w:vertAlign w:val="superscript"/>
          <w:lang w:val="en-US"/>
        </w:rPr>
        <w:t>34</w:t>
      </w:r>
      <w:r w:rsidRPr="00B87DEA">
        <w:rPr>
          <w:rFonts w:cs="Times New Roman"/>
          <w:lang w:val="en-US"/>
        </w:rPr>
        <w:t xml:space="preserve">S value of repeated measurements (n= 27-30) of </w:t>
      </w:r>
      <w:r>
        <w:rPr>
          <w:rFonts w:cs="Times New Roman"/>
          <w:lang w:val="en-US"/>
        </w:rPr>
        <w:t xml:space="preserve">the </w:t>
      </w:r>
      <w:r w:rsidRPr="00B87DEA">
        <w:rPr>
          <w:rFonts w:cs="Times New Roman"/>
          <w:lang w:val="en-US"/>
        </w:rPr>
        <w:t>balmat pyrite reference material (</w:t>
      </w:r>
      <m:oMath>
        <m:sSub>
          <m:sSubPr>
            <m:ctrlPr>
              <w:rPr>
                <w:rFonts w:ascii="Cambria Math" w:hAnsi="Cambria Math" w:cs="Times New Roman"/>
                <w:i/>
                <w:color w:val="211D1E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211D1E"/>
                <w:lang w:val="en-US"/>
              </w:rPr>
              <m:t>δ</m:t>
            </m:r>
            <m:sPre>
              <m:sPrePr>
                <m:ctrlPr>
                  <w:rPr>
                    <w:rFonts w:ascii="Cambria Math" w:hAnsi="Cambria Math" w:cs="Times New Roman"/>
                    <w:i/>
                    <w:color w:val="211D1E"/>
                    <w:lang w:val="en-US"/>
                  </w:rPr>
                </m:ctrlPr>
              </m:sPrePr>
              <m:sub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 xml:space="preserve"> </m:t>
                </m:r>
              </m:sub>
              <m:sup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>34</m:t>
                </m:r>
              </m:sup>
              <m:e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>S</m:t>
                </m:r>
              </m:e>
            </m:sPre>
          </m:e>
          <m:sub>
            <m:r>
              <w:rPr>
                <w:rFonts w:ascii="Cambria Math" w:hAnsi="Cambria Math" w:cs="Times New Roman"/>
                <w:color w:val="211D1E"/>
                <w:lang w:val="en-US"/>
              </w:rPr>
              <m:t>measured(RM)</m:t>
            </m:r>
          </m:sub>
        </m:sSub>
      </m:oMath>
      <w:r w:rsidRPr="00B87DEA">
        <w:rPr>
          <w:rFonts w:cs="Times New Roman"/>
          <w:lang w:val="en-US"/>
        </w:rPr>
        <w:t xml:space="preserve">). </w:t>
      </w:r>
      <w:r w:rsidRPr="00B87DEA">
        <w:rPr>
          <w:rFonts w:eastAsiaTheme="minorEastAsia" w:cs="Times New Roman"/>
          <w:lang w:val="en-US"/>
        </w:rPr>
        <w:t xml:space="preserve">For </w:t>
      </w:r>
      <w:r w:rsidRPr="00B87DEA">
        <w:rPr>
          <w:rFonts w:cs="Times New Roman"/>
          <w:lang w:val="en-US"/>
        </w:rPr>
        <w:sym w:font="Symbol" w:char="F064"/>
      </w:r>
      <w:r w:rsidRPr="00B87DEA">
        <w:rPr>
          <w:rFonts w:cs="Times New Roman"/>
          <w:vertAlign w:val="superscript"/>
          <w:lang w:val="en-US"/>
        </w:rPr>
        <w:t>34</w:t>
      </w:r>
      <w:proofErr w:type="gramStart"/>
      <w:r w:rsidRPr="00B87DEA">
        <w:rPr>
          <w:rFonts w:cs="Times New Roman"/>
          <w:lang w:val="en-US"/>
        </w:rPr>
        <w:t>S</w:t>
      </w:r>
      <w:r w:rsidRPr="00B87DEA">
        <w:rPr>
          <w:rFonts w:cs="Times New Roman"/>
          <w:vertAlign w:val="subscript"/>
          <w:lang w:val="en-US"/>
        </w:rPr>
        <w:t>expected(</w:t>
      </w:r>
      <w:proofErr w:type="gramEnd"/>
      <w:r w:rsidRPr="00B87DEA">
        <w:rPr>
          <w:rFonts w:cs="Times New Roman"/>
          <w:vertAlign w:val="subscript"/>
          <w:lang w:val="en-US"/>
        </w:rPr>
        <w:t xml:space="preserve">RM)  </w:t>
      </w:r>
      <w:r w:rsidRPr="00B87DEA">
        <w:rPr>
          <w:rFonts w:cs="Times New Roman"/>
          <w:lang w:val="en-US"/>
        </w:rPr>
        <w:t xml:space="preserve">the value 15.1 </w:t>
      </w:r>
      <w:r w:rsidRPr="00B87DEA">
        <w:rPr>
          <w:rFonts w:cs="Times New Roman"/>
          <w:lang w:val="en-US"/>
        </w:rPr>
        <w:sym w:font="Symbol" w:char="F0B1"/>
      </w:r>
      <w:r w:rsidRPr="00B87DEA">
        <w:rPr>
          <w:rFonts w:cs="Times New Roman"/>
          <w:lang w:val="en-US"/>
        </w:rPr>
        <w:t xml:space="preserve"> 0.2 ‰ from Crowe and Vaughan (1996) was used. </w:t>
      </w:r>
    </w:p>
    <w:p w14:paraId="0C8A9AF1" w14:textId="77777777" w:rsidR="007A2A9F" w:rsidRPr="00B87DEA" w:rsidRDefault="007A2A9F" w:rsidP="00313CFB">
      <w:pPr>
        <w:spacing w:after="0" w:line="480" w:lineRule="auto"/>
        <w:rPr>
          <w:rFonts w:cs="Times New Roman"/>
          <w:lang w:val="en-US"/>
        </w:rPr>
      </w:pPr>
    </w:p>
    <w:p w14:paraId="2FC11251" w14:textId="77777777" w:rsidR="00065E95" w:rsidRPr="00B87DEA" w:rsidRDefault="00065E95" w:rsidP="00313CFB">
      <w:pPr>
        <w:spacing w:after="0" w:line="480" w:lineRule="auto"/>
        <w:jc w:val="center"/>
        <w:rPr>
          <w:rFonts w:eastAsiaTheme="minorEastAsia" w:cs="Times New Roman"/>
          <w:color w:val="211D1E"/>
          <w:lang w:val="en-US"/>
        </w:rPr>
      </w:pPr>
      <m:oMath>
        <m:r>
          <w:rPr>
            <w:rFonts w:ascii="Cambria Math" w:hAnsi="Cambria Math" w:cs="Times New Roman"/>
            <w:color w:val="211D1E"/>
            <w:lang w:val="en-US"/>
          </w:rPr>
          <m:t>MB=</m:t>
        </m:r>
        <m:sSub>
          <m:sSubPr>
            <m:ctrlPr>
              <w:rPr>
                <w:rFonts w:ascii="Cambria Math" w:hAnsi="Cambria Math" w:cs="Times New Roman"/>
                <w:i/>
                <w:color w:val="211D1E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211D1E"/>
                <w:lang w:val="en-US"/>
              </w:rPr>
              <m:t>δ</m:t>
            </m:r>
            <m:sPre>
              <m:sPrePr>
                <m:ctrlPr>
                  <w:rPr>
                    <w:rFonts w:ascii="Cambria Math" w:hAnsi="Cambria Math" w:cs="Times New Roman"/>
                    <w:i/>
                    <w:color w:val="211D1E"/>
                    <w:lang w:val="en-US"/>
                  </w:rPr>
                </m:ctrlPr>
              </m:sPrePr>
              <m:sub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 xml:space="preserve"> </m:t>
                </m:r>
              </m:sub>
              <m:sup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>34</m:t>
                </m:r>
              </m:sup>
              <m:e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>S</m:t>
                </m:r>
              </m:e>
            </m:sPre>
          </m:e>
          <m:sub>
            <m:r>
              <w:rPr>
                <w:rFonts w:ascii="Cambria Math" w:hAnsi="Cambria Math" w:cs="Times New Roman"/>
                <w:color w:val="211D1E"/>
                <w:lang w:val="en-US"/>
              </w:rPr>
              <m:t>measured(RM)</m:t>
            </m:r>
          </m:sub>
        </m:sSub>
        <m:r>
          <w:rPr>
            <w:rFonts w:ascii="Cambria Math" w:hAnsi="Cambria Math" w:cs="Times New Roman"/>
            <w:color w:val="211D1E"/>
            <w:lang w:val="en-US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color w:val="211D1E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211D1E"/>
                <w:lang w:val="en-US"/>
              </w:rPr>
              <m:t>δ</m:t>
            </m:r>
            <m:sPre>
              <m:sPrePr>
                <m:ctrlPr>
                  <w:rPr>
                    <w:rFonts w:ascii="Cambria Math" w:hAnsi="Cambria Math" w:cs="Times New Roman"/>
                    <w:i/>
                    <w:color w:val="211D1E"/>
                    <w:lang w:val="en-US"/>
                  </w:rPr>
                </m:ctrlPr>
              </m:sPrePr>
              <m:sub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 xml:space="preserve"> </m:t>
                </m:r>
              </m:sub>
              <m:sup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>34</m:t>
                </m:r>
              </m:sup>
              <m:e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>S</m:t>
                </m:r>
              </m:e>
            </m:sPre>
          </m:e>
          <m:sub>
            <m:r>
              <w:rPr>
                <w:rFonts w:ascii="Cambria Math" w:hAnsi="Cambria Math" w:cs="Times New Roman"/>
                <w:color w:val="211D1E"/>
                <w:lang w:val="en-US"/>
              </w:rPr>
              <m:t>expected(RM)</m:t>
            </m:r>
          </m:sub>
        </m:sSub>
      </m:oMath>
      <w:r>
        <w:rPr>
          <w:rFonts w:eastAsiaTheme="minorEastAsia" w:cs="Times New Roman"/>
          <w:color w:val="211D1E"/>
          <w:lang w:val="en-US"/>
        </w:rPr>
        <w:t xml:space="preserve"> (2)</w:t>
      </w:r>
    </w:p>
    <w:p w14:paraId="1CE87F2D" w14:textId="77777777" w:rsidR="00065E95" w:rsidRPr="00B87DEA" w:rsidRDefault="00A62072" w:rsidP="00313CFB">
      <w:pPr>
        <w:spacing w:after="0" w:line="480" w:lineRule="auto"/>
        <w:jc w:val="center"/>
        <w:rPr>
          <w:rFonts w:eastAsiaTheme="minorEastAsia" w:cs="Times New Roman"/>
          <w:color w:val="211D1E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211D1E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211D1E"/>
                <w:lang w:val="en-US"/>
              </w:rPr>
              <m:t>δ</m:t>
            </m:r>
            <m:sPre>
              <m:sPrePr>
                <m:ctrlPr>
                  <w:rPr>
                    <w:rFonts w:ascii="Cambria Math" w:hAnsi="Cambria Math" w:cs="Times New Roman"/>
                    <w:i/>
                    <w:color w:val="211D1E"/>
                    <w:lang w:val="en-US"/>
                  </w:rPr>
                </m:ctrlPr>
              </m:sPrePr>
              <m:sub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 xml:space="preserve"> </m:t>
                </m:r>
              </m:sub>
              <m:sup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>34</m:t>
                </m:r>
              </m:sup>
              <m:e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>S</m:t>
                </m:r>
              </m:e>
            </m:sPre>
          </m:e>
          <m:sub>
            <m:r>
              <w:rPr>
                <w:rFonts w:ascii="Cambria Math" w:hAnsi="Cambria Math" w:cs="Times New Roman"/>
                <w:color w:val="211D1E"/>
                <w:lang w:val="en-US"/>
              </w:rPr>
              <m:t>corr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211D1E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>sample</m:t>
                </m:r>
              </m:e>
            </m:d>
          </m:sub>
        </m:sSub>
        <m:r>
          <w:rPr>
            <w:rFonts w:ascii="Cambria Math" w:hAnsi="Cambria Math" w:cs="Times New Roman"/>
            <w:color w:val="211D1E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211D1E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211D1E"/>
                <w:lang w:val="en-US"/>
              </w:rPr>
              <m:t>δ</m:t>
            </m:r>
            <m:sPre>
              <m:sPrePr>
                <m:ctrlPr>
                  <w:rPr>
                    <w:rFonts w:ascii="Cambria Math" w:hAnsi="Cambria Math" w:cs="Times New Roman"/>
                    <w:i/>
                    <w:color w:val="211D1E"/>
                    <w:lang w:val="en-US"/>
                  </w:rPr>
                </m:ctrlPr>
              </m:sPrePr>
              <m:sub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 xml:space="preserve"> </m:t>
                </m:r>
              </m:sub>
              <m:sup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>34</m:t>
                </m:r>
              </m:sup>
              <m:e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>S</m:t>
                </m:r>
              </m:e>
            </m:sPre>
          </m:e>
          <m:sub>
            <m:r>
              <w:rPr>
                <w:rFonts w:ascii="Cambria Math" w:hAnsi="Cambria Math" w:cs="Times New Roman"/>
                <w:color w:val="211D1E"/>
                <w:lang w:val="en-US"/>
              </w:rPr>
              <m:t>measured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211D1E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211D1E"/>
                    <w:lang w:val="en-US"/>
                  </w:rPr>
                  <m:t>sample</m:t>
                </m:r>
              </m:e>
            </m:d>
          </m:sub>
        </m:sSub>
        <m:r>
          <w:rPr>
            <w:rFonts w:ascii="Cambria Math" w:hAnsi="Cambria Math" w:cs="Times New Roman"/>
            <w:color w:val="211D1E"/>
            <w:lang w:val="en-US"/>
          </w:rPr>
          <m:t>-MB</m:t>
        </m:r>
      </m:oMath>
      <w:r w:rsidR="00065E95">
        <w:rPr>
          <w:rFonts w:eastAsiaTheme="minorEastAsia" w:cs="Times New Roman"/>
          <w:color w:val="211D1E"/>
          <w:lang w:val="en-US"/>
        </w:rPr>
        <w:t xml:space="preserve"> (3)</w:t>
      </w:r>
    </w:p>
    <w:p w14:paraId="1E639B58" w14:textId="77777777" w:rsidR="00065E95" w:rsidRPr="00B87DEA" w:rsidRDefault="00065E95" w:rsidP="00313CFB">
      <w:pPr>
        <w:spacing w:after="0" w:line="480" w:lineRule="auto"/>
        <w:rPr>
          <w:rFonts w:eastAsiaTheme="minorEastAsia" w:cs="Times New Roman"/>
          <w:lang w:val="en-US"/>
        </w:rPr>
      </w:pPr>
    </w:p>
    <w:p w14:paraId="6E4B4912" w14:textId="77777777" w:rsidR="00065E95" w:rsidRPr="00B87DEA" w:rsidRDefault="00065E95" w:rsidP="00313CFB">
      <w:pPr>
        <w:spacing w:after="0" w:line="480" w:lineRule="auto"/>
        <w:rPr>
          <w:rFonts w:cs="Times New Roman"/>
          <w:lang w:val="en-US"/>
        </w:rPr>
      </w:pPr>
      <w:r w:rsidRPr="00B87DEA">
        <w:rPr>
          <w:rFonts w:cs="Times New Roman"/>
          <w:lang w:val="en-US"/>
        </w:rPr>
        <w:t>Additionally, balmat sphalerite was used as a secondary standard (</w:t>
      </w:r>
      <w:r w:rsidRPr="00B87DEA">
        <w:rPr>
          <w:rFonts w:cs="Times New Roman"/>
          <w:lang w:val="en-US"/>
        </w:rPr>
        <w:sym w:font="Symbol" w:char="F064"/>
      </w:r>
      <w:r w:rsidRPr="00B87DEA">
        <w:rPr>
          <w:rFonts w:cs="Times New Roman"/>
          <w:vertAlign w:val="superscript"/>
          <w:lang w:val="en-US"/>
        </w:rPr>
        <w:t>34</w:t>
      </w:r>
      <w:proofErr w:type="gramStart"/>
      <w:r w:rsidRPr="00B87DEA">
        <w:rPr>
          <w:rFonts w:cs="Times New Roman"/>
          <w:lang w:val="en-US"/>
        </w:rPr>
        <w:t>S</w:t>
      </w:r>
      <w:r w:rsidRPr="00B87DEA">
        <w:rPr>
          <w:rFonts w:cs="Times New Roman"/>
          <w:vertAlign w:val="subscript"/>
          <w:lang w:val="en-US"/>
        </w:rPr>
        <w:t>expected(</w:t>
      </w:r>
      <w:proofErr w:type="gramEnd"/>
      <w:r w:rsidRPr="00B87DEA">
        <w:rPr>
          <w:rFonts w:cs="Times New Roman"/>
          <w:vertAlign w:val="subscript"/>
          <w:lang w:val="en-US"/>
        </w:rPr>
        <w:t xml:space="preserve">RM)  </w:t>
      </w:r>
      <w:r w:rsidRPr="00B87DEA">
        <w:rPr>
          <w:rFonts w:cs="Times New Roman"/>
          <w:lang w:val="en-US"/>
        </w:rPr>
        <w:t xml:space="preserve">= 14.3 </w:t>
      </w:r>
      <w:r w:rsidRPr="00B87DEA">
        <w:rPr>
          <w:rFonts w:cs="Times New Roman"/>
          <w:lang w:val="en-US"/>
        </w:rPr>
        <w:sym w:font="Symbol" w:char="F0B1"/>
      </w:r>
      <w:r w:rsidRPr="00B87DEA">
        <w:rPr>
          <w:rFonts w:cs="Times New Roman"/>
          <w:lang w:val="en-US"/>
        </w:rPr>
        <w:t xml:space="preserve"> 0.2 ‰; Crowe and Vaughan 1996). Both ~</w:t>
      </w:r>
      <w:r w:rsidRPr="00B87DEA">
        <w:rPr>
          <w:rFonts w:cs="Times New Roman"/>
          <w:vertAlign w:val="superscript"/>
          <w:lang w:val="en-US"/>
        </w:rPr>
        <w:t>32</w:t>
      </w:r>
      <w:r w:rsidRPr="00B87DEA">
        <w:rPr>
          <w:rFonts w:cs="Times New Roman"/>
          <w:lang w:val="en-US"/>
        </w:rPr>
        <w:t>S and ~</w:t>
      </w:r>
      <w:r w:rsidRPr="00B87DEA">
        <w:rPr>
          <w:rFonts w:cs="Times New Roman"/>
          <w:vertAlign w:val="superscript"/>
          <w:lang w:val="en-US"/>
        </w:rPr>
        <w:t>34</w:t>
      </w:r>
      <w:r w:rsidRPr="00B87DEA">
        <w:rPr>
          <w:rFonts w:cs="Times New Roman"/>
          <w:lang w:val="en-US"/>
        </w:rPr>
        <w:t xml:space="preserve">S were measured with a dwell time of 50 </w:t>
      </w:r>
      <w:proofErr w:type="spellStart"/>
      <w:r w:rsidRPr="00B87DEA">
        <w:rPr>
          <w:rFonts w:cs="Times New Roman"/>
          <w:lang w:val="en-US"/>
        </w:rPr>
        <w:t>ms.</w:t>
      </w:r>
      <w:proofErr w:type="spellEnd"/>
      <w:r w:rsidRPr="00B87DEA">
        <w:rPr>
          <w:rFonts w:cs="Times New Roman"/>
          <w:lang w:val="en-US"/>
        </w:rPr>
        <w:t xml:space="preserve"> In order to monitor whether phases other than pyrite have been sampled downhole, </w:t>
      </w:r>
      <w:r w:rsidRPr="00B87DEA">
        <w:rPr>
          <w:rFonts w:cs="Times New Roman"/>
          <w:vertAlign w:val="superscript"/>
          <w:lang w:val="en-US"/>
        </w:rPr>
        <w:t>75</w:t>
      </w:r>
      <w:r w:rsidRPr="00B87DEA">
        <w:rPr>
          <w:rFonts w:cs="Times New Roman"/>
          <w:lang w:val="en-US"/>
        </w:rPr>
        <w:t xml:space="preserve">As, </w:t>
      </w:r>
      <w:r w:rsidRPr="00B87DEA">
        <w:rPr>
          <w:rFonts w:cs="Times New Roman"/>
          <w:vertAlign w:val="superscript"/>
          <w:lang w:val="en-US"/>
        </w:rPr>
        <w:t>59</w:t>
      </w:r>
      <w:r w:rsidRPr="00B87DEA">
        <w:rPr>
          <w:rFonts w:cs="Times New Roman"/>
          <w:lang w:val="en-US"/>
        </w:rPr>
        <w:t xml:space="preserve">Co (dwell times 10 </w:t>
      </w:r>
      <w:proofErr w:type="spellStart"/>
      <w:r w:rsidRPr="00B87DEA">
        <w:rPr>
          <w:rFonts w:cs="Times New Roman"/>
          <w:lang w:val="en-US"/>
        </w:rPr>
        <w:t>ms</w:t>
      </w:r>
      <w:proofErr w:type="spellEnd"/>
      <w:r w:rsidRPr="00B87DEA">
        <w:rPr>
          <w:rFonts w:cs="Times New Roman"/>
          <w:lang w:val="en-US"/>
        </w:rPr>
        <w:t xml:space="preserve">) and </w:t>
      </w:r>
      <w:r w:rsidRPr="00B87DEA">
        <w:rPr>
          <w:rFonts w:cs="Times New Roman"/>
          <w:vertAlign w:val="superscript"/>
          <w:lang w:val="en-US"/>
        </w:rPr>
        <w:t>56</w:t>
      </w:r>
      <w:r w:rsidRPr="00B87DEA">
        <w:rPr>
          <w:rFonts w:cs="Times New Roman"/>
          <w:lang w:val="en-US"/>
        </w:rPr>
        <w:t xml:space="preserve">Fe (5 </w:t>
      </w:r>
      <w:proofErr w:type="spellStart"/>
      <w:r w:rsidRPr="00B87DEA">
        <w:rPr>
          <w:rFonts w:cs="Times New Roman"/>
          <w:lang w:val="en-US"/>
        </w:rPr>
        <w:t>ms</w:t>
      </w:r>
      <w:proofErr w:type="spellEnd"/>
      <w:r w:rsidRPr="00B87DEA">
        <w:rPr>
          <w:rFonts w:cs="Times New Roman"/>
          <w:lang w:val="en-US"/>
        </w:rPr>
        <w:t xml:space="preserve">) were included in the mass scan. This resulted in a total sweep time of 135 </w:t>
      </w:r>
      <w:proofErr w:type="spellStart"/>
      <w:r w:rsidRPr="00B87DEA">
        <w:rPr>
          <w:rFonts w:cs="Times New Roman"/>
          <w:lang w:val="en-US"/>
        </w:rPr>
        <w:t>ms.</w:t>
      </w:r>
      <w:proofErr w:type="spellEnd"/>
      <w:r w:rsidRPr="00B87DEA">
        <w:rPr>
          <w:rFonts w:cs="Times New Roman"/>
          <w:lang w:val="en-US"/>
        </w:rPr>
        <w:t xml:space="preserve"> Sample analyses were recorded in standard bracketing mode applying the following sequence: balmat pyrite</w:t>
      </w:r>
      <w:r>
        <w:rPr>
          <w:rFonts w:cs="Times New Roman"/>
          <w:lang w:val="en-US"/>
        </w:rPr>
        <w:t xml:space="preserve"> (n=3)</w:t>
      </w:r>
      <w:r w:rsidRPr="00B87DEA">
        <w:rPr>
          <w:rFonts w:cs="Times New Roman"/>
          <w:lang w:val="en-US"/>
        </w:rPr>
        <w:t xml:space="preserve"> – balmat sphalerite</w:t>
      </w:r>
      <w:r>
        <w:rPr>
          <w:rFonts w:cs="Times New Roman"/>
          <w:lang w:val="en-US"/>
        </w:rPr>
        <w:t xml:space="preserve"> (n=1)</w:t>
      </w:r>
      <w:r w:rsidRPr="00B87DEA">
        <w:rPr>
          <w:rFonts w:cs="Times New Roman"/>
          <w:lang w:val="en-US"/>
        </w:rPr>
        <w:t xml:space="preserve"> – </w:t>
      </w:r>
      <w:r>
        <w:rPr>
          <w:rFonts w:cs="Times New Roman"/>
          <w:lang w:val="en-US"/>
        </w:rPr>
        <w:t>unknown</w:t>
      </w:r>
      <w:r w:rsidRPr="00B87DEA">
        <w:rPr>
          <w:rFonts w:cs="Times New Roman"/>
          <w:lang w:val="en-US"/>
        </w:rPr>
        <w:t>s</w:t>
      </w:r>
      <w:r>
        <w:rPr>
          <w:rFonts w:cs="Times New Roman"/>
          <w:lang w:val="en-US"/>
        </w:rPr>
        <w:t xml:space="preserve"> (n=5)</w:t>
      </w:r>
      <w:r w:rsidRPr="00B87DEA">
        <w:rPr>
          <w:rFonts w:cs="Times New Roman"/>
          <w:lang w:val="en-US"/>
        </w:rPr>
        <w:t xml:space="preserve"> – balmat pyrite</w:t>
      </w:r>
      <w:r>
        <w:rPr>
          <w:rFonts w:cs="Times New Roman"/>
          <w:lang w:val="en-US"/>
        </w:rPr>
        <w:t xml:space="preserve"> (n=3)</w:t>
      </w:r>
      <w:r w:rsidRPr="00B87DEA">
        <w:rPr>
          <w:rFonts w:cs="Times New Roman"/>
          <w:lang w:val="en-US"/>
        </w:rPr>
        <w:t xml:space="preserve"> – balmat sphalerite</w:t>
      </w:r>
      <w:r>
        <w:rPr>
          <w:rFonts w:cs="Times New Roman"/>
          <w:lang w:val="en-US"/>
        </w:rPr>
        <w:t xml:space="preserve"> (n=1)</w:t>
      </w:r>
      <w:r w:rsidRPr="00B87DEA">
        <w:rPr>
          <w:rFonts w:cs="Times New Roman"/>
          <w:lang w:val="en-US"/>
        </w:rPr>
        <w:t xml:space="preserve">. </w:t>
      </w:r>
      <w:r>
        <w:rPr>
          <w:rFonts w:cs="Times New Roman"/>
          <w:lang w:val="en-US"/>
        </w:rPr>
        <w:t>The total analysis time of each spot was set to</w:t>
      </w:r>
      <w:r w:rsidRPr="00B87DEA">
        <w:rPr>
          <w:rFonts w:cs="Times New Roman"/>
          <w:lang w:val="en-US"/>
        </w:rPr>
        <w:t xml:space="preserve"> 210s and consisted of 30s gas blank, 90s of ablation and 90s </w:t>
      </w:r>
      <w:r>
        <w:rPr>
          <w:rFonts w:cs="Times New Roman"/>
          <w:lang w:val="en-US"/>
        </w:rPr>
        <w:t xml:space="preserve">of </w:t>
      </w:r>
      <w:r w:rsidRPr="00B87DEA">
        <w:rPr>
          <w:rFonts w:cs="Times New Roman"/>
          <w:lang w:val="en-US"/>
        </w:rPr>
        <w:t xml:space="preserve">washout. For calculating the average </w:t>
      </w:r>
      <w:r w:rsidRPr="00B87DEA">
        <w:rPr>
          <w:rFonts w:cs="Times New Roman"/>
          <w:color w:val="211D1E"/>
          <w:lang w:val="en-US"/>
        </w:rPr>
        <w:t>(</w:t>
      </w:r>
      <w:r w:rsidRPr="00B87DEA">
        <w:rPr>
          <w:rFonts w:cs="Times New Roman"/>
          <w:vertAlign w:val="superscript"/>
          <w:lang w:val="en-US"/>
        </w:rPr>
        <w:t>34</w:t>
      </w:r>
      <w:r w:rsidRPr="00B87DEA">
        <w:rPr>
          <w:rFonts w:cs="Times New Roman"/>
          <w:lang w:val="en-US"/>
        </w:rPr>
        <w:t>S/</w:t>
      </w:r>
      <w:r w:rsidRPr="00B87DEA">
        <w:rPr>
          <w:rFonts w:cs="Times New Roman"/>
          <w:vertAlign w:val="superscript"/>
          <w:lang w:val="en-US"/>
        </w:rPr>
        <w:t>32</w:t>
      </w:r>
      <w:proofErr w:type="gramStart"/>
      <w:r w:rsidRPr="00B87DEA">
        <w:rPr>
          <w:rFonts w:cs="Times New Roman"/>
          <w:lang w:val="en-US"/>
        </w:rPr>
        <w:t>S)</w:t>
      </w:r>
      <w:r w:rsidRPr="00B87DEA">
        <w:rPr>
          <w:rFonts w:cs="Times New Roman"/>
          <w:vertAlign w:val="subscript"/>
          <w:lang w:val="en-US"/>
        </w:rPr>
        <w:t>corrected</w:t>
      </w:r>
      <w:proofErr w:type="gramEnd"/>
      <w:r w:rsidRPr="00B87DEA">
        <w:rPr>
          <w:rFonts w:cs="Times New Roman"/>
          <w:vertAlign w:val="subscript"/>
          <w:lang w:val="en-US"/>
        </w:rPr>
        <w:t xml:space="preserve"> </w:t>
      </w:r>
      <w:r w:rsidRPr="00B87DEA">
        <w:rPr>
          <w:rFonts w:cs="Times New Roman"/>
          <w:lang w:val="en-US"/>
        </w:rPr>
        <w:t>value, the first 5 s of the signal were ignored</w:t>
      </w:r>
      <w:r>
        <w:rPr>
          <w:rFonts w:cs="Times New Roman"/>
          <w:lang w:val="en-US"/>
        </w:rPr>
        <w:t xml:space="preserve"> due to insufficient stability</w:t>
      </w:r>
      <w:r w:rsidRPr="00B87DEA">
        <w:rPr>
          <w:rFonts w:cs="Times New Roman"/>
          <w:lang w:val="en-US"/>
        </w:rPr>
        <w:t>, resulting in a total of 407 individual mass sweeps.</w:t>
      </w:r>
    </w:p>
    <w:p w14:paraId="593F2A07" w14:textId="338949A7" w:rsidR="00065E95" w:rsidRPr="00B87DEA" w:rsidRDefault="00065E95" w:rsidP="00313CFB">
      <w:pPr>
        <w:spacing w:after="0" w:line="48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lastRenderedPageBreak/>
        <w:t>T</w:t>
      </w:r>
      <w:r w:rsidRPr="00B87DEA">
        <w:rPr>
          <w:rFonts w:cs="Times New Roman"/>
          <w:lang w:val="en-US"/>
        </w:rPr>
        <w:t>o achieve stable ~</w:t>
      </w:r>
      <w:r w:rsidRPr="00B87DEA">
        <w:rPr>
          <w:rFonts w:cs="Times New Roman"/>
          <w:vertAlign w:val="superscript"/>
          <w:lang w:val="en-US"/>
        </w:rPr>
        <w:t>34</w:t>
      </w:r>
      <w:r w:rsidRPr="00B87DEA">
        <w:rPr>
          <w:rFonts w:cs="Times New Roman"/>
          <w:lang w:val="en-US"/>
        </w:rPr>
        <w:t>S/</w:t>
      </w:r>
      <w:r>
        <w:rPr>
          <w:rFonts w:cs="Times New Roman"/>
          <w:lang w:val="en-US"/>
        </w:rPr>
        <w:t>~</w:t>
      </w:r>
      <w:r w:rsidRPr="00B87DEA">
        <w:rPr>
          <w:rFonts w:cs="Times New Roman"/>
          <w:vertAlign w:val="superscript"/>
          <w:lang w:val="en-US"/>
        </w:rPr>
        <w:t>32</w:t>
      </w:r>
      <w:r w:rsidRPr="00B87DEA">
        <w:rPr>
          <w:rFonts w:cs="Times New Roman"/>
          <w:lang w:val="en-US"/>
        </w:rPr>
        <w:t>S ratios throughout the</w:t>
      </w:r>
      <w:r>
        <w:rPr>
          <w:rFonts w:cs="Times New Roman"/>
          <w:lang w:val="en-US"/>
        </w:rPr>
        <w:t xml:space="preserve"> interval of</w:t>
      </w:r>
      <w:r w:rsidRPr="00B87DEA">
        <w:rPr>
          <w:rFonts w:cs="Times New Roman"/>
          <w:lang w:val="en-US"/>
        </w:rPr>
        <w:t xml:space="preserve"> signal integration time (</w:t>
      </w:r>
      <w:r>
        <w:rPr>
          <w:rFonts w:cs="Times New Roman"/>
          <w:lang w:val="en-US"/>
        </w:rPr>
        <w:t xml:space="preserve">electronic supplement </w:t>
      </w:r>
      <w:r w:rsidR="005E3B6C">
        <w:rPr>
          <w:rFonts w:cs="Times New Roman"/>
          <w:lang w:val="en-US"/>
        </w:rPr>
        <w:t>Fig. A8</w:t>
      </w:r>
      <w:r w:rsidRPr="00B87DEA">
        <w:rPr>
          <w:rFonts w:cs="Times New Roman"/>
          <w:lang w:val="en-US"/>
        </w:rPr>
        <w:t>)</w:t>
      </w:r>
      <w:r>
        <w:rPr>
          <w:rFonts w:cs="Times New Roman"/>
          <w:lang w:val="en-US"/>
        </w:rPr>
        <w:t>,</w:t>
      </w:r>
      <w:r w:rsidRPr="00B87DEA">
        <w:rPr>
          <w:rFonts w:cs="Times New Roman"/>
          <w:lang w:val="en-US"/>
        </w:rPr>
        <w:t xml:space="preserve"> a PFA squid and a homemade </w:t>
      </w:r>
      <w:proofErr w:type="spellStart"/>
      <w:r w:rsidRPr="00B87DEA">
        <w:rPr>
          <w:rFonts w:cs="Times New Roman"/>
          <w:lang w:val="en-US"/>
        </w:rPr>
        <w:t>Tygon</w:t>
      </w:r>
      <w:proofErr w:type="spellEnd"/>
      <w:r w:rsidRPr="00B87DEA">
        <w:rPr>
          <w:rFonts w:cs="Times New Roman"/>
          <w:lang w:val="en-US"/>
        </w:rPr>
        <w:t xml:space="preserve"> coil were installed between the ablation cell outlet and the torch. The squid device consists of 10 separate 4</w:t>
      </w:r>
      <w:r>
        <w:rPr>
          <w:rFonts w:cs="Times New Roman"/>
          <w:lang w:val="en-US"/>
        </w:rPr>
        <w:t xml:space="preserve"> </w:t>
      </w:r>
      <w:r w:rsidRPr="00B87DEA">
        <w:rPr>
          <w:rFonts w:cs="Times New Roman"/>
          <w:lang w:val="en-US"/>
        </w:rPr>
        <w:t xml:space="preserve">mm (OD) PFA </w:t>
      </w:r>
      <w:proofErr w:type="spellStart"/>
      <w:r w:rsidRPr="00B87DEA">
        <w:rPr>
          <w:rFonts w:cs="Times New Roman"/>
          <w:lang w:val="en-US"/>
        </w:rPr>
        <w:t>tubings</w:t>
      </w:r>
      <w:proofErr w:type="spellEnd"/>
      <w:r w:rsidRPr="00B87DEA">
        <w:rPr>
          <w:rFonts w:cs="Times New Roman"/>
          <w:lang w:val="en-US"/>
        </w:rPr>
        <w:t xml:space="preserve"> of which each has a different length between 25-45 cm. At the squid inlet the sample aerosol is split up and travels in paths of different curvature before </w:t>
      </w:r>
      <w:proofErr w:type="gramStart"/>
      <w:r>
        <w:rPr>
          <w:rFonts w:cs="Times New Roman"/>
          <w:lang w:val="en-US"/>
        </w:rPr>
        <w:t>it</w:t>
      </w:r>
      <w:proofErr w:type="gramEnd"/>
      <w:r>
        <w:rPr>
          <w:rFonts w:cs="Times New Roman"/>
          <w:lang w:val="en-US"/>
        </w:rPr>
        <w:t xml:space="preserve"> re-mixes</w:t>
      </w:r>
      <w:r w:rsidRPr="00B87DEA">
        <w:rPr>
          <w:rFonts w:cs="Times New Roman"/>
          <w:lang w:val="en-US"/>
        </w:rPr>
        <w:t xml:space="preserve"> at the squid outlet, which is in 33.5cm cm distance to the inlet. </w:t>
      </w:r>
      <w:r>
        <w:rPr>
          <w:rFonts w:cs="Times New Roman"/>
          <w:lang w:val="en-US"/>
        </w:rPr>
        <w:t>T</w:t>
      </w:r>
      <w:r w:rsidRPr="00B87DEA">
        <w:rPr>
          <w:rFonts w:cs="Times New Roman"/>
          <w:lang w:val="en-US"/>
        </w:rPr>
        <w:t>he squid significantly improves</w:t>
      </w:r>
      <w:r>
        <w:rPr>
          <w:rFonts w:cs="Times New Roman"/>
          <w:lang w:val="en-US"/>
        </w:rPr>
        <w:t xml:space="preserve"> the</w:t>
      </w:r>
      <w:r w:rsidRPr="00B87DEA">
        <w:rPr>
          <w:rFonts w:cs="Times New Roman"/>
          <w:lang w:val="en-US"/>
        </w:rPr>
        <w:t xml:space="preserve"> washout speed and reduce</w:t>
      </w:r>
      <w:r>
        <w:rPr>
          <w:rFonts w:cs="Times New Roman"/>
          <w:lang w:val="en-US"/>
        </w:rPr>
        <w:t>s</w:t>
      </w:r>
      <w:r w:rsidRPr="00B87DEA">
        <w:rPr>
          <w:rFonts w:cs="Times New Roman"/>
          <w:lang w:val="en-US"/>
        </w:rPr>
        <w:t xml:space="preserve"> the measurement uncertainty from 13.3 ‰ to 7.6 ‰ (1 </w:t>
      </w:r>
      <w:proofErr w:type="spellStart"/>
      <w:r w:rsidRPr="00B87DEA">
        <w:rPr>
          <w:rFonts w:cs="Times New Roman"/>
          <w:lang w:val="en-US"/>
        </w:rPr>
        <w:t>RSD</w:t>
      </w:r>
      <w:r w:rsidRPr="00B87DEA">
        <w:rPr>
          <w:rFonts w:cs="Times New Roman"/>
          <w:vertAlign w:val="subscript"/>
          <w:lang w:val="en-US"/>
        </w:rPr>
        <w:t>mean</w:t>
      </w:r>
      <w:proofErr w:type="spellEnd"/>
      <w:r w:rsidRPr="00B87DEA">
        <w:rPr>
          <w:rFonts w:cs="Times New Roman"/>
          <w:lang w:val="en-US"/>
        </w:rPr>
        <w:t>). The coil device is homemade and consist of 1.02</w:t>
      </w:r>
      <w:r>
        <w:rPr>
          <w:rFonts w:cs="Times New Roman"/>
          <w:lang w:val="en-US"/>
        </w:rPr>
        <w:t xml:space="preserve"> </w:t>
      </w:r>
      <w:r w:rsidRPr="00B87DEA">
        <w:rPr>
          <w:rFonts w:cs="Times New Roman"/>
          <w:lang w:val="en-US"/>
        </w:rPr>
        <w:t xml:space="preserve">mm (ID) </w:t>
      </w:r>
      <w:proofErr w:type="spellStart"/>
      <w:r w:rsidRPr="00B87DEA">
        <w:rPr>
          <w:rFonts w:cs="Times New Roman"/>
          <w:lang w:val="en-US"/>
        </w:rPr>
        <w:t>Tygon</w:t>
      </w:r>
      <w:proofErr w:type="spellEnd"/>
      <w:r w:rsidRPr="00B87DEA">
        <w:rPr>
          <w:rFonts w:cs="Times New Roman"/>
          <w:lang w:val="en-US"/>
        </w:rPr>
        <w:t xml:space="preserve"> tubing wrapped around 1 cm plastic vial in 8 windings. It has been placed between the squid and the aerosol outlet and further reduced measurement uncertainty down to &lt;1.7 ‰. Similar positive effects of squid and coil on measurement uncertainty have been observed in Gilbert et al. (2014). Both the uncertainty of </w:t>
      </w:r>
      <w:r w:rsidRPr="00B87DEA">
        <w:rPr>
          <w:rFonts w:cs="Times New Roman"/>
          <w:lang w:val="en-US"/>
        </w:rPr>
        <w:sym w:font="Symbol" w:char="F064"/>
      </w:r>
      <w:r w:rsidRPr="00B87DEA">
        <w:rPr>
          <w:rFonts w:cs="Times New Roman"/>
          <w:vertAlign w:val="superscript"/>
          <w:lang w:val="en-US"/>
        </w:rPr>
        <w:t>34</w:t>
      </w:r>
      <w:proofErr w:type="gramStart"/>
      <w:r w:rsidRPr="00B87DEA">
        <w:rPr>
          <w:rFonts w:cs="Times New Roman"/>
          <w:lang w:val="en-US"/>
        </w:rPr>
        <w:t>S</w:t>
      </w:r>
      <w:r w:rsidRPr="00B87DEA">
        <w:rPr>
          <w:rFonts w:cs="Times New Roman"/>
          <w:vertAlign w:val="subscript"/>
          <w:lang w:val="en-US"/>
        </w:rPr>
        <w:t>measured(</w:t>
      </w:r>
      <w:proofErr w:type="gramEnd"/>
      <w:r w:rsidRPr="00B87DEA">
        <w:rPr>
          <w:rFonts w:cs="Times New Roman"/>
          <w:vertAlign w:val="subscript"/>
          <w:lang w:val="en-US"/>
        </w:rPr>
        <w:t>RM)</w:t>
      </w:r>
      <w:r w:rsidRPr="00B87DEA">
        <w:rPr>
          <w:rFonts w:cs="Times New Roman"/>
          <w:lang w:val="en-US"/>
        </w:rPr>
        <w:t xml:space="preserve"> and </w:t>
      </w:r>
      <w:r w:rsidRPr="00B87DEA">
        <w:rPr>
          <w:rFonts w:cs="Times New Roman"/>
          <w:lang w:val="en-US"/>
        </w:rPr>
        <w:sym w:font="Symbol" w:char="F064"/>
      </w:r>
      <w:r w:rsidRPr="00B87DEA">
        <w:rPr>
          <w:rFonts w:cs="Times New Roman"/>
          <w:vertAlign w:val="superscript"/>
          <w:lang w:val="en-US"/>
        </w:rPr>
        <w:t>34</w:t>
      </w:r>
      <w:r w:rsidRPr="00B87DEA">
        <w:rPr>
          <w:rFonts w:cs="Times New Roman"/>
          <w:lang w:val="en-US"/>
        </w:rPr>
        <w:t>S</w:t>
      </w:r>
      <w:r w:rsidRPr="00B87DEA">
        <w:rPr>
          <w:rFonts w:cs="Times New Roman"/>
          <w:vertAlign w:val="subscript"/>
          <w:lang w:val="en-US"/>
        </w:rPr>
        <w:t xml:space="preserve">expected(RM)  </w:t>
      </w:r>
      <w:r w:rsidRPr="00B87DEA">
        <w:rPr>
          <w:rFonts w:cs="Times New Roman"/>
          <w:lang w:val="en-US"/>
        </w:rPr>
        <w:t>contribute less than 8</w:t>
      </w:r>
      <w:r>
        <w:rPr>
          <w:rFonts w:cs="Times New Roman"/>
          <w:lang w:val="en-US"/>
        </w:rPr>
        <w:t xml:space="preserve"> </w:t>
      </w:r>
      <w:r w:rsidRPr="00B87DEA">
        <w:rPr>
          <w:rFonts w:cs="Times New Roman"/>
          <w:lang w:val="en-US"/>
        </w:rPr>
        <w:t xml:space="preserve">% </w:t>
      </w:r>
      <w:r w:rsidRPr="00B87DEA">
        <w:rPr>
          <w:rFonts w:cs="Times New Roman"/>
          <w:vertAlign w:val="subscript"/>
          <w:lang w:val="en-US"/>
        </w:rPr>
        <w:t xml:space="preserve"> </w:t>
      </w:r>
      <w:r w:rsidRPr="00B87DEA">
        <w:rPr>
          <w:rFonts w:cs="Times New Roman"/>
          <w:lang w:val="en-US"/>
        </w:rPr>
        <w:t>to the total measurement uncertainty and are considered</w:t>
      </w:r>
      <w:r>
        <w:rPr>
          <w:rFonts w:cs="Times New Roman"/>
          <w:lang w:val="en-US"/>
        </w:rPr>
        <w:t xml:space="preserve"> to be</w:t>
      </w:r>
      <w:r w:rsidRPr="00B87DEA">
        <w:rPr>
          <w:rFonts w:cs="Times New Roman"/>
          <w:lang w:val="en-US"/>
        </w:rPr>
        <w:t xml:space="preserve"> negligible. </w:t>
      </w:r>
    </w:p>
    <w:p w14:paraId="673C3D5C" w14:textId="77777777" w:rsidR="00065E95" w:rsidRPr="00B87DEA" w:rsidRDefault="00065E95" w:rsidP="00313CFB">
      <w:pPr>
        <w:spacing w:after="0" w:line="480" w:lineRule="auto"/>
        <w:rPr>
          <w:rFonts w:cs="Times New Roman"/>
          <w:lang w:val="en-US"/>
        </w:rPr>
      </w:pPr>
    </w:p>
    <w:p w14:paraId="0D0AE511" w14:textId="77777777" w:rsidR="00065E95" w:rsidRPr="00B87DEA" w:rsidRDefault="00065E95" w:rsidP="00313CFB">
      <w:pPr>
        <w:spacing w:after="0" w:line="480" w:lineRule="auto"/>
        <w:rPr>
          <w:rFonts w:cs="Times New Roman"/>
          <w:lang w:val="en-US"/>
        </w:rPr>
      </w:pPr>
      <w:r w:rsidRPr="00B87DEA">
        <w:rPr>
          <w:rFonts w:cs="Times New Roman"/>
          <w:lang w:val="en-US"/>
        </w:rPr>
        <w:t xml:space="preserve">Measurements were performed in two sessions lasting 300 (session 1) and 260 minutes (session 2), respectively.  A drift of 1.9 ‰ (session 1) and 2.8 ‰ (session 2) per hour occurred and was corrected for using a linear drift correction based on </w:t>
      </w:r>
      <w:r>
        <w:rPr>
          <w:rFonts w:cs="Times New Roman"/>
          <w:lang w:val="en-US"/>
        </w:rPr>
        <w:t xml:space="preserve">the </w:t>
      </w:r>
      <w:r w:rsidRPr="00B87DEA">
        <w:rPr>
          <w:rFonts w:cs="Times New Roman"/>
          <w:lang w:val="en-US"/>
        </w:rPr>
        <w:t xml:space="preserve">repeated measurement of the balmat pyrite. Within </w:t>
      </w:r>
      <w:r>
        <w:rPr>
          <w:rFonts w:cs="Times New Roman"/>
          <w:lang w:val="en-US"/>
        </w:rPr>
        <w:t xml:space="preserve">the </w:t>
      </w:r>
      <w:r w:rsidRPr="00B87DEA">
        <w:rPr>
          <w:rFonts w:cs="Times New Roman"/>
          <w:lang w:val="en-US"/>
        </w:rPr>
        <w:t>session</w:t>
      </w:r>
      <w:r>
        <w:rPr>
          <w:rFonts w:cs="Times New Roman"/>
          <w:lang w:val="en-US"/>
        </w:rPr>
        <w:t>,</w:t>
      </w:r>
      <w:r w:rsidRPr="00B87DEA">
        <w:rPr>
          <w:rFonts w:cs="Times New Roman"/>
          <w:lang w:val="en-US"/>
        </w:rPr>
        <w:t xml:space="preserve"> reproducibility</w:t>
      </w:r>
      <w:r>
        <w:rPr>
          <w:rFonts w:cs="Times New Roman"/>
          <w:lang w:val="en-US"/>
        </w:rPr>
        <w:t xml:space="preserve"> (</w:t>
      </w:r>
      <w:r w:rsidRPr="00B87DEA">
        <w:rPr>
          <w:rFonts w:cs="Times New Roman"/>
          <w:lang w:val="en-US"/>
        </w:rPr>
        <w:t xml:space="preserve">estimated from the RSD of drift corrected measurements of </w:t>
      </w:r>
      <w:r w:rsidRPr="00B87DEA">
        <w:rPr>
          <w:rFonts w:cs="Times New Roman"/>
          <w:lang w:val="en-US"/>
        </w:rPr>
        <w:sym w:font="Symbol" w:char="F064"/>
      </w:r>
      <w:r w:rsidRPr="00B87DEA">
        <w:rPr>
          <w:rFonts w:cs="Times New Roman"/>
          <w:vertAlign w:val="superscript"/>
          <w:lang w:val="en-US"/>
        </w:rPr>
        <w:t>34</w:t>
      </w:r>
      <w:proofErr w:type="gramStart"/>
      <w:r w:rsidRPr="00B87DEA">
        <w:rPr>
          <w:rFonts w:cs="Times New Roman"/>
          <w:lang w:val="en-US"/>
        </w:rPr>
        <w:t>S</w:t>
      </w:r>
      <w:r w:rsidRPr="00B87DEA">
        <w:rPr>
          <w:rFonts w:cs="Times New Roman"/>
          <w:vertAlign w:val="subscript"/>
          <w:lang w:val="en-US"/>
        </w:rPr>
        <w:t xml:space="preserve">VCDT  </w:t>
      </w:r>
      <w:r w:rsidRPr="00B87DEA">
        <w:rPr>
          <w:rFonts w:cs="Times New Roman"/>
          <w:lang w:val="en-US"/>
        </w:rPr>
        <w:t>of</w:t>
      </w:r>
      <w:proofErr w:type="gramEnd"/>
      <w:r w:rsidRPr="00B87DEA">
        <w:rPr>
          <w:rFonts w:cs="Times New Roman"/>
          <w:lang w:val="en-US"/>
        </w:rPr>
        <w:t xml:space="preserve"> the balmat </w:t>
      </w:r>
      <w:r>
        <w:rPr>
          <w:rFonts w:cs="Times New Roman"/>
          <w:lang w:val="en-US"/>
        </w:rPr>
        <w:t>pyrite</w:t>
      </w:r>
      <w:r w:rsidRPr="00B87DEA">
        <w:rPr>
          <w:rFonts w:cs="Times New Roman"/>
          <w:lang w:val="en-US"/>
        </w:rPr>
        <w:t xml:space="preserve"> divided by </w:t>
      </w:r>
      <w:r w:rsidRPr="00B87DEA">
        <w:rPr>
          <w:rFonts w:cs="Times New Roman"/>
          <w:lang w:val="en-US"/>
        </w:rPr>
        <w:sym w:font="Symbol" w:char="F0D6"/>
      </w:r>
      <w:r w:rsidRPr="00B87DEA">
        <w:rPr>
          <w:rFonts w:cs="Times New Roman"/>
          <w:lang w:val="en-US"/>
        </w:rPr>
        <w:t>n</w:t>
      </w:r>
      <w:r>
        <w:rPr>
          <w:rFonts w:cs="Times New Roman"/>
          <w:lang w:val="en-US"/>
        </w:rPr>
        <w:t>)</w:t>
      </w:r>
      <w:r w:rsidRPr="00B87DEA">
        <w:rPr>
          <w:rFonts w:cs="Times New Roman"/>
          <w:lang w:val="en-US"/>
        </w:rPr>
        <w:t xml:space="preserve">  is </w:t>
      </w:r>
      <w:r>
        <w:rPr>
          <w:rFonts w:cs="Times New Roman"/>
          <w:lang w:val="en-US"/>
        </w:rPr>
        <w:t>&lt;</w:t>
      </w:r>
      <w:r w:rsidRPr="00B87DEA">
        <w:rPr>
          <w:rFonts w:cs="Times New Roman"/>
          <w:lang w:val="en-US"/>
        </w:rPr>
        <w:t xml:space="preserve">0.7 ‰. Measurement of </w:t>
      </w:r>
      <w:r>
        <w:rPr>
          <w:rFonts w:cs="Times New Roman"/>
          <w:lang w:val="en-US"/>
        </w:rPr>
        <w:t xml:space="preserve">the </w:t>
      </w:r>
      <w:r w:rsidRPr="00B87DEA">
        <w:rPr>
          <w:rFonts w:cs="Times New Roman"/>
          <w:lang w:val="en-US"/>
        </w:rPr>
        <w:t xml:space="preserve">balmat sphalerite resulted in </w:t>
      </w:r>
      <w:r w:rsidRPr="00B87DEA">
        <w:rPr>
          <w:rFonts w:cs="Times New Roman"/>
          <w:lang w:val="en-US"/>
        </w:rPr>
        <w:sym w:font="Symbol" w:char="F064"/>
      </w:r>
      <w:r w:rsidRPr="00B87DEA">
        <w:rPr>
          <w:rFonts w:cs="Times New Roman"/>
          <w:vertAlign w:val="superscript"/>
          <w:lang w:val="en-US"/>
        </w:rPr>
        <w:t>34</w:t>
      </w:r>
      <w:r w:rsidRPr="00B87DEA">
        <w:rPr>
          <w:rFonts w:cs="Times New Roman"/>
          <w:lang w:val="en-US"/>
        </w:rPr>
        <w:t>S</w:t>
      </w:r>
      <w:r w:rsidRPr="00B87DEA">
        <w:rPr>
          <w:rFonts w:cs="Times New Roman"/>
          <w:vertAlign w:val="subscript"/>
          <w:lang w:val="en-US"/>
        </w:rPr>
        <w:t xml:space="preserve">corr(sample) </w:t>
      </w:r>
      <w:r w:rsidRPr="00B87DEA">
        <w:rPr>
          <w:rFonts w:cs="Times New Roman"/>
          <w:lang w:val="en-US"/>
        </w:rPr>
        <w:t xml:space="preserve">values of 14.7 </w:t>
      </w:r>
      <w:r w:rsidRPr="00B87DEA">
        <w:rPr>
          <w:rFonts w:cs="Times New Roman"/>
          <w:lang w:val="en-US"/>
        </w:rPr>
        <w:sym w:font="Symbol" w:char="F0B1"/>
      </w:r>
      <w:r w:rsidRPr="00B87DEA">
        <w:rPr>
          <w:rFonts w:cs="Times New Roman"/>
          <w:lang w:val="en-US"/>
        </w:rPr>
        <w:t xml:space="preserve"> 1.6 ‰ (1 </w:t>
      </w:r>
      <w:proofErr w:type="spellStart"/>
      <w:proofErr w:type="gramStart"/>
      <w:r w:rsidRPr="00B87DEA">
        <w:rPr>
          <w:rFonts w:cs="Times New Roman"/>
          <w:lang w:val="en-US"/>
        </w:rPr>
        <w:t>RSD</w:t>
      </w:r>
      <w:r w:rsidRPr="00B87DEA">
        <w:rPr>
          <w:rFonts w:cs="Times New Roman"/>
          <w:vertAlign w:val="subscript"/>
          <w:lang w:val="en-US"/>
        </w:rPr>
        <w:t>mean</w:t>
      </w:r>
      <w:proofErr w:type="spellEnd"/>
      <w:r w:rsidRPr="00B87DEA">
        <w:rPr>
          <w:rFonts w:cs="Times New Roman"/>
          <w:lang w:val="en-US"/>
        </w:rPr>
        <w:t xml:space="preserve"> ,</w:t>
      </w:r>
      <w:proofErr w:type="gramEnd"/>
      <w:r w:rsidRPr="00B87DEA">
        <w:rPr>
          <w:rFonts w:cs="Times New Roman"/>
          <w:lang w:val="en-US"/>
        </w:rPr>
        <w:t xml:space="preserve"> n= 10, session 1) and 13.6 </w:t>
      </w:r>
      <w:r w:rsidRPr="00B87DEA">
        <w:rPr>
          <w:rFonts w:cs="Times New Roman"/>
          <w:lang w:val="en-US"/>
        </w:rPr>
        <w:sym w:font="Symbol" w:char="F0B1"/>
      </w:r>
      <w:r w:rsidRPr="00B87DEA">
        <w:rPr>
          <w:rFonts w:cs="Times New Roman"/>
          <w:lang w:val="en-US"/>
        </w:rPr>
        <w:t xml:space="preserve"> 1.7 ‰ (1 </w:t>
      </w:r>
      <w:proofErr w:type="spellStart"/>
      <w:r w:rsidRPr="00B87DEA">
        <w:rPr>
          <w:rFonts w:cs="Times New Roman"/>
          <w:lang w:val="en-US"/>
        </w:rPr>
        <w:t>RSD</w:t>
      </w:r>
      <w:r w:rsidRPr="00B87DEA">
        <w:rPr>
          <w:rFonts w:cs="Times New Roman"/>
          <w:vertAlign w:val="subscript"/>
          <w:lang w:val="en-US"/>
        </w:rPr>
        <w:t>mean</w:t>
      </w:r>
      <w:proofErr w:type="spellEnd"/>
      <w:r w:rsidRPr="00B87DEA">
        <w:rPr>
          <w:rFonts w:cs="Times New Roman"/>
          <w:lang w:val="en-US"/>
        </w:rPr>
        <w:t xml:space="preserve">, n= 9, session 2) indicating good accuracy and day-to-day reproducibility of the method. Downhole fractionation is considered </w:t>
      </w:r>
      <w:r>
        <w:rPr>
          <w:rFonts w:cs="Times New Roman"/>
          <w:lang w:val="en-US"/>
        </w:rPr>
        <w:t xml:space="preserve">to be </w:t>
      </w:r>
      <w:r w:rsidRPr="00B87DEA">
        <w:rPr>
          <w:rFonts w:cs="Times New Roman"/>
          <w:lang w:val="en-US"/>
        </w:rPr>
        <w:t xml:space="preserve">negligible as no significant difference in the mean </w:t>
      </w:r>
      <w:r w:rsidRPr="00B87DEA">
        <w:rPr>
          <w:rFonts w:cs="Times New Roman"/>
          <w:lang w:val="en-US"/>
        </w:rPr>
        <w:sym w:font="Symbol" w:char="F064"/>
      </w:r>
      <w:r w:rsidRPr="00B87DEA">
        <w:rPr>
          <w:rFonts w:cs="Times New Roman"/>
          <w:vertAlign w:val="superscript"/>
          <w:lang w:val="en-US"/>
        </w:rPr>
        <w:t>34</w:t>
      </w:r>
      <w:r w:rsidRPr="00B87DEA">
        <w:rPr>
          <w:rFonts w:cs="Times New Roman"/>
          <w:lang w:val="en-US"/>
        </w:rPr>
        <w:t>S</w:t>
      </w:r>
      <w:r w:rsidRPr="00B87DEA">
        <w:rPr>
          <w:rFonts w:cs="Times New Roman"/>
          <w:vertAlign w:val="subscript"/>
          <w:lang w:val="en-US"/>
        </w:rPr>
        <w:t>corr(sample)</w:t>
      </w:r>
      <w:r w:rsidR="00D87571">
        <w:rPr>
          <w:rFonts w:cs="Times New Roman"/>
          <w:vertAlign w:val="subscript"/>
          <w:lang w:val="en-US"/>
        </w:rPr>
        <w:t xml:space="preserve"> </w:t>
      </w:r>
      <w:r w:rsidRPr="00B87DEA">
        <w:rPr>
          <w:rFonts w:cs="Times New Roman"/>
          <w:lang w:val="en-US"/>
        </w:rPr>
        <w:t xml:space="preserve">values of </w:t>
      </w:r>
      <w:r>
        <w:rPr>
          <w:rFonts w:cs="Times New Roman"/>
          <w:lang w:val="en-US"/>
        </w:rPr>
        <w:t xml:space="preserve">the </w:t>
      </w:r>
      <w:r w:rsidRPr="00B87DEA">
        <w:rPr>
          <w:rFonts w:cs="Times New Roman"/>
          <w:lang w:val="en-US"/>
        </w:rPr>
        <w:t xml:space="preserve">balmat sphalerite has been observed comparing analyses recorded in spot (14.3 </w:t>
      </w:r>
      <w:r w:rsidRPr="00B87DEA">
        <w:rPr>
          <w:rFonts w:cs="Times New Roman"/>
          <w:lang w:val="en-US"/>
        </w:rPr>
        <w:sym w:font="Symbol" w:char="F0B1"/>
      </w:r>
      <w:r w:rsidRPr="00B87DEA">
        <w:rPr>
          <w:rFonts w:cs="Times New Roman"/>
          <w:lang w:val="en-US"/>
        </w:rPr>
        <w:t xml:space="preserve"> 1.5, 1 </w:t>
      </w:r>
      <w:proofErr w:type="spellStart"/>
      <w:r w:rsidRPr="00B87DEA">
        <w:rPr>
          <w:rFonts w:cs="Times New Roman"/>
          <w:lang w:val="en-US"/>
        </w:rPr>
        <w:t>RSD</w:t>
      </w:r>
      <w:r w:rsidRPr="00B87DEA">
        <w:rPr>
          <w:rFonts w:cs="Times New Roman"/>
          <w:vertAlign w:val="subscript"/>
          <w:lang w:val="en-US"/>
        </w:rPr>
        <w:t>mean</w:t>
      </w:r>
      <w:proofErr w:type="spellEnd"/>
      <w:r w:rsidRPr="00B87DEA">
        <w:rPr>
          <w:rFonts w:cs="Times New Roman"/>
          <w:lang w:val="en-US"/>
        </w:rPr>
        <w:t xml:space="preserve">, n=10) </w:t>
      </w:r>
      <w:r>
        <w:rPr>
          <w:rFonts w:cs="Times New Roman"/>
          <w:lang w:val="en-US"/>
        </w:rPr>
        <w:t>and</w:t>
      </w:r>
      <w:r w:rsidRPr="00B87DEA">
        <w:rPr>
          <w:rFonts w:cs="Times New Roman"/>
          <w:lang w:val="en-US"/>
        </w:rPr>
        <w:t xml:space="preserve"> </w:t>
      </w:r>
      <w:proofErr w:type="spellStart"/>
      <w:r w:rsidRPr="00B87DEA">
        <w:rPr>
          <w:rFonts w:cs="Times New Roman"/>
          <w:lang w:val="en-US"/>
        </w:rPr>
        <w:t>linescan</w:t>
      </w:r>
      <w:proofErr w:type="spellEnd"/>
      <w:r w:rsidRPr="00B87DEA">
        <w:rPr>
          <w:rFonts w:cs="Times New Roman"/>
          <w:lang w:val="en-US"/>
        </w:rPr>
        <w:t xml:space="preserve"> mode (14.8 </w:t>
      </w:r>
      <w:r w:rsidRPr="00B87DEA">
        <w:rPr>
          <w:rFonts w:cs="Times New Roman"/>
          <w:lang w:val="en-US"/>
        </w:rPr>
        <w:sym w:font="Symbol" w:char="F0B1"/>
      </w:r>
      <w:r w:rsidRPr="00B87DEA">
        <w:rPr>
          <w:rFonts w:cs="Times New Roman"/>
          <w:lang w:val="en-US"/>
        </w:rPr>
        <w:t xml:space="preserve"> 1.8 ‰, 1 </w:t>
      </w:r>
      <w:proofErr w:type="spellStart"/>
      <w:proofErr w:type="gramStart"/>
      <w:r w:rsidRPr="00B87DEA">
        <w:rPr>
          <w:rFonts w:cs="Times New Roman"/>
          <w:lang w:val="en-US"/>
        </w:rPr>
        <w:t>RSD</w:t>
      </w:r>
      <w:r w:rsidRPr="00B87DEA">
        <w:rPr>
          <w:rFonts w:cs="Times New Roman"/>
          <w:vertAlign w:val="subscript"/>
          <w:lang w:val="en-US"/>
        </w:rPr>
        <w:t>mean</w:t>
      </w:r>
      <w:proofErr w:type="spellEnd"/>
      <w:r w:rsidRPr="00B87DEA">
        <w:rPr>
          <w:rFonts w:cs="Times New Roman"/>
          <w:lang w:val="en-US"/>
        </w:rPr>
        <w:t xml:space="preserve"> ,</w:t>
      </w:r>
      <w:proofErr w:type="gramEnd"/>
      <w:r w:rsidRPr="00B87DEA">
        <w:rPr>
          <w:rFonts w:cs="Times New Roman"/>
          <w:lang w:val="en-US"/>
        </w:rPr>
        <w:t xml:space="preserve"> n=10). </w:t>
      </w:r>
    </w:p>
    <w:p w14:paraId="76026D34" w14:textId="77777777" w:rsidR="00D63695" w:rsidRPr="00065E95" w:rsidRDefault="00A62072">
      <w:pPr>
        <w:rPr>
          <w:lang w:val="en-US"/>
        </w:rPr>
      </w:pPr>
    </w:p>
    <w:sectPr w:rsidR="00D63695" w:rsidRPr="00065E95" w:rsidSect="00FB6D9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95"/>
    <w:rsid w:val="0002009E"/>
    <w:rsid w:val="00047443"/>
    <w:rsid w:val="00051773"/>
    <w:rsid w:val="000630EF"/>
    <w:rsid w:val="00065E95"/>
    <w:rsid w:val="00287E04"/>
    <w:rsid w:val="002F23B4"/>
    <w:rsid w:val="00313CFB"/>
    <w:rsid w:val="0040717D"/>
    <w:rsid w:val="00432958"/>
    <w:rsid w:val="004426FF"/>
    <w:rsid w:val="0046250E"/>
    <w:rsid w:val="00463077"/>
    <w:rsid w:val="0050521D"/>
    <w:rsid w:val="005E3B6C"/>
    <w:rsid w:val="005E717A"/>
    <w:rsid w:val="00603CD5"/>
    <w:rsid w:val="00646032"/>
    <w:rsid w:val="00660E70"/>
    <w:rsid w:val="007A2A9F"/>
    <w:rsid w:val="007A4CB1"/>
    <w:rsid w:val="007C641D"/>
    <w:rsid w:val="00821070"/>
    <w:rsid w:val="0085607C"/>
    <w:rsid w:val="008953B5"/>
    <w:rsid w:val="008C6DEB"/>
    <w:rsid w:val="009273D8"/>
    <w:rsid w:val="009363B7"/>
    <w:rsid w:val="00974E7D"/>
    <w:rsid w:val="009764E8"/>
    <w:rsid w:val="00980392"/>
    <w:rsid w:val="00A225CF"/>
    <w:rsid w:val="00A60AC9"/>
    <w:rsid w:val="00A62072"/>
    <w:rsid w:val="00AD0EB4"/>
    <w:rsid w:val="00AE1B62"/>
    <w:rsid w:val="00C17CD6"/>
    <w:rsid w:val="00C244C0"/>
    <w:rsid w:val="00C64745"/>
    <w:rsid w:val="00CA0D74"/>
    <w:rsid w:val="00D87571"/>
    <w:rsid w:val="00D973D2"/>
    <w:rsid w:val="00E3774A"/>
    <w:rsid w:val="00E65B3C"/>
    <w:rsid w:val="00EC23D4"/>
    <w:rsid w:val="00F01F58"/>
    <w:rsid w:val="00F43D78"/>
    <w:rsid w:val="00F937CE"/>
    <w:rsid w:val="00FB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49DC4406"/>
  <w15:chartTrackingRefBased/>
  <w15:docId w15:val="{F9A022FA-F52B-6347-A86A-BF1D1534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Textkörper CS)"/>
        <w:color w:val="000000" w:themeColor="text1"/>
        <w:sz w:val="24"/>
        <w:szCs w:val="24"/>
        <w:lang w:val="de-L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E95"/>
    <w:pPr>
      <w:spacing w:after="240" w:line="360" w:lineRule="auto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D875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25CF"/>
    <w:pPr>
      <w:spacing w:after="0" w:line="240" w:lineRule="auto"/>
      <w:jc w:val="left"/>
    </w:pPr>
    <w:rPr>
      <w:rFonts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25CF"/>
    <w:rPr>
      <w:rFonts w:ascii="Times New Roman" w:hAnsi="Times New Roman" w:cs="Times New Roman"/>
      <w:sz w:val="18"/>
      <w:szCs w:val="18"/>
    </w:rPr>
  </w:style>
  <w:style w:type="paragraph" w:styleId="Titel">
    <w:name w:val="Title"/>
    <w:next w:val="Standard"/>
    <w:link w:val="TitelZchn"/>
    <w:uiPriority w:val="10"/>
    <w:qFormat/>
    <w:rsid w:val="00CA0D74"/>
    <w:pPr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0D74"/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5E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5E9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5E95"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87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arbeitung">
    <w:name w:val="Revision"/>
    <w:hidden/>
    <w:uiPriority w:val="99"/>
    <w:semiHidden/>
    <w:rsid w:val="007A2A9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2A9F"/>
    <w:pPr>
      <w:spacing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2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5275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Börner</dc:creator>
  <cp:keywords/>
  <dc:description/>
  <cp:lastModifiedBy>Frederik Börner</cp:lastModifiedBy>
  <cp:revision>2</cp:revision>
  <dcterms:created xsi:type="dcterms:W3CDTF">2022-03-24T10:02:00Z</dcterms:created>
  <dcterms:modified xsi:type="dcterms:W3CDTF">2022-03-24T10:02:00Z</dcterms:modified>
</cp:coreProperties>
</file>