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5D" w:rsidRPr="00852758" w:rsidRDefault="00E2735D" w:rsidP="00E2735D">
      <w:pPr>
        <w:spacing w:line="240" w:lineRule="auto"/>
        <w:rPr>
          <w:rFonts w:cs="Times New Roman"/>
          <w:b/>
          <w:szCs w:val="24"/>
        </w:rPr>
      </w:pPr>
      <w:r w:rsidRPr="00852758">
        <w:rPr>
          <w:rFonts w:cs="Times New Roman"/>
          <w:b/>
          <w:szCs w:val="24"/>
        </w:rPr>
        <w:t>Supplementary</w:t>
      </w:r>
    </w:p>
    <w:p w:rsidR="006C4214" w:rsidRDefault="008647A0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5AB1A" wp14:editId="37A22B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1405" cy="2400935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405" cy="2400935"/>
                          <a:chOff x="0" y="0"/>
                          <a:chExt cx="6161405" cy="2400935"/>
                        </a:xfrm>
                      </wpg:grpSpPr>
                      <wpg:graphicFrame>
                        <wpg:cNvPr id="52" name="Chart 52"/>
                        <wpg:cNvFrPr/>
                        <wpg:xfrm>
                          <a:off x="0" y="0"/>
                          <a:ext cx="3113405" cy="24009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g:graphicFrame>
                      <wpg:graphicFrame>
                        <wpg:cNvPr id="53" name="Chart 53"/>
                        <wpg:cNvFrPr/>
                        <wpg:xfrm>
                          <a:off x="3048000" y="0"/>
                          <a:ext cx="3113405" cy="24009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E7A8FD0" id="Group 42" o:spid="_x0000_s1026" style="position:absolute;margin-left:0;margin-top:-.05pt;width:485.15pt;height:189.05pt;z-index:251670528" coordsize="61614,24009" o:gfxdata="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2" o:spid="_x0000_s1027" type="#_x0000_t75" style="position:absolute;width:31150;height:24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">
                  <v:imagedata r:id="rId6" o:title=""/>
                  <o:lock v:ext="edit" aspectratio="f"/>
                </v:shape>
                <v:shape id="Chart 53" o:spid="_x0000_s1028" type="#_x0000_t75" style="position:absolute;left:30480;width:31150;height:24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">
                  <v:imagedata r:id="rId7" o:title=""/>
                  <o:lock v:ext="edit" aspectratio="f"/>
                </v:shape>
              </v:group>
            </w:pict>
          </mc:Fallback>
        </mc:AlternateContent>
      </w:r>
    </w:p>
    <w:p w:rsidR="006C4214" w:rsidRDefault="006C4214"/>
    <w:p w:rsidR="006C4214" w:rsidRDefault="006C4214"/>
    <w:p w:rsidR="006C4214" w:rsidRDefault="006C4214"/>
    <w:p w:rsidR="00E2735D" w:rsidRDefault="00E2735D"/>
    <w:p w:rsidR="00E2735D" w:rsidRDefault="00E2735D"/>
    <w:p w:rsidR="00E2735D" w:rsidRDefault="00E2735D"/>
    <w:p w:rsidR="00E2735D" w:rsidRDefault="00E2735D"/>
    <w:p w:rsidR="008647A0" w:rsidRDefault="008647A0" w:rsidP="00E2735D">
      <w:pPr>
        <w:spacing w:line="240" w:lineRule="auto"/>
        <w:jc w:val="both"/>
        <w:rPr>
          <w:rFonts w:cs="Times New Roman"/>
          <w:b/>
          <w:szCs w:val="24"/>
        </w:rPr>
      </w:pPr>
    </w:p>
    <w:p w:rsidR="00E2735D" w:rsidRDefault="00E2735D" w:rsidP="00E2735D">
      <w:pPr>
        <w:spacing w:line="240" w:lineRule="auto"/>
        <w:jc w:val="both"/>
        <w:rPr>
          <w:rFonts w:cs="Times New Roman"/>
          <w:szCs w:val="24"/>
        </w:rPr>
      </w:pPr>
      <w:r w:rsidRPr="00852758">
        <w:rPr>
          <w:rFonts w:cs="Times New Roman"/>
          <w:b/>
          <w:szCs w:val="24"/>
        </w:rPr>
        <w:t>Figure S1.</w:t>
      </w:r>
      <w:r>
        <w:rPr>
          <w:rFonts w:cs="Times New Roman"/>
          <w:szCs w:val="24"/>
        </w:rPr>
        <w:t xml:space="preserve"> </w:t>
      </w:r>
      <w:r w:rsidRPr="00110C51">
        <w:rPr>
          <w:rFonts w:cs="Times New Roman"/>
          <w:szCs w:val="24"/>
        </w:rPr>
        <w:t>(</w:t>
      </w:r>
      <w:r w:rsidRPr="00110C51">
        <w:rPr>
          <w:rFonts w:cs="Times New Roman"/>
          <w:b/>
          <w:szCs w:val="24"/>
        </w:rPr>
        <w:t>A</w:t>
      </w:r>
      <w:r w:rsidRPr="00110C51">
        <w:rPr>
          <w:rFonts w:cs="Times New Roman"/>
          <w:szCs w:val="24"/>
        </w:rPr>
        <w:t>) Mean planar area (mean ± SE) o</w:t>
      </w:r>
      <w:r>
        <w:rPr>
          <w:rFonts w:cs="Times New Roman"/>
          <w:szCs w:val="24"/>
        </w:rPr>
        <w:t>f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branching form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coral </w:t>
      </w:r>
      <w:r w:rsidRPr="00110C51">
        <w:rPr>
          <w:rFonts w:cs="Times New Roman"/>
          <w:szCs w:val="24"/>
        </w:rPr>
        <w:t>for 4-month increment (</w:t>
      </w:r>
      <w:r>
        <w:rPr>
          <w:rFonts w:cs="Times New Roman"/>
          <w:szCs w:val="24"/>
        </w:rPr>
        <w:t>T1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period</w:t>
      </w:r>
      <w:r w:rsidRPr="00110C5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</w:t>
      </w:r>
      <w:r w:rsidRPr="00110C51">
        <w:rPr>
          <w:rFonts w:cs="Times New Roman"/>
          <w:szCs w:val="24"/>
        </w:rPr>
        <w:t>(</w:t>
      </w:r>
      <w:r w:rsidRPr="00110C51">
        <w:rPr>
          <w:rFonts w:cs="Times New Roman"/>
          <w:b/>
          <w:szCs w:val="24"/>
        </w:rPr>
        <w:t>B</w:t>
      </w:r>
      <w:r w:rsidRPr="00110C51">
        <w:rPr>
          <w:rFonts w:cs="Times New Roman"/>
          <w:szCs w:val="24"/>
        </w:rPr>
        <w:t>) Me</w:t>
      </w:r>
      <w:r>
        <w:rPr>
          <w:rFonts w:cs="Times New Roman"/>
          <w:szCs w:val="24"/>
        </w:rPr>
        <w:t>an planar area (mean ± SE) of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branching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form coral </w:t>
      </w:r>
      <w:r w:rsidRPr="00110C51">
        <w:rPr>
          <w:rFonts w:cs="Times New Roman"/>
          <w:szCs w:val="24"/>
        </w:rPr>
        <w:t>for 12-month increment (</w:t>
      </w:r>
      <w:r>
        <w:rPr>
          <w:rFonts w:cs="Times New Roman"/>
          <w:szCs w:val="24"/>
        </w:rPr>
        <w:t>T</w:t>
      </w:r>
      <w:r w:rsidRPr="00110C5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period</w:t>
      </w:r>
      <w:r w:rsidRPr="00110C51">
        <w:rPr>
          <w:rFonts w:cs="Times New Roman"/>
          <w:szCs w:val="24"/>
        </w:rPr>
        <w:t>); orange, gray</w:t>
      </w:r>
      <w:r>
        <w:rPr>
          <w:rFonts w:cs="Times New Roman"/>
          <w:szCs w:val="24"/>
        </w:rPr>
        <w:t>,</w:t>
      </w:r>
      <w:r w:rsidRPr="00110C51">
        <w:rPr>
          <w:rFonts w:cs="Times New Roman"/>
          <w:szCs w:val="24"/>
        </w:rPr>
        <w:t xml:space="preserve"> and yellow represent the increment</w:t>
      </w:r>
      <w:r>
        <w:rPr>
          <w:rFonts w:cs="Times New Roman"/>
          <w:szCs w:val="24"/>
        </w:rPr>
        <w:t>s</w:t>
      </w:r>
      <w:r w:rsidRPr="00110C51">
        <w:rPr>
          <w:rFonts w:cs="Times New Roman"/>
          <w:szCs w:val="24"/>
        </w:rPr>
        <w:t xml:space="preserve"> of </w:t>
      </w:r>
      <w:r w:rsidRPr="00110C51">
        <w:rPr>
          <w:rFonts w:cs="Times New Roman"/>
          <w:i/>
          <w:szCs w:val="24"/>
        </w:rPr>
        <w:t>A. gemmifera</w:t>
      </w:r>
      <w:r w:rsidRPr="00110C51">
        <w:rPr>
          <w:rFonts w:cs="Times New Roman"/>
          <w:szCs w:val="24"/>
        </w:rPr>
        <w:t xml:space="preserve"> and </w:t>
      </w:r>
      <w:r w:rsidRPr="00110C51">
        <w:rPr>
          <w:rFonts w:cs="Times New Roman"/>
          <w:i/>
          <w:szCs w:val="24"/>
        </w:rPr>
        <w:t>P. verrucosa</w:t>
      </w:r>
      <w:r w:rsidRPr="00110C51">
        <w:rPr>
          <w:rFonts w:cs="Times New Roman"/>
          <w:szCs w:val="24"/>
        </w:rPr>
        <w:t xml:space="preserve"> on structure</w:t>
      </w:r>
      <w:r>
        <w:rPr>
          <w:rFonts w:cs="Times New Roman"/>
          <w:szCs w:val="24"/>
        </w:rPr>
        <w:t>s</w:t>
      </w:r>
      <w:r w:rsidRPr="00110C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B2, B3, and control respectively.</w:t>
      </w:r>
    </w:p>
    <w:p w:rsidR="00E2735D" w:rsidRDefault="00E2735D" w:rsidP="00E2735D">
      <w:pPr>
        <w:jc w:val="both"/>
        <w:rPr>
          <w:rFonts w:cs="Times New Roman"/>
          <w:szCs w:val="24"/>
        </w:rPr>
      </w:pPr>
    </w:p>
    <w:p w:rsidR="00E2735D" w:rsidRDefault="00E2735D" w:rsidP="00E2735D">
      <w:pPr>
        <w:spacing w:after="0" w:line="240" w:lineRule="auto"/>
        <w:rPr>
          <w:rFonts w:cs="Times New Roman"/>
        </w:rPr>
      </w:pPr>
      <w:r w:rsidRPr="00922280">
        <w:rPr>
          <w:rFonts w:cs="Times New Roman"/>
          <w:b/>
        </w:rPr>
        <w:t>Table S1.</w:t>
      </w:r>
      <w:r w:rsidRPr="00922280">
        <w:rPr>
          <w:rFonts w:cs="Times New Roman"/>
        </w:rPr>
        <w:t xml:space="preserve"> The comparison between volt (V) and survivorship that using electro</w:t>
      </w:r>
      <w:r>
        <w:rPr>
          <w:rFonts w:cs="Times New Roman"/>
        </w:rPr>
        <w:t>-</w:t>
      </w:r>
      <w:r w:rsidRPr="00922280">
        <w:rPr>
          <w:rFonts w:cs="Times New Roman"/>
        </w:rPr>
        <w:t>stimulation system on corals.</w:t>
      </w:r>
    </w:p>
    <w:tbl>
      <w:tblPr>
        <w:tblStyle w:val="TableGrid"/>
        <w:tblW w:w="85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127"/>
        <w:gridCol w:w="4536"/>
      </w:tblGrid>
      <w:tr w:rsidR="00E2735D" w:rsidTr="00EF1712">
        <w:trPr>
          <w:trHeight w:val="46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280">
              <w:rPr>
                <w:rFonts w:ascii="Times New Roman" w:hAnsi="Times New Roman" w:cs="Times New Roman"/>
                <w:b/>
              </w:rPr>
              <w:t>Volt (V)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280">
              <w:rPr>
                <w:rFonts w:ascii="Times New Roman" w:hAnsi="Times New Roman" w:cs="Times New Roman"/>
                <w:b/>
              </w:rPr>
              <w:t>Survivorship (%)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280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E2735D" w:rsidTr="00EF1712">
        <w:tc>
          <w:tcPr>
            <w:tcW w:w="1844" w:type="dxa"/>
            <w:tcBorders>
              <w:top w:val="single" w:sz="4" w:space="0" w:color="auto"/>
            </w:tcBorders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Bakti</w:t>
            </w:r>
            <w:proofErr w:type="spellEnd"/>
            <w:r w:rsidRPr="00922280">
              <w:rPr>
                <w:rFonts w:ascii="Times New Roman" w:hAnsi="Times New Roman" w:cs="Times New Roman"/>
                <w:color w:val="000000"/>
              </w:rPr>
              <w:t xml:space="preserve"> et al, 2012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Stromberg et al,</w:t>
            </w:r>
            <w:r w:rsidRPr="00922280">
              <w:rPr>
                <w:rFonts w:ascii="Times New Roman" w:hAnsi="Times New Roman" w:cs="Times New Roman"/>
                <w:color w:val="000000"/>
              </w:rPr>
              <w:t xml:space="preserve"> 2010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Stromberg</w:t>
            </w:r>
            <w:r>
              <w:rPr>
                <w:rFonts w:ascii="Times New Roman" w:hAnsi="Times New Roman" w:cs="Times New Roman"/>
                <w:color w:val="000000"/>
              </w:rPr>
              <w:t xml:space="preserve"> et al, 2010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Stromberg</w:t>
            </w:r>
            <w:r>
              <w:rPr>
                <w:rFonts w:ascii="Times New Roman" w:hAnsi="Times New Roman" w:cs="Times New Roman"/>
                <w:color w:val="000000"/>
              </w:rPr>
              <w:t xml:space="preserve"> et al, 2010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Zamani</w:t>
            </w:r>
            <w:proofErr w:type="spellEnd"/>
            <w:r w:rsidRPr="00922280">
              <w:rPr>
                <w:rFonts w:ascii="Times New Roman" w:hAnsi="Times New Roman" w:cs="Times New Roman"/>
                <w:color w:val="000000"/>
              </w:rPr>
              <w:t xml:space="preserve"> et al, 2012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Jompa</w:t>
            </w:r>
            <w:proofErr w:type="spellEnd"/>
            <w:r w:rsidRPr="00922280">
              <w:rPr>
                <w:rFonts w:ascii="Times New Roman" w:hAnsi="Times New Roman" w:cs="Times New Roman"/>
                <w:color w:val="000000"/>
              </w:rPr>
              <w:t xml:space="preserve"> et al, 2012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Natasasmita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et al</w:t>
            </w:r>
            <w:r w:rsidRPr="00922280">
              <w:rPr>
                <w:rFonts w:ascii="Times New Roman" w:hAnsi="Times New Roman" w:cs="Times New Roman"/>
                <w:color w:val="000000"/>
              </w:rPr>
              <w:t>, 2016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Natasasmita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et al, 2016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Romatzki</w:t>
            </w:r>
            <w:proofErr w:type="spellEnd"/>
            <w:r w:rsidRPr="00922280">
              <w:rPr>
                <w:rFonts w:ascii="Times New Roman" w:hAnsi="Times New Roman" w:cs="Times New Roman"/>
                <w:color w:val="000000"/>
              </w:rPr>
              <w:t>,  2014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Romatzki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2014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280">
              <w:rPr>
                <w:rFonts w:ascii="Times New Roman" w:hAnsi="Times New Roman" w:cs="Times New Roman"/>
                <w:color w:val="000000"/>
              </w:rPr>
              <w:t>Jompa</w:t>
            </w:r>
            <w:proofErr w:type="spellEnd"/>
            <w:r w:rsidRPr="00922280">
              <w:rPr>
                <w:rFonts w:ascii="Times New Roman" w:hAnsi="Times New Roman" w:cs="Times New Roman"/>
                <w:color w:val="000000"/>
              </w:rPr>
              <w:t xml:space="preserve"> et al, 2012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E2735D" w:rsidTr="00EF1712">
        <w:tc>
          <w:tcPr>
            <w:tcW w:w="1844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7" w:type="dxa"/>
            <w:vAlign w:val="bottom"/>
          </w:tcPr>
          <w:p w:rsidR="00E2735D" w:rsidRPr="00922280" w:rsidRDefault="00E2735D" w:rsidP="00EF17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2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36" w:type="dxa"/>
            <w:vAlign w:val="bottom"/>
          </w:tcPr>
          <w:p w:rsidR="00E2735D" w:rsidRPr="00922280" w:rsidRDefault="00E2735D" w:rsidP="00EF17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Sabater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and</w:t>
            </w:r>
            <w:r w:rsidRPr="00922280">
              <w:rPr>
                <w:rFonts w:ascii="Times New Roman" w:hAnsi="Times New Roman" w:cs="Times New Roman"/>
                <w:color w:val="000000"/>
              </w:rPr>
              <w:t xml:space="preserve"> Yap, 2002</w:t>
            </w:r>
          </w:p>
        </w:tc>
      </w:tr>
    </w:tbl>
    <w:p w:rsidR="00E2735D" w:rsidRDefault="00E2735D" w:rsidP="00E2735D">
      <w:pPr>
        <w:jc w:val="both"/>
      </w:pPr>
    </w:p>
    <w:p w:rsidR="00272F29" w:rsidRDefault="00272F29" w:rsidP="00272F29">
      <w:pPr>
        <w:spacing w:after="0"/>
        <w:rPr>
          <w:rFonts w:cs="Times New Roman"/>
          <w:b/>
          <w:noProof/>
          <w:color w:val="000000" w:themeColor="text1"/>
          <w:szCs w:val="24"/>
        </w:rPr>
      </w:pPr>
    </w:p>
    <w:p w:rsidR="00272F29" w:rsidRDefault="00272F29" w:rsidP="00272F29">
      <w:pPr>
        <w:spacing w:after="0"/>
        <w:rPr>
          <w:rFonts w:cs="Times New Roman"/>
          <w:b/>
          <w:noProof/>
          <w:color w:val="000000" w:themeColor="text1"/>
          <w:szCs w:val="24"/>
        </w:rPr>
      </w:pPr>
    </w:p>
    <w:p w:rsidR="00272F29" w:rsidRDefault="00272F29" w:rsidP="00272F29">
      <w:pPr>
        <w:spacing w:after="0"/>
        <w:rPr>
          <w:rFonts w:cs="Times New Roman"/>
          <w:b/>
          <w:noProof/>
          <w:color w:val="000000" w:themeColor="text1"/>
          <w:szCs w:val="24"/>
        </w:rPr>
      </w:pPr>
      <w:bookmarkStart w:id="0" w:name="_GoBack"/>
      <w:bookmarkEnd w:id="0"/>
    </w:p>
    <w:sectPr w:rsidR="00272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4"/>
    <w:rsid w:val="000A6BE1"/>
    <w:rsid w:val="00272F29"/>
    <w:rsid w:val="0037040D"/>
    <w:rsid w:val="006C4214"/>
    <w:rsid w:val="00736881"/>
    <w:rsid w:val="008647A0"/>
    <w:rsid w:val="00DC41FE"/>
    <w:rsid w:val="00E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AC81"/>
  <w15:chartTrackingRefBased/>
  <w15:docId w15:val="{39219A52-BADA-4F0B-9584-5705B638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35D"/>
    <w:pPr>
      <w:spacing w:after="0" w:line="240" w:lineRule="auto"/>
    </w:pPr>
    <w:rPr>
      <w:rFonts w:asciiTheme="minorHAnsi" w:eastAsiaTheme="minorEastAsia" w:hAnsiTheme="minorHAnsi"/>
      <w:kern w:val="2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SYSU\Dissertation\Manuscript%20of%20electro-stimulated%20method\Analysis\Planar%20area%20analysis_7(2%20sides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SYSU\Dissertation\Manuscript%20of%20electro-stimulated%20method\Analysis\Planar%20area%20analysis_7(2%20sides)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Planar area growth of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branching corals (4 mo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nths)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Branching_!$C$60:$C$61</c:f>
              <c:strCache>
                <c:ptCount val="2"/>
                <c:pt idx="0">
                  <c:v>Structure</c:v>
                </c:pt>
                <c:pt idx="1">
                  <c:v>B1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Branching_!$G$62</c:f>
                <c:numCache>
                  <c:formatCode>General</c:formatCode>
                  <c:ptCount val="1"/>
                  <c:pt idx="0">
                    <c:v>1.8394547911192145</c:v>
                  </c:pt>
                </c:numCache>
              </c:numRef>
            </c:plus>
            <c:minus>
              <c:numRef>
                <c:f>Branching_!$G$62</c:f>
                <c:numCache>
                  <c:formatCode>General</c:formatCode>
                  <c:ptCount val="1"/>
                  <c:pt idx="0">
                    <c:v>1.8394547911192145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Branching_!$B$62:$B$63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Branching_!$C$62:$C$63</c:f>
              <c:numCache>
                <c:formatCode>0.00</c:formatCode>
                <c:ptCount val="2"/>
                <c:pt idx="0">
                  <c:v>5.3020000000000005</c:v>
                </c:pt>
                <c:pt idx="1">
                  <c:v>8.8904687500000001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2-43AA-B595-A7F34419CAB9}"/>
            </c:ext>
          </c:extLst>
        </c:ser>
        <c:ser>
          <c:idx val="1"/>
          <c:order val="1"/>
          <c:tx>
            <c:strRef>
              <c:f>Branching_!$D$60:$D$61</c:f>
              <c:strCache>
                <c:ptCount val="2"/>
                <c:pt idx="0">
                  <c:v>Structure</c:v>
                </c:pt>
                <c:pt idx="1">
                  <c:v>B2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Branching_!$H$62</c:f>
                <c:numCache>
                  <c:formatCode>General</c:formatCode>
                  <c:ptCount val="1"/>
                  <c:pt idx="0">
                    <c:v>1.854654217266658</c:v>
                  </c:pt>
                </c:numCache>
              </c:numRef>
            </c:plus>
            <c:minus>
              <c:numRef>
                <c:f>Branching_!$H$62</c:f>
                <c:numCache>
                  <c:formatCode>General</c:formatCode>
                  <c:ptCount val="1"/>
                  <c:pt idx="0">
                    <c:v>1.854654217266658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Branching_!$B$62:$B$63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Branching_!$D$62:$D$63</c:f>
              <c:numCache>
                <c:formatCode>0.00</c:formatCode>
                <c:ptCount val="2"/>
                <c:pt idx="0">
                  <c:v>5.0957812499999999</c:v>
                </c:pt>
                <c:pt idx="1">
                  <c:v>8.7554687500000004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32-43AA-B595-A7F34419CAB9}"/>
            </c:ext>
          </c:extLst>
        </c:ser>
        <c:ser>
          <c:idx val="2"/>
          <c:order val="2"/>
          <c:tx>
            <c:strRef>
              <c:f>Branching_!$E$60:$E$61</c:f>
              <c:strCache>
                <c:ptCount val="2"/>
                <c:pt idx="0">
                  <c:v>Structure</c:v>
                </c:pt>
                <c:pt idx="1">
                  <c:v>B3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Branching_!$I$62</c:f>
                <c:numCache>
                  <c:formatCode>General</c:formatCode>
                  <c:ptCount val="1"/>
                  <c:pt idx="0">
                    <c:v>1.2800017438604181</c:v>
                  </c:pt>
                </c:numCache>
              </c:numRef>
            </c:plus>
            <c:minus>
              <c:numRef>
                <c:f>Branching_!$I$62</c:f>
                <c:numCache>
                  <c:formatCode>General</c:formatCode>
                  <c:ptCount val="1"/>
                  <c:pt idx="0">
                    <c:v>1.2800017438604181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Branching_!$B$62:$B$63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Branching_!$E$62:$E$63</c:f>
              <c:numCache>
                <c:formatCode>0.00</c:formatCode>
                <c:ptCount val="2"/>
                <c:pt idx="0">
                  <c:v>3.68</c:v>
                </c:pt>
                <c:pt idx="1">
                  <c:v>6.5548437499999999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32-43AA-B595-A7F34419CAB9}"/>
            </c:ext>
          </c:extLst>
        </c:ser>
        <c:ser>
          <c:idx val="3"/>
          <c:order val="3"/>
          <c:tx>
            <c:strRef>
              <c:f>Branching_!$F$60:$F$61</c:f>
              <c:strCache>
                <c:ptCount val="2"/>
                <c:pt idx="0">
                  <c:v>Structure</c:v>
                </c:pt>
                <c:pt idx="1">
                  <c:v>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Branching_!$J$62</c:f>
                <c:numCache>
                  <c:formatCode>General</c:formatCode>
                  <c:ptCount val="1"/>
                  <c:pt idx="0">
                    <c:v>1.0671953971157273</c:v>
                  </c:pt>
                </c:numCache>
              </c:numRef>
            </c:plus>
            <c:minus>
              <c:numRef>
                <c:f>Branching_!$J$62</c:f>
                <c:numCache>
                  <c:formatCode>General</c:formatCode>
                  <c:ptCount val="1"/>
                  <c:pt idx="0">
                    <c:v>1.0671953971157273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Branching_!$B$62:$B$63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Branching_!$F$62:$F$63</c:f>
              <c:numCache>
                <c:formatCode>0.00</c:formatCode>
                <c:ptCount val="2"/>
                <c:pt idx="0">
                  <c:v>2.8029687500000007</c:v>
                </c:pt>
                <c:pt idx="1">
                  <c:v>5.345937499999998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32-43AA-B595-A7F34419C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2807023"/>
        <c:axId val="622821167"/>
      </c:barChart>
      <c:catAx>
        <c:axId val="622807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2821167"/>
        <c:crosses val="autoZero"/>
        <c:auto val="1"/>
        <c:lblAlgn val="ctr"/>
        <c:lblOffset val="100"/>
        <c:noMultiLvlLbl val="0"/>
      </c:catAx>
      <c:valAx>
        <c:axId val="62282116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Increment (cm</a:t>
                </a:r>
                <a:r>
                  <a:rPr lang="en-US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2807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/>
              <a:t>Planar area growth of </a:t>
            </a:r>
          </a:p>
          <a:p>
            <a:pPr>
              <a:defRPr/>
            </a:pPr>
            <a:r>
              <a:rPr lang="en-US" sz="1200"/>
              <a:t>branching corals (12 months)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Branching_!$Q$59:$Q$60</c:f>
              <c:strCache>
                <c:ptCount val="2"/>
                <c:pt idx="0">
                  <c:v>Structure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Branching_!$P$61:$P$62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Branching_!$Q$61:$Q$62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6EF3-45B7-9B64-834582C0B809}"/>
            </c:ext>
          </c:extLst>
        </c:ser>
        <c:ser>
          <c:idx val="1"/>
          <c:order val="1"/>
          <c:tx>
            <c:strRef>
              <c:f>Branching_!$R$59:$R$60</c:f>
              <c:strCache>
                <c:ptCount val="2"/>
                <c:pt idx="0">
                  <c:v>Structure</c:v>
                </c:pt>
                <c:pt idx="1">
                  <c:v>B2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Branching_!$U$62</c:f>
                <c:numCache>
                  <c:formatCode>General</c:formatCode>
                  <c:ptCount val="1"/>
                  <c:pt idx="0">
                    <c:v>5.4492375470105801</c:v>
                  </c:pt>
                </c:numCache>
              </c:numRef>
            </c:plus>
            <c:minus>
              <c:numRef>
                <c:f>Branching_!$U$62</c:f>
                <c:numCache>
                  <c:formatCode>General</c:formatCode>
                  <c:ptCount val="1"/>
                  <c:pt idx="0">
                    <c:v>5.4492375470105801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Branching_!$P$61:$P$62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Branching_!$R$61:$R$62</c:f>
              <c:numCache>
                <c:formatCode>0.00</c:formatCode>
                <c:ptCount val="2"/>
                <c:pt idx="0">
                  <c:v>14.390312500000002</c:v>
                </c:pt>
                <c:pt idx="1">
                  <c:v>28.2425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F3-45B7-9B64-834582C0B809}"/>
            </c:ext>
          </c:extLst>
        </c:ser>
        <c:ser>
          <c:idx val="2"/>
          <c:order val="2"/>
          <c:tx>
            <c:strRef>
              <c:f>Branching_!$S$59:$S$60</c:f>
              <c:strCache>
                <c:ptCount val="2"/>
                <c:pt idx="0">
                  <c:v>Structure</c:v>
                </c:pt>
                <c:pt idx="1">
                  <c:v>B3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Branching_!$V$61</c:f>
                <c:numCache>
                  <c:formatCode>General</c:formatCode>
                  <c:ptCount val="1"/>
                  <c:pt idx="0">
                    <c:v>3.4255778798947936</c:v>
                  </c:pt>
                </c:numCache>
              </c:numRef>
            </c:plus>
            <c:minus>
              <c:numRef>
                <c:f>Branching_!$V$61</c:f>
                <c:numCache>
                  <c:formatCode>General</c:formatCode>
                  <c:ptCount val="1"/>
                  <c:pt idx="0">
                    <c:v>3.4255778798947936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Branching_!$P$61:$P$62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Branching_!$S$61:$S$62</c:f>
              <c:numCache>
                <c:formatCode>0.00</c:formatCode>
                <c:ptCount val="2"/>
                <c:pt idx="0">
                  <c:v>12.215214285714284</c:v>
                </c:pt>
                <c:pt idx="1">
                  <c:v>25.376500000000004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F3-45B7-9B64-834582C0B809}"/>
            </c:ext>
          </c:extLst>
        </c:ser>
        <c:ser>
          <c:idx val="3"/>
          <c:order val="3"/>
          <c:tx>
            <c:strRef>
              <c:f>Branching_!$T$59:$T$60</c:f>
              <c:strCache>
                <c:ptCount val="2"/>
                <c:pt idx="0">
                  <c:v>Structure</c:v>
                </c:pt>
                <c:pt idx="1">
                  <c:v>C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Branching_!$W$61</c:f>
                <c:numCache>
                  <c:formatCode>General</c:formatCode>
                  <c:ptCount val="1"/>
                  <c:pt idx="0">
                    <c:v>3.0234752379750769</c:v>
                  </c:pt>
                </c:numCache>
              </c:numRef>
            </c:plus>
            <c:minus>
              <c:numRef>
                <c:f>Branching_!$W$61</c:f>
                <c:numCache>
                  <c:formatCode>General</c:formatCode>
                  <c:ptCount val="1"/>
                  <c:pt idx="0">
                    <c:v>3.0234752379750769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Branching_!$P$61:$P$62</c:f>
              <c:strCache>
                <c:ptCount val="2"/>
                <c:pt idx="0">
                  <c:v>A. gemmifera</c:v>
                </c:pt>
                <c:pt idx="1">
                  <c:v>P. verrucosa</c:v>
                </c:pt>
              </c:strCache>
            </c:strRef>
          </c:cat>
          <c:val>
            <c:numRef>
              <c:f>Branching_!$T$61:$T$62</c:f>
              <c:numCache>
                <c:formatCode>0.00</c:formatCode>
                <c:ptCount val="2"/>
                <c:pt idx="0">
                  <c:v>10.07453125</c:v>
                </c:pt>
                <c:pt idx="1">
                  <c:v>21.407666666666664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F3-45B7-9B64-834582C0B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2832399"/>
        <c:axId val="622832815"/>
      </c:barChart>
      <c:catAx>
        <c:axId val="6228323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2832815"/>
        <c:crosses val="autoZero"/>
        <c:auto val="1"/>
        <c:lblAlgn val="ctr"/>
        <c:lblOffset val="100"/>
        <c:noMultiLvlLbl val="0"/>
      </c:catAx>
      <c:valAx>
        <c:axId val="62283281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Increment (cm</a:t>
                </a:r>
                <a:r>
                  <a:rPr lang="en-US" baseline="30000"/>
                  <a:t>2</a:t>
                </a:r>
                <a:r>
                  <a:rPr lang="en-US"/>
                  <a:t>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283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0.23353</cdr:x>
      <cdr:y>0.35226</cdr:y>
    </cdr:from>
    <cdr:to>
      <cdr:x>0.28561</cdr:x>
      <cdr:y>0.45642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7078" y="845757"/>
          <a:ext cx="162146" cy="250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0.29434</cdr:x>
      <cdr:y>0.35968</cdr:y>
    </cdr:from>
    <cdr:to>
      <cdr:x>0.35892</cdr:x>
      <cdr:y>0.47426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6385" y="863559"/>
          <a:ext cx="201064" cy="275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ab</a:t>
          </a:r>
        </a:p>
      </cdr:txBody>
    </cdr:sp>
  </cdr:relSizeAnchor>
  <cdr:relSizeAnchor xmlns:cdr="http://schemas.openxmlformats.org/drawingml/2006/chartDrawing">
    <cdr:from>
      <cdr:x>0.61459</cdr:x>
      <cdr:y>0.20941</cdr:y>
    </cdr:from>
    <cdr:to>
      <cdr:x>0.675</cdr:x>
      <cdr:y>0.3101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13468" y="502775"/>
          <a:ext cx="188080" cy="241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0.68763</cdr:x>
      <cdr:y>0.21693</cdr:y>
    </cdr:from>
    <cdr:to>
      <cdr:x>0.73763</cdr:x>
      <cdr:y>0.31761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40875" y="520823"/>
          <a:ext cx="155670" cy="241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0.36419</cdr:x>
      <cdr:y>0.45196</cdr:y>
    </cdr:from>
    <cdr:to>
      <cdr:x>0.42044</cdr:x>
      <cdr:y>0.57002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133859" y="1085120"/>
          <a:ext cx="175129" cy="283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0.74831</cdr:x>
      <cdr:y>0.33364</cdr:y>
    </cdr:from>
    <cdr:to>
      <cdr:x>0.81497</cdr:x>
      <cdr:y>0.44475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329804" y="801057"/>
          <a:ext cx="207540" cy="266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0.4403</cdr:x>
      <cdr:y>0.49105</cdr:y>
    </cdr:from>
    <cdr:to>
      <cdr:x>0.5028</cdr:x>
      <cdr:y>0.59522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370822" y="1178976"/>
          <a:ext cx="194588" cy="250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</a:p>
      </cdr:txBody>
    </cdr:sp>
  </cdr:relSizeAnchor>
  <cdr:relSizeAnchor xmlns:cdr="http://schemas.openxmlformats.org/drawingml/2006/chartDrawing">
    <cdr:from>
      <cdr:x>0.82847</cdr:x>
      <cdr:y>0.39018</cdr:y>
    </cdr:from>
    <cdr:to>
      <cdr:x>0.8868</cdr:x>
      <cdr:y>0.49437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579375" y="936791"/>
          <a:ext cx="181605" cy="250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</a:p>
      </cdr:txBody>
    </cdr:sp>
  </cdr:relSizeAnchor>
  <cdr:relSizeAnchor xmlns:cdr="http://schemas.openxmlformats.org/drawingml/2006/chartDrawing">
    <cdr:from>
      <cdr:x>0.03059</cdr:x>
      <cdr:y>0.03174</cdr:y>
    </cdr:from>
    <cdr:to>
      <cdr:x>0.15909</cdr:x>
      <cdr:y>0.17059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95250" y="76200"/>
          <a:ext cx="400050" cy="3333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0.29628</cdr:x>
      <cdr:y>0.41319</cdr:y>
    </cdr:from>
    <cdr:to>
      <cdr:x>0.35462</cdr:x>
      <cdr:y>0.51388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2453" y="992043"/>
          <a:ext cx="181636" cy="241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0.35989</cdr:x>
      <cdr:y>0.4747</cdr:y>
    </cdr:from>
    <cdr:to>
      <cdr:x>0.42864</cdr:x>
      <cdr:y>0.57192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20498" y="1139714"/>
          <a:ext cx="214047" cy="233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ab</a:t>
          </a:r>
        </a:p>
      </cdr:txBody>
    </cdr:sp>
  </cdr:relSizeAnchor>
  <cdr:relSizeAnchor xmlns:cdr="http://schemas.openxmlformats.org/drawingml/2006/chartDrawing">
    <cdr:from>
      <cdr:x>0.43502</cdr:x>
      <cdr:y>0.50942</cdr:y>
    </cdr:from>
    <cdr:to>
      <cdr:x>0.49544</cdr:x>
      <cdr:y>0.61705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354381" y="1223075"/>
          <a:ext cx="188112" cy="258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0.68554</cdr:x>
      <cdr:y>0.2351</cdr:y>
    </cdr:from>
    <cdr:to>
      <cdr:x>0.74596</cdr:x>
      <cdr:y>0.33927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34368" y="564452"/>
          <a:ext cx="188112" cy="250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0.74206</cdr:x>
      <cdr:y>0.30057</cdr:y>
    </cdr:from>
    <cdr:to>
      <cdr:x>0.80247</cdr:x>
      <cdr:y>0.3978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10345" y="721648"/>
          <a:ext cx="188081" cy="2334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ab</a:t>
          </a:r>
        </a:p>
      </cdr:txBody>
    </cdr:sp>
  </cdr:relSizeAnchor>
  <cdr:relSizeAnchor xmlns:cdr="http://schemas.openxmlformats.org/drawingml/2006/chartDrawing">
    <cdr:from>
      <cdr:x>0.82636</cdr:x>
      <cdr:y>0.35862</cdr:y>
    </cdr:from>
    <cdr:to>
      <cdr:x>0.88053</cdr:x>
      <cdr:y>0.45931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572803" y="861035"/>
          <a:ext cx="168654" cy="241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0.02101</cdr:x>
      <cdr:y>0.03174</cdr:y>
    </cdr:from>
    <cdr:to>
      <cdr:x>0.15603</cdr:x>
      <cdr:y>0.15472</cdr:y>
    </cdr:to>
    <cdr:sp macro="" textlink="">
      <cdr:nvSpPr>
        <cdr:cNvPr id="8" name="Rectangle 7"/>
        <cdr:cNvSpPr/>
      </cdr:nvSpPr>
      <cdr:spPr>
        <a:xfrm xmlns:a="http://schemas.openxmlformats.org/drawingml/2006/main">
          <a:off x="65405" y="76200"/>
          <a:ext cx="420370" cy="295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(B)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Munandar Samidon</dc:creator>
  <cp:keywords/>
  <dc:description/>
  <cp:lastModifiedBy>Munandar Samidon</cp:lastModifiedBy>
  <cp:revision>5</cp:revision>
  <dcterms:created xsi:type="dcterms:W3CDTF">2022-07-09T04:54:00Z</dcterms:created>
  <dcterms:modified xsi:type="dcterms:W3CDTF">2022-08-17T02:55:00Z</dcterms:modified>
</cp:coreProperties>
</file>