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3C419443" w14:textId="2C789A94" w:rsidR="00994A3D" w:rsidRPr="001549D3" w:rsidRDefault="000518E6" w:rsidP="000518E6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9CEF902" wp14:editId="7E3A02C6">
            <wp:extent cx="3321646" cy="5554779"/>
            <wp:effectExtent l="0" t="0" r="0" b="0"/>
            <wp:docPr id="2" name="Picture 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61" cy="560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2556811E" w:rsidR="000518E6" w:rsidRDefault="000518E6" w:rsidP="00654E8F">
      <w:pPr>
        <w:spacing w:before="240"/>
        <w:rPr>
          <w:rFonts w:cs="Times New Roman"/>
          <w:szCs w:val="24"/>
        </w:rPr>
      </w:pPr>
      <w:r w:rsidRPr="00805CDC">
        <w:rPr>
          <w:rFonts w:cs="Times New Roman"/>
          <w:b/>
          <w:bCs/>
          <w:szCs w:val="24"/>
        </w:rPr>
        <w:t xml:space="preserve">Figure S1 Additional </w:t>
      </w:r>
      <w:r>
        <w:rPr>
          <w:rFonts w:cs="Times New Roman"/>
          <w:b/>
          <w:bCs/>
          <w:szCs w:val="24"/>
        </w:rPr>
        <w:t xml:space="preserve">serum </w:t>
      </w:r>
      <w:r w:rsidRPr="00805CDC">
        <w:rPr>
          <w:rFonts w:cs="Times New Roman"/>
          <w:b/>
          <w:bCs/>
          <w:szCs w:val="24"/>
        </w:rPr>
        <w:t xml:space="preserve">cytokines </w:t>
      </w:r>
      <w:r>
        <w:rPr>
          <w:rFonts w:cs="Times New Roman"/>
          <w:b/>
          <w:bCs/>
          <w:szCs w:val="24"/>
        </w:rPr>
        <w:t>measured</w:t>
      </w:r>
      <w:r w:rsidRPr="00805CDC">
        <w:rPr>
          <w:rFonts w:cs="Times New Roman"/>
          <w:b/>
          <w:bCs/>
          <w:szCs w:val="24"/>
        </w:rPr>
        <w:t xml:space="preserve"> in </w:t>
      </w:r>
      <w:r>
        <w:rPr>
          <w:rFonts w:cs="Times New Roman"/>
          <w:b/>
          <w:bCs/>
          <w:szCs w:val="24"/>
        </w:rPr>
        <w:t xml:space="preserve">the </w:t>
      </w:r>
      <w:r w:rsidRPr="00805CDC">
        <w:rPr>
          <w:rFonts w:cs="Times New Roman"/>
          <w:b/>
          <w:bCs/>
          <w:szCs w:val="24"/>
        </w:rPr>
        <w:t>multiplex</w:t>
      </w:r>
      <w:r>
        <w:rPr>
          <w:rFonts w:cs="Times New Roman"/>
          <w:b/>
          <w:bCs/>
          <w:szCs w:val="24"/>
        </w:rPr>
        <w:t xml:space="preserve"> assay</w:t>
      </w:r>
      <w:r w:rsidRPr="00805CDC">
        <w:rPr>
          <w:rFonts w:cs="Times New Roman"/>
          <w:b/>
          <w:bCs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701AA8">
        <w:rPr>
          <w:rFonts w:cs="Times New Roman"/>
          <w:szCs w:val="24"/>
        </w:rPr>
        <w:t xml:space="preserve">Serum collected from mice containing skeletal muscle specific conditional knockouts of TLR4 (TLR4SMKO, n = </w:t>
      </w:r>
      <w:r>
        <w:rPr>
          <w:rFonts w:cs="Times New Roman"/>
          <w:szCs w:val="24"/>
        </w:rPr>
        <w:t>23</w:t>
      </w:r>
      <w:r w:rsidRPr="00701AA8">
        <w:rPr>
          <w:rFonts w:cs="Times New Roman"/>
          <w:szCs w:val="24"/>
        </w:rPr>
        <w:t xml:space="preserve">), IL-6 (IL6SMKO, n = </w:t>
      </w:r>
      <w:r>
        <w:rPr>
          <w:rFonts w:cs="Times New Roman"/>
          <w:szCs w:val="24"/>
        </w:rPr>
        <w:t>13</w:t>
      </w:r>
      <w:r w:rsidRPr="00701AA8">
        <w:rPr>
          <w:rFonts w:cs="Times New Roman"/>
          <w:szCs w:val="24"/>
        </w:rPr>
        <w:t xml:space="preserve">), CCL2 (CCL2SMKO, n = </w:t>
      </w:r>
      <w:r>
        <w:rPr>
          <w:rFonts w:cs="Times New Roman"/>
          <w:szCs w:val="24"/>
        </w:rPr>
        <w:t>11</w:t>
      </w:r>
      <w:r w:rsidRPr="00701AA8">
        <w:rPr>
          <w:rFonts w:cs="Times New Roman"/>
          <w:szCs w:val="24"/>
        </w:rPr>
        <w:t xml:space="preserve">), or littermate controls (WT, n = </w:t>
      </w:r>
      <w:r>
        <w:rPr>
          <w:rFonts w:cs="Times New Roman"/>
          <w:szCs w:val="24"/>
        </w:rPr>
        <w:t>39</w:t>
      </w:r>
      <w:r w:rsidRPr="00701AA8">
        <w:rPr>
          <w:rFonts w:cs="Times New Roman"/>
          <w:szCs w:val="24"/>
        </w:rPr>
        <w:t xml:space="preserve">) was measured for concentrations </w:t>
      </w:r>
      <w:r>
        <w:rPr>
          <w:rFonts w:cs="Times New Roman"/>
          <w:szCs w:val="24"/>
        </w:rPr>
        <w:t xml:space="preserve">of the indicated cytokines </w:t>
      </w:r>
      <w:r w:rsidRPr="00701AA8">
        <w:rPr>
          <w:rFonts w:cs="Times New Roman"/>
          <w:szCs w:val="24"/>
        </w:rPr>
        <w:t xml:space="preserve">3 hours after IV LPS. Data were compared using </w:t>
      </w:r>
      <w:r>
        <w:rPr>
          <w:rFonts w:cs="Times New Roman"/>
          <w:szCs w:val="24"/>
        </w:rPr>
        <w:t xml:space="preserve">a </w:t>
      </w:r>
      <w:r w:rsidRPr="00701AA8">
        <w:rPr>
          <w:rFonts w:cs="Times New Roman"/>
          <w:szCs w:val="24"/>
        </w:rPr>
        <w:t>one-way ANOVA with Dunnett’s multiple comparison test</w:t>
      </w:r>
      <w:r>
        <w:rPr>
          <w:rFonts w:cs="Times New Roman"/>
          <w:szCs w:val="24"/>
        </w:rPr>
        <w:t xml:space="preserve">. </w:t>
      </w:r>
      <w:r w:rsidRPr="00701AA8">
        <w:rPr>
          <w:rFonts w:cs="Times New Roman"/>
          <w:szCs w:val="24"/>
        </w:rPr>
        <w:t>p&lt;0.05 *, p&lt;0.01 **, p&lt;0.001 ***</w:t>
      </w:r>
      <w:r>
        <w:rPr>
          <w:rFonts w:cs="Times New Roman"/>
          <w:szCs w:val="24"/>
        </w:rPr>
        <w:t xml:space="preserve">, </w:t>
      </w:r>
      <w:r w:rsidRPr="00701AA8">
        <w:rPr>
          <w:rFonts w:cs="Times New Roman"/>
          <w:szCs w:val="24"/>
        </w:rPr>
        <w:t>p&lt; 0.0001 ****.</w:t>
      </w:r>
    </w:p>
    <w:p w14:paraId="02A4258F" w14:textId="5A88E142" w:rsidR="000518E6" w:rsidRDefault="000518E6">
      <w:pPr>
        <w:spacing w:before="0" w:after="200" w:line="276" w:lineRule="auto"/>
        <w:rPr>
          <w:rFonts w:cs="Times New Roman"/>
          <w:szCs w:val="24"/>
        </w:rPr>
      </w:pPr>
    </w:p>
    <w:p w14:paraId="45BF28D2" w14:textId="77777777" w:rsidR="000518E6" w:rsidRDefault="000518E6" w:rsidP="00654E8F">
      <w:pPr>
        <w:spacing w:before="240"/>
        <w:rPr>
          <w:rFonts w:cs="Times New Roman"/>
          <w:b/>
          <w:bCs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BB8E496" wp14:editId="7F2647CC">
            <wp:extent cx="5188564" cy="7652458"/>
            <wp:effectExtent l="0" t="0" r="0" b="0"/>
            <wp:docPr id="4" name="Picture 4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64" cy="765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8E6">
        <w:rPr>
          <w:rFonts w:cs="Times New Roman"/>
          <w:b/>
          <w:bCs/>
          <w:szCs w:val="24"/>
        </w:rPr>
        <w:t xml:space="preserve"> </w:t>
      </w:r>
    </w:p>
    <w:p w14:paraId="7F70CC31" w14:textId="10BD35A1" w:rsidR="00DE23E8" w:rsidRPr="001549D3" w:rsidRDefault="000518E6" w:rsidP="00654E8F">
      <w:pPr>
        <w:spacing w:before="240"/>
      </w:pPr>
      <w:r w:rsidRPr="00701AA8">
        <w:rPr>
          <w:rFonts w:cs="Times New Roman"/>
          <w:b/>
          <w:bCs/>
          <w:szCs w:val="24"/>
        </w:rPr>
        <w:t>Figure S</w:t>
      </w:r>
      <w:r>
        <w:rPr>
          <w:rFonts w:cs="Times New Roman"/>
          <w:b/>
          <w:bCs/>
          <w:szCs w:val="24"/>
        </w:rPr>
        <w:t>2</w:t>
      </w:r>
      <w:r w:rsidRPr="00701AA8">
        <w:rPr>
          <w:rFonts w:cs="Times New Roman"/>
          <w:szCs w:val="24"/>
        </w:rPr>
        <w:t xml:space="preserve"> </w:t>
      </w:r>
      <w:r w:rsidRPr="00701AA8">
        <w:rPr>
          <w:rFonts w:cs="Times New Roman"/>
          <w:b/>
          <w:bCs/>
          <w:szCs w:val="24"/>
        </w:rPr>
        <w:t>Evaluating the effect of sex on systemic cytokine levels.</w:t>
      </w:r>
      <w:r w:rsidRPr="00701AA8">
        <w:rPr>
          <w:rFonts w:cs="Times New Roman"/>
          <w:szCs w:val="24"/>
        </w:rPr>
        <w:t xml:space="preserve"> Data from Figure 3 has been segregated by sex and evaluated using a two-way ANOVA with </w:t>
      </w:r>
      <w:proofErr w:type="spellStart"/>
      <w:r>
        <w:rPr>
          <w:rFonts w:cs="Times New Roman"/>
          <w:szCs w:val="24"/>
        </w:rPr>
        <w:t>Sidak</w:t>
      </w:r>
      <w:proofErr w:type="spellEnd"/>
      <w:r>
        <w:rPr>
          <w:rFonts w:cs="Times New Roman"/>
          <w:szCs w:val="24"/>
        </w:rPr>
        <w:t xml:space="preserve"> </w:t>
      </w:r>
      <w:r w:rsidRPr="00701AA8">
        <w:rPr>
          <w:rFonts w:cs="Times New Roman"/>
          <w:szCs w:val="24"/>
        </w:rPr>
        <w:t>multiple comparisons</w:t>
      </w:r>
      <w:r>
        <w:rPr>
          <w:rFonts w:cs="Times New Roman"/>
          <w:szCs w:val="24"/>
        </w:rPr>
        <w:t xml:space="preserve"> </w:t>
      </w:r>
      <w:r w:rsidRPr="00701AA8">
        <w:rPr>
          <w:rFonts w:cs="Times New Roman"/>
          <w:szCs w:val="24"/>
        </w:rPr>
        <w:t>p&lt;0.05 *, p&lt;0.01 **</w:t>
      </w:r>
      <w:r>
        <w:rPr>
          <w:rFonts w:cs="Times New Roman"/>
          <w:szCs w:val="24"/>
        </w:rPr>
        <w:t>.</w:t>
      </w: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0789D" w14:textId="77777777" w:rsidR="00B97379" w:rsidRDefault="00B97379" w:rsidP="00117666">
      <w:pPr>
        <w:spacing w:after="0"/>
      </w:pPr>
      <w:r>
        <w:separator/>
      </w:r>
    </w:p>
  </w:endnote>
  <w:endnote w:type="continuationSeparator" w:id="0">
    <w:p w14:paraId="241D00BD" w14:textId="77777777" w:rsidR="00B97379" w:rsidRDefault="00B9737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C79A6" w14:textId="77777777" w:rsidR="00B97379" w:rsidRDefault="00B97379" w:rsidP="00117666">
      <w:pPr>
        <w:spacing w:after="0"/>
      </w:pPr>
      <w:r>
        <w:separator/>
      </w:r>
    </w:p>
  </w:footnote>
  <w:footnote w:type="continuationSeparator" w:id="0">
    <w:p w14:paraId="6170FE99" w14:textId="77777777" w:rsidR="00B97379" w:rsidRDefault="00B9737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94869053">
    <w:abstractNumId w:val="0"/>
  </w:num>
  <w:num w:numId="2" w16cid:durableId="1704358444">
    <w:abstractNumId w:val="4"/>
  </w:num>
  <w:num w:numId="3" w16cid:durableId="1870725888">
    <w:abstractNumId w:val="1"/>
  </w:num>
  <w:num w:numId="4" w16cid:durableId="1530096502">
    <w:abstractNumId w:val="5"/>
  </w:num>
  <w:num w:numId="5" w16cid:durableId="12952090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2360326">
    <w:abstractNumId w:val="3"/>
  </w:num>
  <w:num w:numId="7" w16cid:durableId="148248988">
    <w:abstractNumId w:val="6"/>
  </w:num>
  <w:num w:numId="8" w16cid:durableId="2132897432">
    <w:abstractNumId w:val="6"/>
  </w:num>
  <w:num w:numId="9" w16cid:durableId="1663240222">
    <w:abstractNumId w:val="6"/>
  </w:num>
  <w:num w:numId="10" w16cid:durableId="1068574531">
    <w:abstractNumId w:val="6"/>
  </w:num>
  <w:num w:numId="11" w16cid:durableId="329259933">
    <w:abstractNumId w:val="6"/>
  </w:num>
  <w:num w:numId="12" w16cid:durableId="1838886957">
    <w:abstractNumId w:val="6"/>
  </w:num>
  <w:num w:numId="13" w16cid:durableId="999696075">
    <w:abstractNumId w:val="3"/>
  </w:num>
  <w:num w:numId="14" w16cid:durableId="649868296">
    <w:abstractNumId w:val="2"/>
  </w:num>
  <w:num w:numId="15" w16cid:durableId="1919899993">
    <w:abstractNumId w:val="2"/>
  </w:num>
  <w:num w:numId="16" w16cid:durableId="1623076147">
    <w:abstractNumId w:val="2"/>
  </w:num>
  <w:num w:numId="17" w16cid:durableId="514147521">
    <w:abstractNumId w:val="2"/>
  </w:num>
  <w:num w:numId="18" w16cid:durableId="165363631">
    <w:abstractNumId w:val="2"/>
  </w:num>
  <w:num w:numId="19" w16cid:durableId="17826474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18E6"/>
    <w:rsid w:val="00052A14"/>
    <w:rsid w:val="00077D53"/>
    <w:rsid w:val="00105FD9"/>
    <w:rsid w:val="00117666"/>
    <w:rsid w:val="001549D3"/>
    <w:rsid w:val="00160065"/>
    <w:rsid w:val="00177124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97379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JJ Bivona</cp:lastModifiedBy>
  <cp:revision>3</cp:revision>
  <cp:lastPrinted>2013-10-03T12:51:00Z</cp:lastPrinted>
  <dcterms:created xsi:type="dcterms:W3CDTF">2022-04-11T17:28:00Z</dcterms:created>
  <dcterms:modified xsi:type="dcterms:W3CDTF">2022-05-22T19:30:00Z</dcterms:modified>
</cp:coreProperties>
</file>