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D0FC" w14:textId="0258FFFB" w:rsidR="005D7469" w:rsidRPr="00025CAE" w:rsidRDefault="00271077" w:rsidP="00271077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271077">
        <w:rPr>
          <w:rFonts w:ascii="Times New Roman" w:eastAsia="Helvetica" w:hAnsi="Times New Roman" w:cs="Times New Roman"/>
          <w:b/>
          <w:bCs/>
          <w:sz w:val="28"/>
          <w:szCs w:val="28"/>
        </w:rPr>
        <w:t>Comprehensive analysis of</w:t>
      </w:r>
      <w:r>
        <w:rPr>
          <w:rFonts w:ascii="Times New Roman" w:eastAsia="Helvetica" w:hAnsi="Times New Roman" w:cs="Times New Roman"/>
          <w:b/>
          <w:bCs/>
          <w:sz w:val="28"/>
          <w:szCs w:val="28"/>
        </w:rPr>
        <w:t xml:space="preserve"> </w:t>
      </w:r>
      <w:r w:rsidRPr="00271077">
        <w:rPr>
          <w:rFonts w:ascii="Times New Roman" w:eastAsia="Helvetica" w:hAnsi="Times New Roman" w:cs="Times New Roman"/>
          <w:b/>
          <w:bCs/>
          <w:sz w:val="28"/>
          <w:szCs w:val="28"/>
        </w:rPr>
        <w:t xml:space="preserve">84 </w:t>
      </w:r>
      <w:r w:rsidRPr="00271077">
        <w:rPr>
          <w:rFonts w:ascii="Times New Roman" w:eastAsia="Helvetica" w:hAnsi="Times New Roman" w:cs="Times New Roman"/>
          <w:b/>
          <w:bCs/>
          <w:i/>
          <w:sz w:val="28"/>
          <w:szCs w:val="28"/>
        </w:rPr>
        <w:t>Faecalibacterium prausnitzii</w:t>
      </w:r>
      <w:r>
        <w:rPr>
          <w:rFonts w:ascii="Times New Roman" w:eastAsia="Helvetica" w:hAnsi="Times New Roman" w:cs="Times New Roman"/>
          <w:b/>
          <w:bCs/>
          <w:i/>
          <w:sz w:val="28"/>
          <w:szCs w:val="28"/>
        </w:rPr>
        <w:t xml:space="preserve"> </w:t>
      </w:r>
      <w:bookmarkStart w:id="0" w:name="_GoBack"/>
      <w:bookmarkEnd w:id="0"/>
      <w:r w:rsidRPr="00271077">
        <w:rPr>
          <w:rFonts w:ascii="Times New Roman" w:eastAsia="Helvetica" w:hAnsi="Times New Roman" w:cs="Times New Roman"/>
          <w:b/>
          <w:bCs/>
          <w:sz w:val="28"/>
          <w:szCs w:val="28"/>
        </w:rPr>
        <w:t>strains uncovers their</w:t>
      </w:r>
      <w:r>
        <w:rPr>
          <w:rFonts w:ascii="Times New Roman" w:eastAsia="Helvetica" w:hAnsi="Times New Roman" w:cs="Times New Roman"/>
          <w:b/>
          <w:bCs/>
          <w:sz w:val="28"/>
          <w:szCs w:val="28"/>
        </w:rPr>
        <w:t xml:space="preserve"> </w:t>
      </w:r>
      <w:r w:rsidRPr="00271077">
        <w:rPr>
          <w:rFonts w:ascii="Times New Roman" w:eastAsia="Helvetica" w:hAnsi="Times New Roman" w:cs="Times New Roman"/>
          <w:b/>
          <w:bCs/>
          <w:sz w:val="28"/>
          <w:szCs w:val="28"/>
        </w:rPr>
        <w:t>genetic diversity, functional</w:t>
      </w:r>
      <w:r>
        <w:rPr>
          <w:rFonts w:ascii="Times New Roman" w:eastAsia="Helvetica" w:hAnsi="Times New Roman" w:cs="Times New Roman"/>
          <w:b/>
          <w:bCs/>
          <w:sz w:val="28"/>
          <w:szCs w:val="28"/>
        </w:rPr>
        <w:t xml:space="preserve"> </w:t>
      </w:r>
      <w:r w:rsidRPr="00271077">
        <w:rPr>
          <w:rFonts w:ascii="Times New Roman" w:eastAsia="Helvetica" w:hAnsi="Times New Roman" w:cs="Times New Roman"/>
          <w:b/>
          <w:bCs/>
          <w:sz w:val="28"/>
          <w:szCs w:val="28"/>
        </w:rPr>
        <w:t>characteristics, and</w:t>
      </w:r>
      <w:r>
        <w:rPr>
          <w:rFonts w:ascii="Times New Roman" w:eastAsia="Helvetica" w:hAnsi="Times New Roman" w:cs="Times New Roman"/>
          <w:b/>
          <w:bCs/>
          <w:sz w:val="28"/>
          <w:szCs w:val="28"/>
        </w:rPr>
        <w:t xml:space="preserve"> </w:t>
      </w:r>
      <w:r w:rsidRPr="00271077">
        <w:rPr>
          <w:rFonts w:ascii="Times New Roman" w:eastAsia="Helvetica" w:hAnsi="Times New Roman" w:cs="Times New Roman"/>
          <w:b/>
          <w:bCs/>
          <w:sz w:val="28"/>
          <w:szCs w:val="28"/>
        </w:rPr>
        <w:t>potential risks</w:t>
      </w:r>
    </w:p>
    <w:p w14:paraId="685839AC" w14:textId="77777777" w:rsidR="005D7469" w:rsidRPr="00025CAE" w:rsidRDefault="005D7469" w:rsidP="005D7469">
      <w:pPr>
        <w:spacing w:line="360" w:lineRule="auto"/>
        <w:jc w:val="center"/>
        <w:rPr>
          <w:rFonts w:ascii="Times New Roman" w:hAnsi="Times New Roman" w:cs="Times New Roman"/>
        </w:rPr>
      </w:pPr>
      <w:r w:rsidRPr="00025CAE">
        <w:rPr>
          <w:rFonts w:ascii="Times New Roman" w:hAnsi="Times New Roman" w:cs="Times New Roman"/>
        </w:rPr>
        <w:t>Zipeng Bai</w:t>
      </w:r>
      <w:r w:rsidRPr="00025CAE">
        <w:rPr>
          <w:rFonts w:ascii="Times New Roman" w:hAnsi="Times New Roman" w:cs="Times New Roman"/>
          <w:vertAlign w:val="superscript"/>
        </w:rPr>
        <w:t>1,</w:t>
      </w:r>
      <w:r w:rsidRPr="00025CAE">
        <w:rPr>
          <w:rFonts w:ascii="Times New Roman" w:hAnsi="Times New Roman" w:cs="Times New Roman"/>
          <w:szCs w:val="21"/>
          <w:vertAlign w:val="superscript"/>
        </w:rPr>
        <w:t xml:space="preserve"> †</w:t>
      </w:r>
      <w:r w:rsidRPr="00025CAE">
        <w:rPr>
          <w:rFonts w:ascii="Times New Roman" w:hAnsi="Times New Roman" w:cs="Times New Roman"/>
        </w:rPr>
        <w:t>, Na Zhang</w:t>
      </w:r>
      <w:r w:rsidRPr="00025CAE">
        <w:rPr>
          <w:rFonts w:ascii="Times New Roman" w:hAnsi="Times New Roman" w:cs="Times New Roman"/>
          <w:vertAlign w:val="superscript"/>
        </w:rPr>
        <w:t>1,</w:t>
      </w:r>
      <w:r w:rsidRPr="00025CAE">
        <w:rPr>
          <w:rFonts w:ascii="Times New Roman" w:hAnsi="Times New Roman" w:cs="Times New Roman"/>
          <w:szCs w:val="21"/>
          <w:vertAlign w:val="superscript"/>
        </w:rPr>
        <w:t xml:space="preserve"> †</w:t>
      </w:r>
      <w:r w:rsidRPr="00025CAE">
        <w:rPr>
          <w:rFonts w:ascii="Times New Roman" w:hAnsi="Times New Roman" w:cs="Times New Roman"/>
        </w:rPr>
        <w:t>, Yu Jin</w:t>
      </w:r>
      <w:r w:rsidRPr="00025CAE">
        <w:rPr>
          <w:rFonts w:ascii="Times New Roman" w:hAnsi="Times New Roman" w:cs="Times New Roman"/>
          <w:vertAlign w:val="superscript"/>
        </w:rPr>
        <w:t>2</w:t>
      </w:r>
      <w:r w:rsidRPr="00025CAE">
        <w:rPr>
          <w:rFonts w:ascii="Times New Roman" w:hAnsi="Times New Roman" w:cs="Times New Roman"/>
        </w:rPr>
        <w:t>, Long Chen</w:t>
      </w:r>
      <w:r w:rsidRPr="00025CAE">
        <w:rPr>
          <w:rFonts w:ascii="Times New Roman" w:hAnsi="Times New Roman" w:cs="Times New Roman"/>
          <w:vertAlign w:val="superscript"/>
        </w:rPr>
        <w:t>1</w:t>
      </w:r>
      <w:r w:rsidRPr="00025CAE">
        <w:rPr>
          <w:rFonts w:ascii="Times New Roman" w:hAnsi="Times New Roman" w:cs="Times New Roman"/>
        </w:rPr>
        <w:t>, Yujie Mao</w:t>
      </w:r>
      <w:r w:rsidRPr="00025CAE">
        <w:rPr>
          <w:rFonts w:ascii="Times New Roman" w:hAnsi="Times New Roman" w:cs="Times New Roman"/>
          <w:vertAlign w:val="superscript"/>
        </w:rPr>
        <w:t>1</w:t>
      </w:r>
      <w:r w:rsidRPr="00025CAE">
        <w:rPr>
          <w:rFonts w:ascii="Times New Roman" w:hAnsi="Times New Roman" w:cs="Times New Roman"/>
        </w:rPr>
        <w:t>, Lingna Sun</w:t>
      </w:r>
      <w:r w:rsidRPr="00025CAE">
        <w:rPr>
          <w:rFonts w:ascii="Times New Roman" w:hAnsi="Times New Roman" w:cs="Times New Roman"/>
          <w:vertAlign w:val="superscript"/>
        </w:rPr>
        <w:t>1</w:t>
      </w:r>
      <w:r w:rsidRPr="00025CAE">
        <w:rPr>
          <w:rFonts w:ascii="Times New Roman" w:hAnsi="Times New Roman" w:cs="Times New Roman"/>
        </w:rPr>
        <w:t>, Feifei Fang</w:t>
      </w:r>
      <w:r w:rsidRPr="00025CAE">
        <w:rPr>
          <w:rFonts w:ascii="Times New Roman" w:hAnsi="Times New Roman" w:cs="Times New Roman"/>
          <w:vertAlign w:val="superscript"/>
        </w:rPr>
        <w:t>2</w:t>
      </w:r>
      <w:r w:rsidRPr="00025CAE">
        <w:rPr>
          <w:rFonts w:ascii="Times New Roman" w:hAnsi="Times New Roman" w:cs="Times New Roman"/>
        </w:rPr>
        <w:t>, Ying Liu</w:t>
      </w:r>
      <w:r w:rsidRPr="00025CAE">
        <w:rPr>
          <w:rFonts w:ascii="Times New Roman" w:hAnsi="Times New Roman" w:cs="Times New Roman"/>
          <w:vertAlign w:val="superscript"/>
        </w:rPr>
        <w:t>2</w:t>
      </w:r>
      <w:r w:rsidRPr="00025CAE">
        <w:rPr>
          <w:rFonts w:ascii="Times New Roman" w:hAnsi="Times New Roman" w:cs="Times New Roman"/>
        </w:rPr>
        <w:t>, Maozhen Han</w:t>
      </w:r>
      <w:r w:rsidRPr="00025CAE">
        <w:rPr>
          <w:rFonts w:ascii="Times New Roman" w:hAnsi="Times New Roman" w:cs="Times New Roman"/>
          <w:vertAlign w:val="superscript"/>
        </w:rPr>
        <w:t>1,*</w:t>
      </w:r>
      <w:r w:rsidRPr="00025CAE">
        <w:rPr>
          <w:rFonts w:ascii="Times New Roman" w:hAnsi="Times New Roman" w:cs="Times New Roman"/>
        </w:rPr>
        <w:t>, Gangping Li</w:t>
      </w:r>
      <w:r w:rsidRPr="00025CAE">
        <w:rPr>
          <w:rFonts w:ascii="Times New Roman" w:hAnsi="Times New Roman" w:cs="Times New Roman"/>
          <w:vertAlign w:val="superscript"/>
        </w:rPr>
        <w:t>2,*</w:t>
      </w:r>
    </w:p>
    <w:p w14:paraId="1BA96B6E" w14:textId="77777777" w:rsidR="005D7469" w:rsidRPr="00025CAE" w:rsidRDefault="005D7469" w:rsidP="005D7469">
      <w:pPr>
        <w:spacing w:line="360" w:lineRule="auto"/>
        <w:rPr>
          <w:rFonts w:ascii="Times New Roman" w:hAnsi="Times New Roman" w:cs="Times New Roman"/>
        </w:rPr>
      </w:pPr>
      <w:r w:rsidRPr="00025CAE">
        <w:rPr>
          <w:rFonts w:ascii="Times New Roman" w:hAnsi="Times New Roman" w:cs="Times New Roman"/>
        </w:rPr>
        <w:t>1 School of Life Sciences, Anhui Medical University, Hefei, Anhui 230032, China.</w:t>
      </w:r>
    </w:p>
    <w:p w14:paraId="4D8B1CAC" w14:textId="77777777" w:rsidR="005D7469" w:rsidRPr="00025CAE" w:rsidRDefault="005D7469" w:rsidP="005D7469">
      <w:pPr>
        <w:spacing w:line="360" w:lineRule="auto"/>
        <w:rPr>
          <w:rFonts w:ascii="Times New Roman" w:hAnsi="Times New Roman" w:cs="Times New Roman"/>
        </w:rPr>
      </w:pPr>
      <w:r w:rsidRPr="00025CAE">
        <w:rPr>
          <w:rFonts w:ascii="Times New Roman" w:hAnsi="Times New Roman" w:cs="Times New Roman"/>
        </w:rPr>
        <w:t>2 Division of Gastroenterology, Union Hospital, Tongji Medical College, Huazhong University of Science and Technology, Wuhan, 430022, China.</w:t>
      </w:r>
    </w:p>
    <w:p w14:paraId="6CD7D7C9" w14:textId="77777777" w:rsidR="005D7469" w:rsidRPr="00025CAE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2F7E2A0A" w14:textId="77777777" w:rsidR="005D7469" w:rsidRPr="00025CAE" w:rsidRDefault="005D7469" w:rsidP="005D7469">
      <w:pPr>
        <w:widowControl/>
        <w:shd w:val="clear" w:color="auto" w:fill="FFFFFF"/>
        <w:spacing w:line="480" w:lineRule="auto"/>
        <w:rPr>
          <w:rFonts w:ascii="Times New Roman" w:hAnsi="Times New Roman"/>
          <w:lang w:val="en-GB"/>
        </w:rPr>
      </w:pPr>
      <w:r w:rsidRPr="00025CAE">
        <w:rPr>
          <w:rFonts w:ascii="Times New Roman" w:hAnsi="Times New Roman" w:hint="eastAsia"/>
          <w:lang w:val="en-GB"/>
        </w:rPr>
        <w:t>†</w:t>
      </w:r>
      <w:r w:rsidRPr="00025CAE">
        <w:rPr>
          <w:rFonts w:ascii="Times New Roman" w:hAnsi="Times New Roman"/>
          <w:lang w:val="en-GB"/>
        </w:rPr>
        <w:t xml:space="preserve"> These authors contributed equally to this work.</w:t>
      </w:r>
    </w:p>
    <w:p w14:paraId="161F8A64" w14:textId="77777777" w:rsidR="005D7469" w:rsidRPr="00025CAE" w:rsidRDefault="005D7469" w:rsidP="005D7469">
      <w:pPr>
        <w:spacing w:line="360" w:lineRule="auto"/>
        <w:rPr>
          <w:rFonts w:ascii="Times New Roman" w:hAnsi="Times New Roman" w:cs="Times New Roman"/>
        </w:rPr>
      </w:pPr>
      <w:r w:rsidRPr="00025CAE">
        <w:rPr>
          <w:rFonts w:ascii="Times New Roman" w:hAnsi="Times New Roman" w:cs="Times New Roman"/>
        </w:rPr>
        <w:t xml:space="preserve">*Corresponding authors: </w:t>
      </w:r>
      <w:bookmarkStart w:id="1" w:name="_Hlk100695594"/>
      <w:r w:rsidRPr="00025CAE">
        <w:rPr>
          <w:rFonts w:ascii="Times New Roman" w:hAnsi="Times New Roman" w:cs="Times New Roman"/>
        </w:rPr>
        <w:t>ligangping@hust.edu.cn</w:t>
      </w:r>
      <w:bookmarkEnd w:id="1"/>
      <w:r w:rsidRPr="00025CAE">
        <w:rPr>
          <w:rFonts w:ascii="Times New Roman" w:hAnsi="Times New Roman" w:cs="Times New Roman"/>
        </w:rPr>
        <w:t xml:space="preserve">; </w:t>
      </w:r>
      <w:hyperlink r:id="rId6" w:history="1">
        <w:r w:rsidRPr="00025CAE">
          <w:rPr>
            <w:rStyle w:val="a7"/>
            <w:rFonts w:ascii="Times New Roman" w:hAnsi="Times New Roman" w:cs="Times New Roman"/>
            <w:color w:val="auto"/>
          </w:rPr>
          <w:t>hanmz@ahmu.edu.cn</w:t>
        </w:r>
      </w:hyperlink>
    </w:p>
    <w:p w14:paraId="530CE01D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2FFEA4CF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57055EBB" w14:textId="3F2B9DD3" w:rsidR="005D7469" w:rsidRDefault="00025CAE" w:rsidP="005D7469">
      <w:pPr>
        <w:spacing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7ADDA969" wp14:editId="6EC51295">
            <wp:extent cx="5274310" cy="58623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6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2F21" w14:textId="5BA9BFC5" w:rsidR="00025CAE" w:rsidRDefault="00025CAE" w:rsidP="005D74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Figure 1: UPGMA tree of </w:t>
      </w:r>
      <w:r w:rsidRPr="00025CAE">
        <w:rPr>
          <w:rFonts w:ascii="Times New Roman" w:hAnsi="Times New Roman" w:cs="Times New Roman"/>
          <w:b/>
          <w:bCs/>
          <w:i/>
          <w:iCs/>
        </w:rPr>
        <w:t>F. prausnitzii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025CAE">
        <w:rPr>
          <w:rFonts w:ascii="Times New Roman" w:hAnsi="Times New Roman" w:cs="Times New Roman"/>
        </w:rPr>
        <w:t>Phylogenetic tree was constructed with the method of unweighted group average method (UPGMA). These 84</w:t>
      </w:r>
      <w:r w:rsidRPr="00025CAE">
        <w:rPr>
          <w:rFonts w:ascii="Times New Roman" w:hAnsi="Times New Roman" w:cs="Times New Roman"/>
          <w:i/>
          <w:iCs/>
        </w:rPr>
        <w:t xml:space="preserve"> F. prausnitzii</w:t>
      </w:r>
      <w:r w:rsidRPr="00025CAE">
        <w:rPr>
          <w:rFonts w:ascii="Times New Roman" w:hAnsi="Times New Roman" w:cs="Times New Roman"/>
        </w:rPr>
        <w:t xml:space="preserve"> strains can be divided into six groups according to their evolutionary relationship.</w:t>
      </w:r>
    </w:p>
    <w:p w14:paraId="169D63D9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2F0C42F1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0470D97E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78546440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5896F544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324C2206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5E294728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709BA9BD" w14:textId="5DCEBD0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0F6DEC7" wp14:editId="532216BA">
            <wp:extent cx="5257800" cy="5200650"/>
            <wp:effectExtent l="0" t="0" r="0" b="0"/>
            <wp:docPr id="2" name="图片 2" descr="Supplementary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Supplementary Fig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B9A31" w14:textId="51BC3CA2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Figure </w:t>
      </w:r>
      <w:r w:rsidR="00025CAE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: Detailed results of the CAzyme database annotations.</w:t>
      </w:r>
      <w:r>
        <w:rPr>
          <w:rFonts w:ascii="Times New Roman" w:hAnsi="Times New Roman" w:cs="Times New Roman"/>
        </w:rPr>
        <w:t xml:space="preserve"> The number of each carbohydrate active enzyme annotated in the 84</w:t>
      </w:r>
      <w:r>
        <w:rPr>
          <w:rFonts w:ascii="Times New Roman" w:hAnsi="Times New Roman" w:cs="Times New Roman"/>
          <w:i/>
          <w:iCs/>
        </w:rPr>
        <w:t xml:space="preserve"> F. prausnitzii </w:t>
      </w:r>
      <w:r>
        <w:rPr>
          <w:rFonts w:ascii="Times New Roman" w:hAnsi="Times New Roman" w:cs="Times New Roman"/>
        </w:rPr>
        <w:t xml:space="preserve">strains are shown. It can be seen that there are a large number of Glycoside Transferases (GTs) and Carbohydrate Esterases (CEs)  carried by </w:t>
      </w:r>
      <w:r>
        <w:rPr>
          <w:rFonts w:ascii="Times New Roman" w:hAnsi="Times New Roman" w:cs="Times New Roman"/>
          <w:i/>
          <w:iCs/>
        </w:rPr>
        <w:t>F. prausnitzii</w:t>
      </w:r>
      <w:r>
        <w:rPr>
          <w:rFonts w:ascii="Times New Roman" w:hAnsi="Times New Roman" w:cs="Times New Roman"/>
        </w:rPr>
        <w:t>, especially GT2, GT4, CE1, and CE10.</w:t>
      </w:r>
    </w:p>
    <w:p w14:paraId="03E71E40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5480258F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532DD483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203E7F35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18A2D106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39399292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70B8B823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797D1364" w14:textId="67462F91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9CD4792" wp14:editId="2E6802F5">
            <wp:extent cx="5267325" cy="5876925"/>
            <wp:effectExtent l="0" t="0" r="0" b="0"/>
            <wp:docPr id="1" name="图片 1" descr="Supplementary 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Supplementary Fig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DED1F" w14:textId="77777777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</w:p>
    <w:p w14:paraId="045E999A" w14:textId="40425A32" w:rsidR="005D7469" w:rsidRDefault="005D7469" w:rsidP="005D74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Figure </w:t>
      </w:r>
      <w:r w:rsidR="00025CAE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: Detailed results of pathway of fatty acid metabolism of </w:t>
      </w:r>
      <w:r>
        <w:rPr>
          <w:rFonts w:ascii="Times New Roman" w:hAnsi="Times New Roman" w:cs="Times New Roman"/>
          <w:b/>
          <w:bCs/>
          <w:i/>
          <w:iCs/>
        </w:rPr>
        <w:t xml:space="preserve">F. prausnitzii </w:t>
      </w:r>
      <w:r>
        <w:rPr>
          <w:rFonts w:ascii="Times New Roman" w:hAnsi="Times New Roman" w:cs="Times New Roman"/>
          <w:b/>
          <w:bCs/>
        </w:rPr>
        <w:t>constructed by KEGG.</w:t>
      </w:r>
      <w:r>
        <w:rPr>
          <w:rFonts w:ascii="Times New Roman" w:hAnsi="Times New Roman" w:cs="Times New Roman"/>
        </w:rPr>
        <w:t xml:space="preserve"> Each enzyme associated with fatty acid metabolism in the 84 </w:t>
      </w:r>
      <w:r>
        <w:rPr>
          <w:rFonts w:ascii="Times New Roman" w:hAnsi="Times New Roman" w:cs="Times New Roman"/>
          <w:i/>
          <w:iCs/>
        </w:rPr>
        <w:t xml:space="preserve">F. prausnitzii </w:t>
      </w:r>
      <w:r>
        <w:rPr>
          <w:rFonts w:ascii="Times New Roman" w:hAnsi="Times New Roman" w:cs="Times New Roman"/>
        </w:rPr>
        <w:t xml:space="preserve">strains is labeled. It can be seen that </w:t>
      </w:r>
      <w:r>
        <w:rPr>
          <w:rFonts w:ascii="Times New Roman" w:hAnsi="Times New Roman" w:cs="Times New Roman"/>
          <w:i/>
          <w:iCs/>
        </w:rPr>
        <w:t>F. prausnitzii</w:t>
      </w:r>
      <w:r>
        <w:rPr>
          <w:rFonts w:ascii="Times New Roman" w:hAnsi="Times New Roman" w:cs="Times New Roman"/>
        </w:rPr>
        <w:t xml:space="preserve"> has a complete ability to metabolize fatty acids.</w:t>
      </w:r>
    </w:p>
    <w:p w14:paraId="3C376C88" w14:textId="77777777" w:rsidR="005D7469" w:rsidRDefault="005D7469" w:rsidP="005D7469"/>
    <w:p w14:paraId="354B711A" w14:textId="77777777" w:rsidR="005D7469" w:rsidRDefault="005D7469" w:rsidP="005D7469"/>
    <w:p w14:paraId="2A3EC82A" w14:textId="77777777" w:rsidR="005D7469" w:rsidRDefault="005D7469" w:rsidP="005D7469"/>
    <w:p w14:paraId="4591C54E" w14:textId="77777777" w:rsidR="005D7469" w:rsidRDefault="005D7469" w:rsidP="005D7469"/>
    <w:p w14:paraId="044B1735" w14:textId="77777777" w:rsidR="005D7469" w:rsidRDefault="005D7469" w:rsidP="005D7469"/>
    <w:p w14:paraId="2014FAE9" w14:textId="77777777" w:rsidR="00262E2E" w:rsidRPr="005D7469" w:rsidRDefault="00262E2E"/>
    <w:sectPr w:rsidR="00262E2E" w:rsidRPr="005D7469" w:rsidSect="00271077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4E01A" w14:textId="77777777" w:rsidR="000629C3" w:rsidRDefault="000629C3" w:rsidP="005D7469">
      <w:r>
        <w:separator/>
      </w:r>
    </w:p>
  </w:endnote>
  <w:endnote w:type="continuationSeparator" w:id="0">
    <w:p w14:paraId="11AC84BC" w14:textId="77777777" w:rsidR="000629C3" w:rsidRDefault="000629C3" w:rsidP="005D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F3EDA" w14:textId="77777777" w:rsidR="000629C3" w:rsidRDefault="000629C3" w:rsidP="005D7469">
      <w:r>
        <w:separator/>
      </w:r>
    </w:p>
  </w:footnote>
  <w:footnote w:type="continuationSeparator" w:id="0">
    <w:p w14:paraId="307727EE" w14:textId="77777777" w:rsidR="000629C3" w:rsidRDefault="000629C3" w:rsidP="005D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43CF"/>
    <w:rsid w:val="00025CAE"/>
    <w:rsid w:val="000629C3"/>
    <w:rsid w:val="00262E2E"/>
    <w:rsid w:val="00271077"/>
    <w:rsid w:val="005A4D1A"/>
    <w:rsid w:val="005D7469"/>
    <w:rsid w:val="00E9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6D379"/>
  <w15:chartTrackingRefBased/>
  <w15:docId w15:val="{7B0C7378-0A90-4174-ABED-D8C97E9E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69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4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469"/>
    <w:rPr>
      <w:sz w:val="18"/>
      <w:szCs w:val="18"/>
    </w:rPr>
  </w:style>
  <w:style w:type="character" w:styleId="a7">
    <w:name w:val="Hyperlink"/>
    <w:basedOn w:val="a0"/>
    <w:semiHidden/>
    <w:unhideWhenUsed/>
    <w:rsid w:val="005D7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mz@ahm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2022-10-17T06:44:00Z</dcterms:created>
  <dcterms:modified xsi:type="dcterms:W3CDTF">2022-12-17T02:41:00Z</dcterms:modified>
</cp:coreProperties>
</file>