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23116" w14:textId="77777777" w:rsidR="00BA0A51" w:rsidRDefault="00BA0A51" w:rsidP="00BA0A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1</w:t>
      </w:r>
    </w:p>
    <w:p w14:paraId="5C31F53A" w14:textId="77777777" w:rsidR="00BA0A51" w:rsidRDefault="00BA0A51" w:rsidP="00BA0A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 xml:space="preserve">The following clinical question and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303292">
        <w:rPr>
          <w:rFonts w:ascii="Times New Roman" w:hAnsi="Times New Roman" w:cs="Times New Roman"/>
          <w:sz w:val="24"/>
          <w:szCs w:val="24"/>
        </w:rPr>
        <w:t xml:space="preserve"> respective concept map were used to develop the search strategy: </w:t>
      </w:r>
      <w:r>
        <w:rPr>
          <w:rFonts w:ascii="Times New Roman" w:hAnsi="Times New Roman" w:cs="Times New Roman"/>
          <w:sz w:val="24"/>
          <w:szCs w:val="24"/>
        </w:rPr>
        <w:t>How safe is blood flow restriction training (BFR) and w</w:t>
      </w:r>
      <w:r w:rsidRPr="00303292">
        <w:rPr>
          <w:rFonts w:ascii="Times New Roman" w:hAnsi="Times New Roman" w:cs="Times New Roman"/>
          <w:sz w:val="24"/>
          <w:szCs w:val="24"/>
        </w:rPr>
        <w:t xml:space="preserve">hat is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303292">
        <w:rPr>
          <w:rFonts w:ascii="Times New Roman" w:hAnsi="Times New Roman" w:cs="Times New Roman"/>
          <w:sz w:val="24"/>
          <w:szCs w:val="24"/>
        </w:rPr>
        <w:t xml:space="preserve"> effectiveness </w:t>
      </w:r>
      <w:r>
        <w:rPr>
          <w:rFonts w:ascii="Times New Roman" w:hAnsi="Times New Roman" w:cs="Times New Roman"/>
          <w:sz w:val="24"/>
          <w:szCs w:val="24"/>
        </w:rPr>
        <w:t>on cardiorespiratory fitness, functional performance, systemic biomarkers, and skeletal muscle mass and strength</w:t>
      </w:r>
      <w:r w:rsidRPr="00303292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subjects with diagnosed heart disease and / or heart failure?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5"/>
        <w:gridCol w:w="3118"/>
        <w:gridCol w:w="567"/>
        <w:gridCol w:w="3690"/>
      </w:tblGrid>
      <w:tr w:rsidR="00BA0A51" w:rsidRPr="00A47A2B" w14:paraId="147C8D35" w14:textId="77777777" w:rsidTr="00637A2E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99A2EB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Older adults with diagnosed heart disease and / or heart failure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0BB39D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BFR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F66840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0A2D67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Cardiorespiratory fitness, functional performance, systemic biomarkers, skeletal muscle mass and strength </w:t>
            </w:r>
          </w:p>
        </w:tc>
      </w:tr>
      <w:tr w:rsidR="00BA0A51" w:rsidRPr="00A6687D" w14:paraId="46A3DF83" w14:textId="77777777" w:rsidTr="00637A2E"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1D3FE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 Disease (MeSH)</w:t>
            </w:r>
          </w:p>
          <w:p w14:paraId="3D6E716B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Diseases</w:t>
            </w: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 (MeSH)</w:t>
            </w: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101EDE9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 xml:space="preserve">Resistance Training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(MeSH)</w:t>
            </w:r>
          </w:p>
          <w:p w14:paraId="5210EDE4" w14:textId="77777777" w:rsidR="00BA0A51" w:rsidRPr="00C07557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57">
              <w:rPr>
                <w:rFonts w:ascii="Times New Roman" w:hAnsi="Times New Roman" w:cs="Times New Roman"/>
                <w:sz w:val="24"/>
                <w:szCs w:val="24"/>
              </w:rPr>
              <w:t>Exercise Therapy (MeSH)</w:t>
            </w:r>
          </w:p>
          <w:p w14:paraId="6E833365" w14:textId="77777777" w:rsidR="00BA0A51" w:rsidRPr="00C07557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57">
              <w:rPr>
                <w:rFonts w:ascii="Times New Roman" w:hAnsi="Times New Roman" w:cs="Times New Roman"/>
                <w:sz w:val="24"/>
                <w:szCs w:val="24"/>
              </w:rPr>
              <w:t>Aerobic Exercise (MeSH)</w:t>
            </w:r>
          </w:p>
          <w:p w14:paraId="3A57954A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>Blood Flow Restriction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Keyword</w:t>
            </w: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070B6D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>Kaatsu Training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Keyword</w:t>
            </w: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4E42BF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Occlusion (Keyword)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634D50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F99CB2F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Oxygen consumption (MeSH)</w:t>
            </w:r>
          </w:p>
          <w:p w14:paraId="1A148ABD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Fitness (MeSH)</w:t>
            </w:r>
          </w:p>
          <w:p w14:paraId="211B4523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performance (Keyword)</w:t>
            </w:r>
          </w:p>
          <w:p w14:paraId="2E380657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D">
              <w:rPr>
                <w:rFonts w:ascii="Times New Roman" w:hAnsi="Times New Roman" w:cs="Times New Roman"/>
                <w:sz w:val="24"/>
                <w:szCs w:val="24"/>
              </w:rPr>
              <w:t>Muscle, Skeletal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(MeSH) </w:t>
            </w:r>
          </w:p>
          <w:p w14:paraId="3657FB0B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Muscle Mass (Keyword)</w:t>
            </w:r>
          </w:p>
          <w:p w14:paraId="68469AC1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Muscle Strength (MeSH)</w:t>
            </w:r>
          </w:p>
          <w:p w14:paraId="77ABBC12" w14:textId="77777777" w:rsidR="00BA0A51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Biomarkers (MeSH)</w:t>
            </w:r>
          </w:p>
          <w:p w14:paraId="125AF634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51" w:rsidRPr="00303292" w14:paraId="1F8EFA1A" w14:textId="77777777" w:rsidTr="00637A2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8E64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  <w:r w:rsidRPr="00303292">
              <w:rPr>
                <w:rFonts w:ascii="Times New Roman" w:hAnsi="Times New Roman" w:cs="Times New Roman"/>
                <w:sz w:val="24"/>
                <w:szCs w:val="24"/>
              </w:rPr>
              <w:t xml:space="preserve"> (MeSH)</w:t>
            </w:r>
          </w:p>
        </w:tc>
        <w:tc>
          <w:tcPr>
            <w:tcW w:w="3118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DD5817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921F4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AE85EF0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51" w:rsidRPr="00A6687D" w14:paraId="584281A6" w14:textId="77777777" w:rsidTr="00637A2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1D73E9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14:paraId="43F4A1E3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35F0E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nil"/>
              <w:right w:val="nil"/>
            </w:tcBorders>
          </w:tcPr>
          <w:p w14:paraId="05924A8C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51" w:rsidRPr="00303292" w14:paraId="772382F5" w14:textId="77777777" w:rsidTr="00637A2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49E44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E84BD4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1D58B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59DA96" w14:textId="77777777" w:rsidR="00BA0A51" w:rsidRPr="00303292" w:rsidRDefault="00BA0A51" w:rsidP="00637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E25F" w14:textId="77777777" w:rsidR="00BA0A51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15FF" w14:textId="77777777" w:rsidR="00BA0A51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1D3">
        <w:rPr>
          <w:rFonts w:ascii="Times New Roman" w:hAnsi="Times New Roman" w:cs="Times New Roman"/>
          <w:sz w:val="24"/>
          <w:szCs w:val="24"/>
        </w:rPr>
        <w:t>PubMed search:</w:t>
      </w:r>
    </w:p>
    <w:p w14:paraId="1AF0299C" w14:textId="45D8A3D6" w:rsidR="00BA0A51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69">
        <w:rPr>
          <w:rFonts w:ascii="Times New Roman" w:hAnsi="Times New Roman" w:cs="Times New Roman"/>
          <w:sz w:val="24"/>
          <w:szCs w:val="24"/>
        </w:rPr>
        <w:t xml:space="preserve">((((cardiovascular disease[MeSH Terms]) OR (heart diseases[MeSH Terms])) OR (heart failure[MeSH Terms])) AND ((((((resistance training[MeSH Terms]) OR (exercise therapy[MeSH Terms])) OR (aerobic exercise[MeSH Terms])) AND ("blood flow restriction")) OR ("kaatsu </w:t>
      </w:r>
      <w:r w:rsidRPr="009A1F69">
        <w:rPr>
          <w:rFonts w:ascii="Times New Roman" w:hAnsi="Times New Roman" w:cs="Times New Roman"/>
          <w:sz w:val="24"/>
          <w:szCs w:val="24"/>
        </w:rPr>
        <w:lastRenderedPageBreak/>
        <w:t>training")) OR ("vascular occlusion"))) AND (((((((oxygen consumption[MeSH Terms]) OR (physical fitness[MeSH Terms])) OR ("functional performance")) OR (muscle, skeletal[MeSH Terms])) OR ("muscle mass")) OR (muscle strength[MeSH Terms])) OR (biomarkers[MeSH Terms]))</w:t>
      </w:r>
    </w:p>
    <w:p w14:paraId="0A790A03" w14:textId="77777777" w:rsidR="00BA0A51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Cochrane search:</w:t>
      </w:r>
    </w:p>
    <w:p w14:paraId="6081BB60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 MeSH descriptor: [Cardiovascular Diseases]</w:t>
      </w:r>
    </w:p>
    <w:p w14:paraId="6BFE4B1B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#2 MeSH descriptor: [Heart Diseases]</w:t>
      </w:r>
    </w:p>
    <w:p w14:paraId="159446F8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#3 MeSH descriptor: [Heart Failure]</w:t>
      </w:r>
    </w:p>
    <w:p w14:paraId="74734AD1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#4 MeSH descriptor: [Resistance Training]</w:t>
      </w:r>
    </w:p>
    <w:p w14:paraId="060A3302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#5 MeSH descriptor: [Exercise Therapy]</w:t>
      </w:r>
    </w:p>
    <w:p w14:paraId="50538999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#6 MeSH descriptor: [Exercise]</w:t>
      </w:r>
    </w:p>
    <w:p w14:paraId="2FD2A36D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#7 (Blood Flow Restriction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ED45534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#8 (Blood Flow Restricted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2D5861A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#9 (Kaatsu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048687F6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#10 (Vascular Occlusion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81AAD3A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#11 MeSH descriptor: [Oxygen Consumption]</w:t>
      </w:r>
    </w:p>
    <w:p w14:paraId="72746122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#12 MeSH descriptor: [Physical Fitness]</w:t>
      </w:r>
    </w:p>
    <w:p w14:paraId="75BF5819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#13 (Functional performance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8A3B5EF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lastRenderedPageBreak/>
        <w:t>#14 MeSH descriptor: [Muscle, Skeletal]</w:t>
      </w:r>
    </w:p>
    <w:p w14:paraId="4B877F98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#15 (Muscle Mass</w:t>
      </w:r>
      <w:proofErr w:type="gramStart"/>
      <w:r w:rsidRPr="00B27D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B27D0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B27D0D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2836C808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#16 MeSH descriptor: [Muscle Strength]</w:t>
      </w:r>
    </w:p>
    <w:p w14:paraId="58A49E44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#17 MeSH descriptor: [Biomarkers]</w:t>
      </w:r>
    </w:p>
    <w:p w14:paraId="3E587BDB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#18 #1 or #2 or #3</w:t>
      </w:r>
    </w:p>
    <w:p w14:paraId="639462A3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#19 #4 or #5 or #6</w:t>
      </w:r>
    </w:p>
    <w:p w14:paraId="4E98FE80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#20 #7 or #8 or #9 or #10</w:t>
      </w:r>
    </w:p>
    <w:p w14:paraId="5E6854EE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#21 #19 and #20</w:t>
      </w:r>
    </w:p>
    <w:p w14:paraId="638F25E5" w14:textId="77777777" w:rsidR="00BA0A51" w:rsidRPr="00B27D0D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#22 #11 or #12 or #13 or #14 or #15 or #16 or #17</w:t>
      </w:r>
    </w:p>
    <w:p w14:paraId="05ADB091" w14:textId="77777777" w:rsidR="00BA0A51" w:rsidRPr="006208B4" w:rsidRDefault="00BA0A51" w:rsidP="00BA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0D">
        <w:rPr>
          <w:rFonts w:ascii="Times New Roman" w:hAnsi="Times New Roman" w:cs="Times New Roman"/>
          <w:sz w:val="24"/>
          <w:szCs w:val="24"/>
        </w:rPr>
        <w:t>#23 #18 and #21 and #22</w:t>
      </w:r>
    </w:p>
    <w:p w14:paraId="7913723D" w14:textId="77777777" w:rsidR="005053A1" w:rsidRDefault="005053A1"/>
    <w:sectPr w:rsidR="005053A1" w:rsidSect="00BA0A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70DD" w14:textId="77777777" w:rsidR="00B4427B" w:rsidRDefault="00B4427B" w:rsidP="00BA0A51">
      <w:pPr>
        <w:spacing w:after="0" w:line="240" w:lineRule="auto"/>
      </w:pPr>
      <w:r>
        <w:separator/>
      </w:r>
    </w:p>
  </w:endnote>
  <w:endnote w:type="continuationSeparator" w:id="0">
    <w:p w14:paraId="1253DA1F" w14:textId="77777777" w:rsidR="00B4427B" w:rsidRDefault="00B4427B" w:rsidP="00BA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1101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D5F64" w14:textId="77777777" w:rsidR="000C4739" w:rsidRDefault="00B4427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A014C34" w14:textId="77777777" w:rsidR="000C4739" w:rsidRDefault="00B44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FBD8" w14:textId="77777777" w:rsidR="00B4427B" w:rsidRDefault="00B4427B" w:rsidP="00BA0A51">
      <w:pPr>
        <w:spacing w:after="0" w:line="240" w:lineRule="auto"/>
      </w:pPr>
      <w:r>
        <w:separator/>
      </w:r>
    </w:p>
  </w:footnote>
  <w:footnote w:type="continuationSeparator" w:id="0">
    <w:p w14:paraId="17EEADD0" w14:textId="77777777" w:rsidR="00B4427B" w:rsidRDefault="00B4427B" w:rsidP="00BA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4D24" w14:textId="148244E4" w:rsidR="000C4739" w:rsidRPr="009A4C52" w:rsidRDefault="00B4427B" w:rsidP="006973A2">
    <w:pPr>
      <w:pStyle w:val="Cabealh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1"/>
    <w:rsid w:val="005053A1"/>
    <w:rsid w:val="00B4427B"/>
    <w:rsid w:val="00B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CA78"/>
  <w15:chartTrackingRefBased/>
  <w15:docId w15:val="{4A66E49D-2A27-413D-B8F0-EFA325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51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0A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A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A51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BA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A51"/>
    <w:rPr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BA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 Formiga</dc:creator>
  <cp:keywords/>
  <dc:description/>
  <cp:lastModifiedBy>Magno Formiga</cp:lastModifiedBy>
  <cp:revision>1</cp:revision>
  <dcterms:created xsi:type="dcterms:W3CDTF">2022-06-20T20:12:00Z</dcterms:created>
  <dcterms:modified xsi:type="dcterms:W3CDTF">2022-06-20T20:13:00Z</dcterms:modified>
</cp:coreProperties>
</file>