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90B" w:rsidRPr="003713AA" w:rsidRDefault="00FF3AF5" w:rsidP="003713AA">
      <w:pPr>
        <w:spacing w:after="160" w:line="480" w:lineRule="auto"/>
        <w:jc w:val="center"/>
        <w:rPr>
          <w:rFonts w:ascii="Times New Roman" w:hAnsi="Times New Roman" w:cs="Times New Roman"/>
          <w:b/>
          <w:sz w:val="28"/>
        </w:rPr>
      </w:pPr>
      <w:r w:rsidRPr="003713AA">
        <w:rPr>
          <w:rFonts w:ascii="Times New Roman" w:hAnsi="Times New Roman" w:cs="Times New Roman"/>
          <w:b/>
          <w:sz w:val="28"/>
        </w:rPr>
        <w:t>Supporting information</w:t>
      </w:r>
    </w:p>
    <w:p w:rsidR="00F52407" w:rsidRPr="00470838" w:rsidRDefault="00F52407" w:rsidP="00F52407">
      <w:pPr>
        <w:pStyle w:val="Kop1"/>
      </w:pPr>
      <w:bookmarkStart w:id="0" w:name="_Toc50537960"/>
      <w:r w:rsidRPr="00470838">
        <w:t>The effect of endovascular baroreflex amplification (EVBA) on central sympathetic nerve circuits and cerebral blood flow in patients with resistant hypertension: a functional MRI study</w:t>
      </w:r>
      <w:bookmarkEnd w:id="0"/>
      <w:r w:rsidRPr="00470838">
        <w:t xml:space="preserve"> </w:t>
      </w:r>
    </w:p>
    <w:p w:rsidR="00F52407" w:rsidRPr="00866FB9" w:rsidRDefault="00F52407" w:rsidP="00F52407">
      <w:pPr>
        <w:pStyle w:val="Ondertitel"/>
        <w:rPr>
          <w:rFonts w:asciiTheme="majorHAnsi" w:hAnsiTheme="majorHAnsi"/>
          <w:i/>
          <w:iCs/>
          <w:color w:val="5B9BD5" w:themeColor="accent1"/>
          <w:sz w:val="24"/>
          <w:szCs w:val="24"/>
        </w:rPr>
      </w:pPr>
    </w:p>
    <w:p w:rsidR="00F52407" w:rsidRDefault="00F52407" w:rsidP="00F52407">
      <w:pPr>
        <w:spacing w:after="160" w:line="480" w:lineRule="auto"/>
        <w:rPr>
          <w:rFonts w:ascii="Times New Roman" w:hAnsi="Times New Roman" w:cs="Times New Roman"/>
        </w:rPr>
      </w:pPr>
      <w:r w:rsidRPr="00941D58">
        <w:rPr>
          <w:rFonts w:ascii="Times New Roman" w:hAnsi="Times New Roman" w:cs="Times New Roman"/>
          <w:sz w:val="24"/>
        </w:rPr>
        <w:t>Eline H. Groenland</w:t>
      </w:r>
      <w:r w:rsidRPr="00941D58">
        <w:rPr>
          <w:rFonts w:ascii="Times New Roman" w:hAnsi="Times New Roman" w:cs="Times New Roman"/>
          <w:sz w:val="24"/>
          <w:vertAlign w:val="superscript"/>
        </w:rPr>
        <w:t>1</w:t>
      </w:r>
      <w:r w:rsidRPr="00941D58">
        <w:rPr>
          <w:rFonts w:ascii="Times New Roman" w:hAnsi="Times New Roman" w:cs="Times New Roman"/>
          <w:sz w:val="24"/>
        </w:rPr>
        <w:t>*, MD; Monique E.A.M. van Kleef</w:t>
      </w:r>
      <w:r w:rsidRPr="00941D58">
        <w:rPr>
          <w:rFonts w:ascii="Times New Roman" w:hAnsi="Times New Roman" w:cs="Times New Roman"/>
          <w:sz w:val="24"/>
          <w:vertAlign w:val="superscript"/>
        </w:rPr>
        <w:t>1</w:t>
      </w:r>
      <w:r w:rsidRPr="00941D58">
        <w:rPr>
          <w:rFonts w:ascii="Times New Roman" w:hAnsi="Times New Roman" w:cs="Times New Roman"/>
          <w:sz w:val="24"/>
        </w:rPr>
        <w:t>*, MD, PhD; Jeroen Hendrikse</w:t>
      </w:r>
      <w:r w:rsidRPr="00941D58">
        <w:rPr>
          <w:rFonts w:ascii="Times New Roman" w:hAnsi="Times New Roman" w:cs="Times New Roman"/>
          <w:sz w:val="24"/>
          <w:vertAlign w:val="superscript"/>
        </w:rPr>
        <w:t>2</w:t>
      </w:r>
      <w:r w:rsidRPr="00941D58">
        <w:rPr>
          <w:rFonts w:ascii="Times New Roman" w:hAnsi="Times New Roman" w:cs="Times New Roman"/>
          <w:sz w:val="24"/>
        </w:rPr>
        <w:t>; MD, PhD; Wilko Spiering</w:t>
      </w:r>
      <w:r w:rsidRPr="00941D58">
        <w:rPr>
          <w:rFonts w:ascii="Times New Roman" w:hAnsi="Times New Roman" w:cs="Times New Roman"/>
          <w:sz w:val="24"/>
          <w:vertAlign w:val="superscript"/>
        </w:rPr>
        <w:t>1</w:t>
      </w:r>
      <w:r w:rsidRPr="00941D58">
        <w:rPr>
          <w:rFonts w:ascii="Times New Roman" w:hAnsi="Times New Roman" w:cs="Times New Roman"/>
          <w:sz w:val="24"/>
        </w:rPr>
        <w:t>, MD, PhD, Jeroen C.W. Siero</w:t>
      </w:r>
      <w:r w:rsidRPr="00941D58">
        <w:rPr>
          <w:rFonts w:ascii="Times New Roman" w:hAnsi="Times New Roman" w:cs="Times New Roman"/>
          <w:sz w:val="24"/>
          <w:vertAlign w:val="superscript"/>
        </w:rPr>
        <w:t>2,3</w:t>
      </w:r>
      <w:r w:rsidRPr="00941D58">
        <w:rPr>
          <w:rFonts w:ascii="Times New Roman" w:hAnsi="Times New Roman" w:cs="Times New Roman"/>
          <w:sz w:val="24"/>
        </w:rPr>
        <w:t xml:space="preserve">, PhD; </w:t>
      </w:r>
      <w:r w:rsidRPr="00E7788A">
        <w:rPr>
          <w:rFonts w:ascii="Times New Roman" w:hAnsi="Times New Roman" w:cs="Times New Roman"/>
          <w:vertAlign w:val="superscript"/>
        </w:rPr>
        <w:t>1</w:t>
      </w:r>
      <w:r w:rsidRPr="00E7788A">
        <w:rPr>
          <w:rFonts w:ascii="Times New Roman" w:hAnsi="Times New Roman" w:cs="Times New Roman"/>
        </w:rPr>
        <w:t xml:space="preserve">Department of Vascular Medicine, University Medical Center Utrecht, Utrecht University, the Netherlands; </w:t>
      </w:r>
      <w:r w:rsidRPr="00E7788A">
        <w:rPr>
          <w:rFonts w:ascii="Times New Roman" w:hAnsi="Times New Roman" w:cs="Times New Roman"/>
          <w:vertAlign w:val="superscript"/>
        </w:rPr>
        <w:t>2</w:t>
      </w:r>
      <w:r w:rsidRPr="00E7788A">
        <w:rPr>
          <w:rFonts w:ascii="Times New Roman" w:hAnsi="Times New Roman" w:cs="Times New Roman"/>
        </w:rPr>
        <w:t xml:space="preserve">Department of Radiology, University Medical Center Utrecht, Utrecht University, the Netherlands; </w:t>
      </w:r>
      <w:r w:rsidRPr="00E7788A">
        <w:rPr>
          <w:rFonts w:ascii="Times New Roman" w:hAnsi="Times New Roman" w:cs="Times New Roman"/>
          <w:vertAlign w:val="superscript"/>
        </w:rPr>
        <w:t>3</w:t>
      </w:r>
      <w:r w:rsidRPr="00E7788A">
        <w:rPr>
          <w:rFonts w:ascii="Times New Roman" w:hAnsi="Times New Roman" w:cs="Times New Roman"/>
        </w:rPr>
        <w:t xml:space="preserve">Spinoza Centre for Neuroimaging Amsterdam, Amsterdam, The Netherlands </w:t>
      </w:r>
    </w:p>
    <w:p w:rsidR="00F52407" w:rsidRDefault="00F52407" w:rsidP="00F52407">
      <w:pPr>
        <w:spacing w:after="160" w:line="480" w:lineRule="auto"/>
        <w:rPr>
          <w:rFonts w:ascii="Times New Roman" w:hAnsi="Times New Roman" w:cs="Times New Roman"/>
          <w:sz w:val="24"/>
        </w:rPr>
      </w:pPr>
      <w:r w:rsidRPr="00470838">
        <w:rPr>
          <w:rFonts w:ascii="Times New Roman" w:hAnsi="Times New Roman" w:cs="Times New Roman"/>
          <w:sz w:val="24"/>
        </w:rPr>
        <w:t>*These authors contributed equally to this work</w:t>
      </w:r>
    </w:p>
    <w:p w:rsidR="00F52407" w:rsidRDefault="00F52407" w:rsidP="00F52407">
      <w:pPr>
        <w:spacing w:after="160" w:line="480" w:lineRule="auto"/>
        <w:rPr>
          <w:rFonts w:ascii="Times New Roman" w:hAnsi="Times New Roman" w:cs="Times New Roman"/>
          <w:sz w:val="24"/>
        </w:rPr>
      </w:pPr>
    </w:p>
    <w:p w:rsidR="00F52407" w:rsidRPr="001F53DC" w:rsidRDefault="00F52407" w:rsidP="00F52407">
      <w:pPr>
        <w:spacing w:after="160" w:line="480" w:lineRule="auto"/>
        <w:rPr>
          <w:rStyle w:val="Zwaar"/>
          <w:rFonts w:cs="Times New Roman"/>
          <w:b w:val="0"/>
          <w:bCs w:val="0"/>
          <w:sz w:val="24"/>
        </w:rPr>
      </w:pPr>
      <w:r w:rsidRPr="000D37C5">
        <w:rPr>
          <w:rStyle w:val="Zwaar"/>
          <w:bCs w:val="0"/>
          <w:sz w:val="24"/>
        </w:rPr>
        <w:t>Corresponding author</w:t>
      </w:r>
    </w:p>
    <w:p w:rsidR="00F52407" w:rsidRPr="00E7788A" w:rsidRDefault="00F52407" w:rsidP="00F52407">
      <w:pPr>
        <w:spacing w:line="480" w:lineRule="auto"/>
        <w:rPr>
          <w:rFonts w:ascii="Times New Roman" w:hAnsi="Times New Roman" w:cs="Times New Roman"/>
          <w:sz w:val="24"/>
        </w:rPr>
      </w:pPr>
      <w:r w:rsidRPr="00E7788A">
        <w:rPr>
          <w:rFonts w:ascii="Times New Roman" w:hAnsi="Times New Roman" w:cs="Times New Roman"/>
          <w:sz w:val="24"/>
        </w:rPr>
        <w:t xml:space="preserve">Jeroen Siero, PhD, Dr. ir; Department of Radiology; Center for Image Sciences, University Medical Center Utrecht; P.O. Box 85500; 3508 GA Utrecht; The Netherlands; Phone: +31 (0)88 7553262; Email: </w:t>
      </w:r>
      <w:hyperlink r:id="rId8" w:history="1">
        <w:r w:rsidRPr="00E7788A">
          <w:rPr>
            <w:rStyle w:val="Hyperlink"/>
            <w:rFonts w:ascii="Times New Roman" w:hAnsi="Times New Roman" w:cs="Times New Roman"/>
            <w:sz w:val="24"/>
          </w:rPr>
          <w:t>J.C.W.Siero@umcutrecht.nl</w:t>
        </w:r>
      </w:hyperlink>
    </w:p>
    <w:p w:rsidR="0008490B" w:rsidRPr="003713AA" w:rsidRDefault="0008490B" w:rsidP="003713AA">
      <w:pPr>
        <w:spacing w:after="160" w:line="480" w:lineRule="auto"/>
        <w:rPr>
          <w:rFonts w:ascii="Times New Roman" w:hAnsi="Times New Roman" w:cs="Times New Roman"/>
        </w:rPr>
      </w:pPr>
      <w:r w:rsidRPr="003713AA">
        <w:rPr>
          <w:rFonts w:ascii="Times New Roman" w:hAnsi="Times New Roman" w:cs="Times New Roman"/>
        </w:rPr>
        <w:br w:type="page"/>
      </w:r>
    </w:p>
    <w:sdt>
      <w:sdtPr>
        <w:rPr>
          <w:rFonts w:ascii="Times New Roman" w:eastAsiaTheme="minorHAnsi" w:hAnsi="Times New Roman" w:cs="Times New Roman"/>
          <w:color w:val="auto"/>
          <w:sz w:val="22"/>
          <w:szCs w:val="22"/>
          <w:lang w:val="en-US" w:eastAsia="en-US"/>
        </w:rPr>
        <w:id w:val="-1508045619"/>
        <w:docPartObj>
          <w:docPartGallery w:val="Table of Contents"/>
          <w:docPartUnique/>
        </w:docPartObj>
      </w:sdtPr>
      <w:sdtEndPr>
        <w:rPr>
          <w:b/>
          <w:bCs/>
        </w:rPr>
      </w:sdtEndPr>
      <w:sdtContent>
        <w:p w:rsidR="00F4315B" w:rsidRPr="00FD5630" w:rsidRDefault="00F4315B" w:rsidP="003713AA">
          <w:pPr>
            <w:pStyle w:val="Kopvaninhoudsopgave"/>
            <w:spacing w:line="480" w:lineRule="auto"/>
            <w:rPr>
              <w:rFonts w:ascii="Times New Roman" w:hAnsi="Times New Roman" w:cs="Times New Roman"/>
              <w:b/>
              <w:color w:val="auto"/>
              <w:lang w:val="en-US"/>
            </w:rPr>
          </w:pPr>
          <w:r w:rsidRPr="00FD5630">
            <w:rPr>
              <w:rFonts w:ascii="Times New Roman" w:hAnsi="Times New Roman" w:cs="Times New Roman"/>
              <w:b/>
              <w:color w:val="auto"/>
              <w:lang w:val="en-US"/>
            </w:rPr>
            <w:t>Table of contents</w:t>
          </w:r>
        </w:p>
        <w:p w:rsidR="00FD5630" w:rsidRDefault="00FD5630" w:rsidP="003713AA">
          <w:pPr>
            <w:pStyle w:val="Inhopg1"/>
            <w:tabs>
              <w:tab w:val="right" w:leader="dot" w:pos="9350"/>
            </w:tabs>
            <w:spacing w:line="480" w:lineRule="auto"/>
            <w:rPr>
              <w:rFonts w:ascii="Times New Roman" w:hAnsi="Times New Roman" w:cs="Times New Roman"/>
            </w:rPr>
          </w:pPr>
          <w:r>
            <w:rPr>
              <w:rFonts w:ascii="Times New Roman" w:hAnsi="Times New Roman" w:cs="Times New Roman"/>
            </w:rPr>
            <w:t>Supplemental Files</w:t>
          </w:r>
        </w:p>
        <w:p w:rsidR="00FD5630" w:rsidRPr="00FD5630" w:rsidRDefault="00C9106D" w:rsidP="00FD5630">
          <w:pPr>
            <w:pStyle w:val="Inhopg2"/>
            <w:tabs>
              <w:tab w:val="right" w:leader="dot" w:pos="9350"/>
            </w:tabs>
            <w:spacing w:line="480" w:lineRule="auto"/>
            <w:rPr>
              <w:rFonts w:ascii="Times New Roman" w:eastAsiaTheme="minorEastAsia" w:hAnsi="Times New Roman" w:cs="Times New Roman"/>
              <w:noProof/>
              <w:sz w:val="24"/>
              <w:lang w:eastAsia="nl-NL"/>
            </w:rPr>
          </w:pPr>
          <w:hyperlink w:anchor="_Toc75807122" w:history="1">
            <w:r w:rsidR="00FD5630" w:rsidRPr="00C9106D">
              <w:rPr>
                <w:rStyle w:val="Hyperlink"/>
                <w:rFonts w:ascii="Times New Roman" w:hAnsi="Times New Roman" w:cs="Times New Roman"/>
                <w:noProof/>
                <w:color w:val="auto"/>
                <w:sz w:val="24"/>
                <w:u w:val="none"/>
              </w:rPr>
              <w:t>S1 File -</w:t>
            </w:r>
            <w:r w:rsidR="00FD5630" w:rsidRPr="00C9106D">
              <w:rPr>
                <w:sz w:val="24"/>
              </w:rPr>
              <w:t xml:space="preserve"> </w:t>
            </w:r>
            <w:bookmarkStart w:id="1" w:name="_GoBack"/>
            <w:r w:rsidR="00FD5630" w:rsidRPr="00C9106D">
              <w:rPr>
                <w:rStyle w:val="Hyperlink"/>
                <w:rFonts w:ascii="Times New Roman" w:hAnsi="Times New Roman" w:cs="Times New Roman"/>
                <w:noProof/>
                <w:color w:val="auto"/>
                <w:sz w:val="24"/>
                <w:u w:val="none"/>
              </w:rPr>
              <w:t>Detailed description of study in- and exclusion criteria</w:t>
            </w:r>
            <w:bookmarkEnd w:id="1"/>
            <w:r w:rsidR="00FD5630" w:rsidRPr="00264C80">
              <w:rPr>
                <w:rFonts w:ascii="Times New Roman" w:hAnsi="Times New Roman" w:cs="Times New Roman"/>
                <w:noProof/>
                <w:webHidden/>
                <w:sz w:val="24"/>
              </w:rPr>
              <w:tab/>
            </w:r>
            <w:r w:rsidR="00FD5630" w:rsidRPr="00264C80">
              <w:rPr>
                <w:rFonts w:ascii="Times New Roman" w:hAnsi="Times New Roman" w:cs="Times New Roman"/>
                <w:noProof/>
                <w:webHidden/>
                <w:sz w:val="24"/>
              </w:rPr>
              <w:fldChar w:fldCharType="begin"/>
            </w:r>
            <w:r w:rsidR="00FD5630" w:rsidRPr="00264C80">
              <w:rPr>
                <w:rFonts w:ascii="Times New Roman" w:hAnsi="Times New Roman" w:cs="Times New Roman"/>
                <w:noProof/>
                <w:webHidden/>
                <w:sz w:val="24"/>
              </w:rPr>
              <w:instrText xml:space="preserve"> PAGEREF _Toc75807122 \h </w:instrText>
            </w:r>
            <w:r w:rsidR="00FD5630" w:rsidRPr="00264C80">
              <w:rPr>
                <w:rFonts w:ascii="Times New Roman" w:hAnsi="Times New Roman" w:cs="Times New Roman"/>
                <w:noProof/>
                <w:webHidden/>
                <w:sz w:val="24"/>
              </w:rPr>
            </w:r>
            <w:r w:rsidR="00FD5630" w:rsidRPr="00264C80">
              <w:rPr>
                <w:rFonts w:ascii="Times New Roman" w:hAnsi="Times New Roman" w:cs="Times New Roman"/>
                <w:noProof/>
                <w:webHidden/>
                <w:sz w:val="24"/>
              </w:rPr>
              <w:fldChar w:fldCharType="separate"/>
            </w:r>
            <w:r w:rsidR="00FD5630" w:rsidRPr="00264C80">
              <w:rPr>
                <w:rFonts w:ascii="Times New Roman" w:hAnsi="Times New Roman" w:cs="Times New Roman"/>
                <w:noProof/>
                <w:webHidden/>
                <w:sz w:val="24"/>
              </w:rPr>
              <w:t>3</w:t>
            </w:r>
            <w:r w:rsidR="00FD5630" w:rsidRPr="00264C80">
              <w:rPr>
                <w:rFonts w:ascii="Times New Roman" w:hAnsi="Times New Roman" w:cs="Times New Roman"/>
                <w:noProof/>
                <w:webHidden/>
                <w:sz w:val="24"/>
              </w:rPr>
              <w:fldChar w:fldCharType="end"/>
            </w:r>
          </w:hyperlink>
        </w:p>
        <w:p w:rsidR="003713AA" w:rsidRPr="00264C80" w:rsidRDefault="00F4315B" w:rsidP="003713AA">
          <w:pPr>
            <w:pStyle w:val="Inhopg1"/>
            <w:tabs>
              <w:tab w:val="right" w:leader="dot" w:pos="9350"/>
            </w:tabs>
            <w:spacing w:line="480" w:lineRule="auto"/>
            <w:rPr>
              <w:rFonts w:ascii="Times New Roman" w:eastAsiaTheme="minorEastAsia" w:hAnsi="Times New Roman" w:cs="Times New Roman"/>
              <w:noProof/>
              <w:sz w:val="24"/>
              <w:lang w:val="nl-NL" w:eastAsia="nl-NL"/>
            </w:rPr>
          </w:pPr>
          <w:r w:rsidRPr="003713AA">
            <w:rPr>
              <w:rFonts w:ascii="Times New Roman" w:hAnsi="Times New Roman" w:cs="Times New Roman"/>
            </w:rPr>
            <w:fldChar w:fldCharType="begin"/>
          </w:r>
          <w:r w:rsidRPr="003713AA">
            <w:rPr>
              <w:rFonts w:ascii="Times New Roman" w:hAnsi="Times New Roman" w:cs="Times New Roman"/>
            </w:rPr>
            <w:instrText xml:space="preserve"> TOC \o "1-3" \h \z \u </w:instrText>
          </w:r>
          <w:r w:rsidRPr="003713AA">
            <w:rPr>
              <w:rFonts w:ascii="Times New Roman" w:hAnsi="Times New Roman" w:cs="Times New Roman"/>
            </w:rPr>
            <w:fldChar w:fldCharType="separate"/>
          </w:r>
          <w:hyperlink w:anchor="_Toc75807121" w:history="1">
            <w:r w:rsidR="003713AA" w:rsidRPr="00264C80">
              <w:rPr>
                <w:rStyle w:val="Hyperlink"/>
                <w:rFonts w:ascii="Times New Roman" w:hAnsi="Times New Roman" w:cs="Times New Roman"/>
                <w:noProof/>
                <w:sz w:val="24"/>
              </w:rPr>
              <w:t>Supplemental Tables</w:t>
            </w:r>
            <w:r w:rsidR="003713AA" w:rsidRPr="00264C80">
              <w:rPr>
                <w:rFonts w:ascii="Times New Roman" w:hAnsi="Times New Roman" w:cs="Times New Roman"/>
                <w:noProof/>
                <w:webHidden/>
                <w:sz w:val="24"/>
              </w:rPr>
              <w:tab/>
            </w:r>
            <w:r w:rsidR="00FD5630">
              <w:rPr>
                <w:rFonts w:ascii="Times New Roman" w:hAnsi="Times New Roman" w:cs="Times New Roman"/>
                <w:noProof/>
                <w:webHidden/>
                <w:sz w:val="24"/>
              </w:rPr>
              <w:t>6</w:t>
            </w:r>
          </w:hyperlink>
        </w:p>
        <w:p w:rsidR="003713AA" w:rsidRPr="00264C80" w:rsidRDefault="00C9106D" w:rsidP="003713AA">
          <w:pPr>
            <w:pStyle w:val="Inhopg2"/>
            <w:tabs>
              <w:tab w:val="right" w:leader="dot" w:pos="9350"/>
            </w:tabs>
            <w:spacing w:line="480" w:lineRule="auto"/>
            <w:rPr>
              <w:rFonts w:ascii="Times New Roman" w:eastAsiaTheme="minorEastAsia" w:hAnsi="Times New Roman" w:cs="Times New Roman"/>
              <w:noProof/>
              <w:sz w:val="24"/>
              <w:lang w:val="nl-NL" w:eastAsia="nl-NL"/>
            </w:rPr>
          </w:pPr>
          <w:hyperlink w:anchor="_Toc75807122" w:history="1">
            <w:r w:rsidR="003713AA" w:rsidRPr="00264C80">
              <w:rPr>
                <w:rStyle w:val="Hyperlink"/>
                <w:rFonts w:ascii="Times New Roman" w:hAnsi="Times New Roman" w:cs="Times New Roman"/>
                <w:noProof/>
                <w:sz w:val="24"/>
              </w:rPr>
              <w:t>S1 Table  -</w:t>
            </w:r>
            <w:r w:rsidR="002A273D" w:rsidRPr="00264C80">
              <w:rPr>
                <w:sz w:val="24"/>
              </w:rPr>
              <w:t xml:space="preserve"> </w:t>
            </w:r>
            <w:r w:rsidR="002A273D" w:rsidRPr="00264C80">
              <w:rPr>
                <w:rStyle w:val="Hyperlink"/>
                <w:rFonts w:ascii="Times New Roman" w:hAnsi="Times New Roman" w:cs="Times New Roman"/>
                <w:noProof/>
                <w:sz w:val="24"/>
              </w:rPr>
              <w:t>Individual gray matter CBF at baseline, follow-up and changes after 3 months</w:t>
            </w:r>
            <w:r w:rsidR="003713AA" w:rsidRPr="00264C80">
              <w:rPr>
                <w:rFonts w:ascii="Times New Roman" w:hAnsi="Times New Roman" w:cs="Times New Roman"/>
                <w:noProof/>
                <w:webHidden/>
                <w:sz w:val="24"/>
              </w:rPr>
              <w:tab/>
            </w:r>
            <w:r w:rsidR="00FD5630">
              <w:rPr>
                <w:rFonts w:ascii="Times New Roman" w:hAnsi="Times New Roman" w:cs="Times New Roman"/>
                <w:noProof/>
                <w:webHidden/>
                <w:sz w:val="24"/>
              </w:rPr>
              <w:t>6</w:t>
            </w:r>
          </w:hyperlink>
        </w:p>
        <w:p w:rsidR="003713AA" w:rsidRPr="00264C80" w:rsidRDefault="00C9106D" w:rsidP="003713AA">
          <w:pPr>
            <w:pStyle w:val="Inhopg2"/>
            <w:tabs>
              <w:tab w:val="right" w:leader="dot" w:pos="9350"/>
            </w:tabs>
            <w:spacing w:line="480" w:lineRule="auto"/>
            <w:rPr>
              <w:rFonts w:ascii="Times New Roman" w:eastAsiaTheme="minorEastAsia" w:hAnsi="Times New Roman" w:cs="Times New Roman"/>
              <w:noProof/>
              <w:sz w:val="24"/>
              <w:lang w:val="nl-NL" w:eastAsia="nl-NL"/>
            </w:rPr>
          </w:pPr>
          <w:hyperlink w:anchor="_Toc75807123" w:history="1">
            <w:r w:rsidR="003713AA" w:rsidRPr="00264C80">
              <w:rPr>
                <w:rStyle w:val="Hyperlink"/>
                <w:rFonts w:ascii="Times New Roman" w:hAnsi="Times New Roman" w:cs="Times New Roman"/>
                <w:noProof/>
                <w:sz w:val="24"/>
              </w:rPr>
              <w:t xml:space="preserve">S2 Table - </w:t>
            </w:r>
            <w:r w:rsidR="002A273D" w:rsidRPr="00264C80">
              <w:rPr>
                <w:rStyle w:val="Hyperlink"/>
                <w:rFonts w:ascii="Times New Roman" w:hAnsi="Times New Roman" w:cs="Times New Roman"/>
                <w:noProof/>
                <w:sz w:val="24"/>
              </w:rPr>
              <w:t>Cerebral blood flow in left hemisphere</w:t>
            </w:r>
            <w:r w:rsidR="003713AA" w:rsidRPr="00264C80">
              <w:rPr>
                <w:rFonts w:ascii="Times New Roman" w:hAnsi="Times New Roman" w:cs="Times New Roman"/>
                <w:noProof/>
                <w:webHidden/>
                <w:sz w:val="24"/>
              </w:rPr>
              <w:tab/>
            </w:r>
            <w:r w:rsidR="00FD5630">
              <w:rPr>
                <w:rFonts w:ascii="Times New Roman" w:hAnsi="Times New Roman" w:cs="Times New Roman"/>
                <w:noProof/>
                <w:webHidden/>
                <w:sz w:val="24"/>
              </w:rPr>
              <w:t>7</w:t>
            </w:r>
          </w:hyperlink>
        </w:p>
        <w:p w:rsidR="003713AA" w:rsidRPr="00264C80" w:rsidRDefault="00C9106D" w:rsidP="003713AA">
          <w:pPr>
            <w:pStyle w:val="Inhopg2"/>
            <w:tabs>
              <w:tab w:val="right" w:leader="dot" w:pos="9350"/>
            </w:tabs>
            <w:spacing w:line="480" w:lineRule="auto"/>
            <w:rPr>
              <w:rFonts w:ascii="Times New Roman" w:eastAsiaTheme="minorEastAsia" w:hAnsi="Times New Roman" w:cs="Times New Roman"/>
              <w:noProof/>
              <w:sz w:val="24"/>
              <w:lang w:val="nl-NL" w:eastAsia="nl-NL"/>
            </w:rPr>
          </w:pPr>
          <w:hyperlink w:anchor="_Toc75807124" w:history="1">
            <w:r w:rsidR="003713AA" w:rsidRPr="00264C80">
              <w:rPr>
                <w:rStyle w:val="Hyperlink"/>
                <w:rFonts w:ascii="Times New Roman" w:hAnsi="Times New Roman" w:cs="Times New Roman"/>
                <w:noProof/>
                <w:sz w:val="24"/>
              </w:rPr>
              <w:t xml:space="preserve">S3 Table – </w:t>
            </w:r>
            <w:r w:rsidR="002A273D" w:rsidRPr="00264C80">
              <w:rPr>
                <w:rStyle w:val="Hyperlink"/>
                <w:rFonts w:ascii="Times New Roman" w:hAnsi="Times New Roman" w:cs="Times New Roman"/>
                <w:noProof/>
                <w:sz w:val="24"/>
              </w:rPr>
              <w:t>Cerebral blood flow in right hemisphere</w:t>
            </w:r>
            <w:r w:rsidR="003713AA" w:rsidRPr="00264C80">
              <w:rPr>
                <w:rFonts w:ascii="Times New Roman" w:hAnsi="Times New Roman" w:cs="Times New Roman"/>
                <w:noProof/>
                <w:webHidden/>
                <w:sz w:val="24"/>
              </w:rPr>
              <w:tab/>
            </w:r>
            <w:r w:rsidR="00FD5630">
              <w:rPr>
                <w:rFonts w:ascii="Times New Roman" w:hAnsi="Times New Roman" w:cs="Times New Roman"/>
                <w:noProof/>
                <w:webHidden/>
                <w:sz w:val="24"/>
              </w:rPr>
              <w:t>8</w:t>
            </w:r>
          </w:hyperlink>
        </w:p>
        <w:p w:rsidR="003713AA" w:rsidRPr="00264C80" w:rsidRDefault="00C9106D" w:rsidP="003713AA">
          <w:pPr>
            <w:pStyle w:val="Inhopg2"/>
            <w:tabs>
              <w:tab w:val="right" w:leader="dot" w:pos="9350"/>
            </w:tabs>
            <w:spacing w:line="480" w:lineRule="auto"/>
            <w:rPr>
              <w:rFonts w:ascii="Times New Roman" w:eastAsiaTheme="minorEastAsia" w:hAnsi="Times New Roman" w:cs="Times New Roman"/>
              <w:noProof/>
              <w:sz w:val="24"/>
              <w:lang w:val="nl-NL" w:eastAsia="nl-NL"/>
            </w:rPr>
          </w:pPr>
          <w:hyperlink w:anchor="_Toc75807125" w:history="1">
            <w:r w:rsidR="003713AA" w:rsidRPr="00264C80">
              <w:rPr>
                <w:rStyle w:val="Hyperlink"/>
                <w:rFonts w:ascii="Times New Roman" w:hAnsi="Times New Roman" w:cs="Times New Roman"/>
                <w:noProof/>
                <w:sz w:val="24"/>
              </w:rPr>
              <w:t xml:space="preserve">S4 Table – </w:t>
            </w:r>
            <w:r w:rsidR="002A273D" w:rsidRPr="00264C80">
              <w:rPr>
                <w:rStyle w:val="Hyperlink"/>
                <w:rFonts w:ascii="Times New Roman" w:hAnsi="Times New Roman" w:cs="Times New Roman"/>
                <w:noProof/>
                <w:sz w:val="24"/>
              </w:rPr>
              <w:t>Blood pressure and heart rate before and after MobiusHD implantation</w:t>
            </w:r>
            <w:r w:rsidR="003713AA" w:rsidRPr="00264C80">
              <w:rPr>
                <w:rFonts w:ascii="Times New Roman" w:hAnsi="Times New Roman" w:cs="Times New Roman"/>
                <w:noProof/>
                <w:webHidden/>
                <w:sz w:val="24"/>
              </w:rPr>
              <w:tab/>
            </w:r>
            <w:r w:rsidR="00FD5630">
              <w:rPr>
                <w:rFonts w:ascii="Times New Roman" w:hAnsi="Times New Roman" w:cs="Times New Roman"/>
                <w:noProof/>
                <w:webHidden/>
                <w:sz w:val="24"/>
              </w:rPr>
              <w:t>9</w:t>
            </w:r>
          </w:hyperlink>
        </w:p>
        <w:p w:rsidR="003713AA" w:rsidRPr="00264C80" w:rsidRDefault="00C9106D" w:rsidP="003713AA">
          <w:pPr>
            <w:pStyle w:val="Inhopg2"/>
            <w:tabs>
              <w:tab w:val="right" w:leader="dot" w:pos="9350"/>
            </w:tabs>
            <w:spacing w:line="480" w:lineRule="auto"/>
            <w:rPr>
              <w:rFonts w:ascii="Times New Roman" w:eastAsiaTheme="minorEastAsia" w:hAnsi="Times New Roman" w:cs="Times New Roman"/>
              <w:noProof/>
              <w:sz w:val="24"/>
              <w:lang w:val="nl-NL" w:eastAsia="nl-NL"/>
            </w:rPr>
          </w:pPr>
          <w:hyperlink w:anchor="_Toc75807126" w:history="1">
            <w:r w:rsidR="003713AA" w:rsidRPr="00264C80">
              <w:rPr>
                <w:rStyle w:val="Hyperlink"/>
                <w:rFonts w:ascii="Times New Roman" w:hAnsi="Times New Roman" w:cs="Times New Roman"/>
                <w:noProof/>
                <w:sz w:val="24"/>
              </w:rPr>
              <w:t>S5 Table – Overview of safety outcomes that occurred within 3 months after implantation</w:t>
            </w:r>
            <w:r w:rsidR="003713AA" w:rsidRPr="00264C80">
              <w:rPr>
                <w:rFonts w:ascii="Times New Roman" w:hAnsi="Times New Roman" w:cs="Times New Roman"/>
                <w:noProof/>
                <w:webHidden/>
                <w:sz w:val="24"/>
              </w:rPr>
              <w:tab/>
            </w:r>
          </w:hyperlink>
          <w:r w:rsidR="00FD5630">
            <w:rPr>
              <w:rFonts w:ascii="Times New Roman" w:hAnsi="Times New Roman" w:cs="Times New Roman"/>
              <w:noProof/>
              <w:sz w:val="24"/>
            </w:rPr>
            <w:t>10</w:t>
          </w:r>
        </w:p>
        <w:p w:rsidR="003713AA" w:rsidRPr="00264C80" w:rsidRDefault="00C9106D" w:rsidP="003713AA">
          <w:pPr>
            <w:pStyle w:val="Inhopg1"/>
            <w:tabs>
              <w:tab w:val="right" w:leader="dot" w:pos="9350"/>
            </w:tabs>
            <w:spacing w:line="480" w:lineRule="auto"/>
            <w:rPr>
              <w:rFonts w:ascii="Times New Roman" w:eastAsiaTheme="minorEastAsia" w:hAnsi="Times New Roman" w:cs="Times New Roman"/>
              <w:noProof/>
              <w:sz w:val="24"/>
              <w:lang w:val="nl-NL" w:eastAsia="nl-NL"/>
            </w:rPr>
          </w:pPr>
          <w:hyperlink w:anchor="_Toc75807127" w:history="1">
            <w:r w:rsidR="003713AA" w:rsidRPr="00264C80">
              <w:rPr>
                <w:rStyle w:val="Hyperlink"/>
                <w:rFonts w:ascii="Times New Roman" w:hAnsi="Times New Roman" w:cs="Times New Roman"/>
                <w:noProof/>
                <w:sz w:val="24"/>
              </w:rPr>
              <w:t>Supplemental Figures</w:t>
            </w:r>
            <w:r w:rsidR="003713AA" w:rsidRPr="00264C80">
              <w:rPr>
                <w:rFonts w:ascii="Times New Roman" w:hAnsi="Times New Roman" w:cs="Times New Roman"/>
                <w:noProof/>
                <w:webHidden/>
                <w:sz w:val="24"/>
              </w:rPr>
              <w:tab/>
            </w:r>
            <w:r w:rsidR="00FD5630">
              <w:rPr>
                <w:rFonts w:ascii="Times New Roman" w:hAnsi="Times New Roman" w:cs="Times New Roman"/>
                <w:noProof/>
                <w:webHidden/>
                <w:sz w:val="24"/>
              </w:rPr>
              <w:t>1</w:t>
            </w:r>
          </w:hyperlink>
          <w:r w:rsidR="00FD5630">
            <w:rPr>
              <w:rFonts w:ascii="Times New Roman" w:hAnsi="Times New Roman" w:cs="Times New Roman"/>
              <w:noProof/>
              <w:sz w:val="24"/>
            </w:rPr>
            <w:t>1</w:t>
          </w:r>
        </w:p>
        <w:p w:rsidR="003713AA" w:rsidRPr="00264C80" w:rsidRDefault="00C9106D" w:rsidP="003713AA">
          <w:pPr>
            <w:pStyle w:val="Inhopg2"/>
            <w:tabs>
              <w:tab w:val="right" w:leader="dot" w:pos="9350"/>
            </w:tabs>
            <w:spacing w:line="480" w:lineRule="auto"/>
            <w:rPr>
              <w:rFonts w:ascii="Times New Roman" w:eastAsiaTheme="minorEastAsia" w:hAnsi="Times New Roman" w:cs="Times New Roman"/>
              <w:noProof/>
              <w:sz w:val="24"/>
              <w:lang w:val="nl-NL" w:eastAsia="nl-NL"/>
            </w:rPr>
          </w:pPr>
          <w:hyperlink w:anchor="_Toc75807128" w:history="1">
            <w:r w:rsidR="003713AA" w:rsidRPr="00264C80">
              <w:rPr>
                <w:rStyle w:val="Hyperlink"/>
                <w:rFonts w:ascii="Times New Roman" w:hAnsi="Times New Roman" w:cs="Times New Roman"/>
                <w:noProof/>
                <w:sz w:val="24"/>
              </w:rPr>
              <w:t>S1 Fig.  – Example scheme of the Valsalva maneuvers performed during task-based fMRI.</w:t>
            </w:r>
            <w:r w:rsidR="003713AA" w:rsidRPr="00264C80">
              <w:rPr>
                <w:rFonts w:ascii="Times New Roman" w:hAnsi="Times New Roman" w:cs="Times New Roman"/>
                <w:noProof/>
                <w:webHidden/>
                <w:sz w:val="24"/>
              </w:rPr>
              <w:tab/>
            </w:r>
          </w:hyperlink>
          <w:r w:rsidR="00FD5630">
            <w:rPr>
              <w:rFonts w:ascii="Times New Roman" w:hAnsi="Times New Roman" w:cs="Times New Roman"/>
              <w:noProof/>
              <w:sz w:val="24"/>
            </w:rPr>
            <w:t>11</w:t>
          </w:r>
        </w:p>
        <w:p w:rsidR="003713AA" w:rsidRPr="003713AA" w:rsidRDefault="00C9106D" w:rsidP="003713AA">
          <w:pPr>
            <w:pStyle w:val="Inhopg2"/>
            <w:tabs>
              <w:tab w:val="right" w:leader="dot" w:pos="9350"/>
            </w:tabs>
            <w:spacing w:line="480" w:lineRule="auto"/>
            <w:rPr>
              <w:rFonts w:ascii="Times New Roman" w:eastAsiaTheme="minorEastAsia" w:hAnsi="Times New Roman" w:cs="Times New Roman"/>
              <w:noProof/>
              <w:lang w:val="nl-NL" w:eastAsia="nl-NL"/>
            </w:rPr>
          </w:pPr>
          <w:hyperlink w:anchor="_Toc75807130" w:history="1">
            <w:r w:rsidR="00CB1AB1" w:rsidRPr="00264C80">
              <w:rPr>
                <w:rStyle w:val="Hyperlink"/>
                <w:rFonts w:ascii="Times New Roman" w:eastAsia="Calibri" w:hAnsi="Times New Roman" w:cs="Times New Roman"/>
                <w:noProof/>
                <w:sz w:val="24"/>
              </w:rPr>
              <w:t>S2</w:t>
            </w:r>
            <w:r w:rsidR="003713AA" w:rsidRPr="00264C80">
              <w:rPr>
                <w:rStyle w:val="Hyperlink"/>
                <w:rFonts w:ascii="Times New Roman" w:eastAsia="Calibri" w:hAnsi="Times New Roman" w:cs="Times New Roman"/>
                <w:noProof/>
                <w:sz w:val="24"/>
              </w:rPr>
              <w:t xml:space="preserve"> Fig. - Correlation between cerebral blood flow and 24h blood pressure</w:t>
            </w:r>
            <w:r w:rsidR="003713AA" w:rsidRPr="00264C80">
              <w:rPr>
                <w:rFonts w:ascii="Times New Roman" w:hAnsi="Times New Roman" w:cs="Times New Roman"/>
                <w:noProof/>
                <w:webHidden/>
                <w:sz w:val="24"/>
              </w:rPr>
              <w:tab/>
            </w:r>
            <w:r w:rsidR="00FD5630">
              <w:rPr>
                <w:rFonts w:ascii="Times New Roman" w:hAnsi="Times New Roman" w:cs="Times New Roman"/>
                <w:noProof/>
                <w:webHidden/>
                <w:sz w:val="24"/>
              </w:rPr>
              <w:t>1</w:t>
            </w:r>
          </w:hyperlink>
          <w:r w:rsidR="00FD5630">
            <w:rPr>
              <w:rFonts w:ascii="Times New Roman" w:hAnsi="Times New Roman" w:cs="Times New Roman"/>
              <w:noProof/>
              <w:sz w:val="24"/>
            </w:rPr>
            <w:t>2</w:t>
          </w:r>
        </w:p>
        <w:p w:rsidR="00F4315B" w:rsidRPr="003713AA" w:rsidRDefault="00F4315B" w:rsidP="003713AA">
          <w:pPr>
            <w:spacing w:line="480" w:lineRule="auto"/>
            <w:rPr>
              <w:rFonts w:ascii="Times New Roman" w:hAnsi="Times New Roman" w:cs="Times New Roman"/>
            </w:rPr>
          </w:pPr>
          <w:r w:rsidRPr="003713AA">
            <w:rPr>
              <w:rFonts w:ascii="Times New Roman" w:hAnsi="Times New Roman" w:cs="Times New Roman"/>
              <w:b/>
              <w:bCs/>
            </w:rPr>
            <w:fldChar w:fldCharType="end"/>
          </w:r>
        </w:p>
      </w:sdtContent>
    </w:sdt>
    <w:p w:rsidR="0008490B" w:rsidRPr="003713AA" w:rsidRDefault="0008490B" w:rsidP="003713AA">
      <w:pPr>
        <w:spacing w:after="160" w:line="480" w:lineRule="auto"/>
        <w:rPr>
          <w:rFonts w:ascii="Times New Roman" w:hAnsi="Times New Roman" w:cs="Times New Roman"/>
        </w:rPr>
      </w:pPr>
    </w:p>
    <w:p w:rsidR="00CA7699" w:rsidRDefault="0008490B" w:rsidP="00CA7699">
      <w:pPr>
        <w:pStyle w:val="Kop1"/>
      </w:pPr>
      <w:r w:rsidRPr="003713AA">
        <w:br w:type="page"/>
      </w:r>
      <w:bookmarkStart w:id="2" w:name="_Toc75807121"/>
      <w:r w:rsidR="00CA7699">
        <w:lastRenderedPageBreak/>
        <w:t>Supplemental Files</w:t>
      </w:r>
    </w:p>
    <w:p w:rsidR="00CA7699" w:rsidRPr="00941D58" w:rsidRDefault="00CA7699" w:rsidP="00CA7699">
      <w:pPr>
        <w:pStyle w:val="Kop2"/>
      </w:pPr>
      <w:r w:rsidRPr="00941D58">
        <w:t>Supplemental File 1 – Detailed description of study in- and exclusion criteria</w:t>
      </w:r>
    </w:p>
    <w:p w:rsidR="00CA7699" w:rsidRPr="00941D58" w:rsidRDefault="00CA7699" w:rsidP="00CA7699">
      <w:pPr>
        <w:numPr>
          <w:ilvl w:val="2"/>
          <w:numId w:val="0"/>
        </w:numPr>
        <w:spacing w:before="240" w:after="120" w:line="240" w:lineRule="auto"/>
        <w:ind w:left="1224" w:hanging="504"/>
        <w:outlineLvl w:val="2"/>
        <w:rPr>
          <w:rFonts w:ascii="Times New Roman" w:eastAsia="Times New Roman" w:hAnsi="Times New Roman" w:cs="Times New Roman"/>
          <w:b/>
          <w:bCs/>
          <w:color w:val="000000"/>
          <w:kern w:val="36"/>
          <w:szCs w:val="33"/>
          <w:lang w:val="en-GB" w:eastAsia="nl-NL"/>
        </w:rPr>
      </w:pPr>
      <w:bookmarkStart w:id="3" w:name="_Toc83377156"/>
      <w:r>
        <w:rPr>
          <w:rFonts w:ascii="Times New Roman" w:eastAsia="Times New Roman" w:hAnsi="Times New Roman" w:cs="Times New Roman"/>
          <w:b/>
          <w:bCs/>
          <w:color w:val="000000"/>
          <w:kern w:val="36"/>
          <w:szCs w:val="33"/>
          <w:lang w:val="en-GB" w:eastAsia="nl-NL"/>
        </w:rPr>
        <w:t>I</w:t>
      </w:r>
      <w:r w:rsidRPr="00941D58">
        <w:rPr>
          <w:rFonts w:ascii="Times New Roman" w:eastAsia="Times New Roman" w:hAnsi="Times New Roman" w:cs="Times New Roman"/>
          <w:b/>
          <w:bCs/>
          <w:color w:val="000000"/>
          <w:kern w:val="36"/>
          <w:szCs w:val="33"/>
          <w:lang w:val="en-GB" w:eastAsia="nl-NL"/>
        </w:rPr>
        <w:t>nclusion criteria</w:t>
      </w:r>
      <w:bookmarkEnd w:id="3"/>
    </w:p>
    <w:p w:rsidR="00CA7699" w:rsidRPr="00941D58" w:rsidRDefault="00CA7699" w:rsidP="00CA7699">
      <w:pPr>
        <w:spacing w:after="160" w:line="259" w:lineRule="auto"/>
        <w:rPr>
          <w:rFonts w:ascii="Times New Roman" w:hAnsi="Times New Roman" w:cs="Times New Roman"/>
          <w:lang w:val="en-GB" w:eastAsia="nl-NL"/>
        </w:rPr>
      </w:pPr>
      <w:r w:rsidRPr="00941D58">
        <w:rPr>
          <w:rFonts w:ascii="Times New Roman" w:hAnsi="Times New Roman" w:cs="Times New Roman"/>
          <w:lang w:val="en-GB" w:eastAsia="nl-NL"/>
        </w:rPr>
        <w:t xml:space="preserve">Candidates for this study must meet the following criteria to be enrolled: </w:t>
      </w:r>
    </w:p>
    <w:p w:rsidR="00CA7699" w:rsidRPr="00941D58" w:rsidRDefault="00CA7699" w:rsidP="00CA7699">
      <w:pPr>
        <w:keepNext/>
        <w:keepLines/>
        <w:spacing w:before="40" w:after="0" w:line="259" w:lineRule="auto"/>
        <w:outlineLvl w:val="3"/>
        <w:rPr>
          <w:rFonts w:ascii="Times New Roman" w:eastAsiaTheme="majorEastAsia" w:hAnsi="Times New Roman" w:cs="Times New Roman"/>
          <w:b/>
          <w:i/>
          <w:iCs/>
          <w:lang w:val="en-GB" w:eastAsia="nl-NL"/>
        </w:rPr>
      </w:pPr>
      <w:r w:rsidRPr="00941D58">
        <w:rPr>
          <w:rFonts w:ascii="Times New Roman" w:eastAsiaTheme="majorEastAsia" w:hAnsi="Times New Roman" w:cs="Times New Roman"/>
          <w:b/>
          <w:i/>
          <w:iCs/>
          <w:lang w:val="en-GB" w:eastAsia="nl-NL"/>
        </w:rPr>
        <w:t>Screening</w:t>
      </w:r>
    </w:p>
    <w:p w:rsidR="00CA7699" w:rsidRPr="00941D58" w:rsidRDefault="00CA7699" w:rsidP="00CA7699">
      <w:pPr>
        <w:numPr>
          <w:ilvl w:val="0"/>
          <w:numId w:val="1"/>
        </w:numPr>
        <w:spacing w:after="120" w:line="254" w:lineRule="auto"/>
        <w:ind w:left="1060" w:hanging="703"/>
        <w:contextualSpacing/>
        <w:rPr>
          <w:rFonts w:ascii="Times New Roman" w:eastAsia="Calibri" w:hAnsi="Times New Roman" w:cs="Times New Roman"/>
          <w:lang w:val="en-GB" w:eastAsia="nl-NL"/>
        </w:rPr>
      </w:pPr>
      <w:r w:rsidRPr="00941D58">
        <w:rPr>
          <w:rFonts w:ascii="Times New Roman" w:eastAsia="Calibri" w:hAnsi="Times New Roman" w:cs="Times New Roman"/>
          <w:lang w:val="en-GB" w:eastAsia="nl-NL"/>
        </w:rPr>
        <w:t>≥ 18 years of age and ≤ 80 years of age;</w:t>
      </w:r>
    </w:p>
    <w:p w:rsidR="00CA7699" w:rsidRPr="00941D58" w:rsidRDefault="00CA7699" w:rsidP="00CA7699">
      <w:pPr>
        <w:numPr>
          <w:ilvl w:val="0"/>
          <w:numId w:val="1"/>
        </w:numPr>
        <w:spacing w:after="120" w:line="254" w:lineRule="auto"/>
        <w:ind w:left="1060" w:hanging="703"/>
        <w:contextualSpacing/>
        <w:rPr>
          <w:rFonts w:ascii="Times New Roman" w:eastAsia="Calibri" w:hAnsi="Times New Roman" w:cs="Times New Roman"/>
          <w:lang w:val="en-GB" w:eastAsia="nl-NL"/>
        </w:rPr>
      </w:pPr>
      <w:r w:rsidRPr="00941D58">
        <w:rPr>
          <w:rFonts w:ascii="Times New Roman" w:eastAsia="Calibri" w:hAnsi="Times New Roman" w:cs="Times New Roman"/>
          <w:lang w:val="en-GB" w:eastAsia="nl-NL"/>
        </w:rPr>
        <w:t>Diagnosed with primary resistant hypertension;</w:t>
      </w:r>
    </w:p>
    <w:p w:rsidR="00CA7699" w:rsidRPr="00941D58" w:rsidRDefault="00CA7699" w:rsidP="00CA7699">
      <w:pPr>
        <w:numPr>
          <w:ilvl w:val="0"/>
          <w:numId w:val="1"/>
        </w:numPr>
        <w:spacing w:after="120" w:line="254" w:lineRule="auto"/>
        <w:ind w:left="1060" w:hanging="703"/>
        <w:contextualSpacing/>
        <w:rPr>
          <w:rFonts w:ascii="Times New Roman" w:eastAsia="Calibri" w:hAnsi="Times New Roman" w:cs="Times New Roman"/>
          <w:lang w:val="en-GB" w:eastAsia="nl-NL"/>
        </w:rPr>
      </w:pPr>
      <w:r w:rsidRPr="00941D58">
        <w:rPr>
          <w:rFonts w:ascii="Times New Roman" w:eastAsia="Calibri" w:hAnsi="Times New Roman" w:cs="Times New Roman"/>
          <w:lang w:val="en-GB"/>
        </w:rPr>
        <w:t>Mean 24-hour systolic ambulatory BP ≥130mmHg following at least 30 days on a stable antihypertensive medication regimen (no changes in medication or dose), and no more than 28 days prior to implantation.</w:t>
      </w:r>
    </w:p>
    <w:p w:rsidR="00CA7699" w:rsidRPr="00941D58" w:rsidRDefault="00CA7699" w:rsidP="00CA7699">
      <w:pPr>
        <w:spacing w:after="160" w:line="259" w:lineRule="auto"/>
        <w:rPr>
          <w:rFonts w:asciiTheme="minorHAnsi" w:hAnsiTheme="minorHAnsi"/>
          <w:lang w:val="en-GB" w:eastAsia="nl-NL"/>
        </w:rPr>
      </w:pPr>
    </w:p>
    <w:p w:rsidR="00CA7699" w:rsidRPr="00941D58" w:rsidRDefault="00CA7699" w:rsidP="00CA7699">
      <w:pPr>
        <w:numPr>
          <w:ilvl w:val="2"/>
          <w:numId w:val="0"/>
        </w:numPr>
        <w:spacing w:before="240" w:after="120" w:line="240" w:lineRule="auto"/>
        <w:ind w:left="1224" w:hanging="504"/>
        <w:outlineLvl w:val="2"/>
        <w:rPr>
          <w:rFonts w:ascii="Times New Roman" w:eastAsia="Times New Roman" w:hAnsi="Times New Roman" w:cs="Times New Roman"/>
          <w:b/>
          <w:bCs/>
          <w:color w:val="000000"/>
          <w:kern w:val="36"/>
          <w:szCs w:val="33"/>
          <w:lang w:val="en-GB" w:eastAsia="nl-NL"/>
        </w:rPr>
      </w:pPr>
      <w:bookmarkStart w:id="4" w:name="_Toc83377157"/>
      <w:r w:rsidRPr="00941D58">
        <w:rPr>
          <w:rFonts w:ascii="Times New Roman" w:eastAsia="Times New Roman" w:hAnsi="Times New Roman" w:cs="Times New Roman"/>
          <w:b/>
          <w:bCs/>
          <w:color w:val="000000"/>
          <w:kern w:val="36"/>
          <w:szCs w:val="33"/>
          <w:lang w:val="en-GB" w:eastAsia="nl-NL"/>
        </w:rPr>
        <w:t>Exclusion criteria</w:t>
      </w:r>
      <w:bookmarkEnd w:id="4"/>
    </w:p>
    <w:p w:rsidR="00CA7699" w:rsidRPr="00941D58" w:rsidRDefault="00CA7699" w:rsidP="00CA7699">
      <w:pPr>
        <w:spacing w:after="160" w:line="259" w:lineRule="auto"/>
        <w:rPr>
          <w:rFonts w:ascii="Times New Roman" w:hAnsi="Times New Roman" w:cs="Times New Roman"/>
          <w:lang w:val="en-GB" w:eastAsia="nl-NL"/>
        </w:rPr>
      </w:pPr>
      <w:r w:rsidRPr="00941D58">
        <w:rPr>
          <w:rFonts w:ascii="Times New Roman" w:hAnsi="Times New Roman" w:cs="Times New Roman"/>
          <w:lang w:val="en-GB" w:eastAsia="nl-NL"/>
        </w:rPr>
        <w:t>Candidates will be ineligible for enrolment in the study if any of the following conditions are identified:</w:t>
      </w:r>
    </w:p>
    <w:p w:rsidR="00CA7699" w:rsidRPr="00941D58" w:rsidRDefault="00CA7699" w:rsidP="00CA7699">
      <w:pPr>
        <w:keepNext/>
        <w:keepLines/>
        <w:spacing w:before="40" w:after="0" w:line="259" w:lineRule="auto"/>
        <w:outlineLvl w:val="3"/>
        <w:rPr>
          <w:rFonts w:ascii="Times New Roman" w:eastAsiaTheme="majorEastAsia" w:hAnsi="Times New Roman" w:cs="Times New Roman"/>
          <w:b/>
          <w:i/>
          <w:iCs/>
          <w:lang w:val="en-GB"/>
        </w:rPr>
      </w:pPr>
      <w:r w:rsidRPr="00941D58">
        <w:rPr>
          <w:rFonts w:ascii="Times New Roman" w:eastAsiaTheme="majorEastAsia" w:hAnsi="Times New Roman" w:cs="Times New Roman"/>
          <w:b/>
          <w:i/>
          <w:iCs/>
          <w:lang w:val="en-GB"/>
        </w:rPr>
        <w:t xml:space="preserve">Screening </w:t>
      </w:r>
    </w:p>
    <w:p w:rsidR="00CA7699" w:rsidRPr="00941D58" w:rsidRDefault="00CA7699" w:rsidP="00CA7699">
      <w:pPr>
        <w:numPr>
          <w:ilvl w:val="0"/>
          <w:numId w:val="3"/>
        </w:numPr>
        <w:spacing w:after="60" w:line="259" w:lineRule="auto"/>
        <w:rPr>
          <w:rFonts w:ascii="Times New Roman" w:eastAsia="SimSun" w:hAnsi="Times New Roman" w:cs="Times New Roman"/>
          <w:lang w:val="en-GB"/>
        </w:rPr>
      </w:pPr>
      <w:r w:rsidRPr="00941D58">
        <w:rPr>
          <w:rFonts w:ascii="Times New Roman" w:hAnsi="Times New Roman" w:cs="Times New Roman"/>
          <w:lang w:val="en-GB"/>
        </w:rPr>
        <w:t>An inability provide written informed consent;</w:t>
      </w:r>
    </w:p>
    <w:p w:rsidR="00CA7699" w:rsidRPr="00941D58" w:rsidRDefault="00CA7699" w:rsidP="00CA7699">
      <w:pPr>
        <w:numPr>
          <w:ilvl w:val="0"/>
          <w:numId w:val="3"/>
        </w:numPr>
        <w:spacing w:after="60" w:line="259" w:lineRule="auto"/>
        <w:rPr>
          <w:rFonts w:ascii="Times New Roman" w:eastAsia="SimSun" w:hAnsi="Times New Roman" w:cs="Times New Roman"/>
          <w:lang w:val="en-GB"/>
        </w:rPr>
      </w:pPr>
      <w:r w:rsidRPr="00941D58">
        <w:rPr>
          <w:rFonts w:ascii="Times New Roman" w:hAnsi="Times New Roman" w:cs="Times New Roman"/>
          <w:lang w:val="en-GB"/>
        </w:rPr>
        <w:t>Known or clinically suspected baroreflex failure or autonomic neuropathy;</w:t>
      </w:r>
    </w:p>
    <w:p w:rsidR="00CA7699" w:rsidRPr="00941D58" w:rsidRDefault="00CA7699" w:rsidP="00CA7699">
      <w:pPr>
        <w:numPr>
          <w:ilvl w:val="0"/>
          <w:numId w:val="3"/>
        </w:numPr>
        <w:spacing w:after="60" w:line="259" w:lineRule="auto"/>
        <w:contextualSpacing/>
        <w:rPr>
          <w:rFonts w:ascii="Times New Roman" w:eastAsia="Calibri" w:hAnsi="Times New Roman" w:cs="Times New Roman"/>
          <w:lang w:val="en-GB"/>
        </w:rPr>
      </w:pPr>
      <w:r w:rsidRPr="00941D58">
        <w:rPr>
          <w:rFonts w:ascii="Times New Roman" w:eastAsia="Calibri" w:hAnsi="Times New Roman" w:cs="Times New Roman"/>
          <w:lang w:val="en-GB"/>
        </w:rPr>
        <w:t>Known significant aortoiliac or common femoral artery disease that will prohibit safe femoral access;</w:t>
      </w:r>
    </w:p>
    <w:p w:rsidR="00CA7699" w:rsidRPr="00941D58" w:rsidRDefault="00CA7699" w:rsidP="00CA7699">
      <w:pPr>
        <w:numPr>
          <w:ilvl w:val="0"/>
          <w:numId w:val="3"/>
        </w:numPr>
        <w:spacing w:after="60" w:line="259" w:lineRule="auto"/>
        <w:rPr>
          <w:rFonts w:ascii="Times New Roman" w:eastAsia="SimSun" w:hAnsi="Times New Roman" w:cs="Times New Roman"/>
          <w:lang w:val="en-GB"/>
        </w:rPr>
      </w:pPr>
      <w:r w:rsidRPr="00941D58">
        <w:rPr>
          <w:rFonts w:ascii="Times New Roman" w:hAnsi="Times New Roman" w:cs="Times New Roman"/>
          <w:lang w:val="en-GB"/>
        </w:rPr>
        <w:t>Hypertension secondary to an identifiable and treatable cause other than sleep apnea (e.g. hyperaldosteronism, renal artery stenosis, pheochromocytoma, Cushing's disease, coarctation of the aorta, hyperparathyroidism and intracranial tumor);</w:t>
      </w:r>
    </w:p>
    <w:p w:rsidR="00CA7699" w:rsidRPr="00941D58" w:rsidRDefault="00CA7699" w:rsidP="00CA7699">
      <w:pPr>
        <w:numPr>
          <w:ilvl w:val="0"/>
          <w:numId w:val="3"/>
        </w:numPr>
        <w:spacing w:after="60" w:line="259" w:lineRule="auto"/>
        <w:rPr>
          <w:rFonts w:ascii="Times New Roman" w:eastAsia="SimSun" w:hAnsi="Times New Roman" w:cs="Times New Roman"/>
          <w:lang w:val="en-GB"/>
        </w:rPr>
      </w:pPr>
      <w:r w:rsidRPr="00941D58">
        <w:rPr>
          <w:rFonts w:ascii="Times New Roman" w:hAnsi="Times New Roman" w:cs="Times New Roman"/>
          <w:lang w:val="en-GB"/>
        </w:rPr>
        <w:t>Treatable cause of resistant hypertension including, but not limited to improper BP measurement, volume overload and pseudotolerance (excessive sodium intake, volume retention from kidney disease, inadequate diuretic therapy), drug-induced or other causes (non-adherence, inadequate doses, inappropriate combinations, NSAIDs, COX-2 inhibitors, cocaine, amphetamines, other drugs, sympathomimetics, oral contraceptives, adrenocortical steroids, cyclosporine, tacrolimus, erythropoietin, excessive liquorice (including some chewing tobacco), ephedra, ma huang, bitter orange, and excessive alcohol intake);</w:t>
      </w:r>
    </w:p>
    <w:p w:rsidR="00CA7699" w:rsidRPr="00941D58" w:rsidRDefault="00CA7699" w:rsidP="00CA7699">
      <w:pPr>
        <w:numPr>
          <w:ilvl w:val="0"/>
          <w:numId w:val="3"/>
        </w:numPr>
        <w:spacing w:after="60" w:line="259" w:lineRule="auto"/>
        <w:rPr>
          <w:rFonts w:ascii="Times New Roman" w:eastAsia="SimSun" w:hAnsi="Times New Roman" w:cs="Times New Roman"/>
          <w:lang w:val="en-GB"/>
        </w:rPr>
      </w:pPr>
      <w:r w:rsidRPr="00941D58">
        <w:rPr>
          <w:rFonts w:ascii="Times New Roman" w:hAnsi="Times New Roman" w:cs="Times New Roman"/>
          <w:lang w:val="en-GB"/>
        </w:rPr>
        <w:t>Arm circumference greater than 46 cm and/or BMI ≥45;</w:t>
      </w:r>
    </w:p>
    <w:p w:rsidR="00CA7699" w:rsidRPr="00941D58" w:rsidRDefault="00CA7699" w:rsidP="00CA7699">
      <w:pPr>
        <w:numPr>
          <w:ilvl w:val="0"/>
          <w:numId w:val="3"/>
        </w:numPr>
        <w:spacing w:after="60" w:line="259" w:lineRule="auto"/>
        <w:rPr>
          <w:rFonts w:ascii="Times New Roman" w:eastAsia="SimSun" w:hAnsi="Times New Roman" w:cs="Times New Roman"/>
          <w:lang w:val="en-GB"/>
        </w:rPr>
      </w:pPr>
      <w:r w:rsidRPr="00941D58">
        <w:rPr>
          <w:rFonts w:ascii="Times New Roman" w:hAnsi="Times New Roman" w:cs="Times New Roman"/>
          <w:lang w:val="en-GB"/>
        </w:rPr>
        <w:t>Chronic atrial fibrillation or recurrent atrial fibrillation with episode within the last 12 months;</w:t>
      </w:r>
    </w:p>
    <w:p w:rsidR="00CA7699" w:rsidRPr="00941D58" w:rsidRDefault="00CA7699" w:rsidP="00CA7699">
      <w:pPr>
        <w:numPr>
          <w:ilvl w:val="0"/>
          <w:numId w:val="3"/>
        </w:numPr>
        <w:spacing w:after="60" w:line="259" w:lineRule="auto"/>
        <w:rPr>
          <w:rFonts w:ascii="Times New Roman" w:eastAsia="SimSun" w:hAnsi="Times New Roman" w:cs="Times New Roman"/>
          <w:lang w:val="en-GB"/>
        </w:rPr>
      </w:pPr>
      <w:r w:rsidRPr="00941D58">
        <w:rPr>
          <w:rFonts w:ascii="Times New Roman" w:hAnsi="Times New Roman" w:cs="Times New Roman"/>
          <w:lang w:val="en-GB"/>
        </w:rPr>
        <w:t>History of bleeding complications with dual antiplatelet therapy in the past or known uncorrectable bleeding diathesis;</w:t>
      </w:r>
    </w:p>
    <w:p w:rsidR="00CA7699" w:rsidRPr="00941D58" w:rsidRDefault="00CA7699" w:rsidP="00CA7699">
      <w:pPr>
        <w:numPr>
          <w:ilvl w:val="0"/>
          <w:numId w:val="3"/>
        </w:numPr>
        <w:spacing w:after="60" w:line="259" w:lineRule="auto"/>
        <w:rPr>
          <w:rFonts w:ascii="Times New Roman" w:eastAsia="SimSun" w:hAnsi="Times New Roman" w:cs="Times New Roman"/>
          <w:lang w:val="en-GB"/>
        </w:rPr>
      </w:pPr>
      <w:r w:rsidRPr="00941D58">
        <w:rPr>
          <w:rFonts w:ascii="Times New Roman" w:hAnsi="Times New Roman" w:cs="Times New Roman"/>
          <w:lang w:val="en-GB"/>
        </w:rPr>
        <w:t>Current use of anticoagulation therapy, other than dual antiplatelet medications; examples include vitamin K antagonists and direct-acting oral anticoagulants including apixaban, rivaroxaban, dabigatran and edoxaban;</w:t>
      </w:r>
    </w:p>
    <w:p w:rsidR="00CA7699" w:rsidRPr="00941D58" w:rsidRDefault="00CA7699" w:rsidP="00CA7699">
      <w:pPr>
        <w:numPr>
          <w:ilvl w:val="0"/>
          <w:numId w:val="3"/>
        </w:numPr>
        <w:spacing w:after="60" w:line="259" w:lineRule="auto"/>
        <w:rPr>
          <w:rFonts w:ascii="Times New Roman" w:eastAsia="SimSun" w:hAnsi="Times New Roman" w:cs="Times New Roman"/>
          <w:lang w:val="en-GB"/>
        </w:rPr>
      </w:pPr>
      <w:r w:rsidRPr="00941D58">
        <w:rPr>
          <w:rFonts w:ascii="Times New Roman" w:hAnsi="Times New Roman" w:cs="Times New Roman"/>
          <w:lang w:val="en-GB"/>
        </w:rPr>
        <w:t>Peptic ulcer disease with documented active ulcer or bleeding within the last year;</w:t>
      </w:r>
    </w:p>
    <w:p w:rsidR="00CA7699" w:rsidRPr="00941D58" w:rsidRDefault="00CA7699" w:rsidP="00CA7699">
      <w:pPr>
        <w:numPr>
          <w:ilvl w:val="0"/>
          <w:numId w:val="3"/>
        </w:numPr>
        <w:spacing w:after="60" w:line="259" w:lineRule="auto"/>
        <w:rPr>
          <w:rFonts w:ascii="Times New Roman" w:eastAsia="SimSun" w:hAnsi="Times New Roman" w:cs="Times New Roman"/>
          <w:lang w:val="en-GB"/>
        </w:rPr>
      </w:pPr>
      <w:r w:rsidRPr="00941D58">
        <w:rPr>
          <w:rFonts w:ascii="Times New Roman" w:hAnsi="Times New Roman" w:cs="Times New Roman"/>
          <w:lang w:val="en-GB"/>
        </w:rPr>
        <w:t>History of allergy to contrast media that cannot be managed medically;</w:t>
      </w:r>
    </w:p>
    <w:p w:rsidR="00CA7699" w:rsidRPr="00941D58" w:rsidRDefault="00CA7699" w:rsidP="00CA7699">
      <w:pPr>
        <w:numPr>
          <w:ilvl w:val="0"/>
          <w:numId w:val="3"/>
        </w:numPr>
        <w:spacing w:after="60" w:line="259" w:lineRule="auto"/>
        <w:rPr>
          <w:rFonts w:ascii="Times New Roman" w:eastAsia="SimSun" w:hAnsi="Times New Roman" w:cs="Times New Roman"/>
          <w:lang w:val="en-GB"/>
        </w:rPr>
      </w:pPr>
      <w:r w:rsidRPr="00941D58">
        <w:rPr>
          <w:rFonts w:ascii="Times New Roman" w:hAnsi="Times New Roman" w:cs="Times New Roman"/>
          <w:lang w:val="en-GB"/>
        </w:rPr>
        <w:t>Persistent symptomatic orthostatic hypotension (&gt;20/10 mmHg);</w:t>
      </w:r>
    </w:p>
    <w:p w:rsidR="00CA7699" w:rsidRPr="00941D58" w:rsidRDefault="00CA7699" w:rsidP="00CA7699">
      <w:pPr>
        <w:numPr>
          <w:ilvl w:val="0"/>
          <w:numId w:val="3"/>
        </w:numPr>
        <w:spacing w:after="60" w:line="259" w:lineRule="auto"/>
        <w:rPr>
          <w:rFonts w:ascii="Times New Roman" w:eastAsia="SimSun" w:hAnsi="Times New Roman" w:cs="Times New Roman"/>
          <w:lang w:val="en-GB"/>
        </w:rPr>
      </w:pPr>
      <w:r w:rsidRPr="00941D58">
        <w:rPr>
          <w:rFonts w:ascii="Times New Roman" w:hAnsi="Times New Roman" w:cs="Times New Roman"/>
          <w:lang w:val="en-GB"/>
        </w:rPr>
        <w:lastRenderedPageBreak/>
        <w:t>Persistent symptomatic syncope documented to be related to hypertension within the last 6 months;</w:t>
      </w:r>
    </w:p>
    <w:p w:rsidR="00CA7699" w:rsidRPr="00941D58" w:rsidRDefault="00CA7699" w:rsidP="00CA7699">
      <w:pPr>
        <w:numPr>
          <w:ilvl w:val="0"/>
          <w:numId w:val="3"/>
        </w:numPr>
        <w:spacing w:after="60" w:line="259" w:lineRule="auto"/>
        <w:rPr>
          <w:rFonts w:ascii="Times New Roman" w:eastAsia="SimSun" w:hAnsi="Times New Roman" w:cs="Times New Roman"/>
          <w:lang w:val="en-GB"/>
        </w:rPr>
      </w:pPr>
      <w:r w:rsidRPr="00941D58">
        <w:rPr>
          <w:rFonts w:ascii="Times New Roman" w:hAnsi="Times New Roman" w:cs="Times New Roman"/>
          <w:lang w:val="en-GB"/>
        </w:rPr>
        <w:t>History of myocardial infarction or unstable angina within the past 3 months;</w:t>
      </w:r>
    </w:p>
    <w:p w:rsidR="00CA7699" w:rsidRPr="00941D58" w:rsidRDefault="00CA7699" w:rsidP="00CA7699">
      <w:pPr>
        <w:numPr>
          <w:ilvl w:val="0"/>
          <w:numId w:val="3"/>
        </w:numPr>
        <w:spacing w:after="60" w:line="259" w:lineRule="auto"/>
        <w:rPr>
          <w:rFonts w:ascii="Times New Roman" w:eastAsia="SimSun" w:hAnsi="Times New Roman" w:cs="Times New Roman"/>
          <w:lang w:val="en-GB"/>
        </w:rPr>
      </w:pPr>
      <w:r w:rsidRPr="00941D58">
        <w:rPr>
          <w:rFonts w:ascii="Times New Roman" w:hAnsi="Times New Roman" w:cs="Times New Roman"/>
          <w:lang w:val="en-GB"/>
        </w:rPr>
        <w:t>History of cerebral vascular accident (stroke or TIA) within the past year, and NIHSS &gt;5 or mRS &gt;1;</w:t>
      </w:r>
    </w:p>
    <w:p w:rsidR="00CA7699" w:rsidRPr="00941D58" w:rsidRDefault="00CA7699" w:rsidP="00CA7699">
      <w:pPr>
        <w:numPr>
          <w:ilvl w:val="0"/>
          <w:numId w:val="3"/>
        </w:numPr>
        <w:spacing w:after="60" w:line="259" w:lineRule="auto"/>
        <w:rPr>
          <w:rFonts w:ascii="Times New Roman" w:eastAsia="SimSun" w:hAnsi="Times New Roman" w:cs="Times New Roman"/>
          <w:lang w:val="en-GB"/>
        </w:rPr>
      </w:pPr>
      <w:r w:rsidRPr="00941D58">
        <w:rPr>
          <w:rFonts w:ascii="Times New Roman" w:hAnsi="Times New Roman" w:cs="Times New Roman"/>
          <w:lang w:val="en-GB"/>
        </w:rPr>
        <w:t xml:space="preserve">Chronic kidney disease (eGFR calculated by the Modification of Diet in Renal Disease equation &lt;45 ml/min); </w:t>
      </w:r>
    </w:p>
    <w:p w:rsidR="00CA7699" w:rsidRPr="00941D58" w:rsidRDefault="00CA7699" w:rsidP="00CA7699">
      <w:pPr>
        <w:numPr>
          <w:ilvl w:val="0"/>
          <w:numId w:val="3"/>
        </w:numPr>
        <w:spacing w:after="60" w:line="259" w:lineRule="auto"/>
        <w:rPr>
          <w:rFonts w:ascii="Times New Roman" w:eastAsia="SimSun" w:hAnsi="Times New Roman" w:cs="Times New Roman"/>
          <w:lang w:val="en-GB"/>
        </w:rPr>
      </w:pPr>
      <w:r w:rsidRPr="00941D58">
        <w:rPr>
          <w:rFonts w:ascii="Times New Roman" w:hAnsi="Times New Roman" w:cs="Times New Roman"/>
          <w:lang w:val="en-GB"/>
        </w:rPr>
        <w:t>Prior carotid surgery, therapeutic radiation, or endovascular stent placement in either carotid region;</w:t>
      </w:r>
    </w:p>
    <w:p w:rsidR="00CA7699" w:rsidRPr="00941D58" w:rsidRDefault="00CA7699" w:rsidP="00CA7699">
      <w:pPr>
        <w:numPr>
          <w:ilvl w:val="0"/>
          <w:numId w:val="3"/>
        </w:numPr>
        <w:spacing w:after="60" w:line="259" w:lineRule="auto"/>
        <w:rPr>
          <w:rFonts w:ascii="Times New Roman" w:eastAsia="SimSun" w:hAnsi="Times New Roman" w:cs="Times New Roman"/>
          <w:lang w:val="en-GB"/>
        </w:rPr>
      </w:pPr>
      <w:r w:rsidRPr="00941D58">
        <w:rPr>
          <w:rFonts w:ascii="Times New Roman" w:hAnsi="Times New Roman" w:cs="Times New Roman"/>
          <w:lang w:val="en-GB"/>
        </w:rPr>
        <w:t>Severe valvular or structural heart disease (excluding left ventricular hypertrophy);</w:t>
      </w:r>
    </w:p>
    <w:p w:rsidR="00CA7699" w:rsidRPr="00941D58" w:rsidRDefault="00CA7699" w:rsidP="00CA7699">
      <w:pPr>
        <w:numPr>
          <w:ilvl w:val="0"/>
          <w:numId w:val="3"/>
        </w:numPr>
        <w:spacing w:after="60" w:line="259" w:lineRule="auto"/>
        <w:rPr>
          <w:rFonts w:ascii="Times New Roman" w:eastAsia="SimSun" w:hAnsi="Times New Roman" w:cs="Times New Roman"/>
          <w:lang w:val="en-GB"/>
        </w:rPr>
      </w:pPr>
      <w:r w:rsidRPr="00941D58">
        <w:rPr>
          <w:rFonts w:ascii="Times New Roman" w:hAnsi="Times New Roman" w:cs="Times New Roman"/>
          <w:lang w:val="en-GB"/>
        </w:rPr>
        <w:t>Severe chronic obstructive pulmonary disease (requiring 24-hour oxygen or oral steroids), asthma, or severe pulmonary hypertension;</w:t>
      </w:r>
    </w:p>
    <w:p w:rsidR="00CA7699" w:rsidRPr="00941D58" w:rsidRDefault="00CA7699" w:rsidP="00CA7699">
      <w:pPr>
        <w:numPr>
          <w:ilvl w:val="0"/>
          <w:numId w:val="3"/>
        </w:numPr>
        <w:spacing w:after="60" w:line="259" w:lineRule="auto"/>
        <w:rPr>
          <w:rFonts w:ascii="Times New Roman" w:eastAsia="SimSun" w:hAnsi="Times New Roman" w:cs="Times New Roman"/>
          <w:lang w:val="en-GB"/>
        </w:rPr>
      </w:pPr>
      <w:r w:rsidRPr="00941D58">
        <w:rPr>
          <w:rFonts w:ascii="Times New Roman" w:hAnsi="Times New Roman" w:cs="Times New Roman"/>
          <w:lang w:val="en-GB"/>
        </w:rPr>
        <w:t xml:space="preserve">Uncontrolled diabetes mellitus with HbA1c ≥10%; </w:t>
      </w:r>
    </w:p>
    <w:p w:rsidR="00CA7699" w:rsidRPr="00941D58" w:rsidRDefault="00CA7699" w:rsidP="00CA7699">
      <w:pPr>
        <w:numPr>
          <w:ilvl w:val="0"/>
          <w:numId w:val="3"/>
        </w:numPr>
        <w:spacing w:after="60" w:line="259" w:lineRule="auto"/>
        <w:rPr>
          <w:rFonts w:ascii="Times New Roman" w:eastAsia="SimSun" w:hAnsi="Times New Roman" w:cs="Times New Roman"/>
          <w:lang w:val="en-GB"/>
        </w:rPr>
      </w:pPr>
      <w:r w:rsidRPr="00941D58">
        <w:rPr>
          <w:rFonts w:ascii="Times New Roman" w:hAnsi="Times New Roman" w:cs="Times New Roman"/>
          <w:lang w:val="en-GB"/>
        </w:rPr>
        <w:t>Active infection within the last month requiring antibiotics;</w:t>
      </w:r>
    </w:p>
    <w:p w:rsidR="00CA7699" w:rsidRPr="00941D58" w:rsidRDefault="00CA7699" w:rsidP="00CA7699">
      <w:pPr>
        <w:numPr>
          <w:ilvl w:val="0"/>
          <w:numId w:val="3"/>
        </w:numPr>
        <w:spacing w:after="60" w:line="259" w:lineRule="auto"/>
        <w:rPr>
          <w:rFonts w:ascii="Times New Roman" w:eastAsia="SimSun" w:hAnsi="Times New Roman" w:cs="Times New Roman"/>
          <w:lang w:val="en-GB"/>
        </w:rPr>
      </w:pPr>
      <w:r w:rsidRPr="00941D58">
        <w:rPr>
          <w:rFonts w:ascii="Times New Roman" w:hAnsi="Times New Roman" w:cs="Times New Roman"/>
          <w:lang w:val="en-GB"/>
        </w:rPr>
        <w:t>Uncontrolled co-morbid medical condition, including mental health issues, that would adversely affect participation in the trial;</w:t>
      </w:r>
    </w:p>
    <w:p w:rsidR="00CA7699" w:rsidRPr="00941D58" w:rsidRDefault="00CA7699" w:rsidP="00CA7699">
      <w:pPr>
        <w:numPr>
          <w:ilvl w:val="0"/>
          <w:numId w:val="3"/>
        </w:numPr>
        <w:spacing w:after="60" w:line="259" w:lineRule="auto"/>
        <w:rPr>
          <w:rFonts w:ascii="Times New Roman" w:eastAsia="SimSun" w:hAnsi="Times New Roman" w:cs="Times New Roman"/>
          <w:lang w:val="en-GB"/>
        </w:rPr>
      </w:pPr>
      <w:r w:rsidRPr="00941D58">
        <w:rPr>
          <w:rFonts w:ascii="Times New Roman" w:hAnsi="Times New Roman" w:cs="Times New Roman"/>
          <w:lang w:val="en-GB"/>
        </w:rPr>
        <w:t>Co-morbid condition that reduces life expectancy to less than 1 year;</w:t>
      </w:r>
    </w:p>
    <w:p w:rsidR="00CA7699" w:rsidRPr="00941D58" w:rsidRDefault="00CA7699" w:rsidP="00CA7699">
      <w:pPr>
        <w:numPr>
          <w:ilvl w:val="0"/>
          <w:numId w:val="3"/>
        </w:numPr>
        <w:spacing w:after="60" w:line="259" w:lineRule="auto"/>
        <w:rPr>
          <w:rFonts w:ascii="Times New Roman" w:eastAsia="SimSun" w:hAnsi="Times New Roman" w:cs="Times New Roman"/>
          <w:lang w:val="en-GB"/>
        </w:rPr>
      </w:pPr>
      <w:r w:rsidRPr="00941D58">
        <w:rPr>
          <w:rFonts w:ascii="Times New Roman" w:hAnsi="Times New Roman" w:cs="Times New Roman"/>
          <w:lang w:val="en-GB"/>
        </w:rPr>
        <w:t>Planned surgery or other procedure within the next 6 months requiring cessation of antiplatelet medications;</w:t>
      </w:r>
    </w:p>
    <w:p w:rsidR="00CA7699" w:rsidRPr="00941D58" w:rsidRDefault="00CA7699" w:rsidP="00CA7699">
      <w:pPr>
        <w:numPr>
          <w:ilvl w:val="0"/>
          <w:numId w:val="3"/>
        </w:numPr>
        <w:spacing w:after="60" w:line="259" w:lineRule="auto"/>
        <w:contextualSpacing/>
        <w:rPr>
          <w:rFonts w:ascii="Times New Roman" w:eastAsia="Calibri" w:hAnsi="Times New Roman" w:cs="Times New Roman"/>
          <w:lang w:val="en-GB"/>
        </w:rPr>
      </w:pPr>
      <w:r w:rsidRPr="00941D58">
        <w:rPr>
          <w:rFonts w:ascii="Times New Roman" w:eastAsia="Calibri" w:hAnsi="Times New Roman" w:cs="Times New Roman"/>
          <w:lang w:val="en-GB"/>
        </w:rPr>
        <w:t>Pregnant or lactating females. For females of child-bearing potential, a positive pregnancy test within 7 days of the pre-randomization screening or refusal to use a medically accepted method of birth control for the duration of the trial;</w:t>
      </w:r>
    </w:p>
    <w:p w:rsidR="00CA7699" w:rsidRPr="00941D58" w:rsidRDefault="00CA7699" w:rsidP="00CA7699">
      <w:pPr>
        <w:numPr>
          <w:ilvl w:val="0"/>
          <w:numId w:val="3"/>
        </w:numPr>
        <w:spacing w:after="60" w:line="259" w:lineRule="auto"/>
        <w:contextualSpacing/>
        <w:rPr>
          <w:rFonts w:ascii="Times New Roman" w:eastAsia="Calibri" w:hAnsi="Times New Roman" w:cs="Times New Roman"/>
          <w:lang w:val="en-GB"/>
        </w:rPr>
      </w:pPr>
      <w:r w:rsidRPr="00941D58" w:rsidDel="00A452BA">
        <w:rPr>
          <w:rFonts w:ascii="Times New Roman" w:eastAsia="Calibri" w:hAnsi="Times New Roman" w:cs="Times New Roman"/>
          <w:lang w:val="en-GB"/>
        </w:rPr>
        <w:t xml:space="preserve">Carotid duplex studies demonstrating obstructive carotid disease, plaque, ulceration or &gt;150 micron intima-media thickness (IMT) at the site of implantation and/or proximal to the carotid artery bulb and </w:t>
      </w:r>
      <w:r w:rsidRPr="00941D58">
        <w:rPr>
          <w:rFonts w:ascii="Times New Roman" w:eastAsia="Calibri" w:hAnsi="Times New Roman" w:cs="Times New Roman"/>
          <w:lang w:val="en-GB"/>
        </w:rPr>
        <w:t>≥</w:t>
      </w:r>
      <w:r w:rsidRPr="00941D58" w:rsidDel="00A452BA">
        <w:rPr>
          <w:rFonts w:ascii="Times New Roman" w:eastAsia="Calibri" w:hAnsi="Times New Roman" w:cs="Times New Roman"/>
          <w:lang w:val="en-GB"/>
        </w:rPr>
        <w:t>50% disease distal to the carotid artery bulb, including the intracranial circulation</w:t>
      </w:r>
      <w:r w:rsidRPr="00941D58">
        <w:rPr>
          <w:rFonts w:ascii="Times New Roman" w:eastAsia="Calibri" w:hAnsi="Times New Roman" w:cs="Times New Roman"/>
          <w:lang w:val="en-GB"/>
        </w:rPr>
        <w:t>;</w:t>
      </w:r>
    </w:p>
    <w:p w:rsidR="00CA7699" w:rsidRPr="00941D58" w:rsidRDefault="00CA7699" w:rsidP="00CA7699">
      <w:pPr>
        <w:numPr>
          <w:ilvl w:val="0"/>
          <w:numId w:val="3"/>
        </w:numPr>
        <w:spacing w:after="60" w:line="259" w:lineRule="auto"/>
        <w:contextualSpacing/>
        <w:rPr>
          <w:rFonts w:ascii="Times New Roman" w:eastAsia="Calibri" w:hAnsi="Times New Roman" w:cs="Times New Roman"/>
          <w:lang w:val="en-GB"/>
        </w:rPr>
      </w:pPr>
      <w:r w:rsidRPr="00941D58">
        <w:rPr>
          <w:rFonts w:ascii="Times New Roman" w:eastAsia="Calibri" w:hAnsi="Times New Roman" w:cs="Times New Roman"/>
          <w:lang w:val="en-GB"/>
        </w:rPr>
        <w:t>Significant obstructive vascular disease, calcification or plaque of aortic arch and great vessels by ultrasound, computed tomography angiography (CTA) or magnetic resonance angiography  (MRA);</w:t>
      </w:r>
    </w:p>
    <w:p w:rsidR="00CA7699" w:rsidRPr="00941D58" w:rsidRDefault="00CA7699" w:rsidP="00CA7699">
      <w:pPr>
        <w:numPr>
          <w:ilvl w:val="0"/>
          <w:numId w:val="3"/>
        </w:numPr>
        <w:spacing w:after="60" w:line="259" w:lineRule="auto"/>
        <w:contextualSpacing/>
        <w:rPr>
          <w:rFonts w:ascii="Times New Roman" w:eastAsia="Calibri" w:hAnsi="Times New Roman" w:cs="Times New Roman"/>
          <w:lang w:val="en-GB"/>
        </w:rPr>
      </w:pPr>
      <w:r w:rsidRPr="00941D58">
        <w:rPr>
          <w:rFonts w:ascii="Times New Roman" w:eastAsia="Calibri" w:hAnsi="Times New Roman" w:cs="Times New Roman"/>
          <w:lang w:val="en-GB"/>
        </w:rPr>
        <w:t>Renal artery stenosis &gt;50% or systolic gradient &gt;10 mmHg in borderline cases diagnosed by renal artery imaging in the last 36 months. Acceptable renal artery imaging modalities include renal duplex, CTA, MRA, and selective or nonselective renal angiography depending on trial site diagnostic standards;</w:t>
      </w:r>
    </w:p>
    <w:p w:rsidR="00CA7699" w:rsidRPr="00941D58" w:rsidRDefault="00CA7699" w:rsidP="00CA7699">
      <w:pPr>
        <w:numPr>
          <w:ilvl w:val="0"/>
          <w:numId w:val="3"/>
        </w:numPr>
        <w:spacing w:after="60" w:line="259" w:lineRule="auto"/>
        <w:contextualSpacing/>
        <w:rPr>
          <w:rFonts w:ascii="Times New Roman" w:eastAsia="Calibri" w:hAnsi="Times New Roman" w:cs="Times New Roman"/>
          <w:lang w:val="en-GB"/>
        </w:rPr>
      </w:pPr>
      <w:r w:rsidRPr="00941D58">
        <w:rPr>
          <w:rFonts w:ascii="Times New Roman" w:eastAsia="Calibri" w:hAnsi="Times New Roman" w:cs="Times New Roman"/>
          <w:lang w:val="en-GB"/>
        </w:rPr>
        <w:t>Internal carotid artery (ICA) lumen diameters &lt;5 mm or &gt;12.5 mm within the planned location of the implant placement via CTA or MRA. Evidence of landing zone restrictions, such as inadequate length, vessel tapering, and/or vessel curvature that would preclude safe placement of the implant;</w:t>
      </w:r>
    </w:p>
    <w:p w:rsidR="00CA7699" w:rsidRPr="00941D58" w:rsidRDefault="00CA7699" w:rsidP="00CA7699">
      <w:pPr>
        <w:numPr>
          <w:ilvl w:val="0"/>
          <w:numId w:val="3"/>
        </w:numPr>
        <w:spacing w:after="60" w:line="259" w:lineRule="auto"/>
        <w:rPr>
          <w:rFonts w:ascii="Times New Roman" w:eastAsia="SimSun" w:hAnsi="Times New Roman" w:cs="Times New Roman"/>
          <w:lang w:val="en-GB"/>
        </w:rPr>
      </w:pPr>
      <w:r w:rsidRPr="00941D58">
        <w:rPr>
          <w:rFonts w:ascii="Times New Roman" w:hAnsi="Times New Roman" w:cs="Times New Roman"/>
          <w:lang w:val="en-GB"/>
        </w:rPr>
        <w:t>Enrolled in a concurrent clinical trial of an investigational drug or device that has not yet reached its primary endpoint;</w:t>
      </w:r>
    </w:p>
    <w:p w:rsidR="00CA7699" w:rsidRPr="00941D58" w:rsidRDefault="00CA7699" w:rsidP="00CA7699">
      <w:pPr>
        <w:numPr>
          <w:ilvl w:val="0"/>
          <w:numId w:val="3"/>
        </w:numPr>
        <w:spacing w:after="60" w:line="259" w:lineRule="auto"/>
        <w:rPr>
          <w:rFonts w:ascii="Times New Roman" w:eastAsia="SimSun" w:hAnsi="Times New Roman" w:cs="Times New Roman"/>
          <w:lang w:val="en-GB"/>
        </w:rPr>
      </w:pPr>
      <w:r w:rsidRPr="00941D58">
        <w:rPr>
          <w:rFonts w:ascii="Times New Roman" w:hAnsi="Times New Roman" w:cs="Times New Roman"/>
          <w:lang w:val="en-GB"/>
        </w:rPr>
        <w:t xml:space="preserve">Unable or unwilling to fulfil the protocol follow-up requirements; </w:t>
      </w:r>
    </w:p>
    <w:p w:rsidR="00CA7699" w:rsidRPr="00941D58" w:rsidRDefault="00CA7699" w:rsidP="00CA7699">
      <w:pPr>
        <w:numPr>
          <w:ilvl w:val="0"/>
          <w:numId w:val="3"/>
        </w:numPr>
        <w:spacing w:after="60" w:line="259" w:lineRule="auto"/>
        <w:rPr>
          <w:rFonts w:ascii="Times New Roman" w:eastAsia="SimSun" w:hAnsi="Times New Roman" w:cs="Times New Roman"/>
          <w:lang w:val="en-GB"/>
        </w:rPr>
      </w:pPr>
      <w:r w:rsidRPr="00941D58">
        <w:rPr>
          <w:rFonts w:ascii="Times New Roman" w:hAnsi="Times New Roman" w:cs="Times New Roman"/>
          <w:lang w:val="en-GB"/>
        </w:rPr>
        <w:t xml:space="preserve">Subject is a prisoner or member of other vulnerable population. </w:t>
      </w:r>
    </w:p>
    <w:p w:rsidR="00CA7699" w:rsidRPr="00941D58" w:rsidRDefault="00CA7699" w:rsidP="00CA7699">
      <w:pPr>
        <w:pStyle w:val="Lijstalinea"/>
        <w:numPr>
          <w:ilvl w:val="0"/>
          <w:numId w:val="3"/>
        </w:numPr>
        <w:rPr>
          <w:rFonts w:cs="Times New Roman"/>
          <w:sz w:val="22"/>
          <w:lang w:val="en-GB" w:eastAsia="nl-NL"/>
        </w:rPr>
      </w:pPr>
      <w:r w:rsidRPr="00941D58">
        <w:rPr>
          <w:rFonts w:cs="Times New Roman"/>
          <w:sz w:val="22"/>
          <w:lang w:val="en-GB" w:eastAsia="nl-NL"/>
        </w:rPr>
        <w:t xml:space="preserve">Use of anti-hypertensive medications directly acting on the sympathetic nervous system, that cannot be discontinued safely; </w:t>
      </w:r>
    </w:p>
    <w:p w:rsidR="00CA7699" w:rsidRPr="00941D58" w:rsidRDefault="00CA7699" w:rsidP="00CA7699">
      <w:pPr>
        <w:pStyle w:val="Lijstalinea"/>
        <w:numPr>
          <w:ilvl w:val="0"/>
          <w:numId w:val="3"/>
        </w:numPr>
        <w:rPr>
          <w:rFonts w:cs="Times New Roman"/>
          <w:sz w:val="22"/>
          <w:lang w:val="en-GB" w:eastAsia="nl-NL"/>
        </w:rPr>
      </w:pPr>
      <w:r w:rsidRPr="00941D58">
        <w:rPr>
          <w:rFonts w:cs="Times New Roman"/>
          <w:sz w:val="22"/>
          <w:lang w:val="en-GB" w:eastAsia="nl-NL"/>
        </w:rPr>
        <w:lastRenderedPageBreak/>
        <w:t>Uncontrolled or involuntary movements disturbing microneurography, such as tremors, fasciculations and chorea;</w:t>
      </w:r>
    </w:p>
    <w:p w:rsidR="00CA7699" w:rsidRPr="00941D58" w:rsidRDefault="00CA7699" w:rsidP="00CA7699">
      <w:pPr>
        <w:pStyle w:val="Lijstalinea"/>
        <w:numPr>
          <w:ilvl w:val="0"/>
          <w:numId w:val="3"/>
        </w:numPr>
        <w:rPr>
          <w:rFonts w:cs="Times New Roman"/>
          <w:sz w:val="22"/>
          <w:lang w:val="en-GB" w:eastAsia="nl-NL"/>
        </w:rPr>
      </w:pPr>
      <w:r w:rsidRPr="00941D58">
        <w:rPr>
          <w:rFonts w:cs="Times New Roman"/>
          <w:sz w:val="22"/>
          <w:lang w:val="en-GB" w:eastAsia="nl-NL"/>
        </w:rPr>
        <w:t xml:space="preserve">Absence or paralysis of both legs; </w:t>
      </w:r>
    </w:p>
    <w:p w:rsidR="00CA7699" w:rsidRPr="00941D58" w:rsidRDefault="00CA7699" w:rsidP="00CA7699">
      <w:pPr>
        <w:pStyle w:val="Lijstalinea"/>
        <w:numPr>
          <w:ilvl w:val="0"/>
          <w:numId w:val="3"/>
        </w:numPr>
        <w:rPr>
          <w:rFonts w:cs="Times New Roman"/>
          <w:sz w:val="22"/>
          <w:lang w:val="en-GB" w:eastAsia="nl-NL"/>
        </w:rPr>
      </w:pPr>
      <w:r w:rsidRPr="00941D58">
        <w:rPr>
          <w:rFonts w:cs="Times New Roman"/>
          <w:sz w:val="22"/>
          <w:lang w:val="en-GB" w:eastAsia="nl-NL"/>
        </w:rPr>
        <w:t>Polyneuropathy or clinical suspicion for autonomic nervous system dysfunction;</w:t>
      </w:r>
    </w:p>
    <w:p w:rsidR="00CA7699" w:rsidRPr="00941D58" w:rsidRDefault="00CA7699" w:rsidP="00CA7699">
      <w:pPr>
        <w:pStyle w:val="Lijstalinea"/>
        <w:numPr>
          <w:ilvl w:val="0"/>
          <w:numId w:val="3"/>
        </w:numPr>
        <w:rPr>
          <w:rFonts w:cs="Times New Roman"/>
          <w:sz w:val="22"/>
          <w:lang w:val="en-GB" w:eastAsia="nl-NL"/>
        </w:rPr>
      </w:pPr>
      <w:r w:rsidRPr="00941D58">
        <w:rPr>
          <w:rFonts w:cs="Times New Roman"/>
          <w:sz w:val="22"/>
          <w:lang w:val="en-GB" w:eastAsia="nl-NL"/>
        </w:rPr>
        <w:t>Known claustrophobia;</w:t>
      </w:r>
    </w:p>
    <w:p w:rsidR="00CA7699" w:rsidRPr="00941D58" w:rsidRDefault="00CA7699" w:rsidP="00CA7699">
      <w:pPr>
        <w:pStyle w:val="Lijstalinea"/>
        <w:numPr>
          <w:ilvl w:val="0"/>
          <w:numId w:val="3"/>
        </w:numPr>
        <w:rPr>
          <w:rFonts w:cs="Times New Roman"/>
          <w:sz w:val="22"/>
          <w:lang w:val="en-GB" w:eastAsia="nl-NL"/>
        </w:rPr>
      </w:pPr>
      <w:r w:rsidRPr="00941D58">
        <w:rPr>
          <w:rFonts w:cs="Times New Roman"/>
          <w:sz w:val="22"/>
          <w:lang w:val="en-GB" w:eastAsia="nl-NL"/>
        </w:rPr>
        <w:t xml:space="preserve">Metallic implants, prostheses or other foreign bodies causing potential artefacts obscuring the visibility of signals from the site of MobiusHD implantation during MRI; </w:t>
      </w:r>
    </w:p>
    <w:p w:rsidR="00CA7699" w:rsidRPr="00941D58" w:rsidRDefault="00CA7699" w:rsidP="00CA7699">
      <w:pPr>
        <w:pStyle w:val="Lijstalinea"/>
        <w:numPr>
          <w:ilvl w:val="0"/>
          <w:numId w:val="3"/>
        </w:numPr>
        <w:rPr>
          <w:rFonts w:cs="Times New Roman"/>
          <w:sz w:val="22"/>
          <w:lang w:val="en-GB" w:eastAsia="nl-NL"/>
        </w:rPr>
      </w:pPr>
      <w:r w:rsidRPr="00941D58">
        <w:rPr>
          <w:rFonts w:cs="Times New Roman"/>
          <w:sz w:val="22"/>
          <w:lang w:val="en-GB" w:eastAsia="nl-NL"/>
        </w:rPr>
        <w:t xml:space="preserve">Cochlear implants, pacemakers, neurostimulators, stents or grafts at risk of malfunction due to the magnetic field; </w:t>
      </w:r>
    </w:p>
    <w:p w:rsidR="00CA7699" w:rsidRPr="00941D58" w:rsidRDefault="00CA7699" w:rsidP="00CA7699">
      <w:pPr>
        <w:pStyle w:val="Lijstalinea"/>
        <w:numPr>
          <w:ilvl w:val="0"/>
          <w:numId w:val="3"/>
        </w:numPr>
        <w:rPr>
          <w:rFonts w:cs="Times New Roman"/>
          <w:sz w:val="22"/>
          <w:lang w:val="en-GB" w:eastAsia="nl-NL"/>
        </w:rPr>
      </w:pPr>
      <w:r w:rsidRPr="00941D58">
        <w:rPr>
          <w:rFonts w:cs="Times New Roman"/>
          <w:sz w:val="22"/>
          <w:lang w:val="en-GB" w:eastAsia="nl-NL"/>
        </w:rPr>
        <w:t>Underlying conditions that prohibit a Valsalva maneuver: i.e. aortic stenosis, cardiac arrhythmia, glaucoma, and/or retinopathy.</w:t>
      </w:r>
    </w:p>
    <w:p w:rsidR="00CA7699" w:rsidRPr="00941D58" w:rsidRDefault="00CA7699" w:rsidP="00CA7699">
      <w:pPr>
        <w:spacing w:after="60" w:line="259" w:lineRule="auto"/>
        <w:ind w:left="720"/>
        <w:rPr>
          <w:rFonts w:ascii="Times New Roman" w:eastAsia="SimSun" w:hAnsi="Times New Roman" w:cs="Times New Roman"/>
          <w:lang w:val="en-GB"/>
        </w:rPr>
      </w:pPr>
    </w:p>
    <w:p w:rsidR="00CA7699" w:rsidRPr="00941D58" w:rsidRDefault="00CA7699" w:rsidP="00CA7699">
      <w:pPr>
        <w:keepNext/>
        <w:keepLines/>
        <w:spacing w:before="40" w:after="0" w:line="259" w:lineRule="auto"/>
        <w:outlineLvl w:val="3"/>
        <w:rPr>
          <w:rFonts w:ascii="Times New Roman" w:eastAsiaTheme="majorEastAsia" w:hAnsi="Times New Roman" w:cs="Times New Roman"/>
          <w:b/>
          <w:i/>
          <w:iCs/>
          <w:lang w:val="en-GB"/>
        </w:rPr>
      </w:pPr>
      <w:r w:rsidRPr="00941D58">
        <w:rPr>
          <w:rFonts w:ascii="Times New Roman" w:eastAsiaTheme="majorEastAsia" w:hAnsi="Times New Roman" w:cs="Times New Roman"/>
          <w:b/>
          <w:i/>
          <w:iCs/>
          <w:lang w:val="en-GB"/>
        </w:rPr>
        <w:t xml:space="preserve">Day of Procedure - Angiographic </w:t>
      </w:r>
    </w:p>
    <w:p w:rsidR="00CA7699" w:rsidRPr="00941D58" w:rsidRDefault="00CA7699" w:rsidP="00CA7699">
      <w:pPr>
        <w:numPr>
          <w:ilvl w:val="0"/>
          <w:numId w:val="2"/>
        </w:numPr>
        <w:spacing w:after="60" w:line="259" w:lineRule="auto"/>
        <w:rPr>
          <w:rFonts w:ascii="Times New Roman" w:hAnsi="Times New Roman" w:cs="Times New Roman"/>
          <w:lang w:val="en-GB"/>
        </w:rPr>
      </w:pPr>
      <w:r w:rsidRPr="00941D58">
        <w:rPr>
          <w:rFonts w:ascii="Times New Roman" w:hAnsi="Times New Roman" w:cs="Times New Roman"/>
          <w:lang w:val="en-GB"/>
        </w:rPr>
        <w:t>Evidence of any carotid plaque, ulceration or any stenosis on selective carotid angiography performed in orthogonal views. Luminal diameters will be assessed to exclude subjects with ICA lumen diameters &lt;5 mm or &gt;11.75 mm within the planned location of the device placement;</w:t>
      </w:r>
    </w:p>
    <w:p w:rsidR="00CA7699" w:rsidRPr="00941D58" w:rsidRDefault="00CA7699" w:rsidP="00CA7699">
      <w:pPr>
        <w:numPr>
          <w:ilvl w:val="0"/>
          <w:numId w:val="2"/>
        </w:numPr>
        <w:spacing w:after="60" w:line="259" w:lineRule="auto"/>
        <w:rPr>
          <w:rFonts w:ascii="Times New Roman" w:hAnsi="Times New Roman" w:cs="Times New Roman"/>
          <w:lang w:val="en-GB"/>
        </w:rPr>
      </w:pPr>
      <w:r w:rsidRPr="00941D58">
        <w:rPr>
          <w:rFonts w:ascii="Times New Roman" w:hAnsi="Times New Roman" w:cs="Times New Roman"/>
          <w:lang w:val="en-GB"/>
        </w:rPr>
        <w:t xml:space="preserve">Any angiographic evidence of plaque or ulceration in the aortic arch and/or the supra aortic vasculature; </w:t>
      </w:r>
    </w:p>
    <w:p w:rsidR="00CA7699" w:rsidRPr="00941D58" w:rsidRDefault="00CA7699" w:rsidP="00CA7699">
      <w:pPr>
        <w:numPr>
          <w:ilvl w:val="0"/>
          <w:numId w:val="2"/>
        </w:numPr>
        <w:spacing w:after="60" w:line="259" w:lineRule="auto"/>
        <w:rPr>
          <w:rFonts w:ascii="Times New Roman" w:hAnsi="Times New Roman" w:cs="Times New Roman"/>
          <w:lang w:val="en-GB"/>
        </w:rPr>
      </w:pPr>
      <w:r w:rsidRPr="00941D58">
        <w:rPr>
          <w:rFonts w:ascii="Times New Roman" w:hAnsi="Times New Roman" w:cs="Times New Roman"/>
          <w:lang w:val="en-GB"/>
        </w:rPr>
        <w:t>Inappropriate anatomy of the carotid bifurcation for deployment of the MobiusHD, including, but not limited to, tortuosity of the extracranial vessels and significant angulation of the common carotid artery bifurcation;</w:t>
      </w:r>
    </w:p>
    <w:p w:rsidR="00CA7699" w:rsidRPr="00941D58" w:rsidRDefault="00CA7699" w:rsidP="00CA7699">
      <w:pPr>
        <w:numPr>
          <w:ilvl w:val="0"/>
          <w:numId w:val="2"/>
        </w:numPr>
        <w:spacing w:after="60" w:line="259" w:lineRule="auto"/>
        <w:rPr>
          <w:rFonts w:ascii="Times New Roman" w:hAnsi="Times New Roman" w:cs="Times New Roman"/>
          <w:lang w:val="en-GB"/>
        </w:rPr>
      </w:pPr>
      <w:r w:rsidRPr="00941D58">
        <w:rPr>
          <w:rFonts w:ascii="Times New Roman" w:hAnsi="Times New Roman" w:cs="Times New Roman"/>
          <w:lang w:val="en-GB"/>
        </w:rPr>
        <w:t>Type III arch or horizontal take-off of the left carotid from the innominate and any significant calcification of the carotid bulb.</w:t>
      </w:r>
    </w:p>
    <w:p w:rsidR="00941D58" w:rsidRPr="00941D58" w:rsidRDefault="00941D58" w:rsidP="00C9106D">
      <w:pPr>
        <w:rPr>
          <w:lang w:val="en-GB"/>
        </w:rPr>
      </w:pPr>
    </w:p>
    <w:p w:rsidR="00941D58" w:rsidRPr="00C9106D" w:rsidRDefault="00941D58" w:rsidP="00941D58">
      <w:pPr>
        <w:pStyle w:val="Geenafstand"/>
        <w:rPr>
          <w:rFonts w:ascii="Times New Roman" w:hAnsi="Times New Roman" w:cs="Times New Roman"/>
          <w:lang w:val="en-US"/>
        </w:rPr>
      </w:pPr>
      <w:r w:rsidRPr="00C9106D">
        <w:rPr>
          <w:rFonts w:ascii="Times New Roman" w:hAnsi="Times New Roman" w:cs="Times New Roman"/>
          <w:u w:val="single"/>
          <w:lang w:val="en-US"/>
        </w:rPr>
        <w:br w:type="page"/>
      </w:r>
    </w:p>
    <w:p w:rsidR="00341227" w:rsidRDefault="00341227" w:rsidP="002A273D">
      <w:pPr>
        <w:pStyle w:val="Kop1"/>
        <w:rPr>
          <w:rFonts w:cs="Times New Roman"/>
        </w:rPr>
      </w:pPr>
      <w:r w:rsidRPr="003713AA">
        <w:rPr>
          <w:rFonts w:cs="Times New Roman"/>
        </w:rPr>
        <w:lastRenderedPageBreak/>
        <w:t>Supplemental Tables</w:t>
      </w:r>
      <w:bookmarkEnd w:id="2"/>
    </w:p>
    <w:p w:rsidR="002A273D" w:rsidRPr="002A273D" w:rsidRDefault="002A273D" w:rsidP="002A273D">
      <w:pPr>
        <w:pStyle w:val="Kop2"/>
        <w:rPr>
          <w:sz w:val="24"/>
        </w:rPr>
      </w:pPr>
      <w:bookmarkStart w:id="5" w:name="_Toc75807123"/>
      <w:r w:rsidRPr="002A273D">
        <w:rPr>
          <w:sz w:val="24"/>
        </w:rPr>
        <w:t>S1 Table - Individual gray matter CBF (ml/100gr/min) at baseline, follow-up and changes after 3 months</w:t>
      </w:r>
      <w:bookmarkEnd w:id="5"/>
    </w:p>
    <w:tbl>
      <w:tblPr>
        <w:tblW w:w="9214" w:type="dxa"/>
        <w:tblInd w:w="70" w:type="dxa"/>
        <w:tblCellMar>
          <w:left w:w="70" w:type="dxa"/>
          <w:right w:w="70" w:type="dxa"/>
        </w:tblCellMar>
        <w:tblLook w:val="04A0" w:firstRow="1" w:lastRow="0" w:firstColumn="1" w:lastColumn="0" w:noHBand="0" w:noVBand="1"/>
      </w:tblPr>
      <w:tblGrid>
        <w:gridCol w:w="1355"/>
        <w:gridCol w:w="1084"/>
        <w:gridCol w:w="1355"/>
        <w:gridCol w:w="1220"/>
        <w:gridCol w:w="1355"/>
        <w:gridCol w:w="1678"/>
        <w:gridCol w:w="1167"/>
      </w:tblGrid>
      <w:tr w:rsidR="00C937AA" w:rsidRPr="003713AA" w:rsidTr="00341227">
        <w:trPr>
          <w:trHeight w:val="367"/>
        </w:trPr>
        <w:tc>
          <w:tcPr>
            <w:tcW w:w="9214" w:type="dxa"/>
            <w:gridSpan w:val="7"/>
            <w:tcBorders>
              <w:top w:val="nil"/>
              <w:left w:val="nil"/>
              <w:bottom w:val="nil"/>
              <w:right w:val="nil"/>
            </w:tcBorders>
            <w:shd w:val="clear" w:color="000000" w:fill="FFFFFF"/>
            <w:noWrap/>
            <w:hideMark/>
          </w:tcPr>
          <w:p w:rsidR="00C937AA" w:rsidRPr="002A273D" w:rsidRDefault="00C937AA" w:rsidP="002A273D">
            <w:pPr>
              <w:pStyle w:val="Kop2"/>
            </w:pPr>
          </w:p>
        </w:tc>
      </w:tr>
      <w:tr w:rsidR="00C937AA" w:rsidRPr="003713AA" w:rsidTr="00341227">
        <w:trPr>
          <w:trHeight w:val="367"/>
        </w:trPr>
        <w:tc>
          <w:tcPr>
            <w:tcW w:w="1355" w:type="dxa"/>
            <w:tcBorders>
              <w:top w:val="single" w:sz="4" w:space="0" w:color="auto"/>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eastAsia="nl-NL"/>
              </w:rPr>
            </w:pPr>
            <w:r w:rsidRPr="003713AA">
              <w:rPr>
                <w:rFonts w:ascii="Times New Roman" w:eastAsia="Times New Roman" w:hAnsi="Times New Roman" w:cs="Times New Roman"/>
                <w:color w:val="000000"/>
                <w:lang w:eastAsia="nl-NL"/>
              </w:rPr>
              <w:t> </w:t>
            </w:r>
          </w:p>
        </w:tc>
        <w:tc>
          <w:tcPr>
            <w:tcW w:w="3659" w:type="dxa"/>
            <w:gridSpan w:val="3"/>
            <w:tcBorders>
              <w:top w:val="single" w:sz="4" w:space="0" w:color="auto"/>
              <w:left w:val="nil"/>
              <w:bottom w:val="single" w:sz="4" w:space="0" w:color="auto"/>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b/>
                <w:bCs/>
                <w:color w:val="000000"/>
                <w:lang w:val="nl-NL" w:eastAsia="nl-NL"/>
              </w:rPr>
            </w:pPr>
            <w:r w:rsidRPr="003713AA">
              <w:rPr>
                <w:rFonts w:ascii="Times New Roman" w:eastAsia="Times New Roman" w:hAnsi="Times New Roman" w:cs="Times New Roman"/>
                <w:b/>
                <w:bCs/>
                <w:color w:val="000000"/>
                <w:lang w:val="nl-NL" w:eastAsia="nl-NL"/>
              </w:rPr>
              <w:t xml:space="preserve">Not partial volume corrected </w:t>
            </w:r>
          </w:p>
        </w:tc>
        <w:tc>
          <w:tcPr>
            <w:tcW w:w="4200" w:type="dxa"/>
            <w:gridSpan w:val="3"/>
            <w:tcBorders>
              <w:top w:val="single" w:sz="4" w:space="0" w:color="auto"/>
              <w:left w:val="single" w:sz="4" w:space="0" w:color="auto"/>
              <w:bottom w:val="single" w:sz="4" w:space="0" w:color="auto"/>
              <w:right w:val="nil"/>
            </w:tcBorders>
            <w:shd w:val="clear" w:color="000000" w:fill="FFFFFF"/>
            <w:vAlign w:val="bottom"/>
            <w:hideMark/>
          </w:tcPr>
          <w:p w:rsidR="00C937AA" w:rsidRPr="003713AA" w:rsidRDefault="00C937AA" w:rsidP="003713AA">
            <w:pPr>
              <w:spacing w:after="0" w:line="480" w:lineRule="auto"/>
              <w:rPr>
                <w:rFonts w:ascii="Times New Roman" w:eastAsia="Times New Roman" w:hAnsi="Times New Roman" w:cs="Times New Roman"/>
                <w:b/>
                <w:bCs/>
                <w:color w:val="000000"/>
                <w:lang w:val="nl-NL" w:eastAsia="nl-NL"/>
              </w:rPr>
            </w:pPr>
            <w:r w:rsidRPr="003713AA">
              <w:rPr>
                <w:rFonts w:ascii="Times New Roman" w:eastAsia="Times New Roman" w:hAnsi="Times New Roman" w:cs="Times New Roman"/>
                <w:b/>
                <w:bCs/>
                <w:color w:val="000000"/>
                <w:lang w:val="nl-NL" w:eastAsia="nl-NL"/>
              </w:rPr>
              <w:t>Partial volume corrected</w:t>
            </w:r>
          </w:p>
        </w:tc>
      </w:tr>
      <w:tr w:rsidR="00C937AA" w:rsidRPr="003713AA" w:rsidTr="00341227">
        <w:trPr>
          <w:trHeight w:val="367"/>
        </w:trPr>
        <w:tc>
          <w:tcPr>
            <w:tcW w:w="1355" w:type="dxa"/>
            <w:tcBorders>
              <w:top w:val="single" w:sz="4" w:space="0" w:color="auto"/>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b/>
                <w:bCs/>
                <w:color w:val="000000"/>
                <w:lang w:val="nl-NL" w:eastAsia="nl-NL"/>
              </w:rPr>
            </w:pPr>
            <w:r w:rsidRPr="003713AA">
              <w:rPr>
                <w:rFonts w:ascii="Times New Roman" w:eastAsia="Times New Roman" w:hAnsi="Times New Roman" w:cs="Times New Roman"/>
                <w:b/>
                <w:bCs/>
                <w:color w:val="000000"/>
                <w:lang w:val="nl-NL" w:eastAsia="nl-NL"/>
              </w:rPr>
              <w:t>Patient no.</w:t>
            </w:r>
          </w:p>
        </w:tc>
        <w:tc>
          <w:tcPr>
            <w:tcW w:w="1084" w:type="dxa"/>
            <w:tcBorders>
              <w:top w:val="single" w:sz="4" w:space="0" w:color="auto"/>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b/>
                <w:bCs/>
                <w:color w:val="000000"/>
                <w:lang w:val="nl-NL" w:eastAsia="nl-NL"/>
              </w:rPr>
            </w:pPr>
            <w:r w:rsidRPr="003713AA">
              <w:rPr>
                <w:rFonts w:ascii="Times New Roman" w:eastAsia="Times New Roman" w:hAnsi="Times New Roman" w:cs="Times New Roman"/>
                <w:b/>
                <w:bCs/>
                <w:color w:val="000000"/>
                <w:lang w:val="nl-NL" w:eastAsia="nl-NL"/>
              </w:rPr>
              <w:t>Baseline</w:t>
            </w:r>
          </w:p>
        </w:tc>
        <w:tc>
          <w:tcPr>
            <w:tcW w:w="1355" w:type="dxa"/>
            <w:tcBorders>
              <w:top w:val="single" w:sz="4" w:space="0" w:color="auto"/>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b/>
                <w:bCs/>
                <w:color w:val="000000"/>
                <w:lang w:val="nl-NL" w:eastAsia="nl-NL"/>
              </w:rPr>
            </w:pPr>
            <w:r w:rsidRPr="003713AA">
              <w:rPr>
                <w:rFonts w:ascii="Times New Roman" w:eastAsia="Times New Roman" w:hAnsi="Times New Roman" w:cs="Times New Roman"/>
                <w:b/>
                <w:bCs/>
                <w:color w:val="000000"/>
                <w:lang w:val="nl-NL" w:eastAsia="nl-NL"/>
              </w:rPr>
              <w:t>Follow-up</w:t>
            </w:r>
          </w:p>
        </w:tc>
        <w:tc>
          <w:tcPr>
            <w:tcW w:w="1220" w:type="dxa"/>
            <w:tcBorders>
              <w:top w:val="single" w:sz="4" w:space="0" w:color="auto"/>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b/>
                <w:bCs/>
                <w:color w:val="000000"/>
                <w:lang w:val="nl-NL" w:eastAsia="nl-NL"/>
              </w:rPr>
            </w:pPr>
            <w:r w:rsidRPr="003713AA">
              <w:rPr>
                <w:rFonts w:ascii="Times New Roman" w:eastAsia="Times New Roman" w:hAnsi="Times New Roman" w:cs="Times New Roman"/>
                <w:b/>
                <w:bCs/>
                <w:color w:val="000000"/>
                <w:lang w:val="nl-NL" w:eastAsia="nl-NL"/>
              </w:rPr>
              <w:t>∆ CBF</w:t>
            </w:r>
          </w:p>
        </w:tc>
        <w:tc>
          <w:tcPr>
            <w:tcW w:w="1355" w:type="dxa"/>
            <w:tcBorders>
              <w:top w:val="single" w:sz="4" w:space="0" w:color="auto"/>
              <w:left w:val="single" w:sz="4" w:space="0" w:color="auto"/>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b/>
                <w:bCs/>
                <w:color w:val="000000"/>
                <w:lang w:val="nl-NL" w:eastAsia="nl-NL"/>
              </w:rPr>
            </w:pPr>
            <w:r w:rsidRPr="003713AA">
              <w:rPr>
                <w:rFonts w:ascii="Times New Roman" w:eastAsia="Times New Roman" w:hAnsi="Times New Roman" w:cs="Times New Roman"/>
                <w:b/>
                <w:bCs/>
                <w:color w:val="000000"/>
                <w:lang w:val="nl-NL" w:eastAsia="nl-NL"/>
              </w:rPr>
              <w:t>Baseline</w:t>
            </w:r>
          </w:p>
        </w:tc>
        <w:tc>
          <w:tcPr>
            <w:tcW w:w="1678" w:type="dxa"/>
            <w:tcBorders>
              <w:top w:val="single" w:sz="4" w:space="0" w:color="auto"/>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b/>
                <w:bCs/>
                <w:color w:val="000000"/>
                <w:lang w:val="nl-NL" w:eastAsia="nl-NL"/>
              </w:rPr>
            </w:pPr>
            <w:r w:rsidRPr="003713AA">
              <w:rPr>
                <w:rFonts w:ascii="Times New Roman" w:eastAsia="Times New Roman" w:hAnsi="Times New Roman" w:cs="Times New Roman"/>
                <w:b/>
                <w:bCs/>
                <w:color w:val="000000"/>
                <w:lang w:val="nl-NL" w:eastAsia="nl-NL"/>
              </w:rPr>
              <w:t>Follow-up</w:t>
            </w:r>
          </w:p>
        </w:tc>
        <w:tc>
          <w:tcPr>
            <w:tcW w:w="1167" w:type="dxa"/>
            <w:tcBorders>
              <w:top w:val="single" w:sz="4" w:space="0" w:color="auto"/>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b/>
                <w:bCs/>
                <w:color w:val="000000"/>
                <w:lang w:val="nl-NL" w:eastAsia="nl-NL"/>
              </w:rPr>
            </w:pPr>
            <w:r w:rsidRPr="003713AA">
              <w:rPr>
                <w:rFonts w:ascii="Times New Roman" w:eastAsia="Times New Roman" w:hAnsi="Times New Roman" w:cs="Times New Roman"/>
                <w:b/>
                <w:bCs/>
                <w:color w:val="000000"/>
                <w:lang w:val="nl-NL" w:eastAsia="nl-NL"/>
              </w:rPr>
              <w:t>∆ CBF</w:t>
            </w:r>
          </w:p>
        </w:tc>
      </w:tr>
      <w:tr w:rsidR="00C937AA" w:rsidRPr="003713AA" w:rsidTr="00341227">
        <w:trPr>
          <w:trHeight w:val="367"/>
        </w:trPr>
        <w:tc>
          <w:tcPr>
            <w:tcW w:w="1355"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1</w:t>
            </w:r>
          </w:p>
        </w:tc>
        <w:tc>
          <w:tcPr>
            <w:tcW w:w="1084"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38.9</w:t>
            </w:r>
          </w:p>
        </w:tc>
        <w:tc>
          <w:tcPr>
            <w:tcW w:w="1355"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31.3</w:t>
            </w:r>
          </w:p>
        </w:tc>
        <w:tc>
          <w:tcPr>
            <w:tcW w:w="1220"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-7.7</w:t>
            </w:r>
          </w:p>
        </w:tc>
        <w:tc>
          <w:tcPr>
            <w:tcW w:w="1355" w:type="dxa"/>
            <w:tcBorders>
              <w:top w:val="nil"/>
              <w:left w:val="single" w:sz="4" w:space="0" w:color="auto"/>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55.0</w:t>
            </w:r>
          </w:p>
        </w:tc>
        <w:tc>
          <w:tcPr>
            <w:tcW w:w="1678"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48.0</w:t>
            </w:r>
          </w:p>
        </w:tc>
        <w:tc>
          <w:tcPr>
            <w:tcW w:w="1167"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-7.0</w:t>
            </w:r>
          </w:p>
        </w:tc>
      </w:tr>
      <w:tr w:rsidR="00C937AA" w:rsidRPr="003713AA" w:rsidTr="00341227">
        <w:trPr>
          <w:trHeight w:val="367"/>
        </w:trPr>
        <w:tc>
          <w:tcPr>
            <w:tcW w:w="1355"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2</w:t>
            </w:r>
          </w:p>
        </w:tc>
        <w:tc>
          <w:tcPr>
            <w:tcW w:w="1084"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39.0</w:t>
            </w:r>
          </w:p>
        </w:tc>
        <w:tc>
          <w:tcPr>
            <w:tcW w:w="1355"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24.3</w:t>
            </w:r>
          </w:p>
        </w:tc>
        <w:tc>
          <w:tcPr>
            <w:tcW w:w="1220"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-14.7</w:t>
            </w:r>
          </w:p>
        </w:tc>
        <w:tc>
          <w:tcPr>
            <w:tcW w:w="1355" w:type="dxa"/>
            <w:tcBorders>
              <w:top w:val="nil"/>
              <w:left w:val="single" w:sz="4" w:space="0" w:color="auto"/>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50.8</w:t>
            </w:r>
          </w:p>
        </w:tc>
        <w:tc>
          <w:tcPr>
            <w:tcW w:w="1678"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35.9</w:t>
            </w:r>
          </w:p>
        </w:tc>
        <w:tc>
          <w:tcPr>
            <w:tcW w:w="1167"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-14.9</w:t>
            </w:r>
          </w:p>
        </w:tc>
      </w:tr>
      <w:tr w:rsidR="00C937AA" w:rsidRPr="003713AA" w:rsidTr="00341227">
        <w:trPr>
          <w:trHeight w:val="367"/>
        </w:trPr>
        <w:tc>
          <w:tcPr>
            <w:tcW w:w="1355"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3</w:t>
            </w:r>
          </w:p>
        </w:tc>
        <w:tc>
          <w:tcPr>
            <w:tcW w:w="1084"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50.0</w:t>
            </w:r>
          </w:p>
        </w:tc>
        <w:tc>
          <w:tcPr>
            <w:tcW w:w="1355"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49.5</w:t>
            </w:r>
          </w:p>
        </w:tc>
        <w:tc>
          <w:tcPr>
            <w:tcW w:w="1220"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-0.6</w:t>
            </w:r>
          </w:p>
        </w:tc>
        <w:tc>
          <w:tcPr>
            <w:tcW w:w="1355" w:type="dxa"/>
            <w:tcBorders>
              <w:top w:val="nil"/>
              <w:left w:val="single" w:sz="4" w:space="0" w:color="auto"/>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59.5</w:t>
            </w:r>
          </w:p>
        </w:tc>
        <w:tc>
          <w:tcPr>
            <w:tcW w:w="1678"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58.8</w:t>
            </w:r>
          </w:p>
        </w:tc>
        <w:tc>
          <w:tcPr>
            <w:tcW w:w="1167"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-0.7</w:t>
            </w:r>
          </w:p>
        </w:tc>
      </w:tr>
      <w:tr w:rsidR="00C937AA" w:rsidRPr="003713AA" w:rsidTr="00341227">
        <w:trPr>
          <w:trHeight w:val="367"/>
        </w:trPr>
        <w:tc>
          <w:tcPr>
            <w:tcW w:w="1355"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4</w:t>
            </w:r>
          </w:p>
        </w:tc>
        <w:tc>
          <w:tcPr>
            <w:tcW w:w="1084"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45.9</w:t>
            </w:r>
          </w:p>
        </w:tc>
        <w:tc>
          <w:tcPr>
            <w:tcW w:w="1355"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48.4</w:t>
            </w:r>
          </w:p>
        </w:tc>
        <w:tc>
          <w:tcPr>
            <w:tcW w:w="1220"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2.5</w:t>
            </w:r>
          </w:p>
        </w:tc>
        <w:tc>
          <w:tcPr>
            <w:tcW w:w="1355" w:type="dxa"/>
            <w:tcBorders>
              <w:top w:val="nil"/>
              <w:left w:val="single" w:sz="4" w:space="0" w:color="auto"/>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58.8</w:t>
            </w:r>
          </w:p>
        </w:tc>
        <w:tc>
          <w:tcPr>
            <w:tcW w:w="1678"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58.4</w:t>
            </w:r>
          </w:p>
        </w:tc>
        <w:tc>
          <w:tcPr>
            <w:tcW w:w="1167"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-0.4</w:t>
            </w:r>
          </w:p>
        </w:tc>
      </w:tr>
      <w:tr w:rsidR="00C937AA" w:rsidRPr="003713AA" w:rsidTr="00341227">
        <w:trPr>
          <w:trHeight w:val="367"/>
        </w:trPr>
        <w:tc>
          <w:tcPr>
            <w:tcW w:w="1355"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5</w:t>
            </w:r>
          </w:p>
        </w:tc>
        <w:tc>
          <w:tcPr>
            <w:tcW w:w="1084"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31.8</w:t>
            </w:r>
          </w:p>
        </w:tc>
        <w:tc>
          <w:tcPr>
            <w:tcW w:w="1355"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29.8</w:t>
            </w:r>
          </w:p>
        </w:tc>
        <w:tc>
          <w:tcPr>
            <w:tcW w:w="1220"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-2.0</w:t>
            </w:r>
          </w:p>
        </w:tc>
        <w:tc>
          <w:tcPr>
            <w:tcW w:w="1355" w:type="dxa"/>
            <w:tcBorders>
              <w:top w:val="nil"/>
              <w:left w:val="single" w:sz="4" w:space="0" w:color="auto"/>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46.8</w:t>
            </w:r>
          </w:p>
        </w:tc>
        <w:tc>
          <w:tcPr>
            <w:tcW w:w="1678"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43.6</w:t>
            </w:r>
          </w:p>
        </w:tc>
        <w:tc>
          <w:tcPr>
            <w:tcW w:w="1167"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-3.1</w:t>
            </w:r>
          </w:p>
        </w:tc>
      </w:tr>
      <w:tr w:rsidR="00C937AA" w:rsidRPr="003713AA" w:rsidTr="00341227">
        <w:trPr>
          <w:trHeight w:val="367"/>
        </w:trPr>
        <w:tc>
          <w:tcPr>
            <w:tcW w:w="1355"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6</w:t>
            </w:r>
          </w:p>
        </w:tc>
        <w:tc>
          <w:tcPr>
            <w:tcW w:w="1084"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41.2</w:t>
            </w:r>
          </w:p>
        </w:tc>
        <w:tc>
          <w:tcPr>
            <w:tcW w:w="1355"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44.1</w:t>
            </w:r>
          </w:p>
        </w:tc>
        <w:tc>
          <w:tcPr>
            <w:tcW w:w="1220"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2.8</w:t>
            </w:r>
          </w:p>
        </w:tc>
        <w:tc>
          <w:tcPr>
            <w:tcW w:w="1355" w:type="dxa"/>
            <w:tcBorders>
              <w:top w:val="nil"/>
              <w:left w:val="single" w:sz="4" w:space="0" w:color="auto"/>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56.8</w:t>
            </w:r>
          </w:p>
        </w:tc>
        <w:tc>
          <w:tcPr>
            <w:tcW w:w="1678"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57.6</w:t>
            </w:r>
          </w:p>
        </w:tc>
        <w:tc>
          <w:tcPr>
            <w:tcW w:w="1167"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0.8</w:t>
            </w:r>
          </w:p>
        </w:tc>
      </w:tr>
      <w:tr w:rsidR="00C937AA" w:rsidRPr="003713AA" w:rsidTr="00341227">
        <w:trPr>
          <w:trHeight w:val="367"/>
        </w:trPr>
        <w:tc>
          <w:tcPr>
            <w:tcW w:w="1355"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7</w:t>
            </w:r>
          </w:p>
        </w:tc>
        <w:tc>
          <w:tcPr>
            <w:tcW w:w="1084"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42.2</w:t>
            </w:r>
          </w:p>
        </w:tc>
        <w:tc>
          <w:tcPr>
            <w:tcW w:w="1355"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39.6</w:t>
            </w:r>
          </w:p>
        </w:tc>
        <w:tc>
          <w:tcPr>
            <w:tcW w:w="1220"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-2.6</w:t>
            </w:r>
          </w:p>
        </w:tc>
        <w:tc>
          <w:tcPr>
            <w:tcW w:w="1355" w:type="dxa"/>
            <w:tcBorders>
              <w:top w:val="nil"/>
              <w:left w:val="single" w:sz="4" w:space="0" w:color="auto"/>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56.2</w:t>
            </w:r>
          </w:p>
        </w:tc>
        <w:tc>
          <w:tcPr>
            <w:tcW w:w="1678"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54.5</w:t>
            </w:r>
          </w:p>
        </w:tc>
        <w:tc>
          <w:tcPr>
            <w:tcW w:w="1167"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-1.7</w:t>
            </w:r>
          </w:p>
        </w:tc>
      </w:tr>
      <w:tr w:rsidR="00C937AA" w:rsidRPr="003713AA" w:rsidTr="00341227">
        <w:trPr>
          <w:trHeight w:val="367"/>
        </w:trPr>
        <w:tc>
          <w:tcPr>
            <w:tcW w:w="1355"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8</w:t>
            </w:r>
          </w:p>
        </w:tc>
        <w:tc>
          <w:tcPr>
            <w:tcW w:w="1084"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16.0</w:t>
            </w:r>
          </w:p>
        </w:tc>
        <w:tc>
          <w:tcPr>
            <w:tcW w:w="1355"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11.7</w:t>
            </w:r>
          </w:p>
        </w:tc>
        <w:tc>
          <w:tcPr>
            <w:tcW w:w="1220"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-4.3</w:t>
            </w:r>
          </w:p>
        </w:tc>
        <w:tc>
          <w:tcPr>
            <w:tcW w:w="1355" w:type="dxa"/>
            <w:tcBorders>
              <w:top w:val="nil"/>
              <w:left w:val="single" w:sz="4" w:space="0" w:color="auto"/>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23.9</w:t>
            </w:r>
          </w:p>
        </w:tc>
        <w:tc>
          <w:tcPr>
            <w:tcW w:w="1678"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18.2</w:t>
            </w:r>
          </w:p>
        </w:tc>
        <w:tc>
          <w:tcPr>
            <w:tcW w:w="1167"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-5.7</w:t>
            </w:r>
          </w:p>
        </w:tc>
      </w:tr>
      <w:tr w:rsidR="00C937AA" w:rsidRPr="003713AA" w:rsidTr="00341227">
        <w:trPr>
          <w:trHeight w:val="367"/>
        </w:trPr>
        <w:tc>
          <w:tcPr>
            <w:tcW w:w="1355"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9</w:t>
            </w:r>
          </w:p>
        </w:tc>
        <w:tc>
          <w:tcPr>
            <w:tcW w:w="1084"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34.1</w:t>
            </w:r>
          </w:p>
        </w:tc>
        <w:tc>
          <w:tcPr>
            <w:tcW w:w="1355"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47.2</w:t>
            </w:r>
          </w:p>
        </w:tc>
        <w:tc>
          <w:tcPr>
            <w:tcW w:w="1220"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13.1</w:t>
            </w:r>
          </w:p>
        </w:tc>
        <w:tc>
          <w:tcPr>
            <w:tcW w:w="1355" w:type="dxa"/>
            <w:tcBorders>
              <w:top w:val="nil"/>
              <w:left w:val="single" w:sz="4" w:space="0" w:color="auto"/>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49.8</w:t>
            </w:r>
          </w:p>
        </w:tc>
        <w:tc>
          <w:tcPr>
            <w:tcW w:w="1678"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57.3</w:t>
            </w:r>
          </w:p>
        </w:tc>
        <w:tc>
          <w:tcPr>
            <w:tcW w:w="1167"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7.5</w:t>
            </w:r>
          </w:p>
        </w:tc>
      </w:tr>
      <w:tr w:rsidR="00C937AA" w:rsidRPr="003713AA" w:rsidTr="00341227">
        <w:trPr>
          <w:trHeight w:val="367"/>
        </w:trPr>
        <w:tc>
          <w:tcPr>
            <w:tcW w:w="1355"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10</w:t>
            </w:r>
          </w:p>
        </w:tc>
        <w:tc>
          <w:tcPr>
            <w:tcW w:w="1084"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31.6</w:t>
            </w:r>
          </w:p>
        </w:tc>
        <w:tc>
          <w:tcPr>
            <w:tcW w:w="1355"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27.6</w:t>
            </w:r>
          </w:p>
        </w:tc>
        <w:tc>
          <w:tcPr>
            <w:tcW w:w="1220"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-4.0</w:t>
            </w:r>
          </w:p>
        </w:tc>
        <w:tc>
          <w:tcPr>
            <w:tcW w:w="1355" w:type="dxa"/>
            <w:tcBorders>
              <w:top w:val="nil"/>
              <w:left w:val="single" w:sz="4" w:space="0" w:color="auto"/>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47.0</w:t>
            </w:r>
          </w:p>
        </w:tc>
        <w:tc>
          <w:tcPr>
            <w:tcW w:w="1678"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40.7</w:t>
            </w:r>
          </w:p>
        </w:tc>
        <w:tc>
          <w:tcPr>
            <w:tcW w:w="1167"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-6.3</w:t>
            </w:r>
          </w:p>
        </w:tc>
      </w:tr>
      <w:tr w:rsidR="00C937AA" w:rsidRPr="003713AA" w:rsidTr="00341227">
        <w:trPr>
          <w:trHeight w:val="367"/>
        </w:trPr>
        <w:tc>
          <w:tcPr>
            <w:tcW w:w="1355"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11</w:t>
            </w:r>
          </w:p>
        </w:tc>
        <w:tc>
          <w:tcPr>
            <w:tcW w:w="1084"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27.3</w:t>
            </w:r>
          </w:p>
        </w:tc>
        <w:tc>
          <w:tcPr>
            <w:tcW w:w="1355"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22.6</w:t>
            </w:r>
          </w:p>
        </w:tc>
        <w:tc>
          <w:tcPr>
            <w:tcW w:w="1220"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-4.7</w:t>
            </w:r>
          </w:p>
        </w:tc>
        <w:tc>
          <w:tcPr>
            <w:tcW w:w="1355" w:type="dxa"/>
            <w:tcBorders>
              <w:top w:val="nil"/>
              <w:left w:val="single" w:sz="4" w:space="0" w:color="auto"/>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42.0</w:t>
            </w:r>
          </w:p>
        </w:tc>
        <w:tc>
          <w:tcPr>
            <w:tcW w:w="1678"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33.5</w:t>
            </w:r>
          </w:p>
        </w:tc>
        <w:tc>
          <w:tcPr>
            <w:tcW w:w="1167"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-8.5</w:t>
            </w:r>
          </w:p>
        </w:tc>
      </w:tr>
      <w:tr w:rsidR="00C937AA" w:rsidRPr="003713AA" w:rsidTr="00341227">
        <w:trPr>
          <w:trHeight w:val="367"/>
        </w:trPr>
        <w:tc>
          <w:tcPr>
            <w:tcW w:w="1355"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12</w:t>
            </w:r>
          </w:p>
        </w:tc>
        <w:tc>
          <w:tcPr>
            <w:tcW w:w="1084"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45.3</w:t>
            </w:r>
          </w:p>
        </w:tc>
        <w:tc>
          <w:tcPr>
            <w:tcW w:w="1355"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23.4</w:t>
            </w:r>
          </w:p>
        </w:tc>
        <w:tc>
          <w:tcPr>
            <w:tcW w:w="1220"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-21.9</w:t>
            </w:r>
          </w:p>
        </w:tc>
        <w:tc>
          <w:tcPr>
            <w:tcW w:w="1355" w:type="dxa"/>
            <w:tcBorders>
              <w:top w:val="nil"/>
              <w:left w:val="single" w:sz="4" w:space="0" w:color="auto"/>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58.4</w:t>
            </w:r>
          </w:p>
        </w:tc>
        <w:tc>
          <w:tcPr>
            <w:tcW w:w="1678"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34.4</w:t>
            </w:r>
          </w:p>
        </w:tc>
        <w:tc>
          <w:tcPr>
            <w:tcW w:w="1167" w:type="dxa"/>
            <w:tcBorders>
              <w:top w:val="nil"/>
              <w:left w:val="nil"/>
              <w:bottom w:val="nil"/>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-24.0</w:t>
            </w:r>
          </w:p>
        </w:tc>
      </w:tr>
      <w:tr w:rsidR="00C937AA" w:rsidRPr="003713AA" w:rsidTr="00341227">
        <w:trPr>
          <w:trHeight w:val="367"/>
        </w:trPr>
        <w:tc>
          <w:tcPr>
            <w:tcW w:w="1355" w:type="dxa"/>
            <w:tcBorders>
              <w:top w:val="nil"/>
              <w:left w:val="nil"/>
              <w:bottom w:val="single" w:sz="4" w:space="0" w:color="auto"/>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13</w:t>
            </w:r>
          </w:p>
        </w:tc>
        <w:tc>
          <w:tcPr>
            <w:tcW w:w="1084" w:type="dxa"/>
            <w:tcBorders>
              <w:top w:val="nil"/>
              <w:left w:val="nil"/>
              <w:bottom w:val="single" w:sz="4" w:space="0" w:color="auto"/>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38.6</w:t>
            </w:r>
          </w:p>
        </w:tc>
        <w:tc>
          <w:tcPr>
            <w:tcW w:w="1355" w:type="dxa"/>
            <w:tcBorders>
              <w:top w:val="nil"/>
              <w:left w:val="nil"/>
              <w:bottom w:val="single" w:sz="4" w:space="0" w:color="auto"/>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29.4</w:t>
            </w:r>
          </w:p>
        </w:tc>
        <w:tc>
          <w:tcPr>
            <w:tcW w:w="1220" w:type="dxa"/>
            <w:tcBorders>
              <w:top w:val="nil"/>
              <w:left w:val="nil"/>
              <w:bottom w:val="single" w:sz="4" w:space="0" w:color="auto"/>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-9.2</w:t>
            </w:r>
          </w:p>
        </w:tc>
        <w:tc>
          <w:tcPr>
            <w:tcW w:w="1355" w:type="dxa"/>
            <w:tcBorders>
              <w:top w:val="nil"/>
              <w:left w:val="single" w:sz="4" w:space="0" w:color="auto"/>
              <w:bottom w:val="single" w:sz="4" w:space="0" w:color="auto"/>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52.0</w:t>
            </w:r>
          </w:p>
        </w:tc>
        <w:tc>
          <w:tcPr>
            <w:tcW w:w="1678" w:type="dxa"/>
            <w:tcBorders>
              <w:top w:val="nil"/>
              <w:left w:val="nil"/>
              <w:bottom w:val="single" w:sz="4" w:space="0" w:color="auto"/>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43.1</w:t>
            </w:r>
          </w:p>
        </w:tc>
        <w:tc>
          <w:tcPr>
            <w:tcW w:w="1167" w:type="dxa"/>
            <w:tcBorders>
              <w:top w:val="nil"/>
              <w:left w:val="nil"/>
              <w:bottom w:val="single" w:sz="4" w:space="0" w:color="auto"/>
              <w:right w:val="nil"/>
            </w:tcBorders>
            <w:shd w:val="clear" w:color="000000" w:fill="FFFFFF"/>
            <w:noWrap/>
            <w:vAlign w:val="bottom"/>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hAnsi="Times New Roman" w:cs="Times New Roman"/>
                <w:color w:val="000000"/>
              </w:rPr>
              <w:t>-8.9</w:t>
            </w:r>
          </w:p>
        </w:tc>
      </w:tr>
      <w:tr w:rsidR="00C937AA" w:rsidRPr="003713AA" w:rsidTr="00341227">
        <w:trPr>
          <w:trHeight w:val="367"/>
        </w:trPr>
        <w:tc>
          <w:tcPr>
            <w:tcW w:w="1355" w:type="dxa"/>
            <w:tcBorders>
              <w:top w:val="single" w:sz="4" w:space="0" w:color="auto"/>
              <w:left w:val="nil"/>
              <w:bottom w:val="single" w:sz="4" w:space="0" w:color="auto"/>
              <w:right w:val="nil"/>
            </w:tcBorders>
            <w:shd w:val="clear" w:color="000000" w:fill="FFFFFF"/>
            <w:noWrap/>
            <w:hideMark/>
          </w:tcPr>
          <w:p w:rsidR="00C937AA" w:rsidRPr="003713AA" w:rsidRDefault="00C937AA" w:rsidP="003713AA">
            <w:pPr>
              <w:spacing w:after="0" w:line="480" w:lineRule="auto"/>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Mean±SD</w:t>
            </w:r>
          </w:p>
        </w:tc>
        <w:tc>
          <w:tcPr>
            <w:tcW w:w="1084" w:type="dxa"/>
            <w:tcBorders>
              <w:top w:val="single" w:sz="4" w:space="0" w:color="auto"/>
              <w:left w:val="nil"/>
              <w:bottom w:val="single" w:sz="4" w:space="0" w:color="auto"/>
              <w:right w:val="nil"/>
            </w:tcBorders>
            <w:shd w:val="clear" w:color="000000" w:fill="FFFFFF"/>
            <w:noWrap/>
            <w:hideMark/>
          </w:tcPr>
          <w:p w:rsidR="00C937AA" w:rsidRPr="003713AA" w:rsidRDefault="00C937AA" w:rsidP="003713AA">
            <w:pPr>
              <w:spacing w:after="0" w:line="480" w:lineRule="auto"/>
              <w:rPr>
                <w:rFonts w:ascii="Times New Roman" w:eastAsia="Times New Roman" w:hAnsi="Times New Roman" w:cs="Times New Roman"/>
                <w:bCs/>
                <w:color w:val="000000"/>
                <w:lang w:val="nl-NL" w:eastAsia="nl-NL"/>
              </w:rPr>
            </w:pPr>
            <w:r w:rsidRPr="003713AA">
              <w:rPr>
                <w:rFonts w:ascii="Times New Roman" w:eastAsia="Times New Roman" w:hAnsi="Times New Roman" w:cs="Times New Roman"/>
                <w:bCs/>
                <w:color w:val="000000"/>
                <w:lang w:val="nl-NL" w:eastAsia="nl-NL"/>
              </w:rPr>
              <w:t>37.1±9.4</w:t>
            </w:r>
          </w:p>
        </w:tc>
        <w:tc>
          <w:tcPr>
            <w:tcW w:w="1355" w:type="dxa"/>
            <w:tcBorders>
              <w:top w:val="single" w:sz="4" w:space="0" w:color="auto"/>
              <w:left w:val="nil"/>
              <w:bottom w:val="single" w:sz="4" w:space="0" w:color="auto"/>
              <w:right w:val="nil"/>
            </w:tcBorders>
            <w:shd w:val="clear" w:color="000000" w:fill="FFFFFF"/>
            <w:noWrap/>
            <w:hideMark/>
          </w:tcPr>
          <w:p w:rsidR="00C937AA" w:rsidRPr="003713AA" w:rsidRDefault="00C937AA" w:rsidP="003713AA">
            <w:pPr>
              <w:spacing w:after="0" w:line="480" w:lineRule="auto"/>
              <w:rPr>
                <w:rFonts w:ascii="Times New Roman" w:eastAsia="Times New Roman" w:hAnsi="Times New Roman" w:cs="Times New Roman"/>
                <w:bCs/>
                <w:color w:val="000000"/>
                <w:lang w:val="nl-NL" w:eastAsia="nl-NL"/>
              </w:rPr>
            </w:pPr>
            <w:r w:rsidRPr="003713AA">
              <w:rPr>
                <w:rFonts w:ascii="Times New Roman" w:eastAsia="Times New Roman" w:hAnsi="Times New Roman" w:cs="Times New Roman"/>
                <w:bCs/>
                <w:color w:val="000000"/>
                <w:lang w:val="nl-NL" w:eastAsia="nl-NL"/>
              </w:rPr>
              <w:t>33.0±12.3</w:t>
            </w:r>
          </w:p>
        </w:tc>
        <w:tc>
          <w:tcPr>
            <w:tcW w:w="1220" w:type="dxa"/>
            <w:tcBorders>
              <w:top w:val="single" w:sz="4" w:space="0" w:color="auto"/>
              <w:left w:val="nil"/>
              <w:bottom w:val="single" w:sz="4" w:space="0" w:color="auto"/>
              <w:right w:val="nil"/>
            </w:tcBorders>
            <w:shd w:val="clear" w:color="000000" w:fill="FFFFFF"/>
            <w:noWrap/>
            <w:hideMark/>
          </w:tcPr>
          <w:p w:rsidR="00C937AA" w:rsidRPr="003713AA" w:rsidRDefault="00C937AA" w:rsidP="003713AA">
            <w:pPr>
              <w:spacing w:after="0" w:line="480" w:lineRule="auto"/>
              <w:rPr>
                <w:rFonts w:ascii="Times New Roman" w:eastAsia="Times New Roman" w:hAnsi="Times New Roman" w:cs="Times New Roman"/>
                <w:bCs/>
                <w:color w:val="000000"/>
                <w:lang w:val="nl-NL" w:eastAsia="nl-NL"/>
              </w:rPr>
            </w:pPr>
            <w:r w:rsidRPr="003713AA">
              <w:rPr>
                <w:rFonts w:ascii="Times New Roman" w:eastAsia="Times New Roman" w:hAnsi="Times New Roman" w:cs="Times New Roman"/>
                <w:bCs/>
                <w:color w:val="000000"/>
                <w:lang w:val="nl-NL" w:eastAsia="nl-NL"/>
              </w:rPr>
              <w:t>-4.1±8.5</w:t>
            </w:r>
          </w:p>
        </w:tc>
        <w:tc>
          <w:tcPr>
            <w:tcW w:w="1355" w:type="dxa"/>
            <w:tcBorders>
              <w:top w:val="single" w:sz="4" w:space="0" w:color="auto"/>
              <w:left w:val="single" w:sz="4" w:space="0" w:color="auto"/>
              <w:bottom w:val="single" w:sz="4" w:space="0" w:color="auto"/>
              <w:right w:val="nil"/>
            </w:tcBorders>
            <w:shd w:val="clear" w:color="000000" w:fill="FFFFFF"/>
            <w:noWrap/>
            <w:hideMark/>
          </w:tcPr>
          <w:p w:rsidR="00C937AA" w:rsidRPr="003713AA" w:rsidRDefault="00C937AA" w:rsidP="003713AA">
            <w:pPr>
              <w:spacing w:after="0" w:line="480" w:lineRule="auto"/>
              <w:rPr>
                <w:rFonts w:ascii="Times New Roman" w:eastAsia="Times New Roman" w:hAnsi="Times New Roman" w:cs="Times New Roman"/>
                <w:bCs/>
                <w:color w:val="000000"/>
                <w:lang w:val="nl-NL" w:eastAsia="nl-NL"/>
              </w:rPr>
            </w:pPr>
            <w:r w:rsidRPr="003713AA">
              <w:rPr>
                <w:rFonts w:ascii="Times New Roman" w:eastAsia="Times New Roman" w:hAnsi="Times New Roman" w:cs="Times New Roman"/>
                <w:bCs/>
                <w:color w:val="000000"/>
                <w:lang w:val="nl-NL" w:eastAsia="nl-NL"/>
              </w:rPr>
              <w:t>50.5±1.0</w:t>
            </w:r>
          </w:p>
        </w:tc>
        <w:tc>
          <w:tcPr>
            <w:tcW w:w="1678" w:type="dxa"/>
            <w:tcBorders>
              <w:top w:val="single" w:sz="4" w:space="0" w:color="auto"/>
              <w:left w:val="nil"/>
              <w:bottom w:val="single" w:sz="4" w:space="0" w:color="auto"/>
              <w:right w:val="nil"/>
            </w:tcBorders>
            <w:shd w:val="clear" w:color="000000" w:fill="FFFFFF"/>
            <w:noWrap/>
            <w:hideMark/>
          </w:tcPr>
          <w:p w:rsidR="00C937AA" w:rsidRPr="003713AA" w:rsidRDefault="00C937AA" w:rsidP="003713AA">
            <w:pPr>
              <w:spacing w:after="0" w:line="480" w:lineRule="auto"/>
              <w:rPr>
                <w:rFonts w:ascii="Times New Roman" w:eastAsia="Times New Roman" w:hAnsi="Times New Roman" w:cs="Times New Roman"/>
                <w:bCs/>
                <w:color w:val="000000"/>
                <w:lang w:val="nl-NL" w:eastAsia="nl-NL"/>
              </w:rPr>
            </w:pPr>
            <w:r w:rsidRPr="003713AA">
              <w:rPr>
                <w:rFonts w:ascii="Times New Roman" w:eastAsia="Times New Roman" w:hAnsi="Times New Roman" w:cs="Times New Roman"/>
                <w:bCs/>
                <w:color w:val="000000"/>
                <w:lang w:val="nl-NL" w:eastAsia="nl-NL"/>
              </w:rPr>
              <w:t>44.9±12.9</w:t>
            </w:r>
          </w:p>
        </w:tc>
        <w:tc>
          <w:tcPr>
            <w:tcW w:w="1167" w:type="dxa"/>
            <w:tcBorders>
              <w:top w:val="single" w:sz="4" w:space="0" w:color="auto"/>
              <w:left w:val="nil"/>
              <w:bottom w:val="single" w:sz="4" w:space="0" w:color="auto"/>
              <w:right w:val="nil"/>
            </w:tcBorders>
            <w:shd w:val="clear" w:color="000000" w:fill="FFFFFF"/>
            <w:noWrap/>
            <w:hideMark/>
          </w:tcPr>
          <w:p w:rsidR="00C937AA" w:rsidRPr="003713AA" w:rsidRDefault="00C937AA" w:rsidP="003713AA">
            <w:pPr>
              <w:spacing w:after="0" w:line="480" w:lineRule="auto"/>
              <w:rPr>
                <w:rFonts w:ascii="Times New Roman" w:eastAsia="Times New Roman" w:hAnsi="Times New Roman" w:cs="Times New Roman"/>
                <w:bCs/>
                <w:color w:val="000000"/>
                <w:lang w:val="nl-NL" w:eastAsia="nl-NL"/>
              </w:rPr>
            </w:pPr>
            <w:r w:rsidRPr="003713AA">
              <w:rPr>
                <w:rFonts w:ascii="Times New Roman" w:eastAsia="Times New Roman" w:hAnsi="Times New Roman" w:cs="Times New Roman"/>
                <w:bCs/>
                <w:color w:val="000000"/>
                <w:lang w:val="nl-NL" w:eastAsia="nl-NL"/>
              </w:rPr>
              <w:t>-5.6±7.8*</w:t>
            </w:r>
          </w:p>
        </w:tc>
      </w:tr>
    </w:tbl>
    <w:p w:rsidR="00C937AA" w:rsidRPr="003713AA" w:rsidRDefault="00C937AA" w:rsidP="003713AA">
      <w:pPr>
        <w:spacing w:line="480" w:lineRule="auto"/>
        <w:rPr>
          <w:rFonts w:ascii="Times New Roman" w:eastAsia="Times New Roman" w:hAnsi="Times New Roman" w:cs="Times New Roman"/>
          <w:bCs/>
        </w:rPr>
      </w:pPr>
      <w:r w:rsidRPr="003713AA">
        <w:rPr>
          <w:rFonts w:ascii="Times New Roman" w:eastAsia="Times New Roman" w:hAnsi="Times New Roman" w:cs="Times New Roman"/>
          <w:bCs/>
        </w:rPr>
        <w:t>CBF = cerebral blood flow, SD = standard deviation, *p&lt;0.05</w:t>
      </w:r>
    </w:p>
    <w:p w:rsidR="00C937AA" w:rsidRPr="003713AA" w:rsidRDefault="00C937AA" w:rsidP="003713AA">
      <w:pPr>
        <w:spacing w:line="480" w:lineRule="auto"/>
        <w:rPr>
          <w:rFonts w:ascii="Times New Roman" w:hAnsi="Times New Roman" w:cs="Times New Roman"/>
        </w:rPr>
      </w:pPr>
      <w:r w:rsidRPr="003713AA">
        <w:rPr>
          <w:rFonts w:ascii="Times New Roman" w:hAnsi="Times New Roman" w:cs="Times New Roman"/>
        </w:rPr>
        <w:br w:type="page"/>
      </w:r>
    </w:p>
    <w:p w:rsidR="00C937AA" w:rsidRPr="003713AA" w:rsidRDefault="00C937AA" w:rsidP="003713AA">
      <w:pPr>
        <w:pStyle w:val="Kop2"/>
        <w:rPr>
          <w:rStyle w:val="Zwaar"/>
          <w:rFonts w:cs="Times New Roman"/>
          <w:b/>
          <w:bCs w:val="0"/>
          <w:sz w:val="24"/>
        </w:rPr>
      </w:pPr>
      <w:bookmarkStart w:id="6" w:name="_Toc75807124"/>
      <w:r w:rsidRPr="003713AA">
        <w:rPr>
          <w:rStyle w:val="Zwaar"/>
          <w:rFonts w:cs="Times New Roman"/>
          <w:b/>
          <w:bCs w:val="0"/>
          <w:sz w:val="24"/>
        </w:rPr>
        <w:lastRenderedPageBreak/>
        <w:t>S</w:t>
      </w:r>
      <w:r w:rsidR="002A273D">
        <w:rPr>
          <w:rStyle w:val="Zwaar"/>
          <w:rFonts w:cs="Times New Roman"/>
          <w:b/>
          <w:bCs w:val="0"/>
          <w:sz w:val="24"/>
        </w:rPr>
        <w:t>2</w:t>
      </w:r>
      <w:r w:rsidRPr="003713AA">
        <w:rPr>
          <w:rStyle w:val="Zwaar"/>
          <w:rFonts w:cs="Times New Roman"/>
          <w:b/>
          <w:bCs w:val="0"/>
          <w:sz w:val="24"/>
        </w:rPr>
        <w:t xml:space="preserve"> Table – Cerebral blood flow in left hemisphere</w:t>
      </w:r>
      <w:bookmarkEnd w:id="6"/>
    </w:p>
    <w:tbl>
      <w:tblPr>
        <w:tblpPr w:leftFromText="141" w:rightFromText="141" w:vertAnchor="text" w:horzAnchor="margin" w:tblpY="268"/>
        <w:tblW w:w="9639" w:type="dxa"/>
        <w:tblCellMar>
          <w:left w:w="70" w:type="dxa"/>
          <w:right w:w="70" w:type="dxa"/>
        </w:tblCellMar>
        <w:tblLook w:val="04A0" w:firstRow="1" w:lastRow="0" w:firstColumn="1" w:lastColumn="0" w:noHBand="0" w:noVBand="1"/>
      </w:tblPr>
      <w:tblGrid>
        <w:gridCol w:w="752"/>
        <w:gridCol w:w="1131"/>
        <w:gridCol w:w="921"/>
        <w:gridCol w:w="1031"/>
        <w:gridCol w:w="921"/>
        <w:gridCol w:w="1031"/>
        <w:gridCol w:w="921"/>
        <w:gridCol w:w="921"/>
        <w:gridCol w:w="921"/>
        <w:gridCol w:w="1089"/>
      </w:tblGrid>
      <w:tr w:rsidR="003713AA" w:rsidRPr="003713AA" w:rsidTr="003713AA">
        <w:trPr>
          <w:trHeight w:val="286"/>
        </w:trPr>
        <w:tc>
          <w:tcPr>
            <w:tcW w:w="752"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rPr>
            </w:pPr>
            <w:r w:rsidRPr="003713AA">
              <w:rPr>
                <w:rFonts w:ascii="Times New Roman" w:hAnsi="Times New Roman" w:cs="Times New Roman"/>
              </w:rPr>
              <w:t> </w:t>
            </w:r>
          </w:p>
        </w:tc>
        <w:tc>
          <w:tcPr>
            <w:tcW w:w="11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rPr>
            </w:pPr>
            <w:r w:rsidRPr="003713AA">
              <w:rPr>
                <w:rFonts w:ascii="Times New Roman" w:hAnsi="Times New Roman" w:cs="Times New Roman"/>
              </w:rPr>
              <w:t> </w:t>
            </w:r>
          </w:p>
        </w:tc>
        <w:tc>
          <w:tcPr>
            <w:tcW w:w="3904" w:type="dxa"/>
            <w:gridSpan w:val="4"/>
            <w:tcBorders>
              <w:top w:val="nil"/>
              <w:left w:val="nil"/>
              <w:bottom w:val="single" w:sz="4" w:space="0" w:color="auto"/>
              <w:right w:val="nil"/>
            </w:tcBorders>
            <w:shd w:val="clear" w:color="000000" w:fill="FFFFFF"/>
            <w:noWrap/>
            <w:vAlign w:val="bottom"/>
            <w:hideMark/>
          </w:tcPr>
          <w:p w:rsidR="003713AA" w:rsidRPr="003713AA" w:rsidRDefault="003713AA" w:rsidP="003713AA">
            <w:pPr>
              <w:rPr>
                <w:rFonts w:ascii="Times New Roman" w:hAnsi="Times New Roman" w:cs="Times New Roman"/>
                <w:b/>
                <w:bCs/>
                <w:lang w:val="nl-NL"/>
              </w:rPr>
            </w:pPr>
            <w:r w:rsidRPr="003713AA">
              <w:rPr>
                <w:rFonts w:ascii="Times New Roman" w:hAnsi="Times New Roman" w:cs="Times New Roman"/>
                <w:b/>
                <w:bCs/>
                <w:lang w:val="nl-NL"/>
              </w:rPr>
              <w:t>Gray matter  </w:t>
            </w:r>
          </w:p>
        </w:tc>
        <w:tc>
          <w:tcPr>
            <w:tcW w:w="3852" w:type="dxa"/>
            <w:gridSpan w:val="4"/>
            <w:tcBorders>
              <w:top w:val="nil"/>
              <w:left w:val="single" w:sz="4" w:space="0" w:color="auto"/>
              <w:bottom w:val="single" w:sz="4" w:space="0" w:color="auto"/>
              <w:right w:val="nil"/>
            </w:tcBorders>
            <w:shd w:val="clear" w:color="000000" w:fill="FFFFFF"/>
            <w:noWrap/>
            <w:vAlign w:val="bottom"/>
            <w:hideMark/>
          </w:tcPr>
          <w:p w:rsidR="003713AA" w:rsidRPr="003713AA" w:rsidRDefault="003713AA" w:rsidP="003713AA">
            <w:pPr>
              <w:rPr>
                <w:rFonts w:ascii="Times New Roman" w:hAnsi="Times New Roman" w:cs="Times New Roman"/>
                <w:b/>
                <w:bCs/>
                <w:lang w:val="nl-NL"/>
              </w:rPr>
            </w:pPr>
            <w:r w:rsidRPr="003713AA">
              <w:rPr>
                <w:rFonts w:ascii="Times New Roman" w:hAnsi="Times New Roman" w:cs="Times New Roman"/>
                <w:b/>
                <w:bCs/>
                <w:lang w:val="nl-NL"/>
              </w:rPr>
              <w:t>White matter</w:t>
            </w:r>
          </w:p>
        </w:tc>
      </w:tr>
      <w:tr w:rsidR="003713AA" w:rsidRPr="003713AA" w:rsidTr="003713AA">
        <w:trPr>
          <w:trHeight w:val="286"/>
        </w:trPr>
        <w:tc>
          <w:tcPr>
            <w:tcW w:w="752"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 </w:t>
            </w:r>
          </w:p>
        </w:tc>
        <w:tc>
          <w:tcPr>
            <w:tcW w:w="11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 </w:t>
            </w:r>
          </w:p>
        </w:tc>
        <w:tc>
          <w:tcPr>
            <w:tcW w:w="921" w:type="dxa"/>
            <w:tcBorders>
              <w:top w:val="nil"/>
              <w:left w:val="nil"/>
              <w:bottom w:val="single" w:sz="4" w:space="0" w:color="auto"/>
              <w:right w:val="nil"/>
            </w:tcBorders>
            <w:shd w:val="clear" w:color="000000" w:fill="FFFFFF"/>
            <w:noWrap/>
            <w:vAlign w:val="bottom"/>
            <w:hideMark/>
          </w:tcPr>
          <w:p w:rsidR="003713AA" w:rsidRPr="003713AA" w:rsidRDefault="003713AA" w:rsidP="003713AA">
            <w:pPr>
              <w:rPr>
                <w:rFonts w:ascii="Times New Roman" w:hAnsi="Times New Roman" w:cs="Times New Roman"/>
                <w:b/>
                <w:bCs/>
                <w:lang w:val="nl-NL"/>
              </w:rPr>
            </w:pPr>
            <w:r w:rsidRPr="003713AA">
              <w:rPr>
                <w:rFonts w:ascii="Times New Roman" w:hAnsi="Times New Roman" w:cs="Times New Roman"/>
                <w:b/>
                <w:bCs/>
                <w:lang w:val="nl-NL"/>
              </w:rPr>
              <w:t>Non-PVC</w:t>
            </w:r>
          </w:p>
        </w:tc>
        <w:tc>
          <w:tcPr>
            <w:tcW w:w="10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b/>
                <w:bCs/>
                <w:lang w:val="nl-NL"/>
              </w:rPr>
            </w:pPr>
            <w:r w:rsidRPr="003713AA">
              <w:rPr>
                <w:rFonts w:ascii="Times New Roman" w:hAnsi="Times New Roman" w:cs="Times New Roman"/>
                <w:b/>
                <w:bCs/>
                <w:lang w:val="nl-NL"/>
              </w:rPr>
              <w:t> </w:t>
            </w:r>
          </w:p>
        </w:tc>
        <w:tc>
          <w:tcPr>
            <w:tcW w:w="921" w:type="dxa"/>
            <w:tcBorders>
              <w:top w:val="nil"/>
              <w:left w:val="nil"/>
              <w:bottom w:val="single" w:sz="4" w:space="0" w:color="auto"/>
              <w:right w:val="nil"/>
            </w:tcBorders>
            <w:shd w:val="clear" w:color="000000" w:fill="FFFFFF"/>
            <w:noWrap/>
            <w:vAlign w:val="bottom"/>
            <w:hideMark/>
          </w:tcPr>
          <w:p w:rsidR="003713AA" w:rsidRPr="003713AA" w:rsidRDefault="003713AA" w:rsidP="003713AA">
            <w:pPr>
              <w:rPr>
                <w:rFonts w:ascii="Times New Roman" w:hAnsi="Times New Roman" w:cs="Times New Roman"/>
                <w:b/>
                <w:bCs/>
                <w:lang w:val="nl-NL"/>
              </w:rPr>
            </w:pPr>
            <w:r w:rsidRPr="003713AA">
              <w:rPr>
                <w:rFonts w:ascii="Times New Roman" w:hAnsi="Times New Roman" w:cs="Times New Roman"/>
                <w:b/>
                <w:bCs/>
                <w:lang w:val="nl-NL"/>
              </w:rPr>
              <w:t>PVC</w:t>
            </w:r>
          </w:p>
        </w:tc>
        <w:tc>
          <w:tcPr>
            <w:tcW w:w="10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b/>
                <w:bCs/>
                <w:lang w:val="nl-NL"/>
              </w:rPr>
            </w:pPr>
            <w:r w:rsidRPr="003713AA">
              <w:rPr>
                <w:rFonts w:ascii="Times New Roman" w:hAnsi="Times New Roman" w:cs="Times New Roman"/>
                <w:b/>
                <w:bCs/>
                <w:lang w:val="nl-NL"/>
              </w:rPr>
              <w:t> </w:t>
            </w:r>
          </w:p>
        </w:tc>
        <w:tc>
          <w:tcPr>
            <w:tcW w:w="921" w:type="dxa"/>
            <w:tcBorders>
              <w:top w:val="nil"/>
              <w:left w:val="single" w:sz="4" w:space="0" w:color="auto"/>
              <w:bottom w:val="single" w:sz="4" w:space="0" w:color="auto"/>
              <w:right w:val="nil"/>
            </w:tcBorders>
            <w:shd w:val="clear" w:color="000000" w:fill="FFFFFF"/>
            <w:noWrap/>
            <w:vAlign w:val="bottom"/>
            <w:hideMark/>
          </w:tcPr>
          <w:p w:rsidR="003713AA" w:rsidRPr="003713AA" w:rsidRDefault="003713AA" w:rsidP="003713AA">
            <w:pPr>
              <w:rPr>
                <w:rFonts w:ascii="Times New Roman" w:hAnsi="Times New Roman" w:cs="Times New Roman"/>
                <w:b/>
                <w:bCs/>
                <w:lang w:val="nl-NL"/>
              </w:rPr>
            </w:pPr>
            <w:r w:rsidRPr="003713AA">
              <w:rPr>
                <w:rFonts w:ascii="Times New Roman" w:hAnsi="Times New Roman" w:cs="Times New Roman"/>
                <w:b/>
                <w:bCs/>
                <w:lang w:val="nl-NL"/>
              </w:rPr>
              <w:t>Non-PVC</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b/>
                <w:bCs/>
                <w:lang w:val="nl-NL"/>
              </w:rPr>
            </w:pPr>
            <w:r w:rsidRPr="003713AA">
              <w:rPr>
                <w:rFonts w:ascii="Times New Roman" w:hAnsi="Times New Roman" w:cs="Times New Roman"/>
                <w:b/>
                <w:bCs/>
                <w:lang w:val="nl-NL"/>
              </w:rPr>
              <w:t> </w:t>
            </w:r>
          </w:p>
        </w:tc>
        <w:tc>
          <w:tcPr>
            <w:tcW w:w="921" w:type="dxa"/>
            <w:tcBorders>
              <w:top w:val="nil"/>
              <w:left w:val="nil"/>
              <w:bottom w:val="single" w:sz="4" w:space="0" w:color="auto"/>
              <w:right w:val="nil"/>
            </w:tcBorders>
            <w:shd w:val="clear" w:color="000000" w:fill="FFFFFF"/>
            <w:noWrap/>
            <w:vAlign w:val="bottom"/>
            <w:hideMark/>
          </w:tcPr>
          <w:p w:rsidR="003713AA" w:rsidRPr="003713AA" w:rsidRDefault="003713AA" w:rsidP="003713AA">
            <w:pPr>
              <w:rPr>
                <w:rFonts w:ascii="Times New Roman" w:hAnsi="Times New Roman" w:cs="Times New Roman"/>
                <w:b/>
                <w:bCs/>
                <w:lang w:val="nl-NL"/>
              </w:rPr>
            </w:pPr>
            <w:r w:rsidRPr="003713AA">
              <w:rPr>
                <w:rFonts w:ascii="Times New Roman" w:hAnsi="Times New Roman" w:cs="Times New Roman"/>
                <w:b/>
                <w:bCs/>
                <w:lang w:val="nl-NL"/>
              </w:rPr>
              <w:t>PVC</w:t>
            </w:r>
          </w:p>
        </w:tc>
        <w:tc>
          <w:tcPr>
            <w:tcW w:w="1089"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b/>
                <w:bCs/>
                <w:lang w:val="nl-NL"/>
              </w:rPr>
            </w:pPr>
            <w:r w:rsidRPr="003713AA">
              <w:rPr>
                <w:rFonts w:ascii="Times New Roman" w:hAnsi="Times New Roman" w:cs="Times New Roman"/>
                <w:b/>
                <w:bCs/>
                <w:lang w:val="nl-NL"/>
              </w:rPr>
              <w:t> </w:t>
            </w:r>
          </w:p>
        </w:tc>
      </w:tr>
      <w:tr w:rsidR="003713AA" w:rsidRPr="003713AA" w:rsidTr="003713AA">
        <w:trPr>
          <w:trHeight w:val="286"/>
        </w:trPr>
        <w:tc>
          <w:tcPr>
            <w:tcW w:w="752" w:type="dxa"/>
            <w:tcBorders>
              <w:top w:val="nil"/>
              <w:left w:val="nil"/>
              <w:bottom w:val="single" w:sz="4" w:space="0" w:color="auto"/>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Patient no.</w:t>
            </w:r>
          </w:p>
        </w:tc>
        <w:tc>
          <w:tcPr>
            <w:tcW w:w="1131" w:type="dxa"/>
            <w:tcBorders>
              <w:top w:val="nil"/>
              <w:left w:val="nil"/>
              <w:bottom w:val="single" w:sz="4" w:space="0" w:color="auto"/>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Side MobiusHD</w:t>
            </w:r>
          </w:p>
        </w:tc>
        <w:tc>
          <w:tcPr>
            <w:tcW w:w="921" w:type="dxa"/>
            <w:tcBorders>
              <w:top w:val="nil"/>
              <w:left w:val="nil"/>
              <w:bottom w:val="single" w:sz="4" w:space="0" w:color="auto"/>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 xml:space="preserve">Baseline </w:t>
            </w:r>
          </w:p>
        </w:tc>
        <w:tc>
          <w:tcPr>
            <w:tcW w:w="1031" w:type="dxa"/>
            <w:tcBorders>
              <w:top w:val="nil"/>
              <w:left w:val="nil"/>
              <w:bottom w:val="single" w:sz="4" w:space="0" w:color="auto"/>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 xml:space="preserve">Follow-up </w:t>
            </w:r>
          </w:p>
        </w:tc>
        <w:tc>
          <w:tcPr>
            <w:tcW w:w="921" w:type="dxa"/>
            <w:tcBorders>
              <w:top w:val="nil"/>
              <w:left w:val="nil"/>
              <w:bottom w:val="single" w:sz="4" w:space="0" w:color="auto"/>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 xml:space="preserve">Baseline </w:t>
            </w:r>
          </w:p>
        </w:tc>
        <w:tc>
          <w:tcPr>
            <w:tcW w:w="1031" w:type="dxa"/>
            <w:tcBorders>
              <w:top w:val="nil"/>
              <w:left w:val="nil"/>
              <w:bottom w:val="single" w:sz="4" w:space="0" w:color="auto"/>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Follow-up</w:t>
            </w:r>
          </w:p>
        </w:tc>
        <w:tc>
          <w:tcPr>
            <w:tcW w:w="921" w:type="dxa"/>
            <w:tcBorders>
              <w:top w:val="nil"/>
              <w:left w:val="single" w:sz="4" w:space="0" w:color="auto"/>
              <w:bottom w:val="single" w:sz="4" w:space="0" w:color="auto"/>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Baseline</w:t>
            </w:r>
          </w:p>
        </w:tc>
        <w:tc>
          <w:tcPr>
            <w:tcW w:w="921" w:type="dxa"/>
            <w:tcBorders>
              <w:top w:val="nil"/>
              <w:left w:val="nil"/>
              <w:bottom w:val="single" w:sz="4" w:space="0" w:color="auto"/>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Follow-up</w:t>
            </w:r>
          </w:p>
        </w:tc>
        <w:tc>
          <w:tcPr>
            <w:tcW w:w="921" w:type="dxa"/>
            <w:tcBorders>
              <w:top w:val="nil"/>
              <w:left w:val="nil"/>
              <w:bottom w:val="single" w:sz="4" w:space="0" w:color="auto"/>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Baseline</w:t>
            </w:r>
          </w:p>
        </w:tc>
        <w:tc>
          <w:tcPr>
            <w:tcW w:w="1089" w:type="dxa"/>
            <w:tcBorders>
              <w:top w:val="nil"/>
              <w:left w:val="nil"/>
              <w:bottom w:val="single" w:sz="4" w:space="0" w:color="auto"/>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Follow-up</w:t>
            </w:r>
          </w:p>
        </w:tc>
      </w:tr>
      <w:tr w:rsidR="003713AA" w:rsidRPr="003713AA" w:rsidTr="003713AA">
        <w:trPr>
          <w:trHeight w:val="286"/>
        </w:trPr>
        <w:tc>
          <w:tcPr>
            <w:tcW w:w="752"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1</w:t>
            </w:r>
          </w:p>
        </w:tc>
        <w:tc>
          <w:tcPr>
            <w:tcW w:w="11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right</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38.9</w:t>
            </w:r>
          </w:p>
        </w:tc>
        <w:tc>
          <w:tcPr>
            <w:tcW w:w="10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31.7</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53.8</w:t>
            </w:r>
          </w:p>
        </w:tc>
        <w:tc>
          <w:tcPr>
            <w:tcW w:w="10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48.0</w:t>
            </w:r>
          </w:p>
        </w:tc>
        <w:tc>
          <w:tcPr>
            <w:tcW w:w="921" w:type="dxa"/>
            <w:tcBorders>
              <w:top w:val="nil"/>
              <w:left w:val="single" w:sz="4" w:space="0" w:color="auto"/>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28.3</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23.8</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22.8</w:t>
            </w:r>
          </w:p>
        </w:tc>
        <w:tc>
          <w:tcPr>
            <w:tcW w:w="1089"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19.2</w:t>
            </w:r>
          </w:p>
        </w:tc>
      </w:tr>
      <w:tr w:rsidR="003713AA" w:rsidRPr="003713AA" w:rsidTr="003713AA">
        <w:trPr>
          <w:trHeight w:val="286"/>
        </w:trPr>
        <w:tc>
          <w:tcPr>
            <w:tcW w:w="752"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2</w:t>
            </w:r>
          </w:p>
        </w:tc>
        <w:tc>
          <w:tcPr>
            <w:tcW w:w="11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right</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38.0</w:t>
            </w:r>
          </w:p>
        </w:tc>
        <w:tc>
          <w:tcPr>
            <w:tcW w:w="10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23.5</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50.0</w:t>
            </w:r>
          </w:p>
        </w:tc>
        <w:tc>
          <w:tcPr>
            <w:tcW w:w="10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34.8</w:t>
            </w:r>
          </w:p>
        </w:tc>
        <w:tc>
          <w:tcPr>
            <w:tcW w:w="921" w:type="dxa"/>
            <w:tcBorders>
              <w:top w:val="nil"/>
              <w:left w:val="single" w:sz="4" w:space="0" w:color="auto"/>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27.3</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15.9</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21.8</w:t>
            </w:r>
          </w:p>
        </w:tc>
        <w:tc>
          <w:tcPr>
            <w:tcW w:w="1089"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12.2</w:t>
            </w:r>
          </w:p>
        </w:tc>
      </w:tr>
      <w:tr w:rsidR="003713AA" w:rsidRPr="003713AA" w:rsidTr="003713AA">
        <w:trPr>
          <w:trHeight w:val="286"/>
        </w:trPr>
        <w:tc>
          <w:tcPr>
            <w:tcW w:w="752"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3</w:t>
            </w:r>
          </w:p>
        </w:tc>
        <w:tc>
          <w:tcPr>
            <w:tcW w:w="11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left</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51.5</w:t>
            </w:r>
          </w:p>
        </w:tc>
        <w:tc>
          <w:tcPr>
            <w:tcW w:w="10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50.3</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60.1</w:t>
            </w:r>
          </w:p>
        </w:tc>
        <w:tc>
          <w:tcPr>
            <w:tcW w:w="10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59.1</w:t>
            </w:r>
          </w:p>
        </w:tc>
        <w:tc>
          <w:tcPr>
            <w:tcW w:w="921" w:type="dxa"/>
            <w:tcBorders>
              <w:top w:val="nil"/>
              <w:left w:val="single" w:sz="4" w:space="0" w:color="auto"/>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34.7</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33.0</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27.7</w:t>
            </w:r>
          </w:p>
        </w:tc>
        <w:tc>
          <w:tcPr>
            <w:tcW w:w="1089"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24.9</w:t>
            </w:r>
          </w:p>
        </w:tc>
      </w:tr>
      <w:tr w:rsidR="003713AA" w:rsidRPr="003713AA" w:rsidTr="003713AA">
        <w:trPr>
          <w:trHeight w:val="286"/>
        </w:trPr>
        <w:tc>
          <w:tcPr>
            <w:tcW w:w="752"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4</w:t>
            </w:r>
          </w:p>
        </w:tc>
        <w:tc>
          <w:tcPr>
            <w:tcW w:w="11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right</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45.5</w:t>
            </w:r>
          </w:p>
        </w:tc>
        <w:tc>
          <w:tcPr>
            <w:tcW w:w="10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48.5</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58.0</w:t>
            </w:r>
          </w:p>
        </w:tc>
        <w:tc>
          <w:tcPr>
            <w:tcW w:w="10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57.7</w:t>
            </w:r>
          </w:p>
        </w:tc>
        <w:tc>
          <w:tcPr>
            <w:tcW w:w="921" w:type="dxa"/>
            <w:tcBorders>
              <w:top w:val="nil"/>
              <w:left w:val="single" w:sz="4" w:space="0" w:color="auto"/>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32.2</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35.0</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25.8</w:t>
            </w:r>
          </w:p>
        </w:tc>
        <w:tc>
          <w:tcPr>
            <w:tcW w:w="1089"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28.0</w:t>
            </w:r>
          </w:p>
        </w:tc>
      </w:tr>
      <w:tr w:rsidR="003713AA" w:rsidRPr="003713AA" w:rsidTr="003713AA">
        <w:trPr>
          <w:trHeight w:val="286"/>
        </w:trPr>
        <w:tc>
          <w:tcPr>
            <w:tcW w:w="752"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5</w:t>
            </w:r>
          </w:p>
        </w:tc>
        <w:tc>
          <w:tcPr>
            <w:tcW w:w="11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left</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32.1</w:t>
            </w:r>
          </w:p>
        </w:tc>
        <w:tc>
          <w:tcPr>
            <w:tcW w:w="10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30.7</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46.5</w:t>
            </w:r>
          </w:p>
        </w:tc>
        <w:tc>
          <w:tcPr>
            <w:tcW w:w="10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44.4</w:t>
            </w:r>
          </w:p>
        </w:tc>
        <w:tc>
          <w:tcPr>
            <w:tcW w:w="921" w:type="dxa"/>
            <w:tcBorders>
              <w:top w:val="nil"/>
              <w:left w:val="single" w:sz="4" w:space="0" w:color="auto"/>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25.3</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23.7</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19.8</w:t>
            </w:r>
          </w:p>
        </w:tc>
        <w:tc>
          <w:tcPr>
            <w:tcW w:w="1089"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18.7</w:t>
            </w:r>
          </w:p>
        </w:tc>
      </w:tr>
      <w:tr w:rsidR="003713AA" w:rsidRPr="003713AA" w:rsidTr="003713AA">
        <w:trPr>
          <w:trHeight w:val="286"/>
        </w:trPr>
        <w:tc>
          <w:tcPr>
            <w:tcW w:w="752"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6</w:t>
            </w:r>
          </w:p>
        </w:tc>
        <w:tc>
          <w:tcPr>
            <w:tcW w:w="11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left</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42.8</w:t>
            </w:r>
          </w:p>
        </w:tc>
        <w:tc>
          <w:tcPr>
            <w:tcW w:w="10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46.1</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56.5</w:t>
            </w:r>
          </w:p>
        </w:tc>
        <w:tc>
          <w:tcPr>
            <w:tcW w:w="10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56.9</w:t>
            </w:r>
          </w:p>
        </w:tc>
        <w:tc>
          <w:tcPr>
            <w:tcW w:w="921" w:type="dxa"/>
            <w:tcBorders>
              <w:top w:val="nil"/>
              <w:left w:val="single" w:sz="4" w:space="0" w:color="auto"/>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30.7</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34.0</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24.2</w:t>
            </w:r>
          </w:p>
        </w:tc>
        <w:tc>
          <w:tcPr>
            <w:tcW w:w="1089"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27.9</w:t>
            </w:r>
          </w:p>
        </w:tc>
      </w:tr>
      <w:tr w:rsidR="003713AA" w:rsidRPr="003713AA" w:rsidTr="003713AA">
        <w:trPr>
          <w:trHeight w:val="286"/>
        </w:trPr>
        <w:tc>
          <w:tcPr>
            <w:tcW w:w="752"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7</w:t>
            </w:r>
          </w:p>
        </w:tc>
        <w:tc>
          <w:tcPr>
            <w:tcW w:w="11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left</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42.6</w:t>
            </w:r>
          </w:p>
        </w:tc>
        <w:tc>
          <w:tcPr>
            <w:tcW w:w="10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39.8</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56.3</w:t>
            </w:r>
          </w:p>
        </w:tc>
        <w:tc>
          <w:tcPr>
            <w:tcW w:w="10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54.7</w:t>
            </w:r>
          </w:p>
        </w:tc>
        <w:tc>
          <w:tcPr>
            <w:tcW w:w="921" w:type="dxa"/>
            <w:tcBorders>
              <w:top w:val="nil"/>
              <w:left w:val="single" w:sz="4" w:space="0" w:color="auto"/>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27.9</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29.3</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20.4</w:t>
            </w:r>
          </w:p>
        </w:tc>
        <w:tc>
          <w:tcPr>
            <w:tcW w:w="1089"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23.4</w:t>
            </w:r>
          </w:p>
        </w:tc>
      </w:tr>
      <w:tr w:rsidR="003713AA" w:rsidRPr="003713AA" w:rsidTr="003713AA">
        <w:trPr>
          <w:trHeight w:val="286"/>
        </w:trPr>
        <w:tc>
          <w:tcPr>
            <w:tcW w:w="752"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8</w:t>
            </w:r>
          </w:p>
        </w:tc>
        <w:tc>
          <w:tcPr>
            <w:tcW w:w="11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right</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16.7</w:t>
            </w:r>
          </w:p>
        </w:tc>
        <w:tc>
          <w:tcPr>
            <w:tcW w:w="10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11.8</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25.1</w:t>
            </w:r>
          </w:p>
        </w:tc>
        <w:tc>
          <w:tcPr>
            <w:tcW w:w="10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18.7</w:t>
            </w:r>
          </w:p>
        </w:tc>
        <w:tc>
          <w:tcPr>
            <w:tcW w:w="921" w:type="dxa"/>
            <w:tcBorders>
              <w:top w:val="nil"/>
              <w:left w:val="single" w:sz="4" w:space="0" w:color="auto"/>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11.9</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7.8</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9.2</w:t>
            </w:r>
          </w:p>
        </w:tc>
        <w:tc>
          <w:tcPr>
            <w:tcW w:w="1089"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5.3</w:t>
            </w:r>
          </w:p>
        </w:tc>
      </w:tr>
      <w:tr w:rsidR="003713AA" w:rsidRPr="003713AA" w:rsidTr="003713AA">
        <w:trPr>
          <w:trHeight w:val="286"/>
        </w:trPr>
        <w:tc>
          <w:tcPr>
            <w:tcW w:w="752"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9</w:t>
            </w:r>
          </w:p>
        </w:tc>
        <w:tc>
          <w:tcPr>
            <w:tcW w:w="11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right</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35.3</w:t>
            </w:r>
          </w:p>
        </w:tc>
        <w:tc>
          <w:tcPr>
            <w:tcW w:w="10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48.7</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50.9</w:t>
            </w:r>
          </w:p>
        </w:tc>
        <w:tc>
          <w:tcPr>
            <w:tcW w:w="10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58.8</w:t>
            </w:r>
          </w:p>
        </w:tc>
        <w:tc>
          <w:tcPr>
            <w:tcW w:w="921" w:type="dxa"/>
            <w:tcBorders>
              <w:top w:val="nil"/>
              <w:left w:val="single" w:sz="4" w:space="0" w:color="auto"/>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25.2</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35.8</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20.0</w:t>
            </w:r>
          </w:p>
        </w:tc>
        <w:tc>
          <w:tcPr>
            <w:tcW w:w="1089"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29.3</w:t>
            </w:r>
          </w:p>
        </w:tc>
      </w:tr>
      <w:tr w:rsidR="003713AA" w:rsidRPr="003713AA" w:rsidTr="003713AA">
        <w:trPr>
          <w:trHeight w:val="286"/>
        </w:trPr>
        <w:tc>
          <w:tcPr>
            <w:tcW w:w="752"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10</w:t>
            </w:r>
          </w:p>
        </w:tc>
        <w:tc>
          <w:tcPr>
            <w:tcW w:w="11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right</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31.7</w:t>
            </w:r>
          </w:p>
        </w:tc>
        <w:tc>
          <w:tcPr>
            <w:tcW w:w="10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27.7</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47.0</w:t>
            </w:r>
          </w:p>
        </w:tc>
        <w:tc>
          <w:tcPr>
            <w:tcW w:w="10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40.9</w:t>
            </w:r>
          </w:p>
        </w:tc>
        <w:tc>
          <w:tcPr>
            <w:tcW w:w="921" w:type="dxa"/>
            <w:tcBorders>
              <w:top w:val="nil"/>
              <w:left w:val="single" w:sz="4" w:space="0" w:color="auto"/>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23.4</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21.7</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18.5</w:t>
            </w:r>
          </w:p>
        </w:tc>
        <w:tc>
          <w:tcPr>
            <w:tcW w:w="1089"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18.0</w:t>
            </w:r>
          </w:p>
        </w:tc>
      </w:tr>
      <w:tr w:rsidR="003713AA" w:rsidRPr="003713AA" w:rsidTr="003713AA">
        <w:trPr>
          <w:trHeight w:val="286"/>
        </w:trPr>
        <w:tc>
          <w:tcPr>
            <w:tcW w:w="752"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11</w:t>
            </w:r>
          </w:p>
        </w:tc>
        <w:tc>
          <w:tcPr>
            <w:tcW w:w="11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left</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27.3</w:t>
            </w:r>
          </w:p>
        </w:tc>
        <w:tc>
          <w:tcPr>
            <w:tcW w:w="10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17.4</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42.2</w:t>
            </w:r>
          </w:p>
        </w:tc>
        <w:tc>
          <w:tcPr>
            <w:tcW w:w="10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25.4</w:t>
            </w:r>
          </w:p>
        </w:tc>
        <w:tc>
          <w:tcPr>
            <w:tcW w:w="921" w:type="dxa"/>
            <w:tcBorders>
              <w:top w:val="nil"/>
              <w:left w:val="single" w:sz="4" w:space="0" w:color="auto"/>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19.9</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14.3</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15.1</w:t>
            </w:r>
          </w:p>
        </w:tc>
        <w:tc>
          <w:tcPr>
            <w:tcW w:w="1089"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11.5</w:t>
            </w:r>
          </w:p>
        </w:tc>
      </w:tr>
      <w:tr w:rsidR="003713AA" w:rsidRPr="003713AA" w:rsidTr="003713AA">
        <w:trPr>
          <w:trHeight w:val="286"/>
        </w:trPr>
        <w:tc>
          <w:tcPr>
            <w:tcW w:w="752"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12</w:t>
            </w:r>
          </w:p>
        </w:tc>
        <w:tc>
          <w:tcPr>
            <w:tcW w:w="11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right</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45.8</w:t>
            </w:r>
          </w:p>
        </w:tc>
        <w:tc>
          <w:tcPr>
            <w:tcW w:w="10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24.8</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57.9</w:t>
            </w:r>
          </w:p>
        </w:tc>
        <w:tc>
          <w:tcPr>
            <w:tcW w:w="103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36.4</w:t>
            </w:r>
          </w:p>
        </w:tc>
        <w:tc>
          <w:tcPr>
            <w:tcW w:w="921" w:type="dxa"/>
            <w:tcBorders>
              <w:top w:val="nil"/>
              <w:left w:val="single" w:sz="4" w:space="0" w:color="auto"/>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30.0</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15.9</w:t>
            </w:r>
          </w:p>
        </w:tc>
        <w:tc>
          <w:tcPr>
            <w:tcW w:w="921"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24.6</w:t>
            </w:r>
          </w:p>
        </w:tc>
        <w:tc>
          <w:tcPr>
            <w:tcW w:w="1089" w:type="dxa"/>
            <w:tcBorders>
              <w:top w:val="nil"/>
              <w:left w:val="nil"/>
              <w:bottom w:val="nil"/>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12.5</w:t>
            </w:r>
          </w:p>
        </w:tc>
      </w:tr>
      <w:tr w:rsidR="003713AA" w:rsidRPr="003713AA" w:rsidTr="003713AA">
        <w:trPr>
          <w:trHeight w:val="286"/>
        </w:trPr>
        <w:tc>
          <w:tcPr>
            <w:tcW w:w="752" w:type="dxa"/>
            <w:tcBorders>
              <w:top w:val="nil"/>
              <w:left w:val="nil"/>
              <w:bottom w:val="single" w:sz="4" w:space="0" w:color="auto"/>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13</w:t>
            </w:r>
          </w:p>
        </w:tc>
        <w:tc>
          <w:tcPr>
            <w:tcW w:w="1131" w:type="dxa"/>
            <w:tcBorders>
              <w:top w:val="nil"/>
              <w:left w:val="nil"/>
              <w:bottom w:val="single" w:sz="4" w:space="0" w:color="auto"/>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left</w:t>
            </w:r>
          </w:p>
        </w:tc>
        <w:tc>
          <w:tcPr>
            <w:tcW w:w="921" w:type="dxa"/>
            <w:tcBorders>
              <w:top w:val="nil"/>
              <w:left w:val="nil"/>
              <w:bottom w:val="single" w:sz="4" w:space="0" w:color="auto"/>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38.3</w:t>
            </w:r>
          </w:p>
        </w:tc>
        <w:tc>
          <w:tcPr>
            <w:tcW w:w="1031" w:type="dxa"/>
            <w:tcBorders>
              <w:top w:val="nil"/>
              <w:left w:val="nil"/>
              <w:bottom w:val="single" w:sz="4" w:space="0" w:color="auto"/>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29.4</w:t>
            </w:r>
          </w:p>
        </w:tc>
        <w:tc>
          <w:tcPr>
            <w:tcW w:w="921" w:type="dxa"/>
            <w:tcBorders>
              <w:top w:val="nil"/>
              <w:left w:val="nil"/>
              <w:bottom w:val="single" w:sz="4" w:space="0" w:color="auto"/>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51.7</w:t>
            </w:r>
          </w:p>
        </w:tc>
        <w:tc>
          <w:tcPr>
            <w:tcW w:w="1031" w:type="dxa"/>
            <w:tcBorders>
              <w:top w:val="nil"/>
              <w:left w:val="nil"/>
              <w:bottom w:val="single" w:sz="4" w:space="0" w:color="auto"/>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43.1</w:t>
            </w:r>
          </w:p>
        </w:tc>
        <w:tc>
          <w:tcPr>
            <w:tcW w:w="921" w:type="dxa"/>
            <w:tcBorders>
              <w:top w:val="nil"/>
              <w:left w:val="single" w:sz="4" w:space="0" w:color="auto"/>
              <w:bottom w:val="single" w:sz="4" w:space="0" w:color="auto"/>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24.8</w:t>
            </w:r>
          </w:p>
        </w:tc>
        <w:tc>
          <w:tcPr>
            <w:tcW w:w="921" w:type="dxa"/>
            <w:tcBorders>
              <w:top w:val="nil"/>
              <w:left w:val="nil"/>
              <w:bottom w:val="single" w:sz="4" w:space="0" w:color="auto"/>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18.0</w:t>
            </w:r>
          </w:p>
        </w:tc>
        <w:tc>
          <w:tcPr>
            <w:tcW w:w="921" w:type="dxa"/>
            <w:tcBorders>
              <w:top w:val="nil"/>
              <w:left w:val="nil"/>
              <w:bottom w:val="single" w:sz="4" w:space="0" w:color="auto"/>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18.9</w:t>
            </w:r>
          </w:p>
        </w:tc>
        <w:tc>
          <w:tcPr>
            <w:tcW w:w="1089" w:type="dxa"/>
            <w:tcBorders>
              <w:top w:val="nil"/>
              <w:left w:val="nil"/>
              <w:bottom w:val="single" w:sz="4" w:space="0" w:color="auto"/>
              <w:right w:val="nil"/>
            </w:tcBorders>
            <w:shd w:val="clear" w:color="000000" w:fill="FFFFFF"/>
            <w:noWrap/>
            <w:vAlign w:val="bottom"/>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13.2</w:t>
            </w:r>
          </w:p>
        </w:tc>
      </w:tr>
      <w:tr w:rsidR="003713AA" w:rsidRPr="003713AA" w:rsidTr="003713AA">
        <w:trPr>
          <w:trHeight w:val="315"/>
        </w:trPr>
        <w:tc>
          <w:tcPr>
            <w:tcW w:w="1883" w:type="dxa"/>
            <w:gridSpan w:val="2"/>
            <w:tcBorders>
              <w:top w:val="single" w:sz="4" w:space="0" w:color="auto"/>
              <w:left w:val="nil"/>
              <w:bottom w:val="single" w:sz="4" w:space="0" w:color="auto"/>
              <w:right w:val="nil"/>
            </w:tcBorders>
            <w:shd w:val="clear" w:color="000000" w:fill="FFFFFF"/>
            <w:noWrap/>
            <w:hideMark/>
          </w:tcPr>
          <w:p w:rsidR="003713AA" w:rsidRPr="003713AA" w:rsidRDefault="003713AA" w:rsidP="003713AA">
            <w:pPr>
              <w:rPr>
                <w:rFonts w:ascii="Times New Roman" w:hAnsi="Times New Roman" w:cs="Times New Roman"/>
                <w:lang w:val="nl-NL"/>
              </w:rPr>
            </w:pPr>
            <w:r w:rsidRPr="003713AA">
              <w:rPr>
                <w:rFonts w:ascii="Times New Roman" w:hAnsi="Times New Roman" w:cs="Times New Roman"/>
                <w:lang w:val="nl-NL"/>
              </w:rPr>
              <w:t>Mean±SD</w:t>
            </w:r>
          </w:p>
        </w:tc>
        <w:tc>
          <w:tcPr>
            <w:tcW w:w="921" w:type="dxa"/>
            <w:tcBorders>
              <w:top w:val="single" w:sz="4" w:space="0" w:color="auto"/>
              <w:left w:val="nil"/>
              <w:bottom w:val="single" w:sz="4" w:space="0" w:color="auto"/>
              <w:right w:val="nil"/>
            </w:tcBorders>
            <w:shd w:val="clear" w:color="000000" w:fill="FFFFFF"/>
            <w:noWrap/>
            <w:vAlign w:val="bottom"/>
            <w:hideMark/>
          </w:tcPr>
          <w:p w:rsidR="003713AA" w:rsidRPr="003713AA" w:rsidRDefault="003713AA" w:rsidP="003713AA">
            <w:pPr>
              <w:rPr>
                <w:rFonts w:ascii="Times New Roman" w:hAnsi="Times New Roman" w:cs="Times New Roman"/>
                <w:bCs/>
                <w:lang w:val="nl-NL"/>
              </w:rPr>
            </w:pPr>
            <w:r w:rsidRPr="003713AA">
              <w:rPr>
                <w:rFonts w:ascii="Times New Roman" w:hAnsi="Times New Roman" w:cs="Times New Roman"/>
                <w:bCs/>
                <w:lang w:val="nl-NL"/>
              </w:rPr>
              <w:t>37.4</w:t>
            </w:r>
            <w:r w:rsidRPr="003713AA">
              <w:rPr>
                <w:rFonts w:ascii="Times New Roman" w:hAnsi="Times New Roman" w:cs="Times New Roman"/>
                <w:lang w:val="nl-NL"/>
              </w:rPr>
              <w:t>±9.1</w:t>
            </w:r>
          </w:p>
        </w:tc>
        <w:tc>
          <w:tcPr>
            <w:tcW w:w="1031" w:type="dxa"/>
            <w:tcBorders>
              <w:top w:val="single" w:sz="4" w:space="0" w:color="auto"/>
              <w:left w:val="nil"/>
              <w:bottom w:val="single" w:sz="4" w:space="0" w:color="auto"/>
              <w:right w:val="nil"/>
            </w:tcBorders>
            <w:shd w:val="clear" w:color="000000" w:fill="FFFFFF"/>
            <w:noWrap/>
            <w:vAlign w:val="bottom"/>
            <w:hideMark/>
          </w:tcPr>
          <w:p w:rsidR="003713AA" w:rsidRPr="003713AA" w:rsidRDefault="003713AA" w:rsidP="003713AA">
            <w:pPr>
              <w:rPr>
                <w:rFonts w:ascii="Times New Roman" w:hAnsi="Times New Roman" w:cs="Times New Roman"/>
                <w:bCs/>
                <w:lang w:val="nl-NL"/>
              </w:rPr>
            </w:pPr>
            <w:r w:rsidRPr="003713AA">
              <w:rPr>
                <w:rFonts w:ascii="Times New Roman" w:hAnsi="Times New Roman" w:cs="Times New Roman"/>
                <w:bCs/>
                <w:lang w:val="nl-NL"/>
              </w:rPr>
              <w:t>33.1</w:t>
            </w:r>
            <w:r w:rsidRPr="003713AA">
              <w:rPr>
                <w:rFonts w:ascii="Times New Roman" w:hAnsi="Times New Roman" w:cs="Times New Roman"/>
                <w:lang w:val="nl-NL"/>
              </w:rPr>
              <w:t>±12.6</w:t>
            </w:r>
          </w:p>
        </w:tc>
        <w:tc>
          <w:tcPr>
            <w:tcW w:w="921" w:type="dxa"/>
            <w:tcBorders>
              <w:top w:val="single" w:sz="4" w:space="0" w:color="auto"/>
              <w:left w:val="nil"/>
              <w:bottom w:val="single" w:sz="4" w:space="0" w:color="auto"/>
              <w:right w:val="nil"/>
            </w:tcBorders>
            <w:shd w:val="clear" w:color="000000" w:fill="FFFFFF"/>
            <w:noWrap/>
            <w:vAlign w:val="bottom"/>
            <w:hideMark/>
          </w:tcPr>
          <w:p w:rsidR="003713AA" w:rsidRPr="003713AA" w:rsidRDefault="003713AA" w:rsidP="003713AA">
            <w:pPr>
              <w:rPr>
                <w:rFonts w:ascii="Times New Roman" w:hAnsi="Times New Roman" w:cs="Times New Roman"/>
                <w:bCs/>
                <w:lang w:val="nl-NL"/>
              </w:rPr>
            </w:pPr>
            <w:r w:rsidRPr="003713AA">
              <w:rPr>
                <w:rFonts w:ascii="Times New Roman" w:hAnsi="Times New Roman" w:cs="Times New Roman"/>
                <w:bCs/>
                <w:lang w:val="nl-NL"/>
              </w:rPr>
              <w:t>50.5</w:t>
            </w:r>
            <w:r w:rsidRPr="003713AA">
              <w:rPr>
                <w:rFonts w:ascii="Times New Roman" w:hAnsi="Times New Roman" w:cs="Times New Roman"/>
                <w:lang w:val="nl-NL"/>
              </w:rPr>
              <w:t>±9.3</w:t>
            </w:r>
          </w:p>
        </w:tc>
        <w:tc>
          <w:tcPr>
            <w:tcW w:w="1031" w:type="dxa"/>
            <w:tcBorders>
              <w:top w:val="single" w:sz="4" w:space="0" w:color="auto"/>
              <w:left w:val="nil"/>
              <w:bottom w:val="single" w:sz="4" w:space="0" w:color="auto"/>
              <w:right w:val="nil"/>
            </w:tcBorders>
            <w:shd w:val="clear" w:color="000000" w:fill="FFFFFF"/>
            <w:noWrap/>
            <w:vAlign w:val="bottom"/>
            <w:hideMark/>
          </w:tcPr>
          <w:p w:rsidR="003713AA" w:rsidRPr="003713AA" w:rsidRDefault="003713AA" w:rsidP="003713AA">
            <w:pPr>
              <w:rPr>
                <w:rFonts w:ascii="Times New Roman" w:hAnsi="Times New Roman" w:cs="Times New Roman"/>
                <w:bCs/>
                <w:lang w:val="nl-NL"/>
              </w:rPr>
            </w:pPr>
            <w:r w:rsidRPr="003713AA">
              <w:rPr>
                <w:rFonts w:ascii="Times New Roman" w:hAnsi="Times New Roman" w:cs="Times New Roman"/>
                <w:bCs/>
                <w:lang w:val="nl-NL"/>
              </w:rPr>
              <w:t>44.5</w:t>
            </w:r>
            <w:r w:rsidRPr="003713AA">
              <w:rPr>
                <w:rFonts w:ascii="Times New Roman" w:hAnsi="Times New Roman" w:cs="Times New Roman"/>
                <w:lang w:val="nl-NL"/>
              </w:rPr>
              <w:t>±13.1</w:t>
            </w:r>
          </w:p>
        </w:tc>
        <w:tc>
          <w:tcPr>
            <w:tcW w:w="921" w:type="dxa"/>
            <w:tcBorders>
              <w:top w:val="single" w:sz="4" w:space="0" w:color="auto"/>
              <w:left w:val="nil"/>
              <w:bottom w:val="single" w:sz="4" w:space="0" w:color="auto"/>
              <w:right w:val="nil"/>
            </w:tcBorders>
            <w:shd w:val="clear" w:color="000000" w:fill="FFFFFF"/>
            <w:noWrap/>
            <w:vAlign w:val="bottom"/>
            <w:hideMark/>
          </w:tcPr>
          <w:p w:rsidR="003713AA" w:rsidRPr="003713AA" w:rsidRDefault="003713AA" w:rsidP="003713AA">
            <w:pPr>
              <w:rPr>
                <w:rFonts w:ascii="Times New Roman" w:hAnsi="Times New Roman" w:cs="Times New Roman"/>
                <w:bCs/>
                <w:lang w:val="nl-NL"/>
              </w:rPr>
            </w:pPr>
            <w:r w:rsidRPr="003713AA">
              <w:rPr>
                <w:rFonts w:ascii="Times New Roman" w:hAnsi="Times New Roman" w:cs="Times New Roman"/>
                <w:bCs/>
                <w:lang w:val="nl-NL"/>
              </w:rPr>
              <w:t>26.3</w:t>
            </w:r>
            <w:r w:rsidRPr="003713AA">
              <w:rPr>
                <w:rFonts w:ascii="Times New Roman" w:hAnsi="Times New Roman" w:cs="Times New Roman"/>
                <w:lang w:val="nl-NL"/>
              </w:rPr>
              <w:t>±5.8</w:t>
            </w:r>
          </w:p>
        </w:tc>
        <w:tc>
          <w:tcPr>
            <w:tcW w:w="921" w:type="dxa"/>
            <w:tcBorders>
              <w:top w:val="single" w:sz="4" w:space="0" w:color="auto"/>
              <w:left w:val="nil"/>
              <w:bottom w:val="single" w:sz="4" w:space="0" w:color="auto"/>
              <w:right w:val="nil"/>
            </w:tcBorders>
            <w:shd w:val="clear" w:color="000000" w:fill="FFFFFF"/>
            <w:noWrap/>
            <w:vAlign w:val="bottom"/>
            <w:hideMark/>
          </w:tcPr>
          <w:p w:rsidR="003713AA" w:rsidRPr="003713AA" w:rsidRDefault="003713AA" w:rsidP="003713AA">
            <w:pPr>
              <w:rPr>
                <w:rFonts w:ascii="Times New Roman" w:hAnsi="Times New Roman" w:cs="Times New Roman"/>
                <w:bCs/>
                <w:lang w:val="nl-NL"/>
              </w:rPr>
            </w:pPr>
            <w:r w:rsidRPr="003713AA">
              <w:rPr>
                <w:rFonts w:ascii="Times New Roman" w:hAnsi="Times New Roman" w:cs="Times New Roman"/>
                <w:bCs/>
                <w:lang w:val="nl-NL"/>
              </w:rPr>
              <w:t>23.7</w:t>
            </w:r>
            <w:r w:rsidRPr="003713AA">
              <w:rPr>
                <w:rFonts w:ascii="Times New Roman" w:hAnsi="Times New Roman" w:cs="Times New Roman"/>
                <w:lang w:val="nl-NL"/>
              </w:rPr>
              <w:t>±9.1</w:t>
            </w:r>
          </w:p>
        </w:tc>
        <w:tc>
          <w:tcPr>
            <w:tcW w:w="921" w:type="dxa"/>
            <w:tcBorders>
              <w:top w:val="single" w:sz="4" w:space="0" w:color="auto"/>
              <w:left w:val="nil"/>
              <w:bottom w:val="single" w:sz="4" w:space="0" w:color="auto"/>
              <w:right w:val="nil"/>
            </w:tcBorders>
            <w:shd w:val="clear" w:color="000000" w:fill="FFFFFF"/>
            <w:noWrap/>
            <w:vAlign w:val="bottom"/>
            <w:hideMark/>
          </w:tcPr>
          <w:p w:rsidR="003713AA" w:rsidRPr="003713AA" w:rsidRDefault="003713AA" w:rsidP="003713AA">
            <w:pPr>
              <w:rPr>
                <w:rFonts w:ascii="Times New Roman" w:hAnsi="Times New Roman" w:cs="Times New Roman"/>
                <w:bCs/>
                <w:lang w:val="nl-NL"/>
              </w:rPr>
            </w:pPr>
            <w:r w:rsidRPr="003713AA">
              <w:rPr>
                <w:rFonts w:ascii="Times New Roman" w:hAnsi="Times New Roman" w:cs="Times New Roman"/>
                <w:bCs/>
                <w:lang w:val="nl-NL"/>
              </w:rPr>
              <w:t>20.7</w:t>
            </w:r>
            <w:r w:rsidRPr="003713AA">
              <w:rPr>
                <w:rFonts w:ascii="Times New Roman" w:hAnsi="Times New Roman" w:cs="Times New Roman"/>
                <w:lang w:val="nl-NL"/>
              </w:rPr>
              <w:t>±4.8</w:t>
            </w:r>
          </w:p>
        </w:tc>
        <w:tc>
          <w:tcPr>
            <w:tcW w:w="1089" w:type="dxa"/>
            <w:tcBorders>
              <w:top w:val="single" w:sz="4" w:space="0" w:color="auto"/>
              <w:left w:val="nil"/>
              <w:bottom w:val="single" w:sz="4" w:space="0" w:color="auto"/>
              <w:right w:val="nil"/>
            </w:tcBorders>
            <w:shd w:val="clear" w:color="000000" w:fill="FFFFFF"/>
            <w:noWrap/>
            <w:vAlign w:val="bottom"/>
            <w:hideMark/>
          </w:tcPr>
          <w:p w:rsidR="003713AA" w:rsidRPr="003713AA" w:rsidRDefault="003713AA" w:rsidP="003713AA">
            <w:pPr>
              <w:rPr>
                <w:rFonts w:ascii="Times New Roman" w:hAnsi="Times New Roman" w:cs="Times New Roman"/>
                <w:bCs/>
                <w:lang w:val="nl-NL"/>
              </w:rPr>
            </w:pPr>
            <w:r w:rsidRPr="003713AA">
              <w:rPr>
                <w:rFonts w:ascii="Times New Roman" w:hAnsi="Times New Roman" w:cs="Times New Roman"/>
                <w:bCs/>
                <w:lang w:val="nl-NL"/>
              </w:rPr>
              <w:t>18.8</w:t>
            </w:r>
            <w:r w:rsidRPr="003713AA">
              <w:rPr>
                <w:rFonts w:ascii="Times New Roman" w:hAnsi="Times New Roman" w:cs="Times New Roman"/>
                <w:lang w:val="nl-NL"/>
              </w:rPr>
              <w:t>±7.6</w:t>
            </w:r>
          </w:p>
        </w:tc>
      </w:tr>
    </w:tbl>
    <w:p w:rsidR="00C937AA" w:rsidRPr="003713AA" w:rsidRDefault="00C937AA" w:rsidP="003713AA">
      <w:pPr>
        <w:widowControl w:val="0"/>
        <w:autoSpaceDE w:val="0"/>
        <w:autoSpaceDN w:val="0"/>
        <w:adjustRightInd w:val="0"/>
        <w:rPr>
          <w:rStyle w:val="Zwaar"/>
          <w:rFonts w:cs="Times New Roman"/>
        </w:rPr>
      </w:pPr>
    </w:p>
    <w:p w:rsidR="00C937AA" w:rsidRPr="003713AA" w:rsidRDefault="00C937AA" w:rsidP="003713AA">
      <w:pPr>
        <w:rPr>
          <w:rFonts w:ascii="Times New Roman" w:hAnsi="Times New Roman" w:cs="Times New Roman"/>
        </w:rPr>
      </w:pPr>
      <w:r w:rsidRPr="003713AA">
        <w:rPr>
          <w:rFonts w:ascii="Times New Roman" w:hAnsi="Times New Roman" w:cs="Times New Roman"/>
        </w:rPr>
        <w:t xml:space="preserve">PVC = partial volume corrected, SD = standard deviation </w:t>
      </w:r>
    </w:p>
    <w:p w:rsidR="00C937AA" w:rsidRPr="003713AA" w:rsidRDefault="00C937AA" w:rsidP="003713AA">
      <w:pPr>
        <w:spacing w:line="480" w:lineRule="auto"/>
        <w:rPr>
          <w:rStyle w:val="Zwaar"/>
          <w:rFonts w:cs="Times New Roman"/>
        </w:rPr>
      </w:pPr>
      <w:r w:rsidRPr="003713AA">
        <w:rPr>
          <w:rStyle w:val="Zwaar"/>
          <w:rFonts w:cs="Times New Roman"/>
        </w:rPr>
        <w:br w:type="page"/>
      </w:r>
    </w:p>
    <w:p w:rsidR="00C937AA" w:rsidRPr="003713AA" w:rsidRDefault="00C937AA" w:rsidP="003713AA">
      <w:pPr>
        <w:pStyle w:val="Kop2"/>
        <w:rPr>
          <w:rStyle w:val="Zwaar"/>
          <w:rFonts w:cs="Times New Roman"/>
          <w:b/>
          <w:bCs w:val="0"/>
          <w:sz w:val="24"/>
        </w:rPr>
      </w:pPr>
      <w:bookmarkStart w:id="7" w:name="_Toc75807125"/>
      <w:r w:rsidRPr="003713AA">
        <w:rPr>
          <w:rStyle w:val="Zwaar"/>
          <w:rFonts w:cs="Times New Roman"/>
          <w:b/>
          <w:bCs w:val="0"/>
          <w:sz w:val="24"/>
        </w:rPr>
        <w:lastRenderedPageBreak/>
        <w:t>S</w:t>
      </w:r>
      <w:r w:rsidR="002A273D">
        <w:rPr>
          <w:rStyle w:val="Zwaar"/>
          <w:rFonts w:cs="Times New Roman"/>
          <w:b/>
          <w:bCs w:val="0"/>
          <w:sz w:val="24"/>
        </w:rPr>
        <w:t>3</w:t>
      </w:r>
      <w:r w:rsidRPr="003713AA">
        <w:rPr>
          <w:rStyle w:val="Zwaar"/>
          <w:rFonts w:cs="Times New Roman"/>
          <w:b/>
          <w:bCs w:val="0"/>
          <w:sz w:val="24"/>
        </w:rPr>
        <w:t xml:space="preserve"> Table – Cerebral blood flow in right hemisphere</w:t>
      </w:r>
      <w:bookmarkEnd w:id="7"/>
    </w:p>
    <w:tbl>
      <w:tblPr>
        <w:tblpPr w:leftFromText="141" w:rightFromText="141" w:vertAnchor="text" w:horzAnchor="margin" w:tblpXSpec="center" w:tblpY="370"/>
        <w:tblW w:w="9875" w:type="dxa"/>
        <w:tblCellMar>
          <w:left w:w="70" w:type="dxa"/>
          <w:right w:w="70" w:type="dxa"/>
        </w:tblCellMar>
        <w:tblLook w:val="04A0" w:firstRow="1" w:lastRow="0" w:firstColumn="1" w:lastColumn="0" w:noHBand="0" w:noVBand="1"/>
      </w:tblPr>
      <w:tblGrid>
        <w:gridCol w:w="752"/>
        <w:gridCol w:w="1131"/>
        <w:gridCol w:w="992"/>
        <w:gridCol w:w="1031"/>
        <w:gridCol w:w="1031"/>
        <w:gridCol w:w="1031"/>
        <w:gridCol w:w="921"/>
        <w:gridCol w:w="921"/>
        <w:gridCol w:w="962"/>
        <w:gridCol w:w="894"/>
        <w:gridCol w:w="209"/>
      </w:tblGrid>
      <w:tr w:rsidR="00C937AA" w:rsidRPr="003713AA" w:rsidTr="00341227">
        <w:trPr>
          <w:gridAfter w:val="1"/>
          <w:wAfter w:w="209" w:type="dxa"/>
          <w:trHeight w:val="295"/>
        </w:trPr>
        <w:tc>
          <w:tcPr>
            <w:tcW w:w="75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rPr>
            </w:pPr>
            <w:r w:rsidRPr="003713AA">
              <w:rPr>
                <w:rFonts w:ascii="Times New Roman" w:hAnsi="Times New Roman" w:cs="Times New Roman"/>
              </w:rPr>
              <w:t> </w:t>
            </w:r>
          </w:p>
        </w:tc>
        <w:tc>
          <w:tcPr>
            <w:tcW w:w="11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rPr>
            </w:pPr>
            <w:r w:rsidRPr="003713AA">
              <w:rPr>
                <w:rFonts w:ascii="Times New Roman" w:hAnsi="Times New Roman" w:cs="Times New Roman"/>
              </w:rPr>
              <w:t> </w:t>
            </w:r>
          </w:p>
        </w:tc>
        <w:tc>
          <w:tcPr>
            <w:tcW w:w="4085" w:type="dxa"/>
            <w:gridSpan w:val="4"/>
            <w:tcBorders>
              <w:top w:val="nil"/>
              <w:left w:val="nil"/>
              <w:bottom w:val="single" w:sz="4" w:space="0" w:color="auto"/>
              <w:right w:val="nil"/>
            </w:tcBorders>
            <w:shd w:val="clear" w:color="000000" w:fill="FFFFFF"/>
            <w:noWrap/>
            <w:vAlign w:val="bottom"/>
            <w:hideMark/>
          </w:tcPr>
          <w:p w:rsidR="00C937AA" w:rsidRPr="003713AA" w:rsidRDefault="00C937AA" w:rsidP="003713AA">
            <w:pPr>
              <w:rPr>
                <w:rFonts w:ascii="Times New Roman" w:hAnsi="Times New Roman" w:cs="Times New Roman"/>
                <w:b/>
                <w:bCs/>
                <w:lang w:val="nl-NL"/>
              </w:rPr>
            </w:pPr>
            <w:r w:rsidRPr="003713AA">
              <w:rPr>
                <w:rFonts w:ascii="Times New Roman" w:hAnsi="Times New Roman" w:cs="Times New Roman"/>
                <w:b/>
                <w:bCs/>
                <w:lang w:val="nl-NL"/>
              </w:rPr>
              <w:t xml:space="preserve">Gray matter </w:t>
            </w:r>
          </w:p>
        </w:tc>
        <w:tc>
          <w:tcPr>
            <w:tcW w:w="3698" w:type="dxa"/>
            <w:gridSpan w:val="4"/>
            <w:tcBorders>
              <w:top w:val="nil"/>
              <w:left w:val="single" w:sz="4" w:space="0" w:color="auto"/>
              <w:bottom w:val="single" w:sz="4" w:space="0" w:color="auto"/>
              <w:right w:val="nil"/>
            </w:tcBorders>
            <w:shd w:val="clear" w:color="000000" w:fill="FFFFFF"/>
            <w:noWrap/>
            <w:vAlign w:val="bottom"/>
            <w:hideMark/>
          </w:tcPr>
          <w:p w:rsidR="00C937AA" w:rsidRPr="003713AA" w:rsidRDefault="00C937AA" w:rsidP="003713AA">
            <w:pPr>
              <w:rPr>
                <w:rFonts w:ascii="Times New Roman" w:hAnsi="Times New Roman" w:cs="Times New Roman"/>
                <w:b/>
                <w:bCs/>
                <w:lang w:val="nl-NL"/>
              </w:rPr>
            </w:pPr>
            <w:r w:rsidRPr="003713AA">
              <w:rPr>
                <w:rFonts w:ascii="Times New Roman" w:hAnsi="Times New Roman" w:cs="Times New Roman"/>
                <w:b/>
                <w:bCs/>
                <w:lang w:val="nl-NL"/>
              </w:rPr>
              <w:t>White matter </w:t>
            </w:r>
          </w:p>
        </w:tc>
      </w:tr>
      <w:tr w:rsidR="00C937AA" w:rsidRPr="003713AA" w:rsidTr="00341227">
        <w:trPr>
          <w:gridAfter w:val="1"/>
          <w:wAfter w:w="209" w:type="dxa"/>
          <w:trHeight w:val="295"/>
        </w:trPr>
        <w:tc>
          <w:tcPr>
            <w:tcW w:w="75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 </w:t>
            </w:r>
          </w:p>
        </w:tc>
        <w:tc>
          <w:tcPr>
            <w:tcW w:w="11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 </w:t>
            </w:r>
          </w:p>
        </w:tc>
        <w:tc>
          <w:tcPr>
            <w:tcW w:w="992" w:type="dxa"/>
            <w:tcBorders>
              <w:top w:val="nil"/>
              <w:left w:val="nil"/>
              <w:bottom w:val="single" w:sz="4" w:space="0" w:color="auto"/>
              <w:right w:val="nil"/>
            </w:tcBorders>
            <w:shd w:val="clear" w:color="000000" w:fill="FFFFFF"/>
            <w:noWrap/>
            <w:vAlign w:val="bottom"/>
            <w:hideMark/>
          </w:tcPr>
          <w:p w:rsidR="00C937AA" w:rsidRPr="003713AA" w:rsidRDefault="00C937AA" w:rsidP="003713AA">
            <w:pPr>
              <w:rPr>
                <w:rFonts w:ascii="Times New Roman" w:hAnsi="Times New Roman" w:cs="Times New Roman"/>
                <w:b/>
                <w:bCs/>
                <w:lang w:val="nl-NL"/>
              </w:rPr>
            </w:pPr>
            <w:r w:rsidRPr="003713AA">
              <w:rPr>
                <w:rFonts w:ascii="Times New Roman" w:hAnsi="Times New Roman" w:cs="Times New Roman"/>
                <w:b/>
                <w:bCs/>
                <w:lang w:val="nl-NL"/>
              </w:rPr>
              <w:t>Non-PVC</w:t>
            </w:r>
          </w:p>
        </w:tc>
        <w:tc>
          <w:tcPr>
            <w:tcW w:w="10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b/>
                <w:bCs/>
                <w:lang w:val="nl-NL"/>
              </w:rPr>
            </w:pPr>
            <w:r w:rsidRPr="003713AA">
              <w:rPr>
                <w:rFonts w:ascii="Times New Roman" w:hAnsi="Times New Roman" w:cs="Times New Roman"/>
                <w:b/>
                <w:bCs/>
                <w:lang w:val="nl-NL"/>
              </w:rPr>
              <w:t> </w:t>
            </w:r>
          </w:p>
        </w:tc>
        <w:tc>
          <w:tcPr>
            <w:tcW w:w="1031" w:type="dxa"/>
            <w:tcBorders>
              <w:top w:val="nil"/>
              <w:left w:val="nil"/>
              <w:bottom w:val="single" w:sz="4" w:space="0" w:color="auto"/>
              <w:right w:val="nil"/>
            </w:tcBorders>
            <w:shd w:val="clear" w:color="000000" w:fill="FFFFFF"/>
            <w:noWrap/>
            <w:vAlign w:val="bottom"/>
            <w:hideMark/>
          </w:tcPr>
          <w:p w:rsidR="00C937AA" w:rsidRPr="003713AA" w:rsidRDefault="00C937AA" w:rsidP="003713AA">
            <w:pPr>
              <w:rPr>
                <w:rFonts w:ascii="Times New Roman" w:hAnsi="Times New Roman" w:cs="Times New Roman"/>
                <w:b/>
                <w:bCs/>
                <w:lang w:val="nl-NL"/>
              </w:rPr>
            </w:pPr>
            <w:r w:rsidRPr="003713AA">
              <w:rPr>
                <w:rFonts w:ascii="Times New Roman" w:hAnsi="Times New Roman" w:cs="Times New Roman"/>
                <w:b/>
                <w:bCs/>
                <w:lang w:val="nl-NL"/>
              </w:rPr>
              <w:t>PVC</w:t>
            </w:r>
          </w:p>
        </w:tc>
        <w:tc>
          <w:tcPr>
            <w:tcW w:w="10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b/>
                <w:bCs/>
                <w:lang w:val="nl-NL"/>
              </w:rPr>
            </w:pPr>
            <w:r w:rsidRPr="003713AA">
              <w:rPr>
                <w:rFonts w:ascii="Times New Roman" w:hAnsi="Times New Roman" w:cs="Times New Roman"/>
                <w:b/>
                <w:bCs/>
                <w:lang w:val="nl-NL"/>
              </w:rPr>
              <w:t> </w:t>
            </w:r>
          </w:p>
        </w:tc>
        <w:tc>
          <w:tcPr>
            <w:tcW w:w="921" w:type="dxa"/>
            <w:tcBorders>
              <w:top w:val="nil"/>
              <w:left w:val="single" w:sz="4" w:space="0" w:color="auto"/>
              <w:bottom w:val="single" w:sz="4" w:space="0" w:color="auto"/>
              <w:right w:val="nil"/>
            </w:tcBorders>
            <w:shd w:val="clear" w:color="000000" w:fill="FFFFFF"/>
            <w:noWrap/>
            <w:vAlign w:val="bottom"/>
            <w:hideMark/>
          </w:tcPr>
          <w:p w:rsidR="00C937AA" w:rsidRPr="003713AA" w:rsidRDefault="00C937AA" w:rsidP="003713AA">
            <w:pPr>
              <w:rPr>
                <w:rFonts w:ascii="Times New Roman" w:hAnsi="Times New Roman" w:cs="Times New Roman"/>
                <w:b/>
                <w:bCs/>
                <w:lang w:val="nl-NL"/>
              </w:rPr>
            </w:pPr>
            <w:r w:rsidRPr="003713AA">
              <w:rPr>
                <w:rFonts w:ascii="Times New Roman" w:hAnsi="Times New Roman" w:cs="Times New Roman"/>
                <w:b/>
                <w:bCs/>
                <w:lang w:val="nl-NL"/>
              </w:rPr>
              <w:t>Non-PVC</w:t>
            </w:r>
          </w:p>
        </w:tc>
        <w:tc>
          <w:tcPr>
            <w:tcW w:w="92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b/>
                <w:bCs/>
                <w:lang w:val="nl-NL"/>
              </w:rPr>
            </w:pPr>
            <w:r w:rsidRPr="003713AA">
              <w:rPr>
                <w:rFonts w:ascii="Times New Roman" w:hAnsi="Times New Roman" w:cs="Times New Roman"/>
                <w:b/>
                <w:bCs/>
                <w:lang w:val="nl-NL"/>
              </w:rPr>
              <w:t> </w:t>
            </w:r>
          </w:p>
        </w:tc>
        <w:tc>
          <w:tcPr>
            <w:tcW w:w="962" w:type="dxa"/>
            <w:tcBorders>
              <w:top w:val="nil"/>
              <w:left w:val="nil"/>
              <w:bottom w:val="single" w:sz="4" w:space="0" w:color="auto"/>
              <w:right w:val="nil"/>
            </w:tcBorders>
            <w:shd w:val="clear" w:color="000000" w:fill="FFFFFF"/>
            <w:noWrap/>
            <w:vAlign w:val="bottom"/>
            <w:hideMark/>
          </w:tcPr>
          <w:p w:rsidR="00C937AA" w:rsidRPr="003713AA" w:rsidRDefault="00C937AA" w:rsidP="003713AA">
            <w:pPr>
              <w:rPr>
                <w:rFonts w:ascii="Times New Roman" w:hAnsi="Times New Roman" w:cs="Times New Roman"/>
                <w:b/>
                <w:bCs/>
                <w:lang w:val="nl-NL"/>
              </w:rPr>
            </w:pPr>
            <w:r w:rsidRPr="003713AA">
              <w:rPr>
                <w:rFonts w:ascii="Times New Roman" w:hAnsi="Times New Roman" w:cs="Times New Roman"/>
                <w:b/>
                <w:bCs/>
                <w:lang w:val="nl-NL"/>
              </w:rPr>
              <w:t>PVC</w:t>
            </w:r>
          </w:p>
        </w:tc>
        <w:tc>
          <w:tcPr>
            <w:tcW w:w="894"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b/>
                <w:bCs/>
                <w:lang w:val="nl-NL"/>
              </w:rPr>
            </w:pPr>
            <w:r w:rsidRPr="003713AA">
              <w:rPr>
                <w:rFonts w:ascii="Times New Roman" w:hAnsi="Times New Roman" w:cs="Times New Roman"/>
                <w:b/>
                <w:bCs/>
                <w:lang w:val="nl-NL"/>
              </w:rPr>
              <w:t> </w:t>
            </w:r>
          </w:p>
        </w:tc>
      </w:tr>
      <w:tr w:rsidR="00C937AA" w:rsidRPr="003713AA" w:rsidTr="00341227">
        <w:trPr>
          <w:gridAfter w:val="1"/>
          <w:wAfter w:w="209" w:type="dxa"/>
          <w:trHeight w:val="295"/>
        </w:trPr>
        <w:tc>
          <w:tcPr>
            <w:tcW w:w="752" w:type="dxa"/>
            <w:tcBorders>
              <w:top w:val="nil"/>
              <w:left w:val="nil"/>
              <w:bottom w:val="single" w:sz="4" w:space="0" w:color="auto"/>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Patient no.</w:t>
            </w:r>
          </w:p>
        </w:tc>
        <w:tc>
          <w:tcPr>
            <w:tcW w:w="1131" w:type="dxa"/>
            <w:tcBorders>
              <w:top w:val="nil"/>
              <w:left w:val="nil"/>
              <w:bottom w:val="single" w:sz="4" w:space="0" w:color="auto"/>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Side MobiusHD</w:t>
            </w:r>
          </w:p>
        </w:tc>
        <w:tc>
          <w:tcPr>
            <w:tcW w:w="992" w:type="dxa"/>
            <w:tcBorders>
              <w:top w:val="nil"/>
              <w:left w:val="nil"/>
              <w:bottom w:val="single" w:sz="4" w:space="0" w:color="auto"/>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 xml:space="preserve">Baseline </w:t>
            </w:r>
          </w:p>
        </w:tc>
        <w:tc>
          <w:tcPr>
            <w:tcW w:w="1031" w:type="dxa"/>
            <w:tcBorders>
              <w:top w:val="nil"/>
              <w:left w:val="nil"/>
              <w:bottom w:val="single" w:sz="4" w:space="0" w:color="auto"/>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 xml:space="preserve">Follow-up </w:t>
            </w:r>
          </w:p>
        </w:tc>
        <w:tc>
          <w:tcPr>
            <w:tcW w:w="1031" w:type="dxa"/>
            <w:tcBorders>
              <w:top w:val="nil"/>
              <w:left w:val="nil"/>
              <w:bottom w:val="single" w:sz="4" w:space="0" w:color="auto"/>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 xml:space="preserve">Baseline </w:t>
            </w:r>
          </w:p>
        </w:tc>
        <w:tc>
          <w:tcPr>
            <w:tcW w:w="1031" w:type="dxa"/>
            <w:tcBorders>
              <w:top w:val="nil"/>
              <w:left w:val="nil"/>
              <w:bottom w:val="single" w:sz="4" w:space="0" w:color="auto"/>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Follow-up</w:t>
            </w:r>
          </w:p>
        </w:tc>
        <w:tc>
          <w:tcPr>
            <w:tcW w:w="921" w:type="dxa"/>
            <w:tcBorders>
              <w:top w:val="nil"/>
              <w:left w:val="single" w:sz="4" w:space="0" w:color="auto"/>
              <w:bottom w:val="single" w:sz="4" w:space="0" w:color="auto"/>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Baseline</w:t>
            </w:r>
          </w:p>
        </w:tc>
        <w:tc>
          <w:tcPr>
            <w:tcW w:w="921" w:type="dxa"/>
            <w:tcBorders>
              <w:top w:val="nil"/>
              <w:left w:val="nil"/>
              <w:bottom w:val="single" w:sz="4" w:space="0" w:color="auto"/>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Follow-up</w:t>
            </w:r>
          </w:p>
        </w:tc>
        <w:tc>
          <w:tcPr>
            <w:tcW w:w="962" w:type="dxa"/>
            <w:tcBorders>
              <w:top w:val="nil"/>
              <w:left w:val="nil"/>
              <w:bottom w:val="single" w:sz="4" w:space="0" w:color="auto"/>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Baseline</w:t>
            </w:r>
          </w:p>
        </w:tc>
        <w:tc>
          <w:tcPr>
            <w:tcW w:w="894" w:type="dxa"/>
            <w:tcBorders>
              <w:top w:val="nil"/>
              <w:left w:val="nil"/>
              <w:bottom w:val="single" w:sz="4" w:space="0" w:color="auto"/>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Follow-up</w:t>
            </w:r>
          </w:p>
        </w:tc>
      </w:tr>
      <w:tr w:rsidR="00C937AA" w:rsidRPr="003713AA" w:rsidTr="00341227">
        <w:trPr>
          <w:gridAfter w:val="1"/>
          <w:wAfter w:w="209" w:type="dxa"/>
          <w:trHeight w:val="295"/>
        </w:trPr>
        <w:tc>
          <w:tcPr>
            <w:tcW w:w="75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1</w:t>
            </w:r>
          </w:p>
        </w:tc>
        <w:tc>
          <w:tcPr>
            <w:tcW w:w="11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right</w:t>
            </w:r>
          </w:p>
        </w:tc>
        <w:tc>
          <w:tcPr>
            <w:tcW w:w="99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38.7</w:t>
            </w:r>
          </w:p>
        </w:tc>
        <w:tc>
          <w:tcPr>
            <w:tcW w:w="10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30.8</w:t>
            </w:r>
          </w:p>
        </w:tc>
        <w:tc>
          <w:tcPr>
            <w:tcW w:w="10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55.8</w:t>
            </w:r>
          </w:p>
        </w:tc>
        <w:tc>
          <w:tcPr>
            <w:tcW w:w="1031" w:type="dxa"/>
            <w:tcBorders>
              <w:top w:val="nil"/>
              <w:left w:val="nil"/>
              <w:bottom w:val="nil"/>
              <w:right w:val="single" w:sz="4" w:space="0" w:color="auto"/>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47.9</w:t>
            </w:r>
          </w:p>
        </w:tc>
        <w:tc>
          <w:tcPr>
            <w:tcW w:w="921" w:type="dxa"/>
            <w:tcBorders>
              <w:top w:val="single" w:sz="4" w:space="0" w:color="auto"/>
              <w:left w:val="single" w:sz="4" w:space="0" w:color="auto"/>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27.4</w:t>
            </w:r>
          </w:p>
        </w:tc>
        <w:tc>
          <w:tcPr>
            <w:tcW w:w="92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20.6</w:t>
            </w:r>
          </w:p>
        </w:tc>
        <w:tc>
          <w:tcPr>
            <w:tcW w:w="96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21.5</w:t>
            </w:r>
          </w:p>
        </w:tc>
        <w:tc>
          <w:tcPr>
            <w:tcW w:w="894"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15.3</w:t>
            </w:r>
          </w:p>
        </w:tc>
      </w:tr>
      <w:tr w:rsidR="00C937AA" w:rsidRPr="003713AA" w:rsidTr="00341227">
        <w:trPr>
          <w:gridAfter w:val="1"/>
          <w:wAfter w:w="209" w:type="dxa"/>
          <w:trHeight w:val="295"/>
        </w:trPr>
        <w:tc>
          <w:tcPr>
            <w:tcW w:w="75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2</w:t>
            </w:r>
          </w:p>
        </w:tc>
        <w:tc>
          <w:tcPr>
            <w:tcW w:w="11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right</w:t>
            </w:r>
          </w:p>
        </w:tc>
        <w:tc>
          <w:tcPr>
            <w:tcW w:w="99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39.6</w:t>
            </w:r>
          </w:p>
        </w:tc>
        <w:tc>
          <w:tcPr>
            <w:tcW w:w="10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24.8</w:t>
            </w:r>
          </w:p>
        </w:tc>
        <w:tc>
          <w:tcPr>
            <w:tcW w:w="10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51.4</w:t>
            </w:r>
          </w:p>
        </w:tc>
        <w:tc>
          <w:tcPr>
            <w:tcW w:w="1031" w:type="dxa"/>
            <w:tcBorders>
              <w:top w:val="nil"/>
              <w:left w:val="nil"/>
              <w:bottom w:val="nil"/>
              <w:right w:val="single" w:sz="4" w:space="0" w:color="auto"/>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36.7</w:t>
            </w:r>
          </w:p>
        </w:tc>
        <w:tc>
          <w:tcPr>
            <w:tcW w:w="921" w:type="dxa"/>
            <w:tcBorders>
              <w:top w:val="nil"/>
              <w:left w:val="single" w:sz="4" w:space="0" w:color="auto"/>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26.9</w:t>
            </w:r>
          </w:p>
        </w:tc>
        <w:tc>
          <w:tcPr>
            <w:tcW w:w="92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16.0</w:t>
            </w:r>
          </w:p>
        </w:tc>
        <w:tc>
          <w:tcPr>
            <w:tcW w:w="96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20.2</w:t>
            </w:r>
          </w:p>
        </w:tc>
        <w:tc>
          <w:tcPr>
            <w:tcW w:w="894"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11.2</w:t>
            </w:r>
          </w:p>
        </w:tc>
      </w:tr>
      <w:tr w:rsidR="00C937AA" w:rsidRPr="003713AA" w:rsidTr="00341227">
        <w:trPr>
          <w:gridAfter w:val="1"/>
          <w:wAfter w:w="209" w:type="dxa"/>
          <w:trHeight w:val="295"/>
        </w:trPr>
        <w:tc>
          <w:tcPr>
            <w:tcW w:w="75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3</w:t>
            </w:r>
          </w:p>
        </w:tc>
        <w:tc>
          <w:tcPr>
            <w:tcW w:w="11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left</w:t>
            </w:r>
          </w:p>
        </w:tc>
        <w:tc>
          <w:tcPr>
            <w:tcW w:w="99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48.4</w:t>
            </w:r>
          </w:p>
        </w:tc>
        <w:tc>
          <w:tcPr>
            <w:tcW w:w="10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48.5</w:t>
            </w:r>
          </w:p>
        </w:tc>
        <w:tc>
          <w:tcPr>
            <w:tcW w:w="10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58.6</w:t>
            </w:r>
          </w:p>
        </w:tc>
        <w:tc>
          <w:tcPr>
            <w:tcW w:w="1031" w:type="dxa"/>
            <w:tcBorders>
              <w:top w:val="nil"/>
              <w:left w:val="nil"/>
              <w:bottom w:val="nil"/>
              <w:right w:val="single" w:sz="4" w:space="0" w:color="auto"/>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58.4</w:t>
            </w:r>
          </w:p>
        </w:tc>
        <w:tc>
          <w:tcPr>
            <w:tcW w:w="921" w:type="dxa"/>
            <w:tcBorders>
              <w:top w:val="nil"/>
              <w:left w:val="single" w:sz="4" w:space="0" w:color="auto"/>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32.5</w:t>
            </w:r>
          </w:p>
        </w:tc>
        <w:tc>
          <w:tcPr>
            <w:tcW w:w="92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29.9</w:t>
            </w:r>
          </w:p>
        </w:tc>
        <w:tc>
          <w:tcPr>
            <w:tcW w:w="96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25.2</w:t>
            </w:r>
          </w:p>
        </w:tc>
        <w:tc>
          <w:tcPr>
            <w:tcW w:w="894"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22.6</w:t>
            </w:r>
          </w:p>
        </w:tc>
      </w:tr>
      <w:tr w:rsidR="00C937AA" w:rsidRPr="003713AA" w:rsidTr="00341227">
        <w:trPr>
          <w:gridAfter w:val="1"/>
          <w:wAfter w:w="209" w:type="dxa"/>
          <w:trHeight w:val="295"/>
        </w:trPr>
        <w:tc>
          <w:tcPr>
            <w:tcW w:w="75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4</w:t>
            </w:r>
          </w:p>
        </w:tc>
        <w:tc>
          <w:tcPr>
            <w:tcW w:w="11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right</w:t>
            </w:r>
          </w:p>
        </w:tc>
        <w:tc>
          <w:tcPr>
            <w:tcW w:w="99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46.2</w:t>
            </w:r>
          </w:p>
        </w:tc>
        <w:tc>
          <w:tcPr>
            <w:tcW w:w="10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48.1</w:t>
            </w:r>
          </w:p>
        </w:tc>
        <w:tc>
          <w:tcPr>
            <w:tcW w:w="10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59.4</w:t>
            </w:r>
          </w:p>
        </w:tc>
        <w:tc>
          <w:tcPr>
            <w:tcW w:w="1031" w:type="dxa"/>
            <w:tcBorders>
              <w:top w:val="nil"/>
              <w:left w:val="nil"/>
              <w:bottom w:val="nil"/>
              <w:right w:val="single" w:sz="4" w:space="0" w:color="auto"/>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58.8</w:t>
            </w:r>
          </w:p>
        </w:tc>
        <w:tc>
          <w:tcPr>
            <w:tcW w:w="921" w:type="dxa"/>
            <w:tcBorders>
              <w:top w:val="nil"/>
              <w:left w:val="single" w:sz="4" w:space="0" w:color="auto"/>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32.5</w:t>
            </w:r>
          </w:p>
        </w:tc>
        <w:tc>
          <w:tcPr>
            <w:tcW w:w="92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33.7</w:t>
            </w:r>
          </w:p>
        </w:tc>
        <w:tc>
          <w:tcPr>
            <w:tcW w:w="96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25.5</w:t>
            </w:r>
          </w:p>
        </w:tc>
        <w:tc>
          <w:tcPr>
            <w:tcW w:w="894"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26.8</w:t>
            </w:r>
          </w:p>
        </w:tc>
      </w:tr>
      <w:tr w:rsidR="00C937AA" w:rsidRPr="003713AA" w:rsidTr="00341227">
        <w:trPr>
          <w:gridAfter w:val="1"/>
          <w:wAfter w:w="209" w:type="dxa"/>
          <w:trHeight w:val="295"/>
        </w:trPr>
        <w:tc>
          <w:tcPr>
            <w:tcW w:w="75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5</w:t>
            </w:r>
          </w:p>
        </w:tc>
        <w:tc>
          <w:tcPr>
            <w:tcW w:w="11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left</w:t>
            </w:r>
          </w:p>
        </w:tc>
        <w:tc>
          <w:tcPr>
            <w:tcW w:w="99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31.7</w:t>
            </w:r>
          </w:p>
        </w:tc>
        <w:tc>
          <w:tcPr>
            <w:tcW w:w="10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29.1</w:t>
            </w:r>
          </w:p>
        </w:tc>
        <w:tc>
          <w:tcPr>
            <w:tcW w:w="10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47.2</w:t>
            </w:r>
          </w:p>
        </w:tc>
        <w:tc>
          <w:tcPr>
            <w:tcW w:w="1031" w:type="dxa"/>
            <w:tcBorders>
              <w:top w:val="nil"/>
              <w:left w:val="nil"/>
              <w:bottom w:val="nil"/>
              <w:right w:val="single" w:sz="4" w:space="0" w:color="auto"/>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43.1</w:t>
            </w:r>
          </w:p>
        </w:tc>
        <w:tc>
          <w:tcPr>
            <w:tcW w:w="921" w:type="dxa"/>
            <w:tcBorders>
              <w:top w:val="nil"/>
              <w:left w:val="single" w:sz="4" w:space="0" w:color="auto"/>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24.7</w:t>
            </w:r>
          </w:p>
        </w:tc>
        <w:tc>
          <w:tcPr>
            <w:tcW w:w="92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22.4</w:t>
            </w:r>
          </w:p>
        </w:tc>
        <w:tc>
          <w:tcPr>
            <w:tcW w:w="96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19.0</w:t>
            </w:r>
          </w:p>
        </w:tc>
        <w:tc>
          <w:tcPr>
            <w:tcW w:w="894"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17.3</w:t>
            </w:r>
          </w:p>
        </w:tc>
      </w:tr>
      <w:tr w:rsidR="00C937AA" w:rsidRPr="003713AA" w:rsidTr="00341227">
        <w:trPr>
          <w:gridAfter w:val="1"/>
          <w:wAfter w:w="209" w:type="dxa"/>
          <w:trHeight w:val="295"/>
        </w:trPr>
        <w:tc>
          <w:tcPr>
            <w:tcW w:w="75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6</w:t>
            </w:r>
          </w:p>
        </w:tc>
        <w:tc>
          <w:tcPr>
            <w:tcW w:w="11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left</w:t>
            </w:r>
          </w:p>
        </w:tc>
        <w:tc>
          <w:tcPr>
            <w:tcW w:w="99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39.8</w:t>
            </w:r>
          </w:p>
        </w:tc>
        <w:tc>
          <w:tcPr>
            <w:tcW w:w="10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42.2</w:t>
            </w:r>
          </w:p>
        </w:tc>
        <w:tc>
          <w:tcPr>
            <w:tcW w:w="10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57.1</w:t>
            </w:r>
          </w:p>
        </w:tc>
        <w:tc>
          <w:tcPr>
            <w:tcW w:w="1031" w:type="dxa"/>
            <w:tcBorders>
              <w:top w:val="nil"/>
              <w:left w:val="nil"/>
              <w:bottom w:val="nil"/>
              <w:right w:val="single" w:sz="4" w:space="0" w:color="auto"/>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58.2</w:t>
            </w:r>
          </w:p>
        </w:tc>
        <w:tc>
          <w:tcPr>
            <w:tcW w:w="921" w:type="dxa"/>
            <w:tcBorders>
              <w:top w:val="nil"/>
              <w:left w:val="single" w:sz="4" w:space="0" w:color="auto"/>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27.5</w:t>
            </w:r>
          </w:p>
        </w:tc>
        <w:tc>
          <w:tcPr>
            <w:tcW w:w="92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30.7</w:t>
            </w:r>
          </w:p>
        </w:tc>
        <w:tc>
          <w:tcPr>
            <w:tcW w:w="96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21.8</w:t>
            </w:r>
          </w:p>
        </w:tc>
        <w:tc>
          <w:tcPr>
            <w:tcW w:w="894"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25.3</w:t>
            </w:r>
          </w:p>
        </w:tc>
      </w:tr>
      <w:tr w:rsidR="00C937AA" w:rsidRPr="003713AA" w:rsidTr="00341227">
        <w:trPr>
          <w:gridAfter w:val="1"/>
          <w:wAfter w:w="209" w:type="dxa"/>
          <w:trHeight w:val="295"/>
        </w:trPr>
        <w:tc>
          <w:tcPr>
            <w:tcW w:w="75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7</w:t>
            </w:r>
          </w:p>
        </w:tc>
        <w:tc>
          <w:tcPr>
            <w:tcW w:w="11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left</w:t>
            </w:r>
          </w:p>
        </w:tc>
        <w:tc>
          <w:tcPr>
            <w:tcW w:w="99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41.9</w:t>
            </w:r>
          </w:p>
        </w:tc>
        <w:tc>
          <w:tcPr>
            <w:tcW w:w="10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39.3</w:t>
            </w:r>
          </w:p>
        </w:tc>
        <w:tc>
          <w:tcPr>
            <w:tcW w:w="10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56.1</w:t>
            </w:r>
          </w:p>
        </w:tc>
        <w:tc>
          <w:tcPr>
            <w:tcW w:w="1031" w:type="dxa"/>
            <w:tcBorders>
              <w:top w:val="nil"/>
              <w:left w:val="nil"/>
              <w:bottom w:val="nil"/>
              <w:right w:val="single" w:sz="4" w:space="0" w:color="auto"/>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54.3</w:t>
            </w:r>
          </w:p>
        </w:tc>
        <w:tc>
          <w:tcPr>
            <w:tcW w:w="921" w:type="dxa"/>
            <w:tcBorders>
              <w:top w:val="nil"/>
              <w:left w:val="single" w:sz="4" w:space="0" w:color="auto"/>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26.9</w:t>
            </w:r>
          </w:p>
        </w:tc>
        <w:tc>
          <w:tcPr>
            <w:tcW w:w="92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27.6</w:t>
            </w:r>
          </w:p>
        </w:tc>
        <w:tc>
          <w:tcPr>
            <w:tcW w:w="96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19.8</w:t>
            </w:r>
          </w:p>
        </w:tc>
        <w:tc>
          <w:tcPr>
            <w:tcW w:w="894"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22.0</w:t>
            </w:r>
          </w:p>
        </w:tc>
      </w:tr>
      <w:tr w:rsidR="00C937AA" w:rsidRPr="003713AA" w:rsidTr="00341227">
        <w:trPr>
          <w:gridAfter w:val="1"/>
          <w:wAfter w:w="209" w:type="dxa"/>
          <w:trHeight w:val="295"/>
        </w:trPr>
        <w:tc>
          <w:tcPr>
            <w:tcW w:w="75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8</w:t>
            </w:r>
          </w:p>
        </w:tc>
        <w:tc>
          <w:tcPr>
            <w:tcW w:w="11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right</w:t>
            </w:r>
          </w:p>
        </w:tc>
        <w:tc>
          <w:tcPr>
            <w:tcW w:w="99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15.2</w:t>
            </w:r>
          </w:p>
        </w:tc>
        <w:tc>
          <w:tcPr>
            <w:tcW w:w="10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11.4</w:t>
            </w:r>
          </w:p>
        </w:tc>
        <w:tc>
          <w:tcPr>
            <w:tcW w:w="10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22.6</w:t>
            </w:r>
          </w:p>
        </w:tc>
        <w:tc>
          <w:tcPr>
            <w:tcW w:w="1031" w:type="dxa"/>
            <w:tcBorders>
              <w:top w:val="nil"/>
              <w:left w:val="nil"/>
              <w:bottom w:val="nil"/>
              <w:right w:val="single" w:sz="4" w:space="0" w:color="auto"/>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17.6</w:t>
            </w:r>
          </w:p>
        </w:tc>
        <w:tc>
          <w:tcPr>
            <w:tcW w:w="921" w:type="dxa"/>
            <w:tcBorders>
              <w:top w:val="nil"/>
              <w:left w:val="single" w:sz="4" w:space="0" w:color="auto"/>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9.5</w:t>
            </w:r>
          </w:p>
        </w:tc>
        <w:tc>
          <w:tcPr>
            <w:tcW w:w="92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7.3</w:t>
            </w:r>
          </w:p>
        </w:tc>
        <w:tc>
          <w:tcPr>
            <w:tcW w:w="96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6.6</w:t>
            </w:r>
          </w:p>
        </w:tc>
        <w:tc>
          <w:tcPr>
            <w:tcW w:w="894"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4.7</w:t>
            </w:r>
          </w:p>
        </w:tc>
      </w:tr>
      <w:tr w:rsidR="00C937AA" w:rsidRPr="003713AA" w:rsidTr="00341227">
        <w:trPr>
          <w:gridAfter w:val="1"/>
          <w:wAfter w:w="209" w:type="dxa"/>
          <w:trHeight w:val="295"/>
        </w:trPr>
        <w:tc>
          <w:tcPr>
            <w:tcW w:w="75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9</w:t>
            </w:r>
          </w:p>
        </w:tc>
        <w:tc>
          <w:tcPr>
            <w:tcW w:w="11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right</w:t>
            </w:r>
          </w:p>
        </w:tc>
        <w:tc>
          <w:tcPr>
            <w:tcW w:w="99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32.9</w:t>
            </w:r>
          </w:p>
        </w:tc>
        <w:tc>
          <w:tcPr>
            <w:tcW w:w="10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45.6</w:t>
            </w:r>
          </w:p>
        </w:tc>
        <w:tc>
          <w:tcPr>
            <w:tcW w:w="10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48.6</w:t>
            </w:r>
          </w:p>
        </w:tc>
        <w:tc>
          <w:tcPr>
            <w:tcW w:w="1031" w:type="dxa"/>
            <w:tcBorders>
              <w:top w:val="nil"/>
              <w:left w:val="nil"/>
              <w:bottom w:val="nil"/>
              <w:right w:val="single" w:sz="4" w:space="0" w:color="auto"/>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55.8</w:t>
            </w:r>
          </w:p>
        </w:tc>
        <w:tc>
          <w:tcPr>
            <w:tcW w:w="921" w:type="dxa"/>
            <w:tcBorders>
              <w:top w:val="nil"/>
              <w:left w:val="single" w:sz="4" w:space="0" w:color="auto"/>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21.4</w:t>
            </w:r>
          </w:p>
        </w:tc>
        <w:tc>
          <w:tcPr>
            <w:tcW w:w="92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31.5</w:t>
            </w:r>
          </w:p>
        </w:tc>
        <w:tc>
          <w:tcPr>
            <w:tcW w:w="96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15.3</w:t>
            </w:r>
          </w:p>
        </w:tc>
        <w:tc>
          <w:tcPr>
            <w:tcW w:w="894"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23.9</w:t>
            </w:r>
          </w:p>
        </w:tc>
      </w:tr>
      <w:tr w:rsidR="00C937AA" w:rsidRPr="003713AA" w:rsidTr="00341227">
        <w:trPr>
          <w:gridAfter w:val="1"/>
          <w:wAfter w:w="209" w:type="dxa"/>
          <w:trHeight w:val="295"/>
        </w:trPr>
        <w:tc>
          <w:tcPr>
            <w:tcW w:w="75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10</w:t>
            </w:r>
          </w:p>
        </w:tc>
        <w:tc>
          <w:tcPr>
            <w:tcW w:w="11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right</w:t>
            </w:r>
          </w:p>
        </w:tc>
        <w:tc>
          <w:tcPr>
            <w:tcW w:w="99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31.5</w:t>
            </w:r>
          </w:p>
        </w:tc>
        <w:tc>
          <w:tcPr>
            <w:tcW w:w="10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27.5</w:t>
            </w:r>
          </w:p>
        </w:tc>
        <w:tc>
          <w:tcPr>
            <w:tcW w:w="10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47.0</w:t>
            </w:r>
          </w:p>
        </w:tc>
        <w:tc>
          <w:tcPr>
            <w:tcW w:w="1031" w:type="dxa"/>
            <w:tcBorders>
              <w:top w:val="nil"/>
              <w:left w:val="nil"/>
              <w:bottom w:val="nil"/>
              <w:right w:val="single" w:sz="4" w:space="0" w:color="auto"/>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40.5</w:t>
            </w:r>
          </w:p>
        </w:tc>
        <w:tc>
          <w:tcPr>
            <w:tcW w:w="921" w:type="dxa"/>
            <w:tcBorders>
              <w:top w:val="nil"/>
              <w:left w:val="single" w:sz="4" w:space="0" w:color="auto"/>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21.9</w:t>
            </w:r>
          </w:p>
        </w:tc>
        <w:tc>
          <w:tcPr>
            <w:tcW w:w="92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20.7</w:t>
            </w:r>
          </w:p>
        </w:tc>
        <w:tc>
          <w:tcPr>
            <w:tcW w:w="96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16.9</w:t>
            </w:r>
          </w:p>
        </w:tc>
        <w:tc>
          <w:tcPr>
            <w:tcW w:w="894"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16.8</w:t>
            </w:r>
          </w:p>
        </w:tc>
      </w:tr>
      <w:tr w:rsidR="00C937AA" w:rsidRPr="003713AA" w:rsidTr="00341227">
        <w:trPr>
          <w:gridAfter w:val="1"/>
          <w:wAfter w:w="209" w:type="dxa"/>
          <w:trHeight w:val="295"/>
        </w:trPr>
        <w:tc>
          <w:tcPr>
            <w:tcW w:w="75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11</w:t>
            </w:r>
          </w:p>
        </w:tc>
        <w:tc>
          <w:tcPr>
            <w:tcW w:w="11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left</w:t>
            </w:r>
          </w:p>
        </w:tc>
        <w:tc>
          <w:tcPr>
            <w:tcW w:w="99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27.3</w:t>
            </w:r>
          </w:p>
        </w:tc>
        <w:tc>
          <w:tcPr>
            <w:tcW w:w="10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27.2</w:t>
            </w:r>
          </w:p>
        </w:tc>
        <w:tc>
          <w:tcPr>
            <w:tcW w:w="103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41.9</w:t>
            </w:r>
          </w:p>
        </w:tc>
        <w:tc>
          <w:tcPr>
            <w:tcW w:w="1031" w:type="dxa"/>
            <w:tcBorders>
              <w:top w:val="nil"/>
              <w:left w:val="nil"/>
              <w:bottom w:val="nil"/>
              <w:right w:val="single" w:sz="4" w:space="0" w:color="auto"/>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40.6</w:t>
            </w:r>
          </w:p>
        </w:tc>
        <w:tc>
          <w:tcPr>
            <w:tcW w:w="921" w:type="dxa"/>
            <w:tcBorders>
              <w:top w:val="nil"/>
              <w:left w:val="single" w:sz="4" w:space="0" w:color="auto"/>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19.8</w:t>
            </w:r>
          </w:p>
        </w:tc>
        <w:tc>
          <w:tcPr>
            <w:tcW w:w="921"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21.2</w:t>
            </w:r>
          </w:p>
        </w:tc>
        <w:tc>
          <w:tcPr>
            <w:tcW w:w="962"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15.0</w:t>
            </w:r>
          </w:p>
        </w:tc>
        <w:tc>
          <w:tcPr>
            <w:tcW w:w="894" w:type="dxa"/>
            <w:tcBorders>
              <w:top w:val="nil"/>
              <w:left w:val="nil"/>
              <w:bottom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16.3</w:t>
            </w:r>
          </w:p>
        </w:tc>
      </w:tr>
      <w:tr w:rsidR="00C937AA" w:rsidRPr="003713AA" w:rsidTr="00341227">
        <w:trPr>
          <w:gridAfter w:val="1"/>
          <w:wAfter w:w="209" w:type="dxa"/>
          <w:trHeight w:val="295"/>
        </w:trPr>
        <w:tc>
          <w:tcPr>
            <w:tcW w:w="752" w:type="dxa"/>
            <w:tcBorders>
              <w:top w:val="nil"/>
              <w:left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12</w:t>
            </w:r>
          </w:p>
        </w:tc>
        <w:tc>
          <w:tcPr>
            <w:tcW w:w="1131" w:type="dxa"/>
            <w:tcBorders>
              <w:top w:val="nil"/>
              <w:left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right</w:t>
            </w:r>
          </w:p>
        </w:tc>
        <w:tc>
          <w:tcPr>
            <w:tcW w:w="992" w:type="dxa"/>
            <w:tcBorders>
              <w:top w:val="nil"/>
              <w:left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44.6</w:t>
            </w:r>
          </w:p>
        </w:tc>
        <w:tc>
          <w:tcPr>
            <w:tcW w:w="1031" w:type="dxa"/>
            <w:tcBorders>
              <w:top w:val="nil"/>
              <w:left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22.0</w:t>
            </w:r>
          </w:p>
        </w:tc>
        <w:tc>
          <w:tcPr>
            <w:tcW w:w="1031" w:type="dxa"/>
            <w:tcBorders>
              <w:top w:val="nil"/>
              <w:left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58.7</w:t>
            </w:r>
          </w:p>
        </w:tc>
        <w:tc>
          <w:tcPr>
            <w:tcW w:w="1031" w:type="dxa"/>
            <w:tcBorders>
              <w:top w:val="nil"/>
              <w:left w:val="nil"/>
              <w:right w:val="single" w:sz="4" w:space="0" w:color="auto"/>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32.6</w:t>
            </w:r>
          </w:p>
        </w:tc>
        <w:tc>
          <w:tcPr>
            <w:tcW w:w="921" w:type="dxa"/>
            <w:tcBorders>
              <w:top w:val="nil"/>
              <w:left w:val="single" w:sz="4" w:space="0" w:color="auto"/>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28.5</w:t>
            </w:r>
          </w:p>
        </w:tc>
        <w:tc>
          <w:tcPr>
            <w:tcW w:w="921" w:type="dxa"/>
            <w:tcBorders>
              <w:top w:val="nil"/>
              <w:left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14.1</w:t>
            </w:r>
          </w:p>
        </w:tc>
        <w:tc>
          <w:tcPr>
            <w:tcW w:w="962" w:type="dxa"/>
            <w:tcBorders>
              <w:top w:val="nil"/>
              <w:left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23.1</w:t>
            </w:r>
          </w:p>
        </w:tc>
        <w:tc>
          <w:tcPr>
            <w:tcW w:w="894" w:type="dxa"/>
            <w:tcBorders>
              <w:top w:val="nil"/>
              <w:left w:val="nil"/>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11.1</w:t>
            </w:r>
          </w:p>
        </w:tc>
      </w:tr>
      <w:tr w:rsidR="00C937AA" w:rsidRPr="003713AA" w:rsidTr="00341227">
        <w:trPr>
          <w:gridAfter w:val="1"/>
          <w:wAfter w:w="209" w:type="dxa"/>
          <w:trHeight w:val="295"/>
        </w:trPr>
        <w:tc>
          <w:tcPr>
            <w:tcW w:w="752" w:type="dxa"/>
            <w:tcBorders>
              <w:top w:val="nil"/>
              <w:left w:val="nil"/>
              <w:bottom w:val="single" w:sz="4" w:space="0" w:color="auto"/>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13</w:t>
            </w:r>
          </w:p>
        </w:tc>
        <w:tc>
          <w:tcPr>
            <w:tcW w:w="1131" w:type="dxa"/>
            <w:tcBorders>
              <w:top w:val="nil"/>
              <w:left w:val="nil"/>
              <w:bottom w:val="single" w:sz="4" w:space="0" w:color="auto"/>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left</w:t>
            </w:r>
          </w:p>
        </w:tc>
        <w:tc>
          <w:tcPr>
            <w:tcW w:w="992" w:type="dxa"/>
            <w:tcBorders>
              <w:top w:val="nil"/>
              <w:left w:val="nil"/>
              <w:bottom w:val="single" w:sz="4" w:space="0" w:color="auto"/>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38.5</w:t>
            </w:r>
          </w:p>
        </w:tc>
        <w:tc>
          <w:tcPr>
            <w:tcW w:w="1031" w:type="dxa"/>
            <w:tcBorders>
              <w:top w:val="nil"/>
              <w:left w:val="nil"/>
              <w:bottom w:val="single" w:sz="4" w:space="0" w:color="auto"/>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29.3</w:t>
            </w:r>
          </w:p>
        </w:tc>
        <w:tc>
          <w:tcPr>
            <w:tcW w:w="1031" w:type="dxa"/>
            <w:tcBorders>
              <w:top w:val="nil"/>
              <w:left w:val="nil"/>
              <w:bottom w:val="single" w:sz="4" w:space="0" w:color="auto"/>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52.1</w:t>
            </w:r>
          </w:p>
        </w:tc>
        <w:tc>
          <w:tcPr>
            <w:tcW w:w="1031" w:type="dxa"/>
            <w:tcBorders>
              <w:top w:val="nil"/>
              <w:left w:val="nil"/>
              <w:bottom w:val="single" w:sz="4" w:space="0" w:color="auto"/>
              <w:right w:val="single" w:sz="4" w:space="0" w:color="auto"/>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43.2</w:t>
            </w:r>
          </w:p>
        </w:tc>
        <w:tc>
          <w:tcPr>
            <w:tcW w:w="921" w:type="dxa"/>
            <w:tcBorders>
              <w:top w:val="nil"/>
              <w:left w:val="single" w:sz="4" w:space="0" w:color="auto"/>
              <w:bottom w:val="single" w:sz="4" w:space="0" w:color="auto"/>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25.2</w:t>
            </w:r>
          </w:p>
        </w:tc>
        <w:tc>
          <w:tcPr>
            <w:tcW w:w="921" w:type="dxa"/>
            <w:tcBorders>
              <w:top w:val="nil"/>
              <w:left w:val="nil"/>
              <w:bottom w:val="single" w:sz="4" w:space="0" w:color="auto"/>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17.4</w:t>
            </w:r>
          </w:p>
        </w:tc>
        <w:tc>
          <w:tcPr>
            <w:tcW w:w="962" w:type="dxa"/>
            <w:tcBorders>
              <w:top w:val="nil"/>
              <w:left w:val="nil"/>
              <w:bottom w:val="single" w:sz="4" w:space="0" w:color="auto"/>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18.6</w:t>
            </w:r>
          </w:p>
        </w:tc>
        <w:tc>
          <w:tcPr>
            <w:tcW w:w="894" w:type="dxa"/>
            <w:tcBorders>
              <w:top w:val="nil"/>
              <w:left w:val="nil"/>
              <w:bottom w:val="single" w:sz="4" w:space="0" w:color="auto"/>
              <w:right w:val="nil"/>
            </w:tcBorders>
            <w:shd w:val="clear" w:color="000000" w:fill="FFFFFF"/>
            <w:noWrap/>
            <w:vAlign w:val="bottom"/>
            <w:hideMark/>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color w:val="000000"/>
              </w:rPr>
              <w:t>12.5</w:t>
            </w:r>
          </w:p>
        </w:tc>
      </w:tr>
      <w:tr w:rsidR="00C937AA" w:rsidRPr="003713AA" w:rsidTr="00341227">
        <w:trPr>
          <w:trHeight w:val="324"/>
        </w:trPr>
        <w:tc>
          <w:tcPr>
            <w:tcW w:w="1883" w:type="dxa"/>
            <w:gridSpan w:val="2"/>
            <w:tcBorders>
              <w:top w:val="single" w:sz="4" w:space="0" w:color="auto"/>
              <w:left w:val="nil"/>
              <w:bottom w:val="single" w:sz="4" w:space="0" w:color="auto"/>
              <w:right w:val="nil"/>
            </w:tcBorders>
            <w:shd w:val="clear" w:color="000000" w:fill="FFFFFF"/>
            <w:noWrap/>
          </w:tcPr>
          <w:p w:rsidR="00C937AA" w:rsidRPr="003713AA" w:rsidRDefault="00C937AA" w:rsidP="003713AA">
            <w:pPr>
              <w:rPr>
                <w:rFonts w:ascii="Times New Roman" w:hAnsi="Times New Roman" w:cs="Times New Roman"/>
                <w:lang w:val="nl-NL"/>
              </w:rPr>
            </w:pPr>
            <w:r w:rsidRPr="003713AA">
              <w:rPr>
                <w:rFonts w:ascii="Times New Roman" w:hAnsi="Times New Roman" w:cs="Times New Roman"/>
                <w:lang w:val="nl-NL"/>
              </w:rPr>
              <w:t>Mean ±SD</w:t>
            </w:r>
          </w:p>
        </w:tc>
        <w:tc>
          <w:tcPr>
            <w:tcW w:w="992" w:type="dxa"/>
            <w:tcBorders>
              <w:top w:val="single" w:sz="4" w:space="0" w:color="auto"/>
              <w:left w:val="nil"/>
              <w:bottom w:val="single" w:sz="4" w:space="0" w:color="auto"/>
              <w:right w:val="nil"/>
            </w:tcBorders>
            <w:shd w:val="clear" w:color="000000" w:fill="FFFFFF"/>
            <w:noWrap/>
            <w:hideMark/>
          </w:tcPr>
          <w:p w:rsidR="00C937AA" w:rsidRPr="003713AA" w:rsidRDefault="00C937AA" w:rsidP="003713AA">
            <w:pPr>
              <w:rPr>
                <w:rFonts w:ascii="Times New Roman" w:hAnsi="Times New Roman" w:cs="Times New Roman"/>
                <w:bCs/>
                <w:lang w:val="nl-NL"/>
              </w:rPr>
            </w:pPr>
            <w:r w:rsidRPr="003713AA">
              <w:rPr>
                <w:rFonts w:ascii="Times New Roman" w:hAnsi="Times New Roman" w:cs="Times New Roman"/>
                <w:bCs/>
                <w:lang w:val="nl-NL"/>
              </w:rPr>
              <w:t>36.6</w:t>
            </w:r>
            <w:r w:rsidRPr="003713AA">
              <w:rPr>
                <w:rFonts w:ascii="Times New Roman" w:hAnsi="Times New Roman" w:cs="Times New Roman"/>
                <w:lang w:val="nl-NL"/>
              </w:rPr>
              <w:t>±8.9</w:t>
            </w:r>
          </w:p>
        </w:tc>
        <w:tc>
          <w:tcPr>
            <w:tcW w:w="1031" w:type="dxa"/>
            <w:tcBorders>
              <w:top w:val="single" w:sz="4" w:space="0" w:color="auto"/>
              <w:left w:val="nil"/>
              <w:bottom w:val="single" w:sz="4" w:space="0" w:color="auto"/>
              <w:right w:val="nil"/>
            </w:tcBorders>
            <w:shd w:val="clear" w:color="000000" w:fill="FFFFFF"/>
            <w:noWrap/>
            <w:hideMark/>
          </w:tcPr>
          <w:p w:rsidR="00C937AA" w:rsidRPr="003713AA" w:rsidRDefault="00C937AA" w:rsidP="003713AA">
            <w:pPr>
              <w:rPr>
                <w:rFonts w:ascii="Times New Roman" w:hAnsi="Times New Roman" w:cs="Times New Roman"/>
                <w:bCs/>
                <w:lang w:val="nl-NL"/>
              </w:rPr>
            </w:pPr>
            <w:r w:rsidRPr="003713AA">
              <w:rPr>
                <w:rFonts w:ascii="Times New Roman" w:hAnsi="Times New Roman" w:cs="Times New Roman"/>
                <w:bCs/>
                <w:color w:val="000000"/>
              </w:rPr>
              <w:t>36.6</w:t>
            </w:r>
            <w:r w:rsidRPr="003713AA">
              <w:rPr>
                <w:rFonts w:ascii="Times New Roman" w:hAnsi="Times New Roman" w:cs="Times New Roman"/>
                <w:lang w:val="nl-NL"/>
              </w:rPr>
              <w:t>±11.2</w:t>
            </w:r>
          </w:p>
        </w:tc>
        <w:tc>
          <w:tcPr>
            <w:tcW w:w="1031" w:type="dxa"/>
            <w:tcBorders>
              <w:top w:val="single" w:sz="4" w:space="0" w:color="auto"/>
              <w:left w:val="nil"/>
              <w:bottom w:val="single" w:sz="4" w:space="0" w:color="auto"/>
              <w:right w:val="nil"/>
            </w:tcBorders>
            <w:shd w:val="clear" w:color="000000" w:fill="FFFFFF"/>
            <w:noWrap/>
            <w:hideMark/>
          </w:tcPr>
          <w:p w:rsidR="00C937AA" w:rsidRPr="003713AA" w:rsidRDefault="00C937AA" w:rsidP="003713AA">
            <w:pPr>
              <w:rPr>
                <w:rFonts w:ascii="Times New Roman" w:hAnsi="Times New Roman" w:cs="Times New Roman"/>
                <w:bCs/>
                <w:lang w:val="nl-NL"/>
              </w:rPr>
            </w:pPr>
            <w:r w:rsidRPr="003713AA">
              <w:rPr>
                <w:rFonts w:ascii="Times New Roman" w:hAnsi="Times New Roman" w:cs="Times New Roman"/>
                <w:bCs/>
                <w:color w:val="000000"/>
              </w:rPr>
              <w:t>32.8</w:t>
            </w:r>
            <w:r w:rsidRPr="003713AA">
              <w:rPr>
                <w:rFonts w:ascii="Times New Roman" w:hAnsi="Times New Roman" w:cs="Times New Roman"/>
                <w:lang w:val="nl-NL"/>
              </w:rPr>
              <w:t>±10.0</w:t>
            </w:r>
          </w:p>
        </w:tc>
        <w:tc>
          <w:tcPr>
            <w:tcW w:w="1031" w:type="dxa"/>
            <w:tcBorders>
              <w:top w:val="single" w:sz="4" w:space="0" w:color="auto"/>
              <w:left w:val="nil"/>
              <w:bottom w:val="single" w:sz="4" w:space="0" w:color="auto"/>
              <w:right w:val="nil"/>
            </w:tcBorders>
            <w:shd w:val="clear" w:color="000000" w:fill="FFFFFF"/>
            <w:noWrap/>
            <w:hideMark/>
          </w:tcPr>
          <w:p w:rsidR="00C937AA" w:rsidRPr="003713AA" w:rsidRDefault="00C937AA" w:rsidP="003713AA">
            <w:pPr>
              <w:rPr>
                <w:rFonts w:ascii="Times New Roman" w:hAnsi="Times New Roman" w:cs="Times New Roman"/>
                <w:bCs/>
                <w:lang w:val="nl-NL"/>
              </w:rPr>
            </w:pPr>
            <w:r w:rsidRPr="003713AA">
              <w:rPr>
                <w:rFonts w:ascii="Times New Roman" w:hAnsi="Times New Roman" w:cs="Times New Roman"/>
                <w:bCs/>
                <w:color w:val="000000"/>
              </w:rPr>
              <w:t>50.5</w:t>
            </w:r>
            <w:r w:rsidRPr="003713AA">
              <w:rPr>
                <w:rFonts w:ascii="Times New Roman" w:hAnsi="Times New Roman" w:cs="Times New Roman"/>
                <w:lang w:val="nl-NL"/>
              </w:rPr>
              <w:t>±12.2</w:t>
            </w:r>
          </w:p>
        </w:tc>
        <w:tc>
          <w:tcPr>
            <w:tcW w:w="921" w:type="dxa"/>
            <w:tcBorders>
              <w:top w:val="single" w:sz="4" w:space="0" w:color="auto"/>
              <w:left w:val="nil"/>
              <w:bottom w:val="single" w:sz="4" w:space="0" w:color="auto"/>
              <w:right w:val="nil"/>
            </w:tcBorders>
            <w:shd w:val="clear" w:color="000000" w:fill="FFFFFF"/>
            <w:noWrap/>
            <w:hideMark/>
          </w:tcPr>
          <w:p w:rsidR="00C937AA" w:rsidRPr="003713AA" w:rsidRDefault="00C937AA" w:rsidP="003713AA">
            <w:pPr>
              <w:rPr>
                <w:rFonts w:ascii="Times New Roman" w:hAnsi="Times New Roman" w:cs="Times New Roman"/>
                <w:bCs/>
                <w:lang w:val="nl-NL"/>
              </w:rPr>
            </w:pPr>
            <w:r w:rsidRPr="003713AA">
              <w:rPr>
                <w:rFonts w:ascii="Times New Roman" w:hAnsi="Times New Roman" w:cs="Times New Roman"/>
                <w:bCs/>
                <w:color w:val="000000"/>
              </w:rPr>
              <w:t>45.2</w:t>
            </w:r>
            <w:r w:rsidRPr="003713AA">
              <w:rPr>
                <w:rFonts w:ascii="Times New Roman" w:hAnsi="Times New Roman" w:cs="Times New Roman"/>
                <w:lang w:val="nl-NL"/>
              </w:rPr>
              <w:t>±6.0</w:t>
            </w:r>
          </w:p>
        </w:tc>
        <w:tc>
          <w:tcPr>
            <w:tcW w:w="921" w:type="dxa"/>
            <w:tcBorders>
              <w:top w:val="single" w:sz="4" w:space="0" w:color="auto"/>
              <w:left w:val="nil"/>
              <w:bottom w:val="single" w:sz="4" w:space="0" w:color="auto"/>
              <w:right w:val="nil"/>
            </w:tcBorders>
            <w:shd w:val="clear" w:color="000000" w:fill="FFFFFF"/>
            <w:noWrap/>
            <w:hideMark/>
          </w:tcPr>
          <w:p w:rsidR="00C937AA" w:rsidRPr="003713AA" w:rsidRDefault="00C937AA" w:rsidP="003713AA">
            <w:pPr>
              <w:rPr>
                <w:rFonts w:ascii="Times New Roman" w:hAnsi="Times New Roman" w:cs="Times New Roman"/>
                <w:bCs/>
                <w:lang w:val="nl-NL"/>
              </w:rPr>
            </w:pPr>
            <w:r w:rsidRPr="003713AA">
              <w:rPr>
                <w:rFonts w:ascii="Times New Roman" w:hAnsi="Times New Roman" w:cs="Times New Roman"/>
                <w:bCs/>
                <w:color w:val="000000"/>
              </w:rPr>
              <w:t>25.0</w:t>
            </w:r>
            <w:r w:rsidRPr="003713AA">
              <w:rPr>
                <w:rFonts w:ascii="Times New Roman" w:hAnsi="Times New Roman" w:cs="Times New Roman"/>
                <w:lang w:val="nl-NL"/>
              </w:rPr>
              <w:t>±7.8</w:t>
            </w:r>
          </w:p>
        </w:tc>
        <w:tc>
          <w:tcPr>
            <w:tcW w:w="962" w:type="dxa"/>
            <w:tcBorders>
              <w:top w:val="single" w:sz="4" w:space="0" w:color="auto"/>
              <w:left w:val="nil"/>
              <w:bottom w:val="single" w:sz="4" w:space="0" w:color="auto"/>
              <w:right w:val="nil"/>
            </w:tcBorders>
            <w:shd w:val="clear" w:color="000000" w:fill="FFFFFF"/>
            <w:noWrap/>
            <w:hideMark/>
          </w:tcPr>
          <w:p w:rsidR="00C937AA" w:rsidRPr="003713AA" w:rsidRDefault="00C937AA" w:rsidP="003713AA">
            <w:pPr>
              <w:rPr>
                <w:rFonts w:ascii="Times New Roman" w:hAnsi="Times New Roman" w:cs="Times New Roman"/>
                <w:bCs/>
                <w:lang w:val="nl-NL"/>
              </w:rPr>
            </w:pPr>
            <w:r w:rsidRPr="003713AA">
              <w:rPr>
                <w:rFonts w:ascii="Times New Roman" w:hAnsi="Times New Roman" w:cs="Times New Roman"/>
                <w:bCs/>
                <w:color w:val="000000"/>
              </w:rPr>
              <w:t>22.6</w:t>
            </w:r>
            <w:r w:rsidRPr="003713AA">
              <w:rPr>
                <w:rFonts w:ascii="Times New Roman" w:hAnsi="Times New Roman" w:cs="Times New Roman"/>
                <w:lang w:val="nl-NL"/>
              </w:rPr>
              <w:t>±5.0</w:t>
            </w:r>
          </w:p>
        </w:tc>
        <w:tc>
          <w:tcPr>
            <w:tcW w:w="1103" w:type="dxa"/>
            <w:gridSpan w:val="2"/>
            <w:tcBorders>
              <w:top w:val="single" w:sz="4" w:space="0" w:color="auto"/>
              <w:left w:val="nil"/>
              <w:bottom w:val="single" w:sz="4" w:space="0" w:color="auto"/>
              <w:right w:val="nil"/>
            </w:tcBorders>
            <w:shd w:val="clear" w:color="000000" w:fill="FFFFFF"/>
            <w:noWrap/>
            <w:hideMark/>
          </w:tcPr>
          <w:p w:rsidR="00C937AA" w:rsidRPr="003713AA" w:rsidRDefault="00C937AA" w:rsidP="003713AA">
            <w:pPr>
              <w:rPr>
                <w:rFonts w:ascii="Times New Roman" w:hAnsi="Times New Roman" w:cs="Times New Roman"/>
                <w:bCs/>
                <w:lang w:val="nl-NL"/>
              </w:rPr>
            </w:pPr>
            <w:r w:rsidRPr="003713AA">
              <w:rPr>
                <w:rFonts w:ascii="Times New Roman" w:hAnsi="Times New Roman" w:cs="Times New Roman"/>
                <w:bCs/>
                <w:color w:val="000000"/>
              </w:rPr>
              <w:t>19.1</w:t>
            </w:r>
            <w:r w:rsidRPr="003713AA">
              <w:rPr>
                <w:rFonts w:ascii="Times New Roman" w:hAnsi="Times New Roman" w:cs="Times New Roman"/>
                <w:lang w:val="nl-NL"/>
              </w:rPr>
              <w:t>±6.5</w:t>
            </w:r>
          </w:p>
        </w:tc>
      </w:tr>
    </w:tbl>
    <w:p w:rsidR="00C937AA" w:rsidRPr="003713AA" w:rsidRDefault="00C937AA" w:rsidP="003713AA">
      <w:pPr>
        <w:rPr>
          <w:rFonts w:ascii="Times New Roman" w:hAnsi="Times New Roman" w:cs="Times New Roman"/>
        </w:rPr>
      </w:pPr>
    </w:p>
    <w:p w:rsidR="00C937AA" w:rsidRDefault="00C937AA" w:rsidP="003713AA">
      <w:pPr>
        <w:spacing w:line="480" w:lineRule="auto"/>
        <w:rPr>
          <w:rFonts w:ascii="Times New Roman" w:hAnsi="Times New Roman" w:cs="Times New Roman"/>
        </w:rPr>
      </w:pPr>
      <w:r w:rsidRPr="003713AA">
        <w:rPr>
          <w:rFonts w:ascii="Times New Roman" w:hAnsi="Times New Roman" w:cs="Times New Roman"/>
        </w:rPr>
        <w:t xml:space="preserve">PVC = partial volume corrected, SD = standard deviation </w:t>
      </w:r>
    </w:p>
    <w:p w:rsidR="002A273D" w:rsidRDefault="002A273D">
      <w:pPr>
        <w:spacing w:after="160" w:line="259" w:lineRule="auto"/>
        <w:rPr>
          <w:rFonts w:ascii="Times New Roman" w:hAnsi="Times New Roman" w:cs="Times New Roman"/>
        </w:rPr>
      </w:pPr>
      <w:r>
        <w:rPr>
          <w:rFonts w:ascii="Times New Roman" w:hAnsi="Times New Roman" w:cs="Times New Roman"/>
        </w:rPr>
        <w:br w:type="page"/>
      </w:r>
    </w:p>
    <w:p w:rsidR="002A273D" w:rsidRPr="003713AA" w:rsidRDefault="002A273D" w:rsidP="002A273D">
      <w:pPr>
        <w:pStyle w:val="Kop2"/>
        <w:rPr>
          <w:rFonts w:cs="Times New Roman"/>
          <w:sz w:val="24"/>
        </w:rPr>
      </w:pPr>
      <w:r w:rsidRPr="003713AA">
        <w:rPr>
          <w:rFonts w:cs="Times New Roman"/>
          <w:sz w:val="24"/>
        </w:rPr>
        <w:lastRenderedPageBreak/>
        <w:t>S</w:t>
      </w:r>
      <w:r>
        <w:rPr>
          <w:rFonts w:cs="Times New Roman"/>
          <w:sz w:val="24"/>
        </w:rPr>
        <w:t>4</w:t>
      </w:r>
      <w:r w:rsidRPr="003713AA">
        <w:rPr>
          <w:rFonts w:cs="Times New Roman"/>
          <w:sz w:val="24"/>
        </w:rPr>
        <w:t xml:space="preserve"> Table  - Blood pressure and heart rate before and after MobiusHD implantation</w:t>
      </w:r>
    </w:p>
    <w:tbl>
      <w:tblPr>
        <w:tblW w:w="8662" w:type="dxa"/>
        <w:tblCellMar>
          <w:left w:w="0" w:type="dxa"/>
          <w:right w:w="0" w:type="dxa"/>
        </w:tblCellMar>
        <w:tblLook w:val="04A0" w:firstRow="1" w:lastRow="0" w:firstColumn="1" w:lastColumn="0" w:noHBand="0" w:noVBand="1"/>
      </w:tblPr>
      <w:tblGrid>
        <w:gridCol w:w="4551"/>
        <w:gridCol w:w="1417"/>
        <w:gridCol w:w="1701"/>
        <w:gridCol w:w="993"/>
      </w:tblGrid>
      <w:tr w:rsidR="002A273D" w:rsidRPr="003713AA" w:rsidTr="00425658">
        <w:trPr>
          <w:trHeight w:hRule="exact" w:val="651"/>
        </w:trPr>
        <w:tc>
          <w:tcPr>
            <w:tcW w:w="4551"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rsidR="002A273D" w:rsidRPr="003713AA" w:rsidRDefault="002A273D" w:rsidP="00425658">
            <w:pPr>
              <w:spacing w:line="480" w:lineRule="auto"/>
              <w:rPr>
                <w:rFonts w:ascii="Times New Roman" w:hAnsi="Times New Roman" w:cs="Times New Roman"/>
                <w:color w:val="000000"/>
              </w:rPr>
            </w:pPr>
            <w:r w:rsidRPr="003713AA">
              <w:rPr>
                <w:rFonts w:ascii="Times New Roman" w:hAnsi="Times New Roman" w:cs="Times New Roman"/>
                <w:color w:val="000000"/>
              </w:rPr>
              <w:t> </w:t>
            </w:r>
          </w:p>
        </w:tc>
        <w:tc>
          <w:tcPr>
            <w:tcW w:w="1417"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2A273D" w:rsidRPr="003713AA" w:rsidRDefault="002A273D" w:rsidP="00425658">
            <w:pPr>
              <w:spacing w:line="480" w:lineRule="auto"/>
              <w:jc w:val="center"/>
              <w:rPr>
                <w:rFonts w:ascii="Times New Roman" w:hAnsi="Times New Roman" w:cs="Times New Roman"/>
                <w:b/>
                <w:bCs/>
                <w:color w:val="000000"/>
              </w:rPr>
            </w:pPr>
            <w:r w:rsidRPr="003713AA">
              <w:rPr>
                <w:rFonts w:ascii="Times New Roman" w:hAnsi="Times New Roman" w:cs="Times New Roman"/>
                <w:b/>
                <w:bCs/>
                <w:color w:val="000000"/>
              </w:rPr>
              <w:t>baseline</w:t>
            </w:r>
          </w:p>
        </w:tc>
        <w:tc>
          <w:tcPr>
            <w:tcW w:w="1701"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2A273D" w:rsidRPr="003713AA" w:rsidRDefault="002A273D" w:rsidP="00425658">
            <w:pPr>
              <w:spacing w:line="480" w:lineRule="auto"/>
              <w:jc w:val="center"/>
              <w:rPr>
                <w:rFonts w:ascii="Times New Roman" w:hAnsi="Times New Roman" w:cs="Times New Roman"/>
                <w:b/>
                <w:bCs/>
                <w:color w:val="000000"/>
              </w:rPr>
            </w:pPr>
            <w:r w:rsidRPr="003713AA">
              <w:rPr>
                <w:rFonts w:ascii="Times New Roman" w:hAnsi="Times New Roman" w:cs="Times New Roman"/>
                <w:b/>
                <w:bCs/>
                <w:color w:val="000000"/>
              </w:rPr>
              <w:t>3 months</w:t>
            </w:r>
          </w:p>
        </w:tc>
        <w:tc>
          <w:tcPr>
            <w:tcW w:w="993"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rsidR="002A273D" w:rsidRPr="003713AA" w:rsidRDefault="002A273D" w:rsidP="00425658">
            <w:pPr>
              <w:spacing w:line="480" w:lineRule="auto"/>
              <w:jc w:val="center"/>
              <w:rPr>
                <w:rFonts w:ascii="Times New Roman" w:hAnsi="Times New Roman" w:cs="Times New Roman"/>
                <w:b/>
                <w:bCs/>
                <w:color w:val="000000"/>
              </w:rPr>
            </w:pPr>
            <w:r w:rsidRPr="003713AA">
              <w:rPr>
                <w:rFonts w:ascii="Times New Roman" w:hAnsi="Times New Roman" w:cs="Times New Roman"/>
                <w:b/>
                <w:bCs/>
                <w:color w:val="000000"/>
              </w:rPr>
              <w:t>p-value</w:t>
            </w:r>
          </w:p>
        </w:tc>
      </w:tr>
      <w:tr w:rsidR="002A273D" w:rsidRPr="003713AA" w:rsidTr="00425658">
        <w:trPr>
          <w:trHeight w:hRule="exact" w:val="397"/>
        </w:trPr>
        <w:tc>
          <w:tcPr>
            <w:tcW w:w="4551" w:type="dxa"/>
            <w:tcBorders>
              <w:top w:val="nil"/>
              <w:left w:val="nil"/>
              <w:bottom w:val="nil"/>
              <w:right w:val="nil"/>
            </w:tcBorders>
            <w:shd w:val="clear" w:color="auto" w:fill="auto"/>
            <w:noWrap/>
            <w:tcMar>
              <w:top w:w="15" w:type="dxa"/>
              <w:left w:w="15" w:type="dxa"/>
              <w:bottom w:w="0" w:type="dxa"/>
              <w:right w:w="15" w:type="dxa"/>
            </w:tcMar>
            <w:vAlign w:val="center"/>
            <w:hideMark/>
          </w:tcPr>
          <w:p w:rsidR="002A273D" w:rsidRPr="003713AA" w:rsidRDefault="002A273D" w:rsidP="00425658">
            <w:pPr>
              <w:spacing w:line="480" w:lineRule="auto"/>
              <w:rPr>
                <w:rFonts w:ascii="Times New Roman" w:hAnsi="Times New Roman" w:cs="Times New Roman"/>
                <w:color w:val="000000"/>
              </w:rPr>
            </w:pPr>
            <w:r w:rsidRPr="003713AA">
              <w:rPr>
                <w:rFonts w:ascii="Times New Roman" w:hAnsi="Times New Roman" w:cs="Times New Roman"/>
                <w:color w:val="000000"/>
              </w:rPr>
              <w:t>Office</w:t>
            </w:r>
            <w:r w:rsidRPr="003713AA">
              <w:rPr>
                <w:rFonts w:ascii="Times New Roman" w:hAnsi="Times New Roman" w:cs="Times New Roman"/>
                <w:color w:val="000000"/>
                <w:vertAlign w:val="superscript"/>
              </w:rPr>
              <w:t>*</w:t>
            </w:r>
            <w:r w:rsidRPr="003713AA">
              <w:rPr>
                <w:rFonts w:ascii="Times New Roman" w:hAnsi="Times New Roman" w:cs="Times New Roman"/>
                <w:color w:val="000000"/>
              </w:rPr>
              <w:t xml:space="preserve"> SBP (mmHg)</w:t>
            </w:r>
          </w:p>
        </w:tc>
        <w:tc>
          <w:tcPr>
            <w:tcW w:w="1417" w:type="dxa"/>
            <w:tcBorders>
              <w:top w:val="nil"/>
              <w:left w:val="nil"/>
              <w:bottom w:val="nil"/>
              <w:right w:val="nil"/>
            </w:tcBorders>
            <w:shd w:val="clear" w:color="auto" w:fill="auto"/>
            <w:noWrap/>
            <w:tcMar>
              <w:top w:w="15" w:type="dxa"/>
              <w:left w:w="15" w:type="dxa"/>
              <w:bottom w:w="0" w:type="dxa"/>
              <w:right w:w="15" w:type="dxa"/>
            </w:tcMar>
            <w:vAlign w:val="center"/>
            <w:hideMark/>
          </w:tcPr>
          <w:p w:rsidR="002A273D" w:rsidRPr="003713AA" w:rsidRDefault="002A273D" w:rsidP="00425658">
            <w:pPr>
              <w:spacing w:line="480" w:lineRule="auto"/>
              <w:jc w:val="center"/>
              <w:rPr>
                <w:rFonts w:ascii="Times New Roman" w:hAnsi="Times New Roman" w:cs="Times New Roman"/>
                <w:color w:val="000000"/>
              </w:rPr>
            </w:pPr>
            <w:r w:rsidRPr="003713AA">
              <w:rPr>
                <w:rFonts w:ascii="Times New Roman" w:hAnsi="Times New Roman" w:cs="Times New Roman"/>
                <w:color w:val="000000"/>
              </w:rPr>
              <w:t>182 (6)</w:t>
            </w: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rsidR="002A273D" w:rsidRPr="003713AA" w:rsidRDefault="002A273D" w:rsidP="00425658">
            <w:pPr>
              <w:spacing w:line="480" w:lineRule="auto"/>
              <w:jc w:val="center"/>
              <w:rPr>
                <w:rFonts w:ascii="Times New Roman" w:hAnsi="Times New Roman" w:cs="Times New Roman"/>
                <w:color w:val="000000"/>
              </w:rPr>
            </w:pPr>
            <w:r w:rsidRPr="003713AA">
              <w:rPr>
                <w:rFonts w:ascii="Times New Roman" w:hAnsi="Times New Roman" w:cs="Times New Roman"/>
                <w:color w:val="000000"/>
              </w:rPr>
              <w:t>168 (6)</w:t>
            </w:r>
          </w:p>
        </w:tc>
        <w:tc>
          <w:tcPr>
            <w:tcW w:w="993" w:type="dxa"/>
            <w:tcBorders>
              <w:top w:val="nil"/>
              <w:left w:val="nil"/>
              <w:bottom w:val="nil"/>
              <w:right w:val="nil"/>
            </w:tcBorders>
            <w:shd w:val="clear" w:color="auto" w:fill="auto"/>
            <w:noWrap/>
            <w:tcMar>
              <w:top w:w="15" w:type="dxa"/>
              <w:left w:w="15" w:type="dxa"/>
              <w:bottom w:w="0" w:type="dxa"/>
              <w:right w:w="15" w:type="dxa"/>
            </w:tcMar>
            <w:vAlign w:val="center"/>
            <w:hideMark/>
          </w:tcPr>
          <w:p w:rsidR="002A273D" w:rsidRPr="003713AA" w:rsidRDefault="002A273D" w:rsidP="00425658">
            <w:pPr>
              <w:spacing w:line="480" w:lineRule="auto"/>
              <w:jc w:val="center"/>
              <w:rPr>
                <w:rFonts w:ascii="Times New Roman" w:hAnsi="Times New Roman" w:cs="Times New Roman"/>
                <w:color w:val="000000"/>
              </w:rPr>
            </w:pPr>
            <w:r w:rsidRPr="003713AA">
              <w:rPr>
                <w:rFonts w:ascii="Times New Roman" w:hAnsi="Times New Roman" w:cs="Times New Roman"/>
                <w:color w:val="000000"/>
              </w:rPr>
              <w:t>0.027</w:t>
            </w:r>
          </w:p>
        </w:tc>
      </w:tr>
      <w:tr w:rsidR="002A273D" w:rsidRPr="003713AA" w:rsidTr="00425658">
        <w:trPr>
          <w:trHeight w:hRule="exact" w:val="397"/>
        </w:trPr>
        <w:tc>
          <w:tcPr>
            <w:tcW w:w="4551" w:type="dxa"/>
            <w:tcBorders>
              <w:top w:val="nil"/>
              <w:left w:val="nil"/>
              <w:bottom w:val="nil"/>
              <w:right w:val="nil"/>
            </w:tcBorders>
            <w:shd w:val="clear" w:color="auto" w:fill="auto"/>
            <w:noWrap/>
            <w:tcMar>
              <w:top w:w="15" w:type="dxa"/>
              <w:left w:w="15" w:type="dxa"/>
              <w:bottom w:w="0" w:type="dxa"/>
              <w:right w:w="15" w:type="dxa"/>
            </w:tcMar>
            <w:vAlign w:val="center"/>
            <w:hideMark/>
          </w:tcPr>
          <w:p w:rsidR="002A273D" w:rsidRPr="003713AA" w:rsidRDefault="002A273D" w:rsidP="00425658">
            <w:pPr>
              <w:spacing w:line="480" w:lineRule="auto"/>
              <w:rPr>
                <w:rFonts w:ascii="Times New Roman" w:hAnsi="Times New Roman" w:cs="Times New Roman"/>
                <w:color w:val="000000"/>
              </w:rPr>
            </w:pPr>
            <w:r w:rsidRPr="003713AA">
              <w:rPr>
                <w:rFonts w:ascii="Times New Roman" w:hAnsi="Times New Roman" w:cs="Times New Roman"/>
                <w:color w:val="000000"/>
              </w:rPr>
              <w:t>Office</w:t>
            </w:r>
            <w:r w:rsidRPr="003713AA">
              <w:rPr>
                <w:rFonts w:ascii="Times New Roman" w:hAnsi="Times New Roman" w:cs="Times New Roman"/>
                <w:color w:val="000000"/>
                <w:vertAlign w:val="superscript"/>
              </w:rPr>
              <w:t>*</w:t>
            </w:r>
            <w:r w:rsidRPr="003713AA">
              <w:rPr>
                <w:rFonts w:ascii="Times New Roman" w:hAnsi="Times New Roman" w:cs="Times New Roman"/>
                <w:color w:val="000000"/>
              </w:rPr>
              <w:t xml:space="preserve"> DBP (mmHg)</w:t>
            </w:r>
          </w:p>
        </w:tc>
        <w:tc>
          <w:tcPr>
            <w:tcW w:w="1417" w:type="dxa"/>
            <w:tcBorders>
              <w:top w:val="nil"/>
              <w:left w:val="nil"/>
              <w:bottom w:val="nil"/>
              <w:right w:val="nil"/>
            </w:tcBorders>
            <w:shd w:val="clear" w:color="auto" w:fill="auto"/>
            <w:noWrap/>
            <w:tcMar>
              <w:top w:w="15" w:type="dxa"/>
              <w:left w:w="15" w:type="dxa"/>
              <w:bottom w:w="0" w:type="dxa"/>
              <w:right w:w="15" w:type="dxa"/>
            </w:tcMar>
            <w:vAlign w:val="center"/>
            <w:hideMark/>
          </w:tcPr>
          <w:p w:rsidR="002A273D" w:rsidRPr="003713AA" w:rsidRDefault="002A273D" w:rsidP="00425658">
            <w:pPr>
              <w:spacing w:line="480" w:lineRule="auto"/>
              <w:jc w:val="center"/>
              <w:rPr>
                <w:rFonts w:ascii="Times New Roman" w:hAnsi="Times New Roman" w:cs="Times New Roman"/>
                <w:color w:val="000000"/>
              </w:rPr>
            </w:pPr>
            <w:r w:rsidRPr="003713AA">
              <w:rPr>
                <w:rFonts w:ascii="Times New Roman" w:hAnsi="Times New Roman" w:cs="Times New Roman"/>
                <w:color w:val="000000"/>
              </w:rPr>
              <w:t>112 (5)</w:t>
            </w: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rsidR="002A273D" w:rsidRPr="003713AA" w:rsidRDefault="002A273D" w:rsidP="00425658">
            <w:pPr>
              <w:spacing w:line="480" w:lineRule="auto"/>
              <w:jc w:val="center"/>
              <w:rPr>
                <w:rFonts w:ascii="Times New Roman" w:hAnsi="Times New Roman" w:cs="Times New Roman"/>
                <w:color w:val="000000"/>
              </w:rPr>
            </w:pPr>
            <w:r w:rsidRPr="003713AA">
              <w:rPr>
                <w:rFonts w:ascii="Times New Roman" w:hAnsi="Times New Roman" w:cs="Times New Roman"/>
                <w:color w:val="000000"/>
              </w:rPr>
              <w:t>105 (5)</w:t>
            </w:r>
          </w:p>
        </w:tc>
        <w:tc>
          <w:tcPr>
            <w:tcW w:w="993" w:type="dxa"/>
            <w:tcBorders>
              <w:top w:val="nil"/>
              <w:left w:val="nil"/>
              <w:bottom w:val="nil"/>
              <w:right w:val="nil"/>
            </w:tcBorders>
            <w:shd w:val="clear" w:color="auto" w:fill="auto"/>
            <w:noWrap/>
            <w:tcMar>
              <w:top w:w="15" w:type="dxa"/>
              <w:left w:w="15" w:type="dxa"/>
              <w:bottom w:w="0" w:type="dxa"/>
              <w:right w:w="15" w:type="dxa"/>
            </w:tcMar>
            <w:vAlign w:val="center"/>
            <w:hideMark/>
          </w:tcPr>
          <w:p w:rsidR="002A273D" w:rsidRPr="003713AA" w:rsidRDefault="002A273D" w:rsidP="00425658">
            <w:pPr>
              <w:spacing w:line="480" w:lineRule="auto"/>
              <w:jc w:val="center"/>
              <w:rPr>
                <w:rFonts w:ascii="Times New Roman" w:hAnsi="Times New Roman" w:cs="Times New Roman"/>
                <w:color w:val="000000"/>
              </w:rPr>
            </w:pPr>
            <w:r w:rsidRPr="003713AA">
              <w:rPr>
                <w:rFonts w:ascii="Times New Roman" w:hAnsi="Times New Roman" w:cs="Times New Roman"/>
                <w:color w:val="000000"/>
              </w:rPr>
              <w:t>0.150</w:t>
            </w:r>
          </w:p>
        </w:tc>
      </w:tr>
      <w:tr w:rsidR="002A273D" w:rsidRPr="003713AA" w:rsidTr="00425658">
        <w:trPr>
          <w:trHeight w:hRule="exact" w:val="397"/>
        </w:trPr>
        <w:tc>
          <w:tcPr>
            <w:tcW w:w="4551" w:type="dxa"/>
            <w:tcBorders>
              <w:top w:val="nil"/>
              <w:left w:val="nil"/>
              <w:bottom w:val="nil"/>
              <w:right w:val="nil"/>
            </w:tcBorders>
            <w:shd w:val="clear" w:color="auto" w:fill="auto"/>
            <w:noWrap/>
            <w:tcMar>
              <w:top w:w="15" w:type="dxa"/>
              <w:left w:w="15" w:type="dxa"/>
              <w:bottom w:w="0" w:type="dxa"/>
              <w:right w:w="15" w:type="dxa"/>
            </w:tcMar>
            <w:vAlign w:val="center"/>
            <w:hideMark/>
          </w:tcPr>
          <w:p w:rsidR="002A273D" w:rsidRPr="003713AA" w:rsidRDefault="002A273D" w:rsidP="00425658">
            <w:pPr>
              <w:spacing w:line="480" w:lineRule="auto"/>
              <w:rPr>
                <w:rFonts w:ascii="Times New Roman" w:hAnsi="Times New Roman" w:cs="Times New Roman"/>
                <w:color w:val="000000"/>
              </w:rPr>
            </w:pPr>
            <w:r w:rsidRPr="003713AA">
              <w:rPr>
                <w:rFonts w:ascii="Times New Roman" w:hAnsi="Times New Roman" w:cs="Times New Roman"/>
                <w:color w:val="000000"/>
              </w:rPr>
              <w:t>24-h Ambulatory</w:t>
            </w:r>
            <w:r w:rsidRPr="003713AA">
              <w:rPr>
                <w:rFonts w:ascii="Times New Roman" w:hAnsi="Times New Roman" w:cs="Times New Roman"/>
                <w:color w:val="000000"/>
                <w:vertAlign w:val="superscript"/>
              </w:rPr>
              <w:t>ǂ</w:t>
            </w:r>
            <w:r w:rsidRPr="003713AA">
              <w:rPr>
                <w:rFonts w:ascii="Times New Roman" w:hAnsi="Times New Roman" w:cs="Times New Roman"/>
                <w:color w:val="000000"/>
              </w:rPr>
              <w:t xml:space="preserve"> SBP (mmHg)</w:t>
            </w:r>
          </w:p>
        </w:tc>
        <w:tc>
          <w:tcPr>
            <w:tcW w:w="1417" w:type="dxa"/>
            <w:tcBorders>
              <w:top w:val="nil"/>
              <w:left w:val="nil"/>
              <w:bottom w:val="nil"/>
              <w:right w:val="nil"/>
            </w:tcBorders>
            <w:shd w:val="clear" w:color="auto" w:fill="auto"/>
            <w:noWrap/>
            <w:tcMar>
              <w:top w:w="15" w:type="dxa"/>
              <w:left w:w="15" w:type="dxa"/>
              <w:bottom w:w="0" w:type="dxa"/>
              <w:right w:w="15" w:type="dxa"/>
            </w:tcMar>
            <w:vAlign w:val="center"/>
            <w:hideMark/>
          </w:tcPr>
          <w:p w:rsidR="002A273D" w:rsidRPr="003713AA" w:rsidRDefault="002A273D" w:rsidP="00425658">
            <w:pPr>
              <w:spacing w:line="480" w:lineRule="auto"/>
              <w:jc w:val="center"/>
              <w:rPr>
                <w:rFonts w:ascii="Times New Roman" w:hAnsi="Times New Roman" w:cs="Times New Roman"/>
                <w:color w:val="000000"/>
              </w:rPr>
            </w:pPr>
            <w:r w:rsidRPr="003713AA">
              <w:rPr>
                <w:rFonts w:ascii="Times New Roman" w:hAnsi="Times New Roman" w:cs="Times New Roman"/>
                <w:color w:val="000000"/>
              </w:rPr>
              <w:t>155 (6)</w:t>
            </w:r>
          </w:p>
        </w:tc>
        <w:tc>
          <w:tcPr>
            <w:tcW w:w="1701" w:type="dxa"/>
            <w:tcBorders>
              <w:top w:val="nil"/>
              <w:left w:val="nil"/>
              <w:bottom w:val="nil"/>
              <w:right w:val="nil"/>
            </w:tcBorders>
            <w:shd w:val="clear" w:color="auto" w:fill="auto"/>
            <w:noWrap/>
            <w:tcMar>
              <w:top w:w="15" w:type="dxa"/>
              <w:left w:w="15" w:type="dxa"/>
              <w:bottom w:w="0" w:type="dxa"/>
              <w:right w:w="15" w:type="dxa"/>
            </w:tcMar>
            <w:vAlign w:val="center"/>
            <w:hideMark/>
          </w:tcPr>
          <w:p w:rsidR="002A273D" w:rsidRPr="003713AA" w:rsidRDefault="002A273D" w:rsidP="00425658">
            <w:pPr>
              <w:spacing w:line="480" w:lineRule="auto"/>
              <w:jc w:val="center"/>
              <w:rPr>
                <w:rFonts w:ascii="Times New Roman" w:hAnsi="Times New Roman" w:cs="Times New Roman"/>
                <w:color w:val="000000"/>
              </w:rPr>
            </w:pPr>
            <w:r w:rsidRPr="003713AA">
              <w:rPr>
                <w:rFonts w:ascii="Times New Roman" w:hAnsi="Times New Roman" w:cs="Times New Roman"/>
                <w:color w:val="000000"/>
              </w:rPr>
              <w:t>152 (7)</w:t>
            </w:r>
          </w:p>
        </w:tc>
        <w:tc>
          <w:tcPr>
            <w:tcW w:w="993" w:type="dxa"/>
            <w:tcBorders>
              <w:top w:val="nil"/>
              <w:left w:val="nil"/>
              <w:bottom w:val="nil"/>
              <w:right w:val="nil"/>
            </w:tcBorders>
            <w:shd w:val="clear" w:color="auto" w:fill="auto"/>
            <w:noWrap/>
            <w:tcMar>
              <w:top w:w="15" w:type="dxa"/>
              <w:left w:w="15" w:type="dxa"/>
              <w:bottom w:w="0" w:type="dxa"/>
              <w:right w:w="15" w:type="dxa"/>
            </w:tcMar>
            <w:vAlign w:val="center"/>
            <w:hideMark/>
          </w:tcPr>
          <w:p w:rsidR="002A273D" w:rsidRPr="003713AA" w:rsidRDefault="002A273D" w:rsidP="00425658">
            <w:pPr>
              <w:spacing w:line="480" w:lineRule="auto"/>
              <w:jc w:val="center"/>
              <w:rPr>
                <w:rFonts w:ascii="Times New Roman" w:hAnsi="Times New Roman" w:cs="Times New Roman"/>
                <w:color w:val="000000"/>
              </w:rPr>
            </w:pPr>
            <w:r w:rsidRPr="003713AA">
              <w:rPr>
                <w:rFonts w:ascii="Times New Roman" w:hAnsi="Times New Roman" w:cs="Times New Roman"/>
                <w:color w:val="000000"/>
              </w:rPr>
              <w:t>0.512</w:t>
            </w:r>
          </w:p>
        </w:tc>
      </w:tr>
      <w:tr w:rsidR="002A273D" w:rsidRPr="003713AA" w:rsidTr="00425658">
        <w:trPr>
          <w:trHeight w:hRule="exact" w:val="397"/>
        </w:trPr>
        <w:tc>
          <w:tcPr>
            <w:tcW w:w="4551" w:type="dxa"/>
            <w:tcBorders>
              <w:top w:val="nil"/>
              <w:left w:val="nil"/>
              <w:right w:val="nil"/>
            </w:tcBorders>
            <w:shd w:val="clear" w:color="auto" w:fill="auto"/>
            <w:noWrap/>
            <w:tcMar>
              <w:top w:w="15" w:type="dxa"/>
              <w:left w:w="15" w:type="dxa"/>
              <w:bottom w:w="0" w:type="dxa"/>
              <w:right w:w="15" w:type="dxa"/>
            </w:tcMar>
            <w:vAlign w:val="center"/>
            <w:hideMark/>
          </w:tcPr>
          <w:p w:rsidR="002A273D" w:rsidRPr="003713AA" w:rsidRDefault="002A273D" w:rsidP="00425658">
            <w:pPr>
              <w:spacing w:line="480" w:lineRule="auto"/>
              <w:rPr>
                <w:rFonts w:ascii="Times New Roman" w:hAnsi="Times New Roman" w:cs="Times New Roman"/>
                <w:color w:val="000000"/>
              </w:rPr>
            </w:pPr>
            <w:r w:rsidRPr="003713AA">
              <w:rPr>
                <w:rFonts w:ascii="Times New Roman" w:hAnsi="Times New Roman" w:cs="Times New Roman"/>
                <w:color w:val="000000"/>
              </w:rPr>
              <w:t>24-h Ambulatory</w:t>
            </w:r>
            <w:r w:rsidRPr="003713AA">
              <w:rPr>
                <w:rFonts w:ascii="Times New Roman" w:hAnsi="Times New Roman" w:cs="Times New Roman"/>
                <w:color w:val="000000"/>
                <w:vertAlign w:val="superscript"/>
              </w:rPr>
              <w:t>ǂ</w:t>
            </w:r>
            <w:r w:rsidRPr="003713AA">
              <w:rPr>
                <w:rFonts w:ascii="Times New Roman" w:hAnsi="Times New Roman" w:cs="Times New Roman"/>
                <w:color w:val="000000"/>
              </w:rPr>
              <w:t xml:space="preserve"> DBP (mmHg)</w:t>
            </w:r>
          </w:p>
        </w:tc>
        <w:tc>
          <w:tcPr>
            <w:tcW w:w="1417" w:type="dxa"/>
            <w:tcBorders>
              <w:top w:val="nil"/>
              <w:left w:val="nil"/>
              <w:right w:val="nil"/>
            </w:tcBorders>
            <w:shd w:val="clear" w:color="auto" w:fill="auto"/>
            <w:noWrap/>
            <w:tcMar>
              <w:top w:w="15" w:type="dxa"/>
              <w:left w:w="15" w:type="dxa"/>
              <w:bottom w:w="0" w:type="dxa"/>
              <w:right w:w="15" w:type="dxa"/>
            </w:tcMar>
            <w:vAlign w:val="center"/>
            <w:hideMark/>
          </w:tcPr>
          <w:p w:rsidR="002A273D" w:rsidRPr="003713AA" w:rsidRDefault="002A273D" w:rsidP="00425658">
            <w:pPr>
              <w:spacing w:line="480" w:lineRule="auto"/>
              <w:jc w:val="center"/>
              <w:rPr>
                <w:rFonts w:ascii="Times New Roman" w:hAnsi="Times New Roman" w:cs="Times New Roman"/>
                <w:color w:val="000000"/>
              </w:rPr>
            </w:pPr>
            <w:r w:rsidRPr="003713AA">
              <w:rPr>
                <w:rFonts w:ascii="Times New Roman" w:hAnsi="Times New Roman" w:cs="Times New Roman"/>
                <w:color w:val="000000"/>
              </w:rPr>
              <w:t>96 (4)</w:t>
            </w:r>
          </w:p>
        </w:tc>
        <w:tc>
          <w:tcPr>
            <w:tcW w:w="1701" w:type="dxa"/>
            <w:tcBorders>
              <w:top w:val="nil"/>
              <w:left w:val="nil"/>
              <w:right w:val="nil"/>
            </w:tcBorders>
            <w:shd w:val="clear" w:color="auto" w:fill="auto"/>
            <w:noWrap/>
            <w:tcMar>
              <w:top w:w="15" w:type="dxa"/>
              <w:left w:w="15" w:type="dxa"/>
              <w:bottom w:w="0" w:type="dxa"/>
              <w:right w:w="15" w:type="dxa"/>
            </w:tcMar>
            <w:vAlign w:val="center"/>
            <w:hideMark/>
          </w:tcPr>
          <w:p w:rsidR="002A273D" w:rsidRPr="003713AA" w:rsidRDefault="002A273D" w:rsidP="00425658">
            <w:pPr>
              <w:spacing w:line="480" w:lineRule="auto"/>
              <w:jc w:val="center"/>
              <w:rPr>
                <w:rFonts w:ascii="Times New Roman" w:hAnsi="Times New Roman" w:cs="Times New Roman"/>
                <w:color w:val="000000"/>
              </w:rPr>
            </w:pPr>
            <w:r w:rsidRPr="003713AA">
              <w:rPr>
                <w:rFonts w:ascii="Times New Roman" w:hAnsi="Times New Roman" w:cs="Times New Roman"/>
                <w:color w:val="000000"/>
              </w:rPr>
              <w:t>93 (5)</w:t>
            </w:r>
          </w:p>
        </w:tc>
        <w:tc>
          <w:tcPr>
            <w:tcW w:w="993" w:type="dxa"/>
            <w:tcBorders>
              <w:top w:val="nil"/>
              <w:left w:val="nil"/>
              <w:right w:val="nil"/>
            </w:tcBorders>
            <w:shd w:val="clear" w:color="auto" w:fill="auto"/>
            <w:noWrap/>
            <w:tcMar>
              <w:top w:w="15" w:type="dxa"/>
              <w:left w:w="15" w:type="dxa"/>
              <w:bottom w:w="0" w:type="dxa"/>
              <w:right w:w="15" w:type="dxa"/>
            </w:tcMar>
            <w:vAlign w:val="center"/>
            <w:hideMark/>
          </w:tcPr>
          <w:p w:rsidR="002A273D" w:rsidRPr="003713AA" w:rsidRDefault="002A273D" w:rsidP="00425658">
            <w:pPr>
              <w:spacing w:line="480" w:lineRule="auto"/>
              <w:jc w:val="center"/>
              <w:rPr>
                <w:rFonts w:ascii="Times New Roman" w:hAnsi="Times New Roman" w:cs="Times New Roman"/>
                <w:color w:val="000000"/>
              </w:rPr>
            </w:pPr>
            <w:r w:rsidRPr="003713AA">
              <w:rPr>
                <w:rFonts w:ascii="Times New Roman" w:hAnsi="Times New Roman" w:cs="Times New Roman"/>
                <w:color w:val="000000"/>
              </w:rPr>
              <w:t>0.353</w:t>
            </w:r>
          </w:p>
        </w:tc>
      </w:tr>
      <w:tr w:rsidR="002A273D" w:rsidRPr="003713AA" w:rsidTr="00425658">
        <w:trPr>
          <w:trHeight w:hRule="exact" w:val="397"/>
        </w:trPr>
        <w:tc>
          <w:tcPr>
            <w:tcW w:w="4551"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2A273D" w:rsidRPr="003713AA" w:rsidRDefault="002A273D" w:rsidP="00425658">
            <w:pPr>
              <w:spacing w:line="480" w:lineRule="auto"/>
              <w:rPr>
                <w:rFonts w:ascii="Times New Roman" w:hAnsi="Times New Roman" w:cs="Times New Roman"/>
                <w:color w:val="000000"/>
              </w:rPr>
            </w:pPr>
            <w:r w:rsidRPr="003713AA">
              <w:rPr>
                <w:rFonts w:ascii="Times New Roman" w:hAnsi="Times New Roman" w:cs="Times New Roman"/>
                <w:color w:val="000000"/>
              </w:rPr>
              <w:t xml:space="preserve">HR (bpm) </w:t>
            </w:r>
          </w:p>
        </w:tc>
        <w:tc>
          <w:tcPr>
            <w:tcW w:w="141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2A273D" w:rsidRPr="003713AA" w:rsidRDefault="002A273D" w:rsidP="00425658">
            <w:pPr>
              <w:spacing w:line="480" w:lineRule="auto"/>
              <w:jc w:val="center"/>
              <w:rPr>
                <w:rFonts w:ascii="Times New Roman" w:hAnsi="Times New Roman" w:cs="Times New Roman"/>
                <w:color w:val="000000"/>
              </w:rPr>
            </w:pPr>
            <w:r w:rsidRPr="003713AA">
              <w:rPr>
                <w:rFonts w:ascii="Times New Roman" w:hAnsi="Times New Roman" w:cs="Times New Roman"/>
                <w:color w:val="000000"/>
              </w:rPr>
              <w:t>74 (3)</w:t>
            </w:r>
          </w:p>
        </w:tc>
        <w:tc>
          <w:tcPr>
            <w:tcW w:w="1701"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2A273D" w:rsidRPr="003713AA" w:rsidRDefault="002A273D" w:rsidP="00425658">
            <w:pPr>
              <w:spacing w:line="480" w:lineRule="auto"/>
              <w:jc w:val="center"/>
              <w:rPr>
                <w:rFonts w:ascii="Times New Roman" w:hAnsi="Times New Roman" w:cs="Times New Roman"/>
                <w:color w:val="000000"/>
              </w:rPr>
            </w:pPr>
            <w:r w:rsidRPr="003713AA">
              <w:rPr>
                <w:rFonts w:ascii="Times New Roman" w:hAnsi="Times New Roman" w:cs="Times New Roman"/>
                <w:color w:val="000000"/>
              </w:rPr>
              <w:t>69 (4)</w:t>
            </w:r>
          </w:p>
        </w:tc>
        <w:tc>
          <w:tcPr>
            <w:tcW w:w="993"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rsidR="002A273D" w:rsidRPr="003713AA" w:rsidRDefault="002A273D" w:rsidP="00425658">
            <w:pPr>
              <w:spacing w:line="480" w:lineRule="auto"/>
              <w:jc w:val="center"/>
              <w:rPr>
                <w:rFonts w:ascii="Times New Roman" w:hAnsi="Times New Roman" w:cs="Times New Roman"/>
                <w:color w:val="000000"/>
              </w:rPr>
            </w:pPr>
            <w:r w:rsidRPr="003713AA">
              <w:rPr>
                <w:rFonts w:ascii="Times New Roman" w:hAnsi="Times New Roman" w:cs="Times New Roman"/>
                <w:color w:val="000000"/>
              </w:rPr>
              <w:t>0.074</w:t>
            </w:r>
          </w:p>
        </w:tc>
      </w:tr>
    </w:tbl>
    <w:p w:rsidR="002A273D" w:rsidRPr="003713AA" w:rsidRDefault="002A273D" w:rsidP="002A273D">
      <w:pPr>
        <w:spacing w:line="480" w:lineRule="auto"/>
        <w:rPr>
          <w:rFonts w:ascii="Times New Roman" w:hAnsi="Times New Roman" w:cs="Times New Roman"/>
        </w:rPr>
      </w:pPr>
      <w:r w:rsidRPr="003713AA">
        <w:rPr>
          <w:rFonts w:ascii="Times New Roman" w:hAnsi="Times New Roman" w:cs="Times New Roman"/>
        </w:rPr>
        <w:t xml:space="preserve">*Office blood pressure was measured after medication washout. </w:t>
      </w:r>
      <w:r w:rsidRPr="003713AA">
        <w:rPr>
          <w:rFonts w:ascii="Times New Roman" w:hAnsi="Times New Roman" w:cs="Times New Roman"/>
          <w:color w:val="000000"/>
          <w:vertAlign w:val="superscript"/>
        </w:rPr>
        <w:t>ǂ</w:t>
      </w:r>
      <w:r w:rsidRPr="003713AA">
        <w:rPr>
          <w:rFonts w:ascii="Times New Roman" w:hAnsi="Times New Roman" w:cs="Times New Roman"/>
          <w:color w:val="000000"/>
        </w:rPr>
        <w:t xml:space="preserve"> </w:t>
      </w:r>
      <w:r w:rsidRPr="003713AA">
        <w:rPr>
          <w:rFonts w:ascii="Times New Roman" w:hAnsi="Times New Roman" w:cs="Times New Roman"/>
        </w:rPr>
        <w:t>24-h Ambulatory blood pressure was measured while patients were on medication. numbers represent means (SE), p-values are obtained from paired t-tests HR = heart rate, BP = blood pressure, SBP = systolic BP, DBP = diastolic BP</w:t>
      </w:r>
    </w:p>
    <w:p w:rsidR="002A273D" w:rsidRPr="003713AA" w:rsidRDefault="002A273D" w:rsidP="003713AA">
      <w:pPr>
        <w:spacing w:line="480" w:lineRule="auto"/>
        <w:rPr>
          <w:rFonts w:ascii="Times New Roman" w:hAnsi="Times New Roman" w:cs="Times New Roman"/>
        </w:rPr>
      </w:pPr>
    </w:p>
    <w:p w:rsidR="003713AA" w:rsidRPr="003713AA" w:rsidRDefault="003713AA" w:rsidP="003713AA">
      <w:pPr>
        <w:spacing w:after="160" w:line="480" w:lineRule="auto"/>
        <w:rPr>
          <w:rFonts w:ascii="Times New Roman" w:hAnsi="Times New Roman" w:cs="Times New Roman"/>
        </w:rPr>
      </w:pPr>
      <w:r w:rsidRPr="003713AA">
        <w:rPr>
          <w:rFonts w:ascii="Times New Roman" w:hAnsi="Times New Roman" w:cs="Times New Roman"/>
        </w:rPr>
        <w:br w:type="page"/>
      </w:r>
    </w:p>
    <w:p w:rsidR="003713AA" w:rsidRPr="003713AA" w:rsidRDefault="003713AA" w:rsidP="003713AA">
      <w:pPr>
        <w:pStyle w:val="Kop2"/>
        <w:rPr>
          <w:rStyle w:val="Zwaar"/>
          <w:rFonts w:cs="Times New Roman"/>
          <w:b/>
          <w:bCs w:val="0"/>
          <w:sz w:val="24"/>
        </w:rPr>
      </w:pPr>
      <w:bookmarkStart w:id="8" w:name="_Toc75807126"/>
      <w:r w:rsidRPr="003713AA">
        <w:rPr>
          <w:rStyle w:val="Zwaar"/>
          <w:rFonts w:cs="Times New Roman"/>
          <w:b/>
          <w:bCs w:val="0"/>
          <w:sz w:val="24"/>
        </w:rPr>
        <w:lastRenderedPageBreak/>
        <w:t>S5 Table – overview of safety outcomes that occurred within 3 months after implantation</w:t>
      </w:r>
      <w:bookmarkEnd w:id="8"/>
    </w:p>
    <w:tbl>
      <w:tblPr>
        <w:tblW w:w="8920" w:type="dxa"/>
        <w:tblCellMar>
          <w:left w:w="70" w:type="dxa"/>
          <w:right w:w="70" w:type="dxa"/>
        </w:tblCellMar>
        <w:tblLook w:val="04A0" w:firstRow="1" w:lastRow="0" w:firstColumn="1" w:lastColumn="0" w:noHBand="0" w:noVBand="1"/>
      </w:tblPr>
      <w:tblGrid>
        <w:gridCol w:w="6440"/>
        <w:gridCol w:w="1240"/>
        <w:gridCol w:w="1240"/>
      </w:tblGrid>
      <w:tr w:rsidR="003713AA" w:rsidRPr="003713AA" w:rsidTr="003713AA">
        <w:trPr>
          <w:trHeight w:val="506"/>
        </w:trPr>
        <w:tc>
          <w:tcPr>
            <w:tcW w:w="6440" w:type="dxa"/>
            <w:vMerge w:val="restart"/>
            <w:tcBorders>
              <w:top w:val="single" w:sz="4" w:space="0" w:color="auto"/>
              <w:left w:val="nil"/>
              <w:bottom w:val="single" w:sz="4" w:space="0" w:color="000000"/>
              <w:right w:val="nil"/>
            </w:tcBorders>
            <w:shd w:val="clear" w:color="000000" w:fill="FFFFFF"/>
            <w:vAlign w:val="center"/>
            <w:hideMark/>
          </w:tcPr>
          <w:p w:rsidR="003713AA" w:rsidRPr="003713AA" w:rsidRDefault="003713AA" w:rsidP="003713AA">
            <w:pPr>
              <w:spacing w:after="0"/>
              <w:rPr>
                <w:rFonts w:ascii="Times New Roman" w:eastAsia="Times New Roman" w:hAnsi="Times New Roman" w:cs="Times New Roman"/>
                <w:b/>
                <w:bCs/>
                <w:color w:val="000000"/>
                <w:lang w:eastAsia="nl-NL"/>
              </w:rPr>
            </w:pPr>
            <w:r w:rsidRPr="003713AA">
              <w:rPr>
                <w:rFonts w:ascii="Times New Roman" w:eastAsia="Times New Roman" w:hAnsi="Times New Roman" w:cs="Times New Roman"/>
                <w:b/>
                <w:bCs/>
                <w:color w:val="000000"/>
                <w:lang w:eastAsia="nl-NL"/>
              </w:rPr>
              <w:t> </w:t>
            </w:r>
          </w:p>
        </w:tc>
        <w:tc>
          <w:tcPr>
            <w:tcW w:w="1240" w:type="dxa"/>
            <w:vMerge w:val="restart"/>
            <w:tcBorders>
              <w:top w:val="single" w:sz="4" w:space="0" w:color="auto"/>
              <w:left w:val="nil"/>
              <w:bottom w:val="single" w:sz="4" w:space="0" w:color="000000"/>
              <w:right w:val="nil"/>
            </w:tcBorders>
            <w:shd w:val="clear" w:color="000000" w:fill="FFFFFF"/>
            <w:vAlign w:val="bottom"/>
            <w:hideMark/>
          </w:tcPr>
          <w:p w:rsidR="003713AA" w:rsidRPr="003713AA" w:rsidRDefault="003713AA" w:rsidP="003713AA">
            <w:pPr>
              <w:spacing w:after="0"/>
              <w:jc w:val="center"/>
              <w:rPr>
                <w:rFonts w:ascii="Times New Roman" w:eastAsia="Times New Roman" w:hAnsi="Times New Roman" w:cs="Times New Roman"/>
                <w:b/>
                <w:bCs/>
                <w:lang w:val="nl-NL" w:eastAsia="nl-NL"/>
              </w:rPr>
            </w:pPr>
            <w:r w:rsidRPr="003713AA">
              <w:rPr>
                <w:rFonts w:ascii="Times New Roman" w:eastAsia="Times New Roman" w:hAnsi="Times New Roman" w:cs="Times New Roman"/>
                <w:b/>
                <w:bCs/>
                <w:lang w:val="nl-NL" w:eastAsia="nl-NL"/>
              </w:rPr>
              <w:t xml:space="preserve">Number of patients             </w:t>
            </w:r>
          </w:p>
        </w:tc>
        <w:tc>
          <w:tcPr>
            <w:tcW w:w="1240" w:type="dxa"/>
            <w:vMerge w:val="restart"/>
            <w:tcBorders>
              <w:top w:val="single" w:sz="4" w:space="0" w:color="auto"/>
              <w:left w:val="nil"/>
              <w:bottom w:val="single" w:sz="4" w:space="0" w:color="000000"/>
              <w:right w:val="nil"/>
            </w:tcBorders>
            <w:shd w:val="clear" w:color="000000" w:fill="FFFFFF"/>
            <w:vAlign w:val="bottom"/>
            <w:hideMark/>
          </w:tcPr>
          <w:p w:rsidR="003713AA" w:rsidRPr="003713AA" w:rsidRDefault="003713AA" w:rsidP="003713AA">
            <w:pPr>
              <w:spacing w:after="0"/>
              <w:jc w:val="center"/>
              <w:rPr>
                <w:rFonts w:ascii="Times New Roman" w:eastAsia="Times New Roman" w:hAnsi="Times New Roman" w:cs="Times New Roman"/>
                <w:b/>
                <w:bCs/>
                <w:lang w:val="nl-NL" w:eastAsia="nl-NL"/>
              </w:rPr>
            </w:pPr>
            <w:r w:rsidRPr="003713AA">
              <w:rPr>
                <w:rFonts w:ascii="Times New Roman" w:eastAsia="Times New Roman" w:hAnsi="Times New Roman" w:cs="Times New Roman"/>
                <w:b/>
                <w:bCs/>
                <w:lang w:val="nl-NL" w:eastAsia="nl-NL"/>
              </w:rPr>
              <w:t>% of implanted patients</w:t>
            </w:r>
          </w:p>
        </w:tc>
      </w:tr>
      <w:tr w:rsidR="003713AA" w:rsidRPr="003713AA" w:rsidTr="003713AA">
        <w:trPr>
          <w:trHeight w:val="915"/>
        </w:trPr>
        <w:tc>
          <w:tcPr>
            <w:tcW w:w="6440" w:type="dxa"/>
            <w:vMerge/>
            <w:tcBorders>
              <w:top w:val="nil"/>
              <w:left w:val="nil"/>
              <w:bottom w:val="single" w:sz="4" w:space="0" w:color="000000"/>
              <w:right w:val="nil"/>
            </w:tcBorders>
            <w:vAlign w:val="center"/>
            <w:hideMark/>
          </w:tcPr>
          <w:p w:rsidR="003713AA" w:rsidRPr="003713AA" w:rsidRDefault="003713AA" w:rsidP="003713AA">
            <w:pPr>
              <w:spacing w:after="0"/>
              <w:rPr>
                <w:rFonts w:ascii="Times New Roman" w:eastAsia="Times New Roman" w:hAnsi="Times New Roman" w:cs="Times New Roman"/>
                <w:b/>
                <w:bCs/>
                <w:color w:val="000000"/>
                <w:lang w:val="nl-NL" w:eastAsia="nl-NL"/>
              </w:rPr>
            </w:pPr>
          </w:p>
        </w:tc>
        <w:tc>
          <w:tcPr>
            <w:tcW w:w="1240" w:type="dxa"/>
            <w:vMerge/>
            <w:tcBorders>
              <w:top w:val="nil"/>
              <w:left w:val="nil"/>
              <w:bottom w:val="single" w:sz="4" w:space="0" w:color="000000"/>
              <w:right w:val="nil"/>
            </w:tcBorders>
            <w:vAlign w:val="center"/>
            <w:hideMark/>
          </w:tcPr>
          <w:p w:rsidR="003713AA" w:rsidRPr="003713AA" w:rsidRDefault="003713AA" w:rsidP="003713AA">
            <w:pPr>
              <w:spacing w:after="0"/>
              <w:rPr>
                <w:rFonts w:ascii="Times New Roman" w:eastAsia="Times New Roman" w:hAnsi="Times New Roman" w:cs="Times New Roman"/>
                <w:b/>
                <w:bCs/>
                <w:lang w:val="nl-NL" w:eastAsia="nl-NL"/>
              </w:rPr>
            </w:pPr>
          </w:p>
        </w:tc>
        <w:tc>
          <w:tcPr>
            <w:tcW w:w="1240" w:type="dxa"/>
            <w:vMerge/>
            <w:tcBorders>
              <w:top w:val="nil"/>
              <w:left w:val="nil"/>
              <w:bottom w:val="single" w:sz="4" w:space="0" w:color="000000"/>
              <w:right w:val="nil"/>
            </w:tcBorders>
            <w:vAlign w:val="center"/>
            <w:hideMark/>
          </w:tcPr>
          <w:p w:rsidR="003713AA" w:rsidRPr="003713AA" w:rsidRDefault="003713AA" w:rsidP="003713AA">
            <w:pPr>
              <w:spacing w:after="0"/>
              <w:rPr>
                <w:rFonts w:ascii="Times New Roman" w:eastAsia="Times New Roman" w:hAnsi="Times New Roman" w:cs="Times New Roman"/>
                <w:b/>
                <w:bCs/>
                <w:lang w:val="nl-NL" w:eastAsia="nl-NL"/>
              </w:rPr>
            </w:pPr>
          </w:p>
        </w:tc>
      </w:tr>
      <w:tr w:rsidR="003713AA" w:rsidRPr="003713AA" w:rsidTr="003713AA">
        <w:trPr>
          <w:trHeight w:val="450"/>
        </w:trPr>
        <w:tc>
          <w:tcPr>
            <w:tcW w:w="6440" w:type="dxa"/>
            <w:tcBorders>
              <w:top w:val="nil"/>
              <w:left w:val="nil"/>
              <w:bottom w:val="nil"/>
              <w:right w:val="nil"/>
            </w:tcBorders>
            <w:shd w:val="clear" w:color="000000" w:fill="FFFFFF"/>
            <w:vAlign w:val="center"/>
            <w:hideMark/>
          </w:tcPr>
          <w:p w:rsidR="003713AA" w:rsidRPr="003713AA" w:rsidRDefault="003713AA" w:rsidP="003713AA">
            <w:pPr>
              <w:spacing w:after="0"/>
              <w:rPr>
                <w:rFonts w:ascii="Times New Roman" w:eastAsia="Times New Roman" w:hAnsi="Times New Roman" w:cs="Times New Roman"/>
                <w:color w:val="000000"/>
                <w:lang w:eastAsia="nl-NL"/>
              </w:rPr>
            </w:pPr>
            <w:r w:rsidRPr="003713AA">
              <w:rPr>
                <w:rFonts w:ascii="Times New Roman" w:eastAsia="Times New Roman" w:hAnsi="Times New Roman" w:cs="Times New Roman"/>
                <w:color w:val="000000"/>
                <w:lang w:eastAsia="nl-NL"/>
              </w:rPr>
              <w:t>30-day major adverse clinical events</w:t>
            </w:r>
          </w:p>
        </w:tc>
        <w:tc>
          <w:tcPr>
            <w:tcW w:w="1240" w:type="dxa"/>
            <w:tcBorders>
              <w:top w:val="nil"/>
              <w:left w:val="nil"/>
              <w:bottom w:val="nil"/>
              <w:right w:val="nil"/>
            </w:tcBorders>
            <w:shd w:val="clear" w:color="000000" w:fill="FFFFFF"/>
            <w:vAlign w:val="center"/>
            <w:hideMark/>
          </w:tcPr>
          <w:p w:rsidR="003713AA" w:rsidRPr="003713AA" w:rsidRDefault="003713AA" w:rsidP="003713AA">
            <w:pPr>
              <w:spacing w:after="0"/>
              <w:jc w:val="center"/>
              <w:rPr>
                <w:rFonts w:ascii="Times New Roman" w:eastAsia="Times New Roman" w:hAnsi="Times New Roman" w:cs="Times New Roman"/>
                <w:lang w:eastAsia="nl-NL"/>
              </w:rPr>
            </w:pPr>
            <w:r w:rsidRPr="003713AA">
              <w:rPr>
                <w:rFonts w:ascii="Times New Roman" w:eastAsia="Times New Roman" w:hAnsi="Times New Roman" w:cs="Times New Roman"/>
                <w:lang w:eastAsia="nl-NL"/>
              </w:rPr>
              <w:t> </w:t>
            </w:r>
          </w:p>
        </w:tc>
        <w:tc>
          <w:tcPr>
            <w:tcW w:w="1240" w:type="dxa"/>
            <w:tcBorders>
              <w:top w:val="nil"/>
              <w:left w:val="nil"/>
              <w:bottom w:val="nil"/>
              <w:right w:val="nil"/>
            </w:tcBorders>
            <w:shd w:val="clear" w:color="000000" w:fill="FFFFFF"/>
            <w:vAlign w:val="center"/>
            <w:hideMark/>
          </w:tcPr>
          <w:p w:rsidR="003713AA" w:rsidRPr="003713AA" w:rsidRDefault="003713AA" w:rsidP="003713AA">
            <w:pPr>
              <w:spacing w:after="0"/>
              <w:jc w:val="center"/>
              <w:rPr>
                <w:rFonts w:ascii="Times New Roman" w:eastAsia="Times New Roman" w:hAnsi="Times New Roman" w:cs="Times New Roman"/>
                <w:lang w:eastAsia="nl-NL"/>
              </w:rPr>
            </w:pPr>
            <w:r w:rsidRPr="003713AA">
              <w:rPr>
                <w:rFonts w:ascii="Times New Roman" w:eastAsia="Times New Roman" w:hAnsi="Times New Roman" w:cs="Times New Roman"/>
                <w:lang w:eastAsia="nl-NL"/>
              </w:rPr>
              <w:t> </w:t>
            </w:r>
          </w:p>
        </w:tc>
      </w:tr>
      <w:tr w:rsidR="003713AA" w:rsidRPr="003713AA" w:rsidTr="003713AA">
        <w:trPr>
          <w:trHeight w:val="450"/>
        </w:trPr>
        <w:tc>
          <w:tcPr>
            <w:tcW w:w="6440" w:type="dxa"/>
            <w:tcBorders>
              <w:top w:val="nil"/>
              <w:left w:val="nil"/>
              <w:bottom w:val="nil"/>
              <w:right w:val="nil"/>
            </w:tcBorders>
            <w:shd w:val="clear" w:color="000000" w:fill="FFFFFF"/>
            <w:vAlign w:val="center"/>
            <w:hideMark/>
          </w:tcPr>
          <w:p w:rsidR="003713AA" w:rsidRPr="003713AA" w:rsidRDefault="003713AA" w:rsidP="003713AA">
            <w:pPr>
              <w:spacing w:after="0"/>
              <w:rPr>
                <w:rFonts w:ascii="Times New Roman" w:eastAsia="Times New Roman" w:hAnsi="Times New Roman" w:cs="Times New Roman"/>
                <w:i/>
                <w:iCs/>
                <w:color w:val="000000"/>
                <w:lang w:val="nl-NL" w:eastAsia="nl-NL"/>
              </w:rPr>
            </w:pPr>
            <w:r w:rsidRPr="003713AA">
              <w:rPr>
                <w:rFonts w:ascii="Times New Roman" w:eastAsia="Times New Roman" w:hAnsi="Times New Roman" w:cs="Times New Roman"/>
                <w:i/>
                <w:iCs/>
                <w:color w:val="000000"/>
                <w:lang w:eastAsia="nl-NL"/>
              </w:rPr>
              <w:t xml:space="preserve">     </w:t>
            </w:r>
            <w:r w:rsidRPr="003713AA">
              <w:rPr>
                <w:rFonts w:ascii="Times New Roman" w:eastAsia="Times New Roman" w:hAnsi="Times New Roman" w:cs="Times New Roman"/>
                <w:i/>
                <w:iCs/>
                <w:color w:val="000000"/>
                <w:lang w:val="nl-NL" w:eastAsia="nl-NL"/>
              </w:rPr>
              <w:t>Death</w:t>
            </w:r>
          </w:p>
        </w:tc>
        <w:tc>
          <w:tcPr>
            <w:tcW w:w="1240" w:type="dxa"/>
            <w:tcBorders>
              <w:top w:val="nil"/>
              <w:left w:val="nil"/>
              <w:bottom w:val="nil"/>
              <w:right w:val="nil"/>
            </w:tcBorders>
            <w:shd w:val="clear" w:color="000000" w:fill="FFFFFF"/>
            <w:vAlign w:val="center"/>
            <w:hideMark/>
          </w:tcPr>
          <w:p w:rsidR="003713AA" w:rsidRPr="003713AA" w:rsidRDefault="003713AA" w:rsidP="003713AA">
            <w:pPr>
              <w:spacing w:after="0"/>
              <w:jc w:val="center"/>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0</w:t>
            </w:r>
          </w:p>
        </w:tc>
        <w:tc>
          <w:tcPr>
            <w:tcW w:w="1240" w:type="dxa"/>
            <w:tcBorders>
              <w:top w:val="nil"/>
              <w:left w:val="nil"/>
              <w:bottom w:val="nil"/>
              <w:right w:val="nil"/>
            </w:tcBorders>
            <w:shd w:val="clear" w:color="000000" w:fill="FFFFFF"/>
            <w:vAlign w:val="center"/>
            <w:hideMark/>
          </w:tcPr>
          <w:p w:rsidR="003713AA" w:rsidRPr="003713AA" w:rsidRDefault="003713AA" w:rsidP="003713AA">
            <w:pPr>
              <w:spacing w:after="0"/>
              <w:jc w:val="center"/>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0%</w:t>
            </w:r>
          </w:p>
        </w:tc>
      </w:tr>
      <w:tr w:rsidR="003713AA" w:rsidRPr="003713AA" w:rsidTr="003713AA">
        <w:trPr>
          <w:trHeight w:val="450"/>
        </w:trPr>
        <w:tc>
          <w:tcPr>
            <w:tcW w:w="6440" w:type="dxa"/>
            <w:tcBorders>
              <w:top w:val="nil"/>
              <w:left w:val="nil"/>
              <w:bottom w:val="nil"/>
              <w:right w:val="nil"/>
            </w:tcBorders>
            <w:shd w:val="clear" w:color="000000" w:fill="FFFFFF"/>
            <w:vAlign w:val="center"/>
            <w:hideMark/>
          </w:tcPr>
          <w:p w:rsidR="003713AA" w:rsidRPr="003713AA" w:rsidRDefault="003713AA" w:rsidP="003713AA">
            <w:pPr>
              <w:spacing w:after="0"/>
              <w:rPr>
                <w:rFonts w:ascii="Times New Roman" w:eastAsia="Times New Roman" w:hAnsi="Times New Roman" w:cs="Times New Roman"/>
                <w:i/>
                <w:iCs/>
                <w:color w:val="000000"/>
                <w:lang w:val="nl-NL" w:eastAsia="nl-NL"/>
              </w:rPr>
            </w:pPr>
            <w:r w:rsidRPr="003713AA">
              <w:rPr>
                <w:rFonts w:ascii="Times New Roman" w:eastAsia="Times New Roman" w:hAnsi="Times New Roman" w:cs="Times New Roman"/>
                <w:i/>
                <w:iCs/>
                <w:color w:val="000000"/>
                <w:lang w:val="nl-NL" w:eastAsia="nl-NL"/>
              </w:rPr>
              <w:t xml:space="preserve">     Stroke</w:t>
            </w:r>
          </w:p>
        </w:tc>
        <w:tc>
          <w:tcPr>
            <w:tcW w:w="1240" w:type="dxa"/>
            <w:tcBorders>
              <w:top w:val="nil"/>
              <w:left w:val="nil"/>
              <w:bottom w:val="nil"/>
              <w:right w:val="nil"/>
            </w:tcBorders>
            <w:shd w:val="clear" w:color="000000" w:fill="FFFFFF"/>
            <w:vAlign w:val="center"/>
            <w:hideMark/>
          </w:tcPr>
          <w:p w:rsidR="003713AA" w:rsidRPr="003713AA" w:rsidRDefault="003713AA" w:rsidP="003713AA">
            <w:pPr>
              <w:spacing w:after="0"/>
              <w:jc w:val="center"/>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1</w:t>
            </w:r>
          </w:p>
        </w:tc>
        <w:tc>
          <w:tcPr>
            <w:tcW w:w="1240" w:type="dxa"/>
            <w:tcBorders>
              <w:top w:val="nil"/>
              <w:left w:val="nil"/>
              <w:bottom w:val="nil"/>
              <w:right w:val="nil"/>
            </w:tcBorders>
            <w:shd w:val="clear" w:color="000000" w:fill="FFFFFF"/>
            <w:vAlign w:val="center"/>
            <w:hideMark/>
          </w:tcPr>
          <w:p w:rsidR="003713AA" w:rsidRPr="003713AA" w:rsidRDefault="003713AA" w:rsidP="003713AA">
            <w:pPr>
              <w:spacing w:after="0"/>
              <w:jc w:val="center"/>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7%</w:t>
            </w:r>
          </w:p>
        </w:tc>
      </w:tr>
      <w:tr w:rsidR="003713AA" w:rsidRPr="003713AA" w:rsidTr="003713AA">
        <w:trPr>
          <w:trHeight w:val="450"/>
        </w:trPr>
        <w:tc>
          <w:tcPr>
            <w:tcW w:w="6440" w:type="dxa"/>
            <w:tcBorders>
              <w:top w:val="nil"/>
              <w:left w:val="nil"/>
              <w:bottom w:val="nil"/>
              <w:right w:val="nil"/>
            </w:tcBorders>
            <w:shd w:val="clear" w:color="000000" w:fill="FFFFFF"/>
            <w:vAlign w:val="center"/>
            <w:hideMark/>
          </w:tcPr>
          <w:p w:rsidR="003713AA" w:rsidRPr="003713AA" w:rsidRDefault="003713AA" w:rsidP="003713AA">
            <w:pPr>
              <w:spacing w:after="0"/>
              <w:rPr>
                <w:rFonts w:ascii="Times New Roman" w:eastAsia="Times New Roman" w:hAnsi="Times New Roman" w:cs="Times New Roman"/>
                <w:i/>
                <w:iCs/>
                <w:color w:val="000000"/>
                <w:lang w:val="nl-NL" w:eastAsia="nl-NL"/>
              </w:rPr>
            </w:pPr>
            <w:r w:rsidRPr="003713AA">
              <w:rPr>
                <w:rFonts w:ascii="Times New Roman" w:eastAsia="Times New Roman" w:hAnsi="Times New Roman" w:cs="Times New Roman"/>
                <w:i/>
                <w:iCs/>
                <w:color w:val="000000"/>
                <w:lang w:val="nl-NL" w:eastAsia="nl-NL"/>
              </w:rPr>
              <w:t xml:space="preserve">     Myocardial infarction</w:t>
            </w:r>
          </w:p>
        </w:tc>
        <w:tc>
          <w:tcPr>
            <w:tcW w:w="1240" w:type="dxa"/>
            <w:tcBorders>
              <w:top w:val="nil"/>
              <w:left w:val="nil"/>
              <w:bottom w:val="nil"/>
              <w:right w:val="nil"/>
            </w:tcBorders>
            <w:shd w:val="clear" w:color="000000" w:fill="FFFFFF"/>
            <w:vAlign w:val="center"/>
            <w:hideMark/>
          </w:tcPr>
          <w:p w:rsidR="003713AA" w:rsidRPr="003713AA" w:rsidRDefault="003713AA" w:rsidP="003713AA">
            <w:pPr>
              <w:spacing w:after="0"/>
              <w:jc w:val="center"/>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0</w:t>
            </w:r>
          </w:p>
        </w:tc>
        <w:tc>
          <w:tcPr>
            <w:tcW w:w="1240" w:type="dxa"/>
            <w:tcBorders>
              <w:top w:val="nil"/>
              <w:left w:val="nil"/>
              <w:bottom w:val="nil"/>
              <w:right w:val="nil"/>
            </w:tcBorders>
            <w:shd w:val="clear" w:color="000000" w:fill="FFFFFF"/>
            <w:vAlign w:val="center"/>
            <w:hideMark/>
          </w:tcPr>
          <w:p w:rsidR="003713AA" w:rsidRPr="003713AA" w:rsidRDefault="003713AA" w:rsidP="003713AA">
            <w:pPr>
              <w:spacing w:after="0"/>
              <w:jc w:val="center"/>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0%</w:t>
            </w:r>
          </w:p>
        </w:tc>
      </w:tr>
      <w:tr w:rsidR="003713AA" w:rsidRPr="003713AA" w:rsidTr="003713AA">
        <w:trPr>
          <w:trHeight w:val="450"/>
        </w:trPr>
        <w:tc>
          <w:tcPr>
            <w:tcW w:w="6440" w:type="dxa"/>
            <w:tcBorders>
              <w:top w:val="nil"/>
              <w:left w:val="nil"/>
              <w:bottom w:val="nil"/>
              <w:right w:val="nil"/>
            </w:tcBorders>
            <w:shd w:val="clear" w:color="000000" w:fill="FFFFFF"/>
            <w:vAlign w:val="center"/>
            <w:hideMark/>
          </w:tcPr>
          <w:p w:rsidR="003713AA" w:rsidRPr="003713AA" w:rsidRDefault="003713AA" w:rsidP="003713AA">
            <w:pPr>
              <w:spacing w:after="0"/>
              <w:rPr>
                <w:rFonts w:ascii="Times New Roman" w:eastAsia="Times New Roman" w:hAnsi="Times New Roman" w:cs="Times New Roman"/>
                <w:color w:val="000000"/>
                <w:lang w:eastAsia="nl-NL"/>
              </w:rPr>
            </w:pPr>
            <w:r w:rsidRPr="003713AA">
              <w:rPr>
                <w:rFonts w:ascii="Times New Roman" w:eastAsia="Times New Roman" w:hAnsi="Times New Roman" w:cs="Times New Roman"/>
                <w:color w:val="000000"/>
                <w:lang w:eastAsia="nl-NL"/>
              </w:rPr>
              <w:t>Periprocedural device-related serious events</w:t>
            </w:r>
          </w:p>
        </w:tc>
        <w:tc>
          <w:tcPr>
            <w:tcW w:w="1240" w:type="dxa"/>
            <w:tcBorders>
              <w:top w:val="nil"/>
              <w:left w:val="nil"/>
              <w:bottom w:val="nil"/>
              <w:right w:val="nil"/>
            </w:tcBorders>
            <w:shd w:val="clear" w:color="000000" w:fill="FFFFFF"/>
            <w:vAlign w:val="center"/>
            <w:hideMark/>
          </w:tcPr>
          <w:p w:rsidR="003713AA" w:rsidRPr="003713AA" w:rsidRDefault="003713AA" w:rsidP="003713AA">
            <w:pPr>
              <w:spacing w:after="0"/>
              <w:jc w:val="center"/>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0</w:t>
            </w:r>
          </w:p>
        </w:tc>
        <w:tc>
          <w:tcPr>
            <w:tcW w:w="1240" w:type="dxa"/>
            <w:tcBorders>
              <w:top w:val="nil"/>
              <w:left w:val="nil"/>
              <w:bottom w:val="nil"/>
              <w:right w:val="nil"/>
            </w:tcBorders>
            <w:shd w:val="clear" w:color="000000" w:fill="FFFFFF"/>
            <w:vAlign w:val="center"/>
            <w:hideMark/>
          </w:tcPr>
          <w:p w:rsidR="003713AA" w:rsidRPr="003713AA" w:rsidRDefault="003713AA" w:rsidP="003713AA">
            <w:pPr>
              <w:spacing w:after="0"/>
              <w:jc w:val="center"/>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0%</w:t>
            </w:r>
          </w:p>
        </w:tc>
      </w:tr>
      <w:tr w:rsidR="003713AA" w:rsidRPr="003713AA" w:rsidTr="003713AA">
        <w:trPr>
          <w:trHeight w:val="450"/>
        </w:trPr>
        <w:tc>
          <w:tcPr>
            <w:tcW w:w="6440" w:type="dxa"/>
            <w:tcBorders>
              <w:top w:val="nil"/>
              <w:left w:val="nil"/>
              <w:bottom w:val="nil"/>
              <w:right w:val="nil"/>
            </w:tcBorders>
            <w:shd w:val="clear" w:color="000000" w:fill="FFFFFF"/>
            <w:vAlign w:val="center"/>
            <w:hideMark/>
          </w:tcPr>
          <w:p w:rsidR="003713AA" w:rsidRPr="003713AA" w:rsidRDefault="003713AA" w:rsidP="003713AA">
            <w:pPr>
              <w:spacing w:after="0"/>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Unanticipated adverse device effects</w:t>
            </w:r>
          </w:p>
        </w:tc>
        <w:tc>
          <w:tcPr>
            <w:tcW w:w="1240" w:type="dxa"/>
            <w:tcBorders>
              <w:top w:val="nil"/>
              <w:left w:val="nil"/>
              <w:bottom w:val="nil"/>
              <w:right w:val="nil"/>
            </w:tcBorders>
            <w:shd w:val="clear" w:color="000000" w:fill="FFFFFF"/>
            <w:vAlign w:val="center"/>
            <w:hideMark/>
          </w:tcPr>
          <w:p w:rsidR="003713AA" w:rsidRPr="003713AA" w:rsidRDefault="003713AA" w:rsidP="003713AA">
            <w:pPr>
              <w:spacing w:after="0"/>
              <w:jc w:val="center"/>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0</w:t>
            </w:r>
          </w:p>
        </w:tc>
        <w:tc>
          <w:tcPr>
            <w:tcW w:w="1240" w:type="dxa"/>
            <w:tcBorders>
              <w:top w:val="nil"/>
              <w:left w:val="nil"/>
              <w:bottom w:val="nil"/>
              <w:right w:val="nil"/>
            </w:tcBorders>
            <w:shd w:val="clear" w:color="000000" w:fill="FFFFFF"/>
            <w:vAlign w:val="center"/>
            <w:hideMark/>
          </w:tcPr>
          <w:p w:rsidR="003713AA" w:rsidRPr="003713AA" w:rsidRDefault="003713AA" w:rsidP="003713AA">
            <w:pPr>
              <w:spacing w:after="0"/>
              <w:jc w:val="center"/>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0%</w:t>
            </w:r>
          </w:p>
        </w:tc>
      </w:tr>
      <w:tr w:rsidR="003713AA" w:rsidRPr="003713AA" w:rsidTr="003713AA">
        <w:trPr>
          <w:trHeight w:val="450"/>
        </w:trPr>
        <w:tc>
          <w:tcPr>
            <w:tcW w:w="6440" w:type="dxa"/>
            <w:tcBorders>
              <w:top w:val="nil"/>
              <w:left w:val="nil"/>
              <w:bottom w:val="nil"/>
              <w:right w:val="nil"/>
            </w:tcBorders>
            <w:shd w:val="clear" w:color="000000" w:fill="FFFFFF"/>
            <w:vAlign w:val="center"/>
            <w:hideMark/>
          </w:tcPr>
          <w:p w:rsidR="003713AA" w:rsidRPr="003713AA" w:rsidRDefault="003713AA" w:rsidP="003713AA">
            <w:pPr>
              <w:spacing w:after="0"/>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Serious adverse events</w:t>
            </w:r>
          </w:p>
        </w:tc>
        <w:tc>
          <w:tcPr>
            <w:tcW w:w="1240" w:type="dxa"/>
            <w:tcBorders>
              <w:top w:val="nil"/>
              <w:left w:val="nil"/>
              <w:bottom w:val="nil"/>
              <w:right w:val="nil"/>
            </w:tcBorders>
            <w:shd w:val="clear" w:color="000000" w:fill="FFFFFF"/>
            <w:vAlign w:val="center"/>
            <w:hideMark/>
          </w:tcPr>
          <w:p w:rsidR="003713AA" w:rsidRPr="003713AA" w:rsidRDefault="003713AA" w:rsidP="003713AA">
            <w:pPr>
              <w:spacing w:after="0"/>
              <w:jc w:val="center"/>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 </w:t>
            </w:r>
          </w:p>
        </w:tc>
        <w:tc>
          <w:tcPr>
            <w:tcW w:w="1240" w:type="dxa"/>
            <w:tcBorders>
              <w:top w:val="nil"/>
              <w:left w:val="nil"/>
              <w:bottom w:val="nil"/>
              <w:right w:val="nil"/>
            </w:tcBorders>
            <w:shd w:val="clear" w:color="000000" w:fill="FFFFFF"/>
            <w:vAlign w:val="center"/>
            <w:hideMark/>
          </w:tcPr>
          <w:p w:rsidR="003713AA" w:rsidRPr="003713AA" w:rsidRDefault="003713AA" w:rsidP="003713AA">
            <w:pPr>
              <w:spacing w:after="0"/>
              <w:jc w:val="center"/>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 </w:t>
            </w:r>
          </w:p>
        </w:tc>
      </w:tr>
      <w:tr w:rsidR="003713AA" w:rsidRPr="003713AA" w:rsidTr="003713AA">
        <w:trPr>
          <w:trHeight w:val="450"/>
        </w:trPr>
        <w:tc>
          <w:tcPr>
            <w:tcW w:w="6440" w:type="dxa"/>
            <w:tcBorders>
              <w:top w:val="nil"/>
              <w:left w:val="nil"/>
              <w:bottom w:val="nil"/>
              <w:right w:val="nil"/>
            </w:tcBorders>
            <w:shd w:val="clear" w:color="000000" w:fill="FFFFFF"/>
            <w:vAlign w:val="center"/>
            <w:hideMark/>
          </w:tcPr>
          <w:p w:rsidR="003713AA" w:rsidRPr="003713AA" w:rsidRDefault="003713AA" w:rsidP="003713AA">
            <w:pPr>
              <w:spacing w:after="0"/>
              <w:rPr>
                <w:rFonts w:ascii="Times New Roman" w:eastAsia="Times New Roman" w:hAnsi="Times New Roman" w:cs="Times New Roman"/>
                <w:i/>
                <w:iCs/>
                <w:color w:val="000000"/>
                <w:lang w:eastAsia="nl-NL"/>
              </w:rPr>
            </w:pPr>
            <w:r w:rsidRPr="003713AA">
              <w:rPr>
                <w:rFonts w:ascii="Times New Roman" w:eastAsia="Times New Roman" w:hAnsi="Times New Roman" w:cs="Times New Roman"/>
                <w:i/>
                <w:iCs/>
                <w:color w:val="000000"/>
                <w:lang w:eastAsia="nl-NL"/>
              </w:rPr>
              <w:t xml:space="preserve">     Groin bleeding requiring prolonged hospitalization</w:t>
            </w:r>
          </w:p>
        </w:tc>
        <w:tc>
          <w:tcPr>
            <w:tcW w:w="1240" w:type="dxa"/>
            <w:tcBorders>
              <w:top w:val="nil"/>
              <w:left w:val="nil"/>
              <w:bottom w:val="nil"/>
              <w:right w:val="nil"/>
            </w:tcBorders>
            <w:shd w:val="clear" w:color="000000" w:fill="FFFFFF"/>
            <w:vAlign w:val="center"/>
            <w:hideMark/>
          </w:tcPr>
          <w:p w:rsidR="003713AA" w:rsidRPr="003713AA" w:rsidRDefault="003713AA" w:rsidP="003713AA">
            <w:pPr>
              <w:spacing w:after="0"/>
              <w:jc w:val="center"/>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1</w:t>
            </w:r>
          </w:p>
        </w:tc>
        <w:tc>
          <w:tcPr>
            <w:tcW w:w="1240" w:type="dxa"/>
            <w:tcBorders>
              <w:top w:val="nil"/>
              <w:left w:val="nil"/>
              <w:bottom w:val="nil"/>
              <w:right w:val="nil"/>
            </w:tcBorders>
            <w:shd w:val="clear" w:color="000000" w:fill="FFFFFF"/>
            <w:vAlign w:val="center"/>
            <w:hideMark/>
          </w:tcPr>
          <w:p w:rsidR="003713AA" w:rsidRPr="003713AA" w:rsidRDefault="003713AA" w:rsidP="003713AA">
            <w:pPr>
              <w:spacing w:after="0"/>
              <w:jc w:val="center"/>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7%</w:t>
            </w:r>
          </w:p>
        </w:tc>
      </w:tr>
      <w:tr w:rsidR="003713AA" w:rsidRPr="003713AA" w:rsidTr="003713AA">
        <w:trPr>
          <w:trHeight w:val="450"/>
        </w:trPr>
        <w:tc>
          <w:tcPr>
            <w:tcW w:w="6440" w:type="dxa"/>
            <w:tcBorders>
              <w:top w:val="nil"/>
              <w:left w:val="nil"/>
              <w:bottom w:val="nil"/>
              <w:right w:val="nil"/>
            </w:tcBorders>
            <w:shd w:val="clear" w:color="000000" w:fill="FFFFFF"/>
            <w:vAlign w:val="center"/>
            <w:hideMark/>
          </w:tcPr>
          <w:p w:rsidR="003713AA" w:rsidRPr="003713AA" w:rsidRDefault="003713AA" w:rsidP="003713AA">
            <w:pPr>
              <w:spacing w:after="0"/>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Non-serious adverse events*</w:t>
            </w:r>
          </w:p>
        </w:tc>
        <w:tc>
          <w:tcPr>
            <w:tcW w:w="1240" w:type="dxa"/>
            <w:tcBorders>
              <w:top w:val="nil"/>
              <w:left w:val="nil"/>
              <w:bottom w:val="nil"/>
              <w:right w:val="nil"/>
            </w:tcBorders>
            <w:shd w:val="clear" w:color="000000" w:fill="FFFFFF"/>
            <w:vAlign w:val="center"/>
            <w:hideMark/>
          </w:tcPr>
          <w:p w:rsidR="003713AA" w:rsidRPr="003713AA" w:rsidRDefault="003713AA" w:rsidP="003713AA">
            <w:pPr>
              <w:spacing w:after="0"/>
              <w:jc w:val="center"/>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 </w:t>
            </w:r>
          </w:p>
        </w:tc>
        <w:tc>
          <w:tcPr>
            <w:tcW w:w="1240" w:type="dxa"/>
            <w:tcBorders>
              <w:top w:val="nil"/>
              <w:left w:val="nil"/>
              <w:bottom w:val="nil"/>
              <w:right w:val="nil"/>
            </w:tcBorders>
            <w:shd w:val="clear" w:color="000000" w:fill="FFFFFF"/>
            <w:vAlign w:val="center"/>
            <w:hideMark/>
          </w:tcPr>
          <w:p w:rsidR="003713AA" w:rsidRPr="003713AA" w:rsidRDefault="003713AA" w:rsidP="003713AA">
            <w:pPr>
              <w:spacing w:after="0"/>
              <w:jc w:val="center"/>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 </w:t>
            </w:r>
          </w:p>
        </w:tc>
      </w:tr>
      <w:tr w:rsidR="003713AA" w:rsidRPr="003713AA" w:rsidTr="003713AA">
        <w:trPr>
          <w:trHeight w:val="450"/>
        </w:trPr>
        <w:tc>
          <w:tcPr>
            <w:tcW w:w="6440" w:type="dxa"/>
            <w:tcBorders>
              <w:top w:val="nil"/>
              <w:left w:val="nil"/>
              <w:bottom w:val="nil"/>
              <w:right w:val="nil"/>
            </w:tcBorders>
            <w:shd w:val="clear" w:color="000000" w:fill="FFFFFF"/>
            <w:vAlign w:val="center"/>
            <w:hideMark/>
          </w:tcPr>
          <w:p w:rsidR="003713AA" w:rsidRPr="003713AA" w:rsidRDefault="003713AA" w:rsidP="003713AA">
            <w:pPr>
              <w:spacing w:after="0"/>
              <w:rPr>
                <w:rFonts w:ascii="Times New Roman" w:eastAsia="Times New Roman" w:hAnsi="Times New Roman" w:cs="Times New Roman"/>
                <w:i/>
                <w:iCs/>
                <w:color w:val="000000"/>
                <w:lang w:val="nl-NL" w:eastAsia="nl-NL"/>
              </w:rPr>
            </w:pPr>
            <w:r w:rsidRPr="003713AA">
              <w:rPr>
                <w:rFonts w:ascii="Times New Roman" w:eastAsia="Times New Roman" w:hAnsi="Times New Roman" w:cs="Times New Roman"/>
                <w:i/>
                <w:iCs/>
                <w:color w:val="000000"/>
                <w:lang w:val="nl-NL" w:eastAsia="nl-NL"/>
              </w:rPr>
              <w:t xml:space="preserve">     Groin bleeding </w:t>
            </w:r>
          </w:p>
        </w:tc>
        <w:tc>
          <w:tcPr>
            <w:tcW w:w="1240" w:type="dxa"/>
            <w:tcBorders>
              <w:top w:val="nil"/>
              <w:left w:val="nil"/>
              <w:bottom w:val="nil"/>
              <w:right w:val="nil"/>
            </w:tcBorders>
            <w:shd w:val="clear" w:color="000000" w:fill="FFFFFF"/>
            <w:noWrap/>
            <w:vAlign w:val="bottom"/>
            <w:hideMark/>
          </w:tcPr>
          <w:p w:rsidR="003713AA" w:rsidRPr="003713AA" w:rsidRDefault="003713AA" w:rsidP="003713AA">
            <w:pPr>
              <w:spacing w:after="0"/>
              <w:jc w:val="center"/>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1</w:t>
            </w:r>
          </w:p>
        </w:tc>
        <w:tc>
          <w:tcPr>
            <w:tcW w:w="1240" w:type="dxa"/>
            <w:tcBorders>
              <w:top w:val="nil"/>
              <w:left w:val="nil"/>
              <w:bottom w:val="nil"/>
              <w:right w:val="nil"/>
            </w:tcBorders>
            <w:shd w:val="clear" w:color="000000" w:fill="FFFFFF"/>
            <w:noWrap/>
            <w:vAlign w:val="bottom"/>
            <w:hideMark/>
          </w:tcPr>
          <w:p w:rsidR="003713AA" w:rsidRPr="003713AA" w:rsidRDefault="003713AA" w:rsidP="003713AA">
            <w:pPr>
              <w:spacing w:after="0"/>
              <w:jc w:val="center"/>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7%</w:t>
            </w:r>
          </w:p>
        </w:tc>
      </w:tr>
      <w:tr w:rsidR="003713AA" w:rsidRPr="003713AA" w:rsidTr="003713AA">
        <w:trPr>
          <w:trHeight w:val="450"/>
        </w:trPr>
        <w:tc>
          <w:tcPr>
            <w:tcW w:w="6440" w:type="dxa"/>
            <w:tcBorders>
              <w:top w:val="nil"/>
              <w:left w:val="nil"/>
              <w:bottom w:val="nil"/>
              <w:right w:val="nil"/>
            </w:tcBorders>
            <w:shd w:val="clear" w:color="000000" w:fill="FFFFFF"/>
            <w:noWrap/>
            <w:vAlign w:val="bottom"/>
            <w:hideMark/>
          </w:tcPr>
          <w:p w:rsidR="003713AA" w:rsidRPr="003713AA" w:rsidRDefault="003713AA" w:rsidP="003713AA">
            <w:pPr>
              <w:spacing w:after="0"/>
              <w:rPr>
                <w:rFonts w:ascii="Times New Roman" w:eastAsia="Times New Roman" w:hAnsi="Times New Roman" w:cs="Times New Roman"/>
                <w:i/>
                <w:iCs/>
                <w:color w:val="000000"/>
                <w:lang w:eastAsia="nl-NL"/>
              </w:rPr>
            </w:pPr>
            <w:r w:rsidRPr="003713AA">
              <w:rPr>
                <w:rFonts w:ascii="Times New Roman" w:eastAsia="Times New Roman" w:hAnsi="Times New Roman" w:cs="Times New Roman"/>
                <w:i/>
                <w:iCs/>
                <w:color w:val="000000"/>
                <w:lang w:eastAsia="nl-NL"/>
              </w:rPr>
              <w:t xml:space="preserve">     Temporary decrease in kidney function</w:t>
            </w:r>
            <w:r w:rsidRPr="003713AA">
              <w:rPr>
                <w:rFonts w:ascii="Times New Roman" w:eastAsia="Times New Roman" w:hAnsi="Times New Roman" w:cs="Times New Roman"/>
                <w:color w:val="000000"/>
                <w:lang w:eastAsia="nl-NL"/>
              </w:rPr>
              <w:t>˟</w:t>
            </w:r>
          </w:p>
        </w:tc>
        <w:tc>
          <w:tcPr>
            <w:tcW w:w="1240" w:type="dxa"/>
            <w:tcBorders>
              <w:top w:val="nil"/>
              <w:left w:val="nil"/>
              <w:bottom w:val="nil"/>
              <w:right w:val="nil"/>
            </w:tcBorders>
            <w:shd w:val="clear" w:color="000000" w:fill="FFFFFF"/>
            <w:noWrap/>
            <w:vAlign w:val="bottom"/>
            <w:hideMark/>
          </w:tcPr>
          <w:p w:rsidR="003713AA" w:rsidRPr="003713AA" w:rsidRDefault="003713AA" w:rsidP="003713AA">
            <w:pPr>
              <w:spacing w:after="0"/>
              <w:jc w:val="center"/>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3</w:t>
            </w:r>
          </w:p>
        </w:tc>
        <w:tc>
          <w:tcPr>
            <w:tcW w:w="1240" w:type="dxa"/>
            <w:tcBorders>
              <w:top w:val="nil"/>
              <w:left w:val="nil"/>
              <w:bottom w:val="nil"/>
              <w:right w:val="nil"/>
            </w:tcBorders>
            <w:shd w:val="clear" w:color="000000" w:fill="FFFFFF"/>
            <w:noWrap/>
            <w:vAlign w:val="bottom"/>
            <w:hideMark/>
          </w:tcPr>
          <w:p w:rsidR="003713AA" w:rsidRPr="003713AA" w:rsidRDefault="003713AA" w:rsidP="003713AA">
            <w:pPr>
              <w:spacing w:after="0"/>
              <w:jc w:val="center"/>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21%</w:t>
            </w:r>
          </w:p>
        </w:tc>
      </w:tr>
      <w:tr w:rsidR="003713AA" w:rsidRPr="003713AA" w:rsidTr="003713AA">
        <w:trPr>
          <w:trHeight w:val="450"/>
        </w:trPr>
        <w:tc>
          <w:tcPr>
            <w:tcW w:w="6440" w:type="dxa"/>
            <w:tcBorders>
              <w:top w:val="nil"/>
              <w:left w:val="nil"/>
              <w:bottom w:val="nil"/>
              <w:right w:val="nil"/>
            </w:tcBorders>
            <w:shd w:val="clear" w:color="000000" w:fill="FFFFFF"/>
            <w:noWrap/>
            <w:vAlign w:val="bottom"/>
            <w:hideMark/>
          </w:tcPr>
          <w:p w:rsidR="003713AA" w:rsidRPr="003713AA" w:rsidRDefault="003713AA" w:rsidP="003713AA">
            <w:pPr>
              <w:spacing w:after="0"/>
              <w:rPr>
                <w:rFonts w:ascii="Times New Roman" w:eastAsia="Times New Roman" w:hAnsi="Times New Roman" w:cs="Times New Roman"/>
                <w:i/>
                <w:iCs/>
                <w:color w:val="000000"/>
                <w:lang w:val="nl-NL" w:eastAsia="nl-NL"/>
              </w:rPr>
            </w:pPr>
            <w:r w:rsidRPr="003713AA">
              <w:rPr>
                <w:rFonts w:ascii="Times New Roman" w:eastAsia="Times New Roman" w:hAnsi="Times New Roman" w:cs="Times New Roman"/>
                <w:i/>
                <w:iCs/>
                <w:color w:val="000000"/>
                <w:lang w:val="nl-NL" w:eastAsia="nl-NL"/>
              </w:rPr>
              <w:t xml:space="preserve">     Pain at puncture site</w:t>
            </w:r>
          </w:p>
        </w:tc>
        <w:tc>
          <w:tcPr>
            <w:tcW w:w="1240" w:type="dxa"/>
            <w:tcBorders>
              <w:top w:val="nil"/>
              <w:left w:val="nil"/>
              <w:bottom w:val="nil"/>
              <w:right w:val="nil"/>
            </w:tcBorders>
            <w:shd w:val="clear" w:color="000000" w:fill="FFFFFF"/>
            <w:noWrap/>
            <w:vAlign w:val="bottom"/>
            <w:hideMark/>
          </w:tcPr>
          <w:p w:rsidR="003713AA" w:rsidRPr="003713AA" w:rsidRDefault="003713AA" w:rsidP="003713AA">
            <w:pPr>
              <w:spacing w:after="0"/>
              <w:jc w:val="center"/>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2</w:t>
            </w:r>
          </w:p>
        </w:tc>
        <w:tc>
          <w:tcPr>
            <w:tcW w:w="1240" w:type="dxa"/>
            <w:tcBorders>
              <w:top w:val="nil"/>
              <w:left w:val="nil"/>
              <w:bottom w:val="nil"/>
              <w:right w:val="nil"/>
            </w:tcBorders>
            <w:shd w:val="clear" w:color="000000" w:fill="FFFFFF"/>
            <w:noWrap/>
            <w:vAlign w:val="bottom"/>
            <w:hideMark/>
          </w:tcPr>
          <w:p w:rsidR="003713AA" w:rsidRPr="003713AA" w:rsidRDefault="003713AA" w:rsidP="003713AA">
            <w:pPr>
              <w:spacing w:after="0"/>
              <w:jc w:val="center"/>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14%</w:t>
            </w:r>
          </w:p>
        </w:tc>
      </w:tr>
      <w:tr w:rsidR="003713AA" w:rsidRPr="003713AA" w:rsidTr="003713AA">
        <w:trPr>
          <w:trHeight w:val="450"/>
        </w:trPr>
        <w:tc>
          <w:tcPr>
            <w:tcW w:w="6440" w:type="dxa"/>
            <w:tcBorders>
              <w:top w:val="nil"/>
              <w:left w:val="nil"/>
              <w:bottom w:val="nil"/>
              <w:right w:val="nil"/>
            </w:tcBorders>
            <w:shd w:val="clear" w:color="000000" w:fill="FFFFFF"/>
            <w:noWrap/>
            <w:vAlign w:val="bottom"/>
            <w:hideMark/>
          </w:tcPr>
          <w:p w:rsidR="003713AA" w:rsidRPr="003713AA" w:rsidRDefault="003713AA" w:rsidP="003713AA">
            <w:pPr>
              <w:spacing w:after="0"/>
              <w:rPr>
                <w:rFonts w:ascii="Times New Roman" w:eastAsia="Times New Roman" w:hAnsi="Times New Roman" w:cs="Times New Roman"/>
                <w:i/>
                <w:iCs/>
                <w:color w:val="000000"/>
                <w:lang w:val="nl-NL" w:eastAsia="nl-NL"/>
              </w:rPr>
            </w:pPr>
            <w:r w:rsidRPr="003713AA">
              <w:rPr>
                <w:rFonts w:ascii="Times New Roman" w:eastAsia="Times New Roman" w:hAnsi="Times New Roman" w:cs="Times New Roman"/>
                <w:i/>
                <w:iCs/>
                <w:color w:val="000000"/>
                <w:lang w:val="nl-NL" w:eastAsia="nl-NL"/>
              </w:rPr>
              <w:t xml:space="preserve">     Dizziness</w:t>
            </w:r>
          </w:p>
        </w:tc>
        <w:tc>
          <w:tcPr>
            <w:tcW w:w="1240" w:type="dxa"/>
            <w:tcBorders>
              <w:top w:val="nil"/>
              <w:left w:val="nil"/>
              <w:bottom w:val="nil"/>
              <w:right w:val="nil"/>
            </w:tcBorders>
            <w:shd w:val="clear" w:color="000000" w:fill="FFFFFF"/>
            <w:noWrap/>
            <w:vAlign w:val="bottom"/>
            <w:hideMark/>
          </w:tcPr>
          <w:p w:rsidR="003713AA" w:rsidRPr="003713AA" w:rsidRDefault="003713AA" w:rsidP="003713AA">
            <w:pPr>
              <w:spacing w:after="0"/>
              <w:jc w:val="center"/>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1</w:t>
            </w:r>
          </w:p>
        </w:tc>
        <w:tc>
          <w:tcPr>
            <w:tcW w:w="1240" w:type="dxa"/>
            <w:tcBorders>
              <w:top w:val="nil"/>
              <w:left w:val="nil"/>
              <w:bottom w:val="nil"/>
              <w:right w:val="nil"/>
            </w:tcBorders>
            <w:shd w:val="clear" w:color="000000" w:fill="FFFFFF"/>
            <w:noWrap/>
            <w:vAlign w:val="bottom"/>
            <w:hideMark/>
          </w:tcPr>
          <w:p w:rsidR="003713AA" w:rsidRPr="003713AA" w:rsidRDefault="003713AA" w:rsidP="003713AA">
            <w:pPr>
              <w:spacing w:after="0"/>
              <w:jc w:val="center"/>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7%</w:t>
            </w:r>
          </w:p>
        </w:tc>
      </w:tr>
      <w:tr w:rsidR="003713AA" w:rsidRPr="003713AA" w:rsidTr="003713AA">
        <w:trPr>
          <w:trHeight w:val="450"/>
        </w:trPr>
        <w:tc>
          <w:tcPr>
            <w:tcW w:w="6440" w:type="dxa"/>
            <w:tcBorders>
              <w:top w:val="nil"/>
              <w:left w:val="nil"/>
              <w:bottom w:val="nil"/>
              <w:right w:val="nil"/>
            </w:tcBorders>
            <w:shd w:val="clear" w:color="000000" w:fill="FFFFFF"/>
            <w:noWrap/>
            <w:vAlign w:val="bottom"/>
            <w:hideMark/>
          </w:tcPr>
          <w:p w:rsidR="003713AA" w:rsidRPr="003713AA" w:rsidRDefault="003713AA" w:rsidP="003713AA">
            <w:pPr>
              <w:spacing w:after="0"/>
              <w:rPr>
                <w:rFonts w:ascii="Times New Roman" w:eastAsia="Times New Roman" w:hAnsi="Times New Roman" w:cs="Times New Roman"/>
                <w:i/>
                <w:iCs/>
                <w:color w:val="000000"/>
                <w:lang w:val="nl-NL" w:eastAsia="nl-NL"/>
              </w:rPr>
            </w:pPr>
            <w:r w:rsidRPr="003713AA">
              <w:rPr>
                <w:rFonts w:ascii="Times New Roman" w:eastAsia="Times New Roman" w:hAnsi="Times New Roman" w:cs="Times New Roman"/>
                <w:i/>
                <w:iCs/>
                <w:color w:val="000000"/>
                <w:lang w:val="nl-NL" w:eastAsia="nl-NL"/>
              </w:rPr>
              <w:t xml:space="preserve">     Epistaxis and axilary hematoma</w:t>
            </w:r>
          </w:p>
        </w:tc>
        <w:tc>
          <w:tcPr>
            <w:tcW w:w="1240" w:type="dxa"/>
            <w:tcBorders>
              <w:top w:val="nil"/>
              <w:left w:val="nil"/>
              <w:bottom w:val="nil"/>
              <w:right w:val="nil"/>
            </w:tcBorders>
            <w:shd w:val="clear" w:color="000000" w:fill="FFFFFF"/>
            <w:noWrap/>
            <w:vAlign w:val="bottom"/>
            <w:hideMark/>
          </w:tcPr>
          <w:p w:rsidR="003713AA" w:rsidRPr="003713AA" w:rsidRDefault="003713AA" w:rsidP="003713AA">
            <w:pPr>
              <w:spacing w:after="0"/>
              <w:jc w:val="center"/>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1</w:t>
            </w:r>
          </w:p>
        </w:tc>
        <w:tc>
          <w:tcPr>
            <w:tcW w:w="1240" w:type="dxa"/>
            <w:tcBorders>
              <w:top w:val="nil"/>
              <w:left w:val="nil"/>
              <w:bottom w:val="nil"/>
              <w:right w:val="nil"/>
            </w:tcBorders>
            <w:shd w:val="clear" w:color="000000" w:fill="FFFFFF"/>
            <w:noWrap/>
            <w:vAlign w:val="bottom"/>
            <w:hideMark/>
          </w:tcPr>
          <w:p w:rsidR="003713AA" w:rsidRPr="003713AA" w:rsidRDefault="003713AA" w:rsidP="003713AA">
            <w:pPr>
              <w:spacing w:after="0"/>
              <w:jc w:val="center"/>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7%</w:t>
            </w:r>
          </w:p>
        </w:tc>
      </w:tr>
      <w:tr w:rsidR="003713AA" w:rsidRPr="003713AA" w:rsidTr="003713AA">
        <w:trPr>
          <w:trHeight w:val="450"/>
        </w:trPr>
        <w:tc>
          <w:tcPr>
            <w:tcW w:w="6440" w:type="dxa"/>
            <w:tcBorders>
              <w:top w:val="nil"/>
              <w:left w:val="nil"/>
              <w:bottom w:val="nil"/>
              <w:right w:val="nil"/>
            </w:tcBorders>
            <w:shd w:val="clear" w:color="000000" w:fill="FFFFFF"/>
            <w:noWrap/>
            <w:vAlign w:val="bottom"/>
            <w:hideMark/>
          </w:tcPr>
          <w:p w:rsidR="003713AA" w:rsidRPr="003713AA" w:rsidRDefault="003713AA" w:rsidP="003713AA">
            <w:pPr>
              <w:spacing w:after="0"/>
              <w:rPr>
                <w:rFonts w:ascii="Times New Roman" w:eastAsia="Times New Roman" w:hAnsi="Times New Roman" w:cs="Times New Roman"/>
                <w:i/>
                <w:iCs/>
                <w:color w:val="000000"/>
                <w:lang w:val="nl-NL" w:eastAsia="nl-NL"/>
              </w:rPr>
            </w:pPr>
            <w:r w:rsidRPr="003713AA">
              <w:rPr>
                <w:rFonts w:ascii="Times New Roman" w:eastAsia="Times New Roman" w:hAnsi="Times New Roman" w:cs="Times New Roman"/>
                <w:i/>
                <w:iCs/>
                <w:color w:val="000000"/>
                <w:lang w:val="nl-NL" w:eastAsia="nl-NL"/>
              </w:rPr>
              <w:t xml:space="preserve">     Headache</w:t>
            </w:r>
          </w:p>
        </w:tc>
        <w:tc>
          <w:tcPr>
            <w:tcW w:w="1240" w:type="dxa"/>
            <w:tcBorders>
              <w:top w:val="nil"/>
              <w:left w:val="nil"/>
              <w:bottom w:val="nil"/>
              <w:right w:val="nil"/>
            </w:tcBorders>
            <w:shd w:val="clear" w:color="000000" w:fill="FFFFFF"/>
            <w:noWrap/>
            <w:vAlign w:val="bottom"/>
            <w:hideMark/>
          </w:tcPr>
          <w:p w:rsidR="003713AA" w:rsidRPr="003713AA" w:rsidRDefault="003713AA" w:rsidP="003713AA">
            <w:pPr>
              <w:spacing w:after="0"/>
              <w:jc w:val="center"/>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1</w:t>
            </w:r>
          </w:p>
        </w:tc>
        <w:tc>
          <w:tcPr>
            <w:tcW w:w="1240" w:type="dxa"/>
            <w:tcBorders>
              <w:top w:val="nil"/>
              <w:left w:val="nil"/>
              <w:bottom w:val="nil"/>
              <w:right w:val="nil"/>
            </w:tcBorders>
            <w:shd w:val="clear" w:color="000000" w:fill="FFFFFF"/>
            <w:noWrap/>
            <w:vAlign w:val="bottom"/>
            <w:hideMark/>
          </w:tcPr>
          <w:p w:rsidR="003713AA" w:rsidRPr="003713AA" w:rsidRDefault="003713AA" w:rsidP="003713AA">
            <w:pPr>
              <w:spacing w:after="0"/>
              <w:jc w:val="center"/>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7%</w:t>
            </w:r>
          </w:p>
        </w:tc>
      </w:tr>
      <w:tr w:rsidR="003713AA" w:rsidRPr="003713AA" w:rsidTr="003713AA">
        <w:trPr>
          <w:trHeight w:val="450"/>
        </w:trPr>
        <w:tc>
          <w:tcPr>
            <w:tcW w:w="6440" w:type="dxa"/>
            <w:tcBorders>
              <w:top w:val="nil"/>
              <w:left w:val="nil"/>
              <w:right w:val="nil"/>
            </w:tcBorders>
            <w:shd w:val="clear" w:color="000000" w:fill="FFFFFF"/>
            <w:noWrap/>
            <w:vAlign w:val="bottom"/>
            <w:hideMark/>
          </w:tcPr>
          <w:p w:rsidR="003713AA" w:rsidRPr="003713AA" w:rsidRDefault="003713AA" w:rsidP="003713AA">
            <w:pPr>
              <w:spacing w:after="0"/>
              <w:rPr>
                <w:rFonts w:ascii="Times New Roman" w:eastAsia="Times New Roman" w:hAnsi="Times New Roman" w:cs="Times New Roman"/>
                <w:i/>
                <w:iCs/>
                <w:color w:val="000000"/>
                <w:lang w:val="nl-NL" w:eastAsia="nl-NL"/>
              </w:rPr>
            </w:pPr>
            <w:r w:rsidRPr="003713AA">
              <w:rPr>
                <w:rFonts w:ascii="Times New Roman" w:eastAsia="Times New Roman" w:hAnsi="Times New Roman" w:cs="Times New Roman"/>
                <w:i/>
                <w:iCs/>
                <w:color w:val="000000"/>
                <w:lang w:val="nl-NL" w:eastAsia="nl-NL"/>
              </w:rPr>
              <w:t xml:space="preserve">     Periprocedural chest pain</w:t>
            </w:r>
          </w:p>
        </w:tc>
        <w:tc>
          <w:tcPr>
            <w:tcW w:w="1240" w:type="dxa"/>
            <w:tcBorders>
              <w:top w:val="nil"/>
              <w:left w:val="nil"/>
              <w:right w:val="nil"/>
            </w:tcBorders>
            <w:shd w:val="clear" w:color="000000" w:fill="FFFFFF"/>
            <w:noWrap/>
            <w:vAlign w:val="bottom"/>
            <w:hideMark/>
          </w:tcPr>
          <w:p w:rsidR="003713AA" w:rsidRPr="003713AA" w:rsidRDefault="003713AA" w:rsidP="003713AA">
            <w:pPr>
              <w:spacing w:after="0"/>
              <w:jc w:val="center"/>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1</w:t>
            </w:r>
          </w:p>
        </w:tc>
        <w:tc>
          <w:tcPr>
            <w:tcW w:w="1240" w:type="dxa"/>
            <w:tcBorders>
              <w:top w:val="nil"/>
              <w:left w:val="nil"/>
              <w:right w:val="nil"/>
            </w:tcBorders>
            <w:shd w:val="clear" w:color="000000" w:fill="FFFFFF"/>
            <w:noWrap/>
            <w:vAlign w:val="bottom"/>
            <w:hideMark/>
          </w:tcPr>
          <w:p w:rsidR="003713AA" w:rsidRPr="003713AA" w:rsidRDefault="003713AA" w:rsidP="003713AA">
            <w:pPr>
              <w:spacing w:after="0"/>
              <w:jc w:val="center"/>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7%</w:t>
            </w:r>
          </w:p>
        </w:tc>
      </w:tr>
      <w:tr w:rsidR="003713AA" w:rsidRPr="003713AA" w:rsidTr="003713AA">
        <w:trPr>
          <w:trHeight w:val="450"/>
        </w:trPr>
        <w:tc>
          <w:tcPr>
            <w:tcW w:w="6440" w:type="dxa"/>
            <w:tcBorders>
              <w:top w:val="nil"/>
              <w:left w:val="nil"/>
              <w:bottom w:val="single" w:sz="4" w:space="0" w:color="auto"/>
              <w:right w:val="nil"/>
            </w:tcBorders>
            <w:shd w:val="clear" w:color="000000" w:fill="FFFFFF"/>
            <w:noWrap/>
            <w:vAlign w:val="bottom"/>
            <w:hideMark/>
          </w:tcPr>
          <w:p w:rsidR="003713AA" w:rsidRPr="003713AA" w:rsidRDefault="003713AA" w:rsidP="003713AA">
            <w:pPr>
              <w:spacing w:after="0"/>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 </w:t>
            </w:r>
          </w:p>
        </w:tc>
        <w:tc>
          <w:tcPr>
            <w:tcW w:w="1240" w:type="dxa"/>
            <w:tcBorders>
              <w:top w:val="nil"/>
              <w:left w:val="nil"/>
              <w:bottom w:val="single" w:sz="4" w:space="0" w:color="auto"/>
              <w:right w:val="nil"/>
            </w:tcBorders>
            <w:shd w:val="clear" w:color="000000" w:fill="FFFFFF"/>
            <w:noWrap/>
            <w:vAlign w:val="bottom"/>
            <w:hideMark/>
          </w:tcPr>
          <w:p w:rsidR="003713AA" w:rsidRPr="003713AA" w:rsidRDefault="003713AA" w:rsidP="003713AA">
            <w:pPr>
              <w:spacing w:after="0"/>
              <w:jc w:val="center"/>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 </w:t>
            </w:r>
          </w:p>
        </w:tc>
        <w:tc>
          <w:tcPr>
            <w:tcW w:w="1240" w:type="dxa"/>
            <w:tcBorders>
              <w:top w:val="nil"/>
              <w:left w:val="nil"/>
              <w:bottom w:val="single" w:sz="4" w:space="0" w:color="auto"/>
              <w:right w:val="nil"/>
            </w:tcBorders>
            <w:shd w:val="clear" w:color="000000" w:fill="FFFFFF"/>
            <w:noWrap/>
            <w:vAlign w:val="bottom"/>
            <w:hideMark/>
          </w:tcPr>
          <w:p w:rsidR="003713AA" w:rsidRPr="003713AA" w:rsidRDefault="003713AA" w:rsidP="003713AA">
            <w:pPr>
              <w:spacing w:after="0"/>
              <w:jc w:val="center"/>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 </w:t>
            </w:r>
          </w:p>
        </w:tc>
      </w:tr>
      <w:tr w:rsidR="003713AA" w:rsidRPr="003713AA" w:rsidTr="003713AA">
        <w:trPr>
          <w:trHeight w:val="450"/>
        </w:trPr>
        <w:tc>
          <w:tcPr>
            <w:tcW w:w="8920" w:type="dxa"/>
            <w:gridSpan w:val="3"/>
            <w:tcBorders>
              <w:top w:val="single" w:sz="4" w:space="0" w:color="auto"/>
              <w:left w:val="nil"/>
              <w:bottom w:val="nil"/>
              <w:right w:val="nil"/>
            </w:tcBorders>
            <w:shd w:val="clear" w:color="000000" w:fill="FFFFFF"/>
            <w:noWrap/>
            <w:vAlign w:val="bottom"/>
            <w:hideMark/>
          </w:tcPr>
          <w:p w:rsidR="003713AA" w:rsidRPr="003713AA" w:rsidRDefault="003713AA" w:rsidP="003713AA">
            <w:pPr>
              <w:spacing w:after="0"/>
              <w:rPr>
                <w:rFonts w:ascii="Times New Roman" w:eastAsia="Times New Roman" w:hAnsi="Times New Roman" w:cs="Times New Roman"/>
                <w:color w:val="000000"/>
                <w:lang w:eastAsia="nl-NL"/>
              </w:rPr>
            </w:pPr>
            <w:r w:rsidRPr="003713AA">
              <w:rPr>
                <w:rFonts w:ascii="Times New Roman" w:eastAsia="Times New Roman" w:hAnsi="Times New Roman" w:cs="Times New Roman"/>
                <w:color w:val="000000"/>
                <w:lang w:eastAsia="nl-NL"/>
              </w:rPr>
              <w:t>*only those related or possibly related to the device or procedure or with relatedness unknown</w:t>
            </w:r>
          </w:p>
        </w:tc>
      </w:tr>
      <w:tr w:rsidR="003713AA" w:rsidRPr="003713AA" w:rsidTr="003713AA">
        <w:trPr>
          <w:trHeight w:val="450"/>
        </w:trPr>
        <w:tc>
          <w:tcPr>
            <w:tcW w:w="6440" w:type="dxa"/>
            <w:tcBorders>
              <w:top w:val="nil"/>
              <w:left w:val="nil"/>
              <w:bottom w:val="nil"/>
              <w:right w:val="nil"/>
            </w:tcBorders>
            <w:shd w:val="clear" w:color="000000" w:fill="FFFFFF"/>
            <w:noWrap/>
            <w:vAlign w:val="bottom"/>
            <w:hideMark/>
          </w:tcPr>
          <w:p w:rsidR="003713AA" w:rsidRPr="003713AA" w:rsidRDefault="003713AA" w:rsidP="003713AA">
            <w:pPr>
              <w:spacing w:after="0"/>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 xml:space="preserve">˟decrease in eGFR of &gt;10% </w:t>
            </w:r>
          </w:p>
        </w:tc>
        <w:tc>
          <w:tcPr>
            <w:tcW w:w="1240" w:type="dxa"/>
            <w:tcBorders>
              <w:top w:val="nil"/>
              <w:left w:val="nil"/>
              <w:bottom w:val="nil"/>
              <w:right w:val="nil"/>
            </w:tcBorders>
            <w:shd w:val="clear" w:color="000000" w:fill="FFFFFF"/>
            <w:noWrap/>
            <w:vAlign w:val="bottom"/>
            <w:hideMark/>
          </w:tcPr>
          <w:p w:rsidR="003713AA" w:rsidRPr="003713AA" w:rsidRDefault="003713AA" w:rsidP="003713AA">
            <w:pPr>
              <w:spacing w:after="0"/>
              <w:jc w:val="center"/>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 </w:t>
            </w:r>
          </w:p>
        </w:tc>
        <w:tc>
          <w:tcPr>
            <w:tcW w:w="1240" w:type="dxa"/>
            <w:tcBorders>
              <w:top w:val="nil"/>
              <w:left w:val="nil"/>
              <w:bottom w:val="nil"/>
              <w:right w:val="nil"/>
            </w:tcBorders>
            <w:shd w:val="clear" w:color="000000" w:fill="FFFFFF"/>
            <w:noWrap/>
            <w:vAlign w:val="bottom"/>
            <w:hideMark/>
          </w:tcPr>
          <w:p w:rsidR="003713AA" w:rsidRPr="003713AA" w:rsidRDefault="003713AA" w:rsidP="003713AA">
            <w:pPr>
              <w:spacing w:after="0"/>
              <w:jc w:val="center"/>
              <w:rPr>
                <w:rFonts w:ascii="Times New Roman" w:eastAsia="Times New Roman" w:hAnsi="Times New Roman" w:cs="Times New Roman"/>
                <w:color w:val="000000"/>
                <w:lang w:val="nl-NL" w:eastAsia="nl-NL"/>
              </w:rPr>
            </w:pPr>
            <w:r w:rsidRPr="003713AA">
              <w:rPr>
                <w:rFonts w:ascii="Times New Roman" w:eastAsia="Times New Roman" w:hAnsi="Times New Roman" w:cs="Times New Roman"/>
                <w:color w:val="000000"/>
                <w:lang w:val="nl-NL" w:eastAsia="nl-NL"/>
              </w:rPr>
              <w:t> </w:t>
            </w:r>
          </w:p>
        </w:tc>
      </w:tr>
    </w:tbl>
    <w:p w:rsidR="00C937AA" w:rsidRPr="003713AA" w:rsidRDefault="00C937AA" w:rsidP="003713AA">
      <w:pPr>
        <w:spacing w:line="480" w:lineRule="auto"/>
        <w:rPr>
          <w:rFonts w:ascii="Times New Roman" w:hAnsi="Times New Roman" w:cs="Times New Roman"/>
        </w:rPr>
      </w:pPr>
      <w:r w:rsidRPr="003713AA">
        <w:rPr>
          <w:rFonts w:ascii="Times New Roman" w:hAnsi="Times New Roman" w:cs="Times New Roman"/>
        </w:rPr>
        <w:br w:type="page"/>
      </w:r>
    </w:p>
    <w:p w:rsidR="00341227" w:rsidRPr="003713AA" w:rsidRDefault="00341227" w:rsidP="003713AA">
      <w:pPr>
        <w:pStyle w:val="Kop1"/>
        <w:rPr>
          <w:rFonts w:cs="Times New Roman"/>
        </w:rPr>
      </w:pPr>
      <w:bookmarkStart w:id="9" w:name="_Toc75807127"/>
      <w:r w:rsidRPr="003713AA">
        <w:rPr>
          <w:rFonts w:cs="Times New Roman"/>
        </w:rPr>
        <w:lastRenderedPageBreak/>
        <w:t>Supplemental Figures</w:t>
      </w:r>
      <w:bookmarkEnd w:id="9"/>
    </w:p>
    <w:p w:rsidR="00C937AA" w:rsidRPr="003713AA" w:rsidRDefault="00C937AA" w:rsidP="003713AA">
      <w:pPr>
        <w:pStyle w:val="Kop2"/>
        <w:rPr>
          <w:rFonts w:cs="Times New Roman"/>
          <w:sz w:val="24"/>
        </w:rPr>
      </w:pPr>
      <w:bookmarkStart w:id="10" w:name="_Toc75807128"/>
      <w:r w:rsidRPr="003713AA">
        <w:rPr>
          <w:rFonts w:cs="Times New Roman"/>
          <w:sz w:val="24"/>
        </w:rPr>
        <w:t>S</w:t>
      </w:r>
      <w:r w:rsidR="00FF3AF5" w:rsidRPr="003713AA">
        <w:rPr>
          <w:rFonts w:cs="Times New Roman"/>
          <w:sz w:val="24"/>
        </w:rPr>
        <w:t>1 Fig</w:t>
      </w:r>
      <w:r w:rsidR="00663D79" w:rsidRPr="003713AA">
        <w:rPr>
          <w:rFonts w:cs="Times New Roman"/>
          <w:sz w:val="24"/>
        </w:rPr>
        <w:t>.</w:t>
      </w:r>
      <w:r w:rsidR="00FF3AF5" w:rsidRPr="003713AA">
        <w:rPr>
          <w:rFonts w:cs="Times New Roman"/>
          <w:sz w:val="24"/>
        </w:rPr>
        <w:t xml:space="preserve"> </w:t>
      </w:r>
      <w:r w:rsidRPr="003713AA">
        <w:rPr>
          <w:rFonts w:cs="Times New Roman"/>
          <w:sz w:val="24"/>
        </w:rPr>
        <w:t xml:space="preserve"> – Example scheme of the Valsalva maneuvers performed during task-based fMRI</w:t>
      </w:r>
      <w:bookmarkEnd w:id="10"/>
      <w:r w:rsidRPr="003713AA">
        <w:rPr>
          <w:rFonts w:cs="Times New Roman"/>
          <w:sz w:val="24"/>
        </w:rPr>
        <w:t xml:space="preserve"> </w:t>
      </w:r>
    </w:p>
    <w:p w:rsidR="00C937AA" w:rsidRPr="003713AA" w:rsidRDefault="00C937AA" w:rsidP="003713AA">
      <w:pPr>
        <w:spacing w:line="480" w:lineRule="auto"/>
        <w:rPr>
          <w:rFonts w:ascii="Times New Roman" w:eastAsia="Times New Roman" w:hAnsi="Times New Roman" w:cs="Times New Roman"/>
        </w:rPr>
      </w:pPr>
    </w:p>
    <w:p w:rsidR="00C937AA" w:rsidRPr="003713AA" w:rsidRDefault="00C937AA" w:rsidP="003713AA">
      <w:pPr>
        <w:spacing w:line="480" w:lineRule="auto"/>
        <w:rPr>
          <w:rFonts w:ascii="Times New Roman" w:eastAsia="Times New Roman" w:hAnsi="Times New Roman" w:cs="Times New Roman"/>
          <w:b/>
          <w:bCs/>
        </w:rPr>
      </w:pPr>
      <w:bookmarkStart w:id="11" w:name="_Toc50537974"/>
      <w:r w:rsidRPr="003713AA">
        <w:rPr>
          <w:rFonts w:ascii="Times New Roman" w:eastAsia="Times New Roman" w:hAnsi="Times New Roman" w:cs="Times New Roman"/>
          <w:b/>
          <w:bCs/>
          <w:noProof/>
          <w:lang w:val="nl-NL" w:eastAsia="nl-NL"/>
        </w:rPr>
        <w:drawing>
          <wp:inline distT="0" distB="0" distL="0" distR="0" wp14:anchorId="5704035D" wp14:editId="5001FE4C">
            <wp:extent cx="6203340" cy="2984383"/>
            <wp:effectExtent l="0" t="0" r="0" b="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4760" cy="3023554"/>
                    </a:xfrm>
                    <a:prstGeom prst="rect">
                      <a:avLst/>
                    </a:prstGeom>
                    <a:noFill/>
                  </pic:spPr>
                </pic:pic>
              </a:graphicData>
            </a:graphic>
          </wp:inline>
        </w:drawing>
      </w:r>
      <w:bookmarkEnd w:id="11"/>
    </w:p>
    <w:p w:rsidR="00C937AA" w:rsidRPr="003713AA" w:rsidRDefault="00C937AA" w:rsidP="003713AA">
      <w:pPr>
        <w:spacing w:line="480" w:lineRule="auto"/>
        <w:rPr>
          <w:rFonts w:ascii="Times New Roman" w:eastAsia="Times New Roman" w:hAnsi="Times New Roman" w:cs="Times New Roman"/>
        </w:rPr>
      </w:pPr>
      <w:r w:rsidRPr="003713AA">
        <w:rPr>
          <w:rFonts w:ascii="Times New Roman" w:eastAsia="Times New Roman" w:hAnsi="Times New Roman" w:cs="Times New Roman"/>
        </w:rPr>
        <w:t>During the task-based fMRI scan, patients were asked to perform 9 Valsalva maneuvers (each of 15 s) in total in 3 blocks of 3 maneuvers: 2 blocks (i.e. 6 maneuvers) in which a pressure of ~40 mmHg was reached, and 1 block (i.e. 3 maneuvers) in which a pressure of 0-10 mmHg was reached as a control condition, the “high-pressure Valsalva” (HV) task and “low-pressure Valsalva” (LV)</w:t>
      </w:r>
      <w:r w:rsidR="00646B98">
        <w:rPr>
          <w:rFonts w:ascii="Times New Roman" w:eastAsia="Times New Roman" w:hAnsi="Times New Roman" w:cs="Times New Roman"/>
        </w:rPr>
        <w:t xml:space="preserve"> task</w:t>
      </w:r>
      <w:r w:rsidRPr="003713AA">
        <w:rPr>
          <w:rFonts w:ascii="Times New Roman" w:eastAsia="Times New Roman" w:hAnsi="Times New Roman" w:cs="Times New Roman"/>
        </w:rPr>
        <w:t>, respectively.</w:t>
      </w:r>
    </w:p>
    <w:p w:rsidR="00C937AA" w:rsidRPr="003713AA" w:rsidRDefault="00C937AA" w:rsidP="003713AA">
      <w:pPr>
        <w:spacing w:line="480" w:lineRule="auto"/>
        <w:rPr>
          <w:rFonts w:ascii="Times New Roman" w:eastAsia="Times New Roman" w:hAnsi="Times New Roman" w:cs="Times New Roman"/>
        </w:rPr>
      </w:pPr>
      <w:r w:rsidRPr="003713AA">
        <w:rPr>
          <w:rFonts w:ascii="Times New Roman" w:eastAsia="Times New Roman" w:hAnsi="Times New Roman" w:cs="Times New Roman"/>
        </w:rPr>
        <w:br w:type="page"/>
      </w:r>
    </w:p>
    <w:p w:rsidR="00C937AA" w:rsidRPr="003713AA" w:rsidRDefault="00C937AA" w:rsidP="003713AA">
      <w:pPr>
        <w:pStyle w:val="Kop2"/>
        <w:rPr>
          <w:rFonts w:eastAsia="Calibri" w:cs="Times New Roman"/>
          <w:sz w:val="24"/>
        </w:rPr>
      </w:pPr>
      <w:bookmarkStart w:id="12" w:name="_Toc75807130"/>
      <w:r w:rsidRPr="003713AA">
        <w:rPr>
          <w:rFonts w:eastAsia="Calibri" w:cs="Times New Roman"/>
          <w:sz w:val="24"/>
        </w:rPr>
        <w:lastRenderedPageBreak/>
        <w:t>S</w:t>
      </w:r>
      <w:r w:rsidR="00CB1AB1">
        <w:rPr>
          <w:rFonts w:eastAsia="Calibri" w:cs="Times New Roman"/>
          <w:sz w:val="24"/>
        </w:rPr>
        <w:t>2</w:t>
      </w:r>
      <w:r w:rsidR="00FF3AF5" w:rsidRPr="003713AA">
        <w:rPr>
          <w:rFonts w:eastAsia="Calibri" w:cs="Times New Roman"/>
          <w:sz w:val="24"/>
        </w:rPr>
        <w:t xml:space="preserve"> Fig</w:t>
      </w:r>
      <w:r w:rsidR="00663D79" w:rsidRPr="003713AA">
        <w:rPr>
          <w:rFonts w:eastAsia="Calibri" w:cs="Times New Roman"/>
          <w:sz w:val="24"/>
        </w:rPr>
        <w:t>.</w:t>
      </w:r>
      <w:r w:rsidRPr="003713AA">
        <w:rPr>
          <w:rFonts w:eastAsia="Calibri" w:cs="Times New Roman"/>
          <w:sz w:val="24"/>
        </w:rPr>
        <w:t xml:space="preserve"> - Correlation between cerebral blood flow and 24h blood pressure</w:t>
      </w:r>
      <w:bookmarkEnd w:id="12"/>
      <w:r w:rsidRPr="003713AA">
        <w:rPr>
          <w:rFonts w:eastAsia="Calibri" w:cs="Times New Roman"/>
          <w:sz w:val="24"/>
        </w:rPr>
        <w:t xml:space="preserve"> </w:t>
      </w:r>
    </w:p>
    <w:p w:rsidR="00C937AA" w:rsidRPr="003713AA" w:rsidRDefault="00C937AA" w:rsidP="003713AA">
      <w:pPr>
        <w:spacing w:after="0" w:line="480" w:lineRule="auto"/>
        <w:rPr>
          <w:rFonts w:ascii="Times New Roman" w:eastAsia="Calibri" w:hAnsi="Times New Roman" w:cs="Times New Roman"/>
          <w:b/>
          <w:noProof/>
          <w:lang w:val="en-GB" w:eastAsia="nl-NL"/>
        </w:rPr>
      </w:pPr>
    </w:p>
    <w:p w:rsidR="00C937AA" w:rsidRPr="003713AA" w:rsidRDefault="00C937AA" w:rsidP="003713AA">
      <w:pPr>
        <w:spacing w:after="0" w:line="480" w:lineRule="auto"/>
        <w:rPr>
          <w:rFonts w:ascii="Times New Roman" w:eastAsia="Calibri" w:hAnsi="Times New Roman" w:cs="Times New Roman"/>
          <w:b/>
          <w:noProof/>
          <w:lang w:eastAsia="nl-NL"/>
        </w:rPr>
      </w:pPr>
      <w:r w:rsidRPr="003713AA">
        <w:rPr>
          <w:rFonts w:ascii="Times New Roman" w:eastAsia="Calibri" w:hAnsi="Times New Roman" w:cs="Times New Roman"/>
          <w:b/>
          <w:noProof/>
          <w:lang w:val="nl-NL" w:eastAsia="nl-NL"/>
        </w:rPr>
        <w:drawing>
          <wp:inline distT="0" distB="0" distL="0" distR="0" wp14:anchorId="1B9FAF19" wp14:editId="580D1751">
            <wp:extent cx="5943600" cy="40862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otCBF(pearson).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4086225"/>
                    </a:xfrm>
                    <a:prstGeom prst="rect">
                      <a:avLst/>
                    </a:prstGeom>
                  </pic:spPr>
                </pic:pic>
              </a:graphicData>
            </a:graphic>
          </wp:inline>
        </w:drawing>
      </w:r>
    </w:p>
    <w:p w:rsidR="00C937AA" w:rsidRPr="003713AA" w:rsidRDefault="00C937AA" w:rsidP="003713AA">
      <w:pPr>
        <w:spacing w:line="480" w:lineRule="auto"/>
        <w:rPr>
          <w:rFonts w:ascii="Times New Roman" w:hAnsi="Times New Roman" w:cs="Times New Roman"/>
        </w:rPr>
      </w:pPr>
    </w:p>
    <w:p w:rsidR="00341227" w:rsidRPr="003713AA" w:rsidRDefault="00C937AA" w:rsidP="003713AA">
      <w:pPr>
        <w:spacing w:line="480" w:lineRule="auto"/>
        <w:rPr>
          <w:rFonts w:ascii="Times New Roman" w:hAnsi="Times New Roman" w:cs="Times New Roman"/>
        </w:rPr>
      </w:pPr>
      <w:r w:rsidRPr="003713AA">
        <w:rPr>
          <w:rFonts w:ascii="Times New Roman" w:hAnsi="Times New Roman" w:cs="Times New Roman"/>
        </w:rPr>
        <w:t>Correlation between change in cerebral blood flow and change in 24h systolic (A) and diastolic (B)  blood pressure 3 months after EVBA. To assess the association between change in blood pressure and change in cerebral blood flow, the Pearson’s r correlation coefficient was used. R = correlation coefficient, SBP= systolic blood pressure, DBP = diastolic blood pressure, CBF = Cerebral Blood Flow</w:t>
      </w:r>
    </w:p>
    <w:p w:rsidR="008D6406" w:rsidRPr="003713AA" w:rsidRDefault="008D6406" w:rsidP="003713AA">
      <w:pPr>
        <w:pStyle w:val="Ondertitel"/>
        <w:spacing w:line="480" w:lineRule="auto"/>
        <w:rPr>
          <w:rFonts w:ascii="Times New Roman" w:hAnsi="Times New Roman" w:cs="Times New Roman"/>
        </w:rPr>
      </w:pPr>
    </w:p>
    <w:sectPr w:rsidR="008D6406" w:rsidRPr="003713AA" w:rsidSect="0034122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658" w:rsidRDefault="00425658">
      <w:pPr>
        <w:spacing w:after="0" w:line="240" w:lineRule="auto"/>
      </w:pPr>
      <w:r>
        <w:separator/>
      </w:r>
    </w:p>
  </w:endnote>
  <w:endnote w:type="continuationSeparator" w:id="0">
    <w:p w:rsidR="00425658" w:rsidRDefault="00425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199602"/>
      <w:docPartObj>
        <w:docPartGallery w:val="Page Numbers (Bottom of Page)"/>
        <w:docPartUnique/>
      </w:docPartObj>
    </w:sdtPr>
    <w:sdtEndPr/>
    <w:sdtContent>
      <w:p w:rsidR="00425658" w:rsidRDefault="00425658">
        <w:pPr>
          <w:pStyle w:val="Voettekst"/>
          <w:jc w:val="right"/>
        </w:pPr>
        <w:r>
          <w:fldChar w:fldCharType="begin"/>
        </w:r>
        <w:r>
          <w:instrText>PAGE   \* MERGEFORMAT</w:instrText>
        </w:r>
        <w:r>
          <w:fldChar w:fldCharType="separate"/>
        </w:r>
        <w:r w:rsidR="00C9106D" w:rsidRPr="00C9106D">
          <w:rPr>
            <w:noProof/>
            <w:lang w:val="nl-NL"/>
          </w:rPr>
          <w:t>3</w:t>
        </w:r>
        <w:r>
          <w:fldChar w:fldCharType="end"/>
        </w:r>
      </w:p>
    </w:sdtContent>
  </w:sdt>
  <w:p w:rsidR="00425658" w:rsidRDefault="004256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658" w:rsidRDefault="00425658">
      <w:pPr>
        <w:spacing w:after="0" w:line="240" w:lineRule="auto"/>
      </w:pPr>
      <w:r>
        <w:separator/>
      </w:r>
    </w:p>
  </w:footnote>
  <w:footnote w:type="continuationSeparator" w:id="0">
    <w:p w:rsidR="00425658" w:rsidRDefault="004256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F2A22"/>
    <w:multiLevelType w:val="hybridMultilevel"/>
    <w:tmpl w:val="314203B8"/>
    <w:lvl w:ilvl="0" w:tplc="AE9E848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8645848"/>
    <w:multiLevelType w:val="hybridMultilevel"/>
    <w:tmpl w:val="A532E3C0"/>
    <w:lvl w:ilvl="0" w:tplc="CE38E7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7D3F95"/>
    <w:multiLevelType w:val="hybridMultilevel"/>
    <w:tmpl w:val="E08ABCC6"/>
    <w:lvl w:ilvl="0" w:tplc="E49CDCD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16F2972"/>
    <w:multiLevelType w:val="hybridMultilevel"/>
    <w:tmpl w:val="4DECCCAA"/>
    <w:lvl w:ilvl="0" w:tplc="A5F056DC">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7AA"/>
    <w:rsid w:val="0000599A"/>
    <w:rsid w:val="0008490B"/>
    <w:rsid w:val="00090997"/>
    <w:rsid w:val="00264C80"/>
    <w:rsid w:val="002A273D"/>
    <w:rsid w:val="003365BC"/>
    <w:rsid w:val="00341227"/>
    <w:rsid w:val="003713AA"/>
    <w:rsid w:val="003F2CDA"/>
    <w:rsid w:val="00425658"/>
    <w:rsid w:val="00646B98"/>
    <w:rsid w:val="00663D79"/>
    <w:rsid w:val="006F142D"/>
    <w:rsid w:val="00720AE4"/>
    <w:rsid w:val="008D6406"/>
    <w:rsid w:val="009405C6"/>
    <w:rsid w:val="00941D58"/>
    <w:rsid w:val="00C9106D"/>
    <w:rsid w:val="00C937AA"/>
    <w:rsid w:val="00CA7699"/>
    <w:rsid w:val="00CB1AB1"/>
    <w:rsid w:val="00ED3C26"/>
    <w:rsid w:val="00F4315B"/>
    <w:rsid w:val="00F52407"/>
    <w:rsid w:val="00F75CFA"/>
    <w:rsid w:val="00FB4344"/>
    <w:rsid w:val="00FD5630"/>
    <w:rsid w:val="00FF3AF5"/>
    <w:rsid w:val="00FF50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6E49FB09-3529-4275-A301-1AA2DF97E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937AA"/>
    <w:pPr>
      <w:spacing w:after="200" w:line="276" w:lineRule="auto"/>
    </w:pPr>
    <w:rPr>
      <w:rFonts w:ascii="Segoe UI" w:hAnsi="Segoe UI"/>
      <w:lang w:val="en-US"/>
    </w:rPr>
  </w:style>
  <w:style w:type="paragraph" w:styleId="Kop1">
    <w:name w:val="heading 1"/>
    <w:basedOn w:val="Standaard"/>
    <w:next w:val="Ondertitel"/>
    <w:link w:val="Kop1Char"/>
    <w:uiPriority w:val="9"/>
    <w:qFormat/>
    <w:rsid w:val="0008490B"/>
    <w:pPr>
      <w:keepNext/>
      <w:keepLines/>
      <w:spacing w:before="240" w:after="0" w:line="480" w:lineRule="auto"/>
      <w:outlineLvl w:val="0"/>
    </w:pPr>
    <w:rPr>
      <w:rFonts w:ascii="Times New Roman" w:eastAsiaTheme="majorEastAsia" w:hAnsi="Times New Roman" w:cstheme="majorBidi"/>
      <w:b/>
      <w:bCs/>
      <w:sz w:val="28"/>
      <w:szCs w:val="28"/>
    </w:rPr>
  </w:style>
  <w:style w:type="paragraph" w:styleId="Kop2">
    <w:name w:val="heading 2"/>
    <w:basedOn w:val="Standaard"/>
    <w:next w:val="Standaard"/>
    <w:link w:val="Kop2Char"/>
    <w:uiPriority w:val="9"/>
    <w:unhideWhenUsed/>
    <w:qFormat/>
    <w:rsid w:val="0008490B"/>
    <w:pPr>
      <w:keepNext/>
      <w:keepLines/>
      <w:spacing w:before="40" w:after="0" w:line="480" w:lineRule="auto"/>
      <w:outlineLvl w:val="1"/>
    </w:pPr>
    <w:rPr>
      <w:rFonts w:ascii="Times New Roman" w:eastAsiaTheme="majorEastAsia" w:hAnsi="Times New Roman" w:cstheme="majorBidi"/>
      <w:b/>
      <w:szCs w:val="26"/>
    </w:rPr>
  </w:style>
  <w:style w:type="paragraph" w:styleId="Kop3">
    <w:name w:val="heading 3"/>
    <w:basedOn w:val="Standaard"/>
    <w:next w:val="Standaard"/>
    <w:link w:val="Kop3Char"/>
    <w:uiPriority w:val="9"/>
    <w:semiHidden/>
    <w:unhideWhenUsed/>
    <w:qFormat/>
    <w:rsid w:val="00941D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941D5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D6406"/>
    <w:pPr>
      <w:spacing w:after="0" w:line="240" w:lineRule="auto"/>
    </w:pPr>
  </w:style>
  <w:style w:type="character" w:customStyle="1" w:styleId="Kop1Char">
    <w:name w:val="Kop 1 Char"/>
    <w:basedOn w:val="Standaardalinea-lettertype"/>
    <w:link w:val="Kop1"/>
    <w:uiPriority w:val="9"/>
    <w:rsid w:val="0008490B"/>
    <w:rPr>
      <w:rFonts w:ascii="Times New Roman" w:eastAsiaTheme="majorEastAsia" w:hAnsi="Times New Roman" w:cstheme="majorBidi"/>
      <w:b/>
      <w:bCs/>
      <w:sz w:val="28"/>
      <w:szCs w:val="28"/>
      <w:lang w:val="en-US"/>
    </w:rPr>
  </w:style>
  <w:style w:type="character" w:customStyle="1" w:styleId="Kop2Char">
    <w:name w:val="Kop 2 Char"/>
    <w:basedOn w:val="Standaardalinea-lettertype"/>
    <w:link w:val="Kop2"/>
    <w:uiPriority w:val="9"/>
    <w:rsid w:val="0008490B"/>
    <w:rPr>
      <w:rFonts w:ascii="Times New Roman" w:eastAsiaTheme="majorEastAsia" w:hAnsi="Times New Roman" w:cstheme="majorBidi"/>
      <w:b/>
      <w:szCs w:val="26"/>
      <w:lang w:val="en-US"/>
    </w:rPr>
  </w:style>
  <w:style w:type="character" w:styleId="Zwaar">
    <w:name w:val="Strong"/>
    <w:basedOn w:val="Standaardalinea-lettertype"/>
    <w:uiPriority w:val="22"/>
    <w:qFormat/>
    <w:rsid w:val="00C937AA"/>
    <w:rPr>
      <w:rFonts w:ascii="Times New Roman" w:hAnsi="Times New Roman"/>
      <w:b/>
      <w:bCs/>
      <w:sz w:val="22"/>
    </w:rPr>
  </w:style>
  <w:style w:type="paragraph" w:styleId="Voettekst">
    <w:name w:val="footer"/>
    <w:basedOn w:val="Standaard"/>
    <w:link w:val="VoettekstChar"/>
    <w:uiPriority w:val="99"/>
    <w:unhideWhenUsed/>
    <w:rsid w:val="00C937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937AA"/>
    <w:rPr>
      <w:rFonts w:ascii="Segoe UI" w:hAnsi="Segoe UI"/>
      <w:lang w:val="en-US"/>
    </w:rPr>
  </w:style>
  <w:style w:type="paragraph" w:styleId="Ondertitel">
    <w:name w:val="Subtitle"/>
    <w:basedOn w:val="Standaard"/>
    <w:next w:val="Standaard"/>
    <w:link w:val="OndertitelChar"/>
    <w:uiPriority w:val="11"/>
    <w:qFormat/>
    <w:rsid w:val="00C937AA"/>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C937AA"/>
    <w:rPr>
      <w:rFonts w:eastAsiaTheme="minorEastAsia"/>
      <w:color w:val="5A5A5A" w:themeColor="text1" w:themeTint="A5"/>
      <w:spacing w:val="15"/>
      <w:lang w:val="en-US"/>
    </w:rPr>
  </w:style>
  <w:style w:type="paragraph" w:styleId="Ballontekst">
    <w:name w:val="Balloon Text"/>
    <w:basedOn w:val="Standaard"/>
    <w:link w:val="BallontekstChar"/>
    <w:uiPriority w:val="99"/>
    <w:semiHidden/>
    <w:unhideWhenUsed/>
    <w:rsid w:val="00090997"/>
    <w:pPr>
      <w:spacing w:after="0" w:line="240" w:lineRule="auto"/>
    </w:pPr>
    <w:rPr>
      <w:rFonts w:cs="Segoe UI"/>
      <w:sz w:val="18"/>
      <w:szCs w:val="18"/>
    </w:rPr>
  </w:style>
  <w:style w:type="character" w:customStyle="1" w:styleId="BallontekstChar">
    <w:name w:val="Ballontekst Char"/>
    <w:basedOn w:val="Standaardalinea-lettertype"/>
    <w:link w:val="Ballontekst"/>
    <w:uiPriority w:val="99"/>
    <w:semiHidden/>
    <w:rsid w:val="00090997"/>
    <w:rPr>
      <w:rFonts w:ascii="Segoe UI" w:hAnsi="Segoe UI" w:cs="Segoe UI"/>
      <w:sz w:val="18"/>
      <w:szCs w:val="18"/>
      <w:lang w:val="en-US"/>
    </w:rPr>
  </w:style>
  <w:style w:type="character" w:styleId="Hyperlink">
    <w:name w:val="Hyperlink"/>
    <w:basedOn w:val="Standaardalinea-lettertype"/>
    <w:uiPriority w:val="99"/>
    <w:unhideWhenUsed/>
    <w:rsid w:val="00090997"/>
    <w:rPr>
      <w:color w:val="0563C1" w:themeColor="hyperlink"/>
      <w:u w:val="single"/>
    </w:rPr>
  </w:style>
  <w:style w:type="paragraph" w:styleId="Kopvaninhoudsopgave">
    <w:name w:val="TOC Heading"/>
    <w:basedOn w:val="Kop1"/>
    <w:next w:val="Standaard"/>
    <w:uiPriority w:val="39"/>
    <w:unhideWhenUsed/>
    <w:qFormat/>
    <w:rsid w:val="0008490B"/>
    <w:pPr>
      <w:spacing w:line="259" w:lineRule="auto"/>
      <w:outlineLvl w:val="9"/>
    </w:pPr>
    <w:rPr>
      <w:rFonts w:asciiTheme="majorHAnsi" w:hAnsiTheme="majorHAnsi"/>
      <w:b w:val="0"/>
      <w:bCs w:val="0"/>
      <w:color w:val="2E74B5" w:themeColor="accent1" w:themeShade="BF"/>
      <w:sz w:val="32"/>
      <w:szCs w:val="32"/>
      <w:lang w:val="nl-NL" w:eastAsia="nl-NL"/>
    </w:rPr>
  </w:style>
  <w:style w:type="paragraph" w:styleId="Inhopg1">
    <w:name w:val="toc 1"/>
    <w:basedOn w:val="Standaard"/>
    <w:next w:val="Standaard"/>
    <w:autoRedefine/>
    <w:uiPriority w:val="39"/>
    <w:unhideWhenUsed/>
    <w:rsid w:val="0008490B"/>
    <w:pPr>
      <w:spacing w:after="100"/>
    </w:pPr>
  </w:style>
  <w:style w:type="paragraph" w:styleId="Inhopg2">
    <w:name w:val="toc 2"/>
    <w:basedOn w:val="Standaard"/>
    <w:next w:val="Standaard"/>
    <w:autoRedefine/>
    <w:uiPriority w:val="39"/>
    <w:unhideWhenUsed/>
    <w:rsid w:val="0008490B"/>
    <w:pPr>
      <w:spacing w:after="100"/>
      <w:ind w:left="220"/>
    </w:pPr>
  </w:style>
  <w:style w:type="character" w:customStyle="1" w:styleId="Kop3Char">
    <w:name w:val="Kop 3 Char"/>
    <w:basedOn w:val="Standaardalinea-lettertype"/>
    <w:link w:val="Kop3"/>
    <w:uiPriority w:val="9"/>
    <w:semiHidden/>
    <w:rsid w:val="00941D58"/>
    <w:rPr>
      <w:rFonts w:asciiTheme="majorHAnsi" w:eastAsiaTheme="majorEastAsia" w:hAnsiTheme="majorHAnsi" w:cstheme="majorBidi"/>
      <w:color w:val="1F4D78" w:themeColor="accent1" w:themeShade="7F"/>
      <w:sz w:val="24"/>
      <w:szCs w:val="24"/>
      <w:lang w:val="en-US"/>
    </w:rPr>
  </w:style>
  <w:style w:type="character" w:customStyle="1" w:styleId="Kop4Char">
    <w:name w:val="Kop 4 Char"/>
    <w:basedOn w:val="Standaardalinea-lettertype"/>
    <w:link w:val="Kop4"/>
    <w:uiPriority w:val="9"/>
    <w:semiHidden/>
    <w:rsid w:val="00941D58"/>
    <w:rPr>
      <w:rFonts w:asciiTheme="majorHAnsi" w:eastAsiaTheme="majorEastAsia" w:hAnsiTheme="majorHAnsi" w:cstheme="majorBidi"/>
      <w:i/>
      <w:iCs/>
      <w:color w:val="2E74B5" w:themeColor="accent1" w:themeShade="BF"/>
      <w:lang w:val="en-US"/>
    </w:rPr>
  </w:style>
  <w:style w:type="character" w:styleId="Verwijzingopmerking">
    <w:name w:val="annotation reference"/>
    <w:basedOn w:val="Standaardalinea-lettertype"/>
    <w:uiPriority w:val="99"/>
    <w:semiHidden/>
    <w:unhideWhenUsed/>
    <w:rsid w:val="00941D58"/>
    <w:rPr>
      <w:sz w:val="16"/>
      <w:szCs w:val="16"/>
    </w:rPr>
  </w:style>
  <w:style w:type="paragraph" w:styleId="Tekstopmerking">
    <w:name w:val="annotation text"/>
    <w:basedOn w:val="Standaard"/>
    <w:link w:val="TekstopmerkingChar"/>
    <w:uiPriority w:val="99"/>
    <w:semiHidden/>
    <w:unhideWhenUsed/>
    <w:rsid w:val="00941D58"/>
    <w:pPr>
      <w:spacing w:after="160" w:line="240" w:lineRule="auto"/>
    </w:pPr>
    <w:rPr>
      <w:rFonts w:asciiTheme="minorHAnsi" w:hAnsiTheme="minorHAnsi"/>
      <w:sz w:val="20"/>
      <w:szCs w:val="20"/>
    </w:rPr>
  </w:style>
  <w:style w:type="character" w:customStyle="1" w:styleId="TekstopmerkingChar">
    <w:name w:val="Tekst opmerking Char"/>
    <w:basedOn w:val="Standaardalinea-lettertype"/>
    <w:link w:val="Tekstopmerking"/>
    <w:uiPriority w:val="99"/>
    <w:semiHidden/>
    <w:rsid w:val="00941D58"/>
    <w:rPr>
      <w:sz w:val="20"/>
      <w:szCs w:val="20"/>
      <w:lang w:val="en-US"/>
    </w:rPr>
  </w:style>
  <w:style w:type="paragraph" w:styleId="Lijstalinea">
    <w:name w:val="List Paragraph"/>
    <w:basedOn w:val="Standaard"/>
    <w:link w:val="LijstalineaChar"/>
    <w:uiPriority w:val="34"/>
    <w:qFormat/>
    <w:rsid w:val="00941D58"/>
    <w:pPr>
      <w:spacing w:after="120"/>
      <w:ind w:left="720"/>
      <w:contextualSpacing/>
    </w:pPr>
    <w:rPr>
      <w:rFonts w:ascii="Times New Roman" w:eastAsia="Calibri" w:hAnsi="Times New Roman"/>
      <w:sz w:val="24"/>
    </w:rPr>
  </w:style>
  <w:style w:type="character" w:customStyle="1" w:styleId="LijstalineaChar">
    <w:name w:val="Lijstalinea Char"/>
    <w:basedOn w:val="Standaardalinea-lettertype"/>
    <w:link w:val="Lijstalinea"/>
    <w:uiPriority w:val="34"/>
    <w:rsid w:val="00941D58"/>
    <w:rPr>
      <w:rFonts w:ascii="Times New Roman" w:eastAsia="Calibri"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63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W.Siero@umcutrecht.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BA8F9-5CB6-4854-9F29-4DDAF6DF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2150</Words>
  <Characters>11830</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UMC Utrecht</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Groenland, E.H.</dc:creator>
  <cp:keywords/>
  <dc:description/>
  <cp:lastModifiedBy>Groenland, E.H. (Eline)</cp:lastModifiedBy>
  <cp:revision>2</cp:revision>
  <dcterms:created xsi:type="dcterms:W3CDTF">2022-07-06T19:57:00Z</dcterms:created>
  <dcterms:modified xsi:type="dcterms:W3CDTF">2022-07-06T19:57:00Z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http://csl.mendeley.com/styles/102301031/american-medical-association-10th-edition-2</vt:lpwstr>
  </property>
  <property fmtid="{D5CDD505-2E9C-101B-9397-08002B2CF9AE}" pid="3" name="Mendeley Recent Style Name 0_1">
    <vt:lpwstr>American Medical Association 10th edition - Dr Wilko Spiering</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d68e023d-7f86-3f00-b98c-b5e74334859a</vt:lpwstr>
  </property>
  <property fmtid="{D5CDD505-2E9C-101B-9397-08002B2CF9AE}" pid="24" name="Mendeley Citation Style_1">
    <vt:lpwstr>http://csl.mendeley.com/styles/102301031/american-medical-association-10th-edition-2</vt:lpwstr>
  </property>
</Properties>
</file>