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F33F" w14:textId="643CD93A" w:rsidR="00C90218" w:rsidRDefault="2BEFEC21" w:rsidP="3AFA350C">
      <w:pPr>
        <w:rPr>
          <w:rFonts w:ascii="Times New Roman" w:eastAsia="Times New Roman" w:hAnsi="Times New Roman" w:cs="Times New Roman"/>
          <w:color w:val="000000" w:themeColor="text1"/>
          <w:sz w:val="24"/>
          <w:szCs w:val="24"/>
        </w:rPr>
      </w:pPr>
      <w:r w:rsidRPr="3AFA350C">
        <w:rPr>
          <w:rFonts w:ascii="Times New Roman" w:eastAsia="Times New Roman" w:hAnsi="Times New Roman" w:cs="Times New Roman"/>
          <w:color w:val="000000" w:themeColor="text1"/>
          <w:sz w:val="24"/>
          <w:szCs w:val="24"/>
        </w:rPr>
        <w:t>Table</w:t>
      </w:r>
      <w:r w:rsidR="6F9F8CB3" w:rsidRPr="3AFA350C">
        <w:rPr>
          <w:rFonts w:ascii="Times New Roman" w:eastAsia="Times New Roman" w:hAnsi="Times New Roman" w:cs="Times New Roman"/>
          <w:color w:val="000000" w:themeColor="text1"/>
          <w:sz w:val="24"/>
          <w:szCs w:val="24"/>
        </w:rPr>
        <w:t xml:space="preserve"> </w:t>
      </w:r>
      <w:r w:rsidRPr="3AFA350C">
        <w:rPr>
          <w:rFonts w:ascii="Times New Roman" w:eastAsia="Times New Roman" w:hAnsi="Times New Roman" w:cs="Times New Roman"/>
          <w:color w:val="000000" w:themeColor="text1"/>
          <w:sz w:val="24"/>
          <w:szCs w:val="24"/>
        </w:rPr>
        <w:t>1.</w:t>
      </w:r>
      <w:r w:rsidRPr="3AFA350C">
        <w:rPr>
          <w:rFonts w:ascii="Times New Roman" w:eastAsia="Times New Roman" w:hAnsi="Times New Roman" w:cs="Times New Roman"/>
          <w:b/>
          <w:bCs/>
          <w:color w:val="000000" w:themeColor="text1"/>
          <w:sz w:val="24"/>
          <w:szCs w:val="24"/>
        </w:rPr>
        <w:t xml:space="preserve"> </w:t>
      </w:r>
      <w:r w:rsidRPr="3AFA350C">
        <w:rPr>
          <w:rFonts w:ascii="Times New Roman" w:eastAsia="Times New Roman" w:hAnsi="Times New Roman" w:cs="Times New Roman"/>
          <w:color w:val="000000" w:themeColor="text1"/>
          <w:sz w:val="24"/>
          <w:szCs w:val="24"/>
        </w:rPr>
        <w:t>Combination of terms:</w:t>
      </w:r>
    </w:p>
    <w:p w14:paraId="75AE8534" w14:textId="50185BAF" w:rsidR="43265DC8" w:rsidRDefault="43265DC8" w:rsidP="43265DC8">
      <w:pPr>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1185"/>
        <w:gridCol w:w="1890"/>
        <w:gridCol w:w="10875"/>
      </w:tblGrid>
      <w:tr w:rsidR="0A6FE7B1" w14:paraId="0DEE6AC5" w14:textId="77777777" w:rsidTr="2C797287">
        <w:trPr>
          <w:trHeight w:val="615"/>
        </w:trPr>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A702A8" w14:textId="5C461AE6" w:rsidR="36BB9DBD" w:rsidRDefault="36BB9DBD" w:rsidP="0A6FE7B1">
            <w:pPr>
              <w:rPr>
                <w:rFonts w:ascii="Times New Roman" w:eastAsia="Times New Roman" w:hAnsi="Times New Roman" w:cs="Times New Roman"/>
                <w:color w:val="000000" w:themeColor="text1"/>
              </w:rPr>
            </w:pPr>
            <w:r w:rsidRPr="0A6FE7B1">
              <w:rPr>
                <w:rFonts w:ascii="Times New Roman" w:eastAsia="Times New Roman" w:hAnsi="Times New Roman" w:cs="Times New Roman"/>
                <w:color w:val="000000" w:themeColor="text1"/>
              </w:rPr>
              <w:t>#1</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9C5759" w14:textId="78DBF021" w:rsidR="36BB9DBD" w:rsidRDefault="36BB9DBD" w:rsidP="0A6FE7B1">
            <w:pPr>
              <w:spacing w:line="259" w:lineRule="auto"/>
              <w:rPr>
                <w:rFonts w:ascii="Times New Roman" w:eastAsia="Times New Roman" w:hAnsi="Times New Roman" w:cs="Times New Roman"/>
                <w:color w:val="000000" w:themeColor="text1"/>
              </w:rPr>
            </w:pPr>
            <w:r w:rsidRPr="0A6FE7B1">
              <w:rPr>
                <w:rFonts w:ascii="Times New Roman" w:eastAsia="Times New Roman" w:hAnsi="Times New Roman" w:cs="Times New Roman"/>
                <w:color w:val="000000" w:themeColor="text1"/>
              </w:rPr>
              <w:t>Menstrual cycle</w:t>
            </w:r>
          </w:p>
        </w:tc>
        <w:tc>
          <w:tcPr>
            <w:tcW w:w="10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AEC42" w14:textId="542DCE27" w:rsidR="2EBC5D08" w:rsidRDefault="619866D9" w:rsidP="619866D9">
            <w:pPr>
              <w:rPr>
                <w:rFonts w:ascii="Times New Roman" w:eastAsia="Times New Roman" w:hAnsi="Times New Roman" w:cs="Times New Roman"/>
                <w:lang w:val="en-US"/>
              </w:rPr>
            </w:pPr>
            <w:r w:rsidRPr="619866D9">
              <w:rPr>
                <w:rFonts w:ascii="Times New Roman" w:eastAsia="Times New Roman" w:hAnsi="Times New Roman" w:cs="Times New Roman"/>
                <w:color w:val="000000" w:themeColor="text1"/>
                <w:sz w:val="24"/>
                <w:szCs w:val="24"/>
              </w:rPr>
              <w:t xml:space="preserve">“menstrual cycle” OR “ovarian cycle” OR “follicular phase” OR “luteal phase” OR “menstruation” OR </w:t>
            </w:r>
            <w:r w:rsidRPr="619866D9">
              <w:rPr>
                <w:rFonts w:ascii="Times New Roman" w:eastAsia="Times New Roman" w:hAnsi="Times New Roman" w:cs="Times New Roman"/>
                <w:lang w:val="en-US"/>
              </w:rPr>
              <w:t>“ovulation”</w:t>
            </w:r>
          </w:p>
          <w:p w14:paraId="0B90C4EF" w14:textId="754ABAE4" w:rsidR="0A6FE7B1" w:rsidRDefault="0A6FE7B1" w:rsidP="0A6FE7B1">
            <w:pPr>
              <w:rPr>
                <w:rFonts w:ascii="Times New Roman" w:eastAsia="Times New Roman" w:hAnsi="Times New Roman" w:cs="Times New Roman"/>
                <w:color w:val="000000" w:themeColor="text1"/>
                <w:sz w:val="24"/>
                <w:szCs w:val="24"/>
              </w:rPr>
            </w:pPr>
          </w:p>
        </w:tc>
      </w:tr>
      <w:tr w:rsidR="0A6FE7B1" w14:paraId="4AF12D9A" w14:textId="77777777" w:rsidTr="2C797287">
        <w:trPr>
          <w:trHeight w:val="690"/>
        </w:trPr>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D75837" w14:textId="66E19909" w:rsidR="36BB9DBD" w:rsidRDefault="36BB9DBD" w:rsidP="0A6FE7B1">
            <w:pPr>
              <w:rPr>
                <w:rFonts w:ascii="Times New Roman" w:eastAsia="Times New Roman" w:hAnsi="Times New Roman" w:cs="Times New Roman"/>
                <w:color w:val="000000" w:themeColor="text1"/>
              </w:rPr>
            </w:pPr>
            <w:r w:rsidRPr="0A6FE7B1">
              <w:rPr>
                <w:rFonts w:ascii="Times New Roman" w:eastAsia="Times New Roman" w:hAnsi="Times New Roman" w:cs="Times New Roman"/>
                <w:color w:val="000000" w:themeColor="text1"/>
              </w:rPr>
              <w:t>#2</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6E522F" w14:textId="05BB5131" w:rsidR="36BB9DBD" w:rsidRDefault="36BB9DBD" w:rsidP="0A6FE7B1">
            <w:pPr>
              <w:spacing w:line="259" w:lineRule="auto"/>
              <w:rPr>
                <w:rFonts w:ascii="Times New Roman" w:eastAsia="Times New Roman" w:hAnsi="Times New Roman" w:cs="Times New Roman"/>
                <w:color w:val="000000" w:themeColor="text1"/>
              </w:rPr>
            </w:pPr>
            <w:r w:rsidRPr="0A6FE7B1">
              <w:rPr>
                <w:rFonts w:ascii="Times New Roman" w:eastAsia="Times New Roman" w:hAnsi="Times New Roman" w:cs="Times New Roman"/>
                <w:color w:val="000000" w:themeColor="text1"/>
              </w:rPr>
              <w:t>Athlete</w:t>
            </w:r>
          </w:p>
        </w:tc>
        <w:tc>
          <w:tcPr>
            <w:tcW w:w="10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196F51" w14:textId="46AF203A" w:rsidR="1C13D4BA" w:rsidRDefault="2C797287" w:rsidP="0A6FE7B1">
            <w:pPr>
              <w:rPr>
                <w:rFonts w:ascii="Times New Roman" w:eastAsia="Times New Roman" w:hAnsi="Times New Roman" w:cs="Times New Roman"/>
                <w:lang w:val="en-US"/>
              </w:rPr>
            </w:pPr>
            <w:r w:rsidRPr="2C797287">
              <w:rPr>
                <w:rFonts w:ascii="Times New Roman" w:eastAsia="Times New Roman" w:hAnsi="Times New Roman" w:cs="Times New Roman"/>
                <w:lang w:val="en-US"/>
              </w:rPr>
              <w:t xml:space="preserve">“sport” OR “athletics” OR “athletic” OR “athlete” OR “athletes” OR “professional athletes” OR “elite athletes” OR “elite athlete” OR “professional athlete” OR “well-trained” </w:t>
            </w:r>
          </w:p>
        </w:tc>
      </w:tr>
      <w:tr w:rsidR="0A6FE7B1" w14:paraId="255400D1" w14:textId="77777777" w:rsidTr="2C797287">
        <w:trPr>
          <w:trHeight w:val="1500"/>
        </w:trPr>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03BB0D" w14:textId="35F74596" w:rsidR="36BB9DBD" w:rsidRDefault="36BB9DBD" w:rsidP="0A6FE7B1">
            <w:pPr>
              <w:rPr>
                <w:rFonts w:ascii="Times New Roman" w:eastAsia="Times New Roman" w:hAnsi="Times New Roman" w:cs="Times New Roman"/>
                <w:color w:val="000000" w:themeColor="text1"/>
              </w:rPr>
            </w:pPr>
            <w:r w:rsidRPr="0A6FE7B1">
              <w:rPr>
                <w:rFonts w:ascii="Times New Roman" w:eastAsia="Times New Roman" w:hAnsi="Times New Roman" w:cs="Times New Roman"/>
                <w:color w:val="000000" w:themeColor="text1"/>
              </w:rPr>
              <w:t># 3</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B08563" w14:textId="2322EEC1" w:rsidR="36BB9DBD" w:rsidRDefault="36BB9DBD" w:rsidP="0A6FE7B1">
            <w:pPr>
              <w:spacing w:line="259" w:lineRule="auto"/>
              <w:rPr>
                <w:rFonts w:ascii="Times New Roman" w:eastAsia="Times New Roman" w:hAnsi="Times New Roman" w:cs="Times New Roman"/>
                <w:color w:val="000000" w:themeColor="text1"/>
              </w:rPr>
            </w:pPr>
            <w:r w:rsidRPr="0A6FE7B1">
              <w:rPr>
                <w:rFonts w:ascii="Times New Roman" w:eastAsia="Times New Roman" w:hAnsi="Times New Roman" w:cs="Times New Roman"/>
                <w:color w:val="000000" w:themeColor="text1"/>
              </w:rPr>
              <w:t xml:space="preserve">Perceptual </w:t>
            </w:r>
            <w:r w:rsidR="04061190" w:rsidRPr="0A6FE7B1">
              <w:rPr>
                <w:rFonts w:ascii="Times New Roman" w:eastAsia="Times New Roman" w:hAnsi="Times New Roman" w:cs="Times New Roman"/>
                <w:color w:val="000000" w:themeColor="text1"/>
              </w:rPr>
              <w:t>Variables</w:t>
            </w:r>
          </w:p>
        </w:tc>
        <w:tc>
          <w:tcPr>
            <w:tcW w:w="10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1B3129" w14:textId="761F705F" w:rsidR="04061190" w:rsidRDefault="619866D9" w:rsidP="619866D9">
            <w:pPr>
              <w:rPr>
                <w:rFonts w:ascii="Times New Roman" w:eastAsia="Times New Roman" w:hAnsi="Times New Roman" w:cs="Times New Roman"/>
                <w:lang w:val="en-US"/>
              </w:rPr>
            </w:pPr>
            <w:r w:rsidRPr="619866D9">
              <w:rPr>
                <w:rFonts w:ascii="Times New Roman" w:eastAsia="Times New Roman" w:hAnsi="Times New Roman" w:cs="Times New Roman"/>
                <w:color w:val="000000" w:themeColor="text1"/>
                <w:sz w:val="24"/>
                <w:szCs w:val="24"/>
              </w:rPr>
              <w:t xml:space="preserve">“perceptual” OR “perception” OR “internal training load” OR “mood” OR “affect” OR “emotions” OR “well-being” OR “wellbeing” OR “motivation” OR “expectation” OR “incentive” OR </w:t>
            </w:r>
            <w:r w:rsidRPr="619866D9">
              <w:rPr>
                <w:rFonts w:ascii="Times New Roman" w:eastAsia="Times New Roman" w:hAnsi="Times New Roman" w:cs="Times New Roman"/>
                <w:lang w:val="en-US"/>
              </w:rPr>
              <w:t>“sleep” OR</w:t>
            </w:r>
            <w:r w:rsidRPr="619866D9">
              <w:rPr>
                <w:rFonts w:ascii="Times New Roman" w:eastAsia="Times New Roman" w:hAnsi="Times New Roman" w:cs="Times New Roman"/>
                <w:color w:val="000000" w:themeColor="text1"/>
                <w:sz w:val="24"/>
                <w:szCs w:val="24"/>
              </w:rPr>
              <w:t xml:space="preserve"> “sleep quality” OR “sleep qualities” OR </w:t>
            </w:r>
            <w:r w:rsidRPr="619866D9">
              <w:rPr>
                <w:rFonts w:ascii="Times New Roman" w:eastAsia="Times New Roman" w:hAnsi="Times New Roman" w:cs="Times New Roman"/>
                <w:lang w:val="en-US"/>
              </w:rPr>
              <w:t>“insomnia”</w:t>
            </w:r>
            <w:r w:rsidRPr="619866D9">
              <w:rPr>
                <w:rFonts w:ascii="Times New Roman" w:eastAsia="Times New Roman" w:hAnsi="Times New Roman" w:cs="Times New Roman"/>
                <w:color w:val="000000" w:themeColor="text1"/>
                <w:sz w:val="24"/>
                <w:szCs w:val="24"/>
              </w:rPr>
              <w:t xml:space="preserve"> OR </w:t>
            </w:r>
            <w:r w:rsidRPr="619866D9">
              <w:rPr>
                <w:rFonts w:ascii="Times New Roman" w:eastAsia="Times New Roman" w:hAnsi="Times New Roman" w:cs="Times New Roman"/>
                <w:lang w:val="en-US"/>
              </w:rPr>
              <w:t>“tightness” OR</w:t>
            </w:r>
            <w:r w:rsidRPr="619866D9">
              <w:rPr>
                <w:rFonts w:ascii="Times New Roman" w:eastAsia="Times New Roman" w:hAnsi="Times New Roman" w:cs="Times New Roman"/>
                <w:color w:val="000000" w:themeColor="text1"/>
                <w:sz w:val="24"/>
                <w:szCs w:val="24"/>
              </w:rPr>
              <w:t xml:space="preserve"> </w:t>
            </w:r>
            <w:r w:rsidRPr="619866D9">
              <w:rPr>
                <w:rFonts w:ascii="Times New Roman" w:eastAsia="Times New Roman" w:hAnsi="Times New Roman" w:cs="Times New Roman"/>
                <w:lang w:val="en-US"/>
              </w:rPr>
              <w:t>“irritability”</w:t>
            </w:r>
            <w:r w:rsidRPr="619866D9">
              <w:rPr>
                <w:rFonts w:ascii="Times New Roman" w:eastAsia="Times New Roman" w:hAnsi="Times New Roman" w:cs="Times New Roman"/>
                <w:color w:val="000000" w:themeColor="text1"/>
                <w:sz w:val="24"/>
                <w:szCs w:val="24"/>
              </w:rPr>
              <w:t xml:space="preserve"> OR “fatigue” OR “anxiety” OR “stress” OR </w:t>
            </w:r>
            <w:r w:rsidRPr="619866D9">
              <w:rPr>
                <w:rFonts w:ascii="Times New Roman" w:eastAsia="Times New Roman" w:hAnsi="Times New Roman" w:cs="Times New Roman"/>
                <w:lang w:val="en-US"/>
              </w:rPr>
              <w:t>“exertion” OR “soreness” OR “muscle soreness”</w:t>
            </w:r>
          </w:p>
          <w:p w14:paraId="1D43FF29" w14:textId="76363E74" w:rsidR="04061190" w:rsidRDefault="04061190" w:rsidP="396F9276">
            <w:pPr>
              <w:rPr>
                <w:rFonts w:ascii="Times New Roman" w:eastAsia="Times New Roman" w:hAnsi="Times New Roman" w:cs="Times New Roman"/>
                <w:color w:val="000000" w:themeColor="text1"/>
                <w:sz w:val="24"/>
                <w:szCs w:val="24"/>
              </w:rPr>
            </w:pPr>
          </w:p>
        </w:tc>
      </w:tr>
      <w:tr w:rsidR="0A6FE7B1" w14:paraId="2D6F20C3" w14:textId="77777777" w:rsidTr="2C797287">
        <w:trPr>
          <w:trHeight w:val="405"/>
        </w:trPr>
        <w:tc>
          <w:tcPr>
            <w:tcW w:w="139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A0F7C8" w14:textId="722D5AFF" w:rsidR="36BB9DBD" w:rsidRDefault="36BB9DBD" w:rsidP="0A6FE7B1">
            <w:pPr>
              <w:jc w:val="center"/>
              <w:rPr>
                <w:rFonts w:ascii="Times New Roman" w:eastAsia="Times New Roman" w:hAnsi="Times New Roman" w:cs="Times New Roman"/>
                <w:color w:val="000000" w:themeColor="text1"/>
              </w:rPr>
            </w:pPr>
            <w:r w:rsidRPr="0A6FE7B1">
              <w:rPr>
                <w:rFonts w:ascii="Times New Roman" w:eastAsia="Times New Roman" w:hAnsi="Times New Roman" w:cs="Times New Roman"/>
                <w:color w:val="000000" w:themeColor="text1"/>
              </w:rPr>
              <w:t xml:space="preserve">Combination for search: #1 AND #2 AND #3 </w:t>
            </w:r>
          </w:p>
        </w:tc>
      </w:tr>
    </w:tbl>
    <w:p w14:paraId="76B51FC0" w14:textId="6A3E790B" w:rsidR="00C90218" w:rsidRDefault="00C90218"/>
    <w:p w14:paraId="244E6EF3" w14:textId="71100849" w:rsidR="00C90218" w:rsidRDefault="2C797287" w:rsidP="2C797287">
      <w:pPr>
        <w:jc w:val="center"/>
        <w:rPr>
          <w:rFonts w:ascii="Times New Roman" w:eastAsia="Times New Roman" w:hAnsi="Times New Roman" w:cs="Times New Roman"/>
          <w:color w:val="000000" w:themeColor="text1"/>
          <w:sz w:val="24"/>
          <w:szCs w:val="24"/>
        </w:rPr>
      </w:pPr>
      <w:r w:rsidRPr="480D03C4">
        <w:rPr>
          <w:rFonts w:ascii="Times New Roman" w:eastAsia="Times New Roman" w:hAnsi="Times New Roman" w:cs="Times New Roman"/>
          <w:color w:val="000000" w:themeColor="text1"/>
        </w:rPr>
        <w:t>(</w:t>
      </w:r>
      <w:r w:rsidRPr="480D03C4">
        <w:rPr>
          <w:rFonts w:ascii="Times New Roman" w:eastAsia="Times New Roman" w:hAnsi="Times New Roman" w:cs="Times New Roman"/>
          <w:color w:val="000000" w:themeColor="text1"/>
          <w:sz w:val="24"/>
          <w:szCs w:val="24"/>
        </w:rPr>
        <w:t xml:space="preserve">“menstrual cycle” OR “ovarian cycle” OR “follicular phase” OR “luteal phase” OR “menstruation” OR </w:t>
      </w:r>
      <w:r w:rsidRPr="480D03C4">
        <w:rPr>
          <w:rFonts w:ascii="Times New Roman" w:eastAsia="Times New Roman" w:hAnsi="Times New Roman" w:cs="Times New Roman"/>
          <w:sz w:val="24"/>
          <w:szCs w:val="24"/>
          <w:lang w:val="en-US"/>
        </w:rPr>
        <w:t>“ovulation”</w:t>
      </w:r>
      <w:r w:rsidRPr="480D03C4">
        <w:rPr>
          <w:rFonts w:ascii="Times New Roman" w:eastAsia="Times New Roman" w:hAnsi="Times New Roman" w:cs="Times New Roman"/>
          <w:color w:val="000000" w:themeColor="text1"/>
          <w:sz w:val="24"/>
          <w:szCs w:val="24"/>
        </w:rPr>
        <w:t>) AND (</w:t>
      </w:r>
      <w:r w:rsidRPr="480D03C4">
        <w:rPr>
          <w:rFonts w:ascii="Times New Roman" w:eastAsia="Times New Roman" w:hAnsi="Times New Roman" w:cs="Times New Roman"/>
          <w:sz w:val="24"/>
          <w:szCs w:val="24"/>
          <w:lang w:val="en-US"/>
        </w:rPr>
        <w:t>“sport” OR “athletics” OR “athletic” OR “athlete” OR “athletes” OR “professional athletes” OR “elite athletes” OR “elite athlete” OR “professional athlete” OR “well-trained”</w:t>
      </w:r>
      <w:r w:rsidRPr="480D03C4">
        <w:rPr>
          <w:rFonts w:ascii="Times New Roman" w:eastAsia="Times New Roman" w:hAnsi="Times New Roman" w:cs="Times New Roman"/>
          <w:color w:val="000000" w:themeColor="text1"/>
          <w:sz w:val="24"/>
          <w:szCs w:val="24"/>
        </w:rPr>
        <w:t xml:space="preserve">) AND (“perceptual” OR “perception” OR “internal training load” OR “mood” OR “affect” OR “emotions” OR “well-being” OR “wellbeing” OR “motivation” OR “expectation” OR “incentive” OR </w:t>
      </w:r>
      <w:r w:rsidRPr="480D03C4">
        <w:rPr>
          <w:rFonts w:ascii="Times New Roman" w:eastAsia="Times New Roman" w:hAnsi="Times New Roman" w:cs="Times New Roman"/>
          <w:sz w:val="24"/>
          <w:szCs w:val="24"/>
          <w:lang w:val="en-US"/>
        </w:rPr>
        <w:t>“sleep” OR</w:t>
      </w:r>
      <w:r w:rsidRPr="480D03C4">
        <w:rPr>
          <w:rFonts w:ascii="Times New Roman" w:eastAsia="Times New Roman" w:hAnsi="Times New Roman" w:cs="Times New Roman"/>
          <w:color w:val="000000" w:themeColor="text1"/>
          <w:sz w:val="24"/>
          <w:szCs w:val="24"/>
        </w:rPr>
        <w:t xml:space="preserve"> “sleep quality” OR “sleep qualities” OR </w:t>
      </w:r>
      <w:r w:rsidRPr="480D03C4">
        <w:rPr>
          <w:rFonts w:ascii="Times New Roman" w:eastAsia="Times New Roman" w:hAnsi="Times New Roman" w:cs="Times New Roman"/>
          <w:sz w:val="24"/>
          <w:szCs w:val="24"/>
          <w:lang w:val="en-US"/>
        </w:rPr>
        <w:t>“insomnia”</w:t>
      </w:r>
      <w:r w:rsidRPr="480D03C4">
        <w:rPr>
          <w:rFonts w:ascii="Times New Roman" w:eastAsia="Times New Roman" w:hAnsi="Times New Roman" w:cs="Times New Roman"/>
          <w:color w:val="000000" w:themeColor="text1"/>
          <w:sz w:val="24"/>
          <w:szCs w:val="24"/>
        </w:rPr>
        <w:t xml:space="preserve"> OR </w:t>
      </w:r>
      <w:r w:rsidRPr="480D03C4">
        <w:rPr>
          <w:rFonts w:ascii="Times New Roman" w:eastAsia="Times New Roman" w:hAnsi="Times New Roman" w:cs="Times New Roman"/>
          <w:sz w:val="24"/>
          <w:szCs w:val="24"/>
          <w:lang w:val="en-US"/>
        </w:rPr>
        <w:t>“tightness” OR</w:t>
      </w:r>
      <w:r w:rsidRPr="480D03C4">
        <w:rPr>
          <w:rFonts w:ascii="Times New Roman" w:eastAsia="Times New Roman" w:hAnsi="Times New Roman" w:cs="Times New Roman"/>
          <w:color w:val="000000" w:themeColor="text1"/>
          <w:sz w:val="24"/>
          <w:szCs w:val="24"/>
        </w:rPr>
        <w:t xml:space="preserve"> </w:t>
      </w:r>
      <w:r w:rsidRPr="480D03C4">
        <w:rPr>
          <w:rFonts w:ascii="Times New Roman" w:eastAsia="Times New Roman" w:hAnsi="Times New Roman" w:cs="Times New Roman"/>
          <w:sz w:val="24"/>
          <w:szCs w:val="24"/>
          <w:lang w:val="en-US"/>
        </w:rPr>
        <w:t>“irritability”</w:t>
      </w:r>
      <w:r w:rsidRPr="480D03C4">
        <w:rPr>
          <w:rFonts w:ascii="Times New Roman" w:eastAsia="Times New Roman" w:hAnsi="Times New Roman" w:cs="Times New Roman"/>
          <w:color w:val="000000" w:themeColor="text1"/>
          <w:sz w:val="24"/>
          <w:szCs w:val="24"/>
        </w:rPr>
        <w:t xml:space="preserve"> OR “fatigue” OR “anxiety” OR “stress” OR </w:t>
      </w:r>
      <w:r w:rsidRPr="480D03C4">
        <w:rPr>
          <w:rFonts w:ascii="Times New Roman" w:eastAsia="Times New Roman" w:hAnsi="Times New Roman" w:cs="Times New Roman"/>
          <w:sz w:val="24"/>
          <w:szCs w:val="24"/>
          <w:lang w:val="en-US"/>
        </w:rPr>
        <w:t>“exertion” OR “soreness” OR “muscle soreness”</w:t>
      </w:r>
      <w:r w:rsidRPr="480D03C4">
        <w:rPr>
          <w:rFonts w:ascii="Times New Roman" w:eastAsia="Times New Roman" w:hAnsi="Times New Roman" w:cs="Times New Roman"/>
          <w:color w:val="000000" w:themeColor="text1"/>
          <w:sz w:val="24"/>
          <w:szCs w:val="24"/>
        </w:rPr>
        <w:t>)</w:t>
      </w:r>
    </w:p>
    <w:p w14:paraId="797A2C3C" w14:textId="4FFB9F1F" w:rsidR="00C90218" w:rsidRDefault="00C90218" w:rsidP="619866D9">
      <w:pPr>
        <w:jc w:val="center"/>
      </w:pPr>
    </w:p>
    <w:p w14:paraId="188B6242" w14:textId="2FE09444" w:rsidR="00C90218" w:rsidRDefault="00C90218" w:rsidP="619866D9">
      <w:pPr>
        <w:jc w:val="center"/>
      </w:pPr>
    </w:p>
    <w:p w14:paraId="65FE8EED" w14:textId="66A40491" w:rsidR="00C90218" w:rsidRDefault="00C90218" w:rsidP="619866D9">
      <w:pPr>
        <w:jc w:val="center"/>
      </w:pPr>
    </w:p>
    <w:p w14:paraId="43316F39" w14:textId="7B8761B3" w:rsidR="480D03C4" w:rsidRDefault="480D03C4" w:rsidP="480D03C4">
      <w:pPr>
        <w:jc w:val="center"/>
      </w:pPr>
    </w:p>
    <w:p w14:paraId="255A9EF3" w14:textId="31300BEC" w:rsidR="480D03C4" w:rsidRDefault="480D03C4" w:rsidP="480D03C4">
      <w:pPr>
        <w:jc w:val="center"/>
      </w:pPr>
    </w:p>
    <w:p w14:paraId="53B2A927" w14:textId="1FBAD34B" w:rsidR="2C797287" w:rsidRDefault="2C797287" w:rsidP="2C797287">
      <w:pPr>
        <w:jc w:val="center"/>
      </w:pPr>
    </w:p>
    <w:p w14:paraId="1F2EA30E" w14:textId="4E3F7C89" w:rsidR="2C797287" w:rsidRDefault="6FDA8CAB" w:rsidP="43265DC8">
      <w:pPr>
        <w:jc w:val="both"/>
        <w:rPr>
          <w:rFonts w:ascii="Times New Roman" w:eastAsia="Times New Roman" w:hAnsi="Times New Roman" w:cs="Times New Roman"/>
          <w:sz w:val="24"/>
          <w:szCs w:val="24"/>
        </w:rPr>
      </w:pPr>
      <w:r w:rsidRPr="17F63C3A">
        <w:rPr>
          <w:rFonts w:ascii="Times New Roman" w:eastAsia="Times New Roman" w:hAnsi="Times New Roman" w:cs="Times New Roman"/>
          <w:b/>
          <w:bCs/>
          <w:sz w:val="24"/>
          <w:szCs w:val="24"/>
        </w:rPr>
        <w:t>Table 2.</w:t>
      </w:r>
      <w:r w:rsidRPr="17F63C3A">
        <w:rPr>
          <w:rFonts w:ascii="Times New Roman" w:eastAsia="Times New Roman" w:hAnsi="Times New Roman" w:cs="Times New Roman"/>
          <w:sz w:val="24"/>
          <w:szCs w:val="24"/>
        </w:rPr>
        <w:t xml:space="preserve"> Menstrual cycle determination</w:t>
      </w:r>
    </w:p>
    <w:tbl>
      <w:tblPr>
        <w:tblStyle w:val="TableGrid"/>
        <w:tblW w:w="13950" w:type="dxa"/>
        <w:tblLayout w:type="fixed"/>
        <w:tblLook w:val="06A0" w:firstRow="1" w:lastRow="0" w:firstColumn="1" w:lastColumn="0" w:noHBand="1" w:noVBand="1"/>
      </w:tblPr>
      <w:tblGrid>
        <w:gridCol w:w="2775"/>
        <w:gridCol w:w="11175"/>
      </w:tblGrid>
      <w:tr w:rsidR="43265DC8" w14:paraId="52CDF37D" w14:textId="77777777" w:rsidTr="40D24E7D">
        <w:tc>
          <w:tcPr>
            <w:tcW w:w="2775" w:type="dxa"/>
          </w:tcPr>
          <w:p w14:paraId="573717DC" w14:textId="7CCABCD0" w:rsidR="47116729" w:rsidRDefault="47116729" w:rsidP="43265DC8">
            <w:pPr>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Study</w:t>
            </w:r>
          </w:p>
        </w:tc>
        <w:tc>
          <w:tcPr>
            <w:tcW w:w="11175" w:type="dxa"/>
          </w:tcPr>
          <w:p w14:paraId="5740A75C" w14:textId="15AB58FD" w:rsidR="43265DC8" w:rsidRDefault="43265DC8" w:rsidP="43265DC8">
            <w:pPr>
              <w:rPr>
                <w:rFonts w:ascii="Times New Roman" w:eastAsia="Times New Roman" w:hAnsi="Times New Roman" w:cs="Times New Roman"/>
                <w:sz w:val="20"/>
                <w:szCs w:val="20"/>
              </w:rPr>
            </w:pPr>
          </w:p>
        </w:tc>
      </w:tr>
      <w:tr w:rsidR="0AB14A89" w14:paraId="127910C4" w14:textId="77777777" w:rsidTr="40D24E7D">
        <w:trPr>
          <w:trHeight w:val="525"/>
        </w:trPr>
        <w:tc>
          <w:tcPr>
            <w:tcW w:w="2775" w:type="dxa"/>
          </w:tcPr>
          <w:p w14:paraId="34867658" w14:textId="69F8D05E" w:rsidR="7CFCD745" w:rsidRDefault="7CFCD745" w:rsidP="6F0B803D">
            <w:pPr>
              <w:spacing w:line="259" w:lineRule="auto"/>
              <w:rPr>
                <w:rFonts w:ascii="Times New Roman" w:eastAsia="Times New Roman" w:hAnsi="Times New Roman" w:cs="Times New Roman"/>
                <w:sz w:val="20"/>
                <w:szCs w:val="20"/>
              </w:rPr>
            </w:pPr>
            <w:proofErr w:type="spellStart"/>
            <w:r w:rsidRPr="6F0B803D">
              <w:rPr>
                <w:rFonts w:ascii="Times New Roman" w:eastAsia="Times New Roman" w:hAnsi="Times New Roman" w:cs="Times New Roman"/>
                <w:sz w:val="20"/>
                <w:szCs w:val="20"/>
              </w:rPr>
              <w:t>Crewther</w:t>
            </w:r>
            <w:proofErr w:type="spellEnd"/>
            <w:r w:rsidRPr="6F0B803D">
              <w:rPr>
                <w:rFonts w:ascii="Times New Roman" w:eastAsia="Times New Roman" w:hAnsi="Times New Roman" w:cs="Times New Roman"/>
                <w:sz w:val="20"/>
                <w:szCs w:val="20"/>
              </w:rPr>
              <w:t xml:space="preserve"> and Cook (2018</w:t>
            </w:r>
            <w:r w:rsidR="76E5A42F" w:rsidRPr="6F0B803D">
              <w:rPr>
                <w:rFonts w:ascii="Times New Roman" w:eastAsia="Times New Roman" w:hAnsi="Times New Roman" w:cs="Times New Roman"/>
                <w:sz w:val="20"/>
                <w:szCs w:val="20"/>
              </w:rPr>
              <w:t>)</w:t>
            </w:r>
          </w:p>
        </w:tc>
        <w:tc>
          <w:tcPr>
            <w:tcW w:w="11175" w:type="dxa"/>
          </w:tcPr>
          <w:p w14:paraId="6429A1E5" w14:textId="150E342F" w:rsidR="50064F38" w:rsidRDefault="50064F38" w:rsidP="0AB14A89">
            <w:pPr>
              <w:spacing w:line="259" w:lineRule="auto"/>
              <w:rPr>
                <w:rFonts w:ascii="Times New Roman" w:eastAsia="Times New Roman" w:hAnsi="Times New Roman" w:cs="Times New Roman"/>
                <w:sz w:val="20"/>
                <w:szCs w:val="20"/>
                <w:lang w:val="en-US"/>
              </w:rPr>
            </w:pPr>
            <w:r w:rsidRPr="73E8160D">
              <w:rPr>
                <w:rFonts w:ascii="Times New Roman" w:eastAsia="Times New Roman" w:hAnsi="Times New Roman" w:cs="Times New Roman"/>
                <w:sz w:val="20"/>
                <w:szCs w:val="20"/>
                <w:lang w:val="en-US"/>
              </w:rPr>
              <w:t>F= day 6 to 8; O= day 13 to 15</w:t>
            </w:r>
            <w:r w:rsidR="12D896F5" w:rsidRPr="73E8160D">
              <w:rPr>
                <w:rFonts w:ascii="Times New Roman" w:eastAsia="Times New Roman" w:hAnsi="Times New Roman" w:cs="Times New Roman"/>
                <w:sz w:val="20"/>
                <w:szCs w:val="20"/>
                <w:lang w:val="en-US"/>
              </w:rPr>
              <w:t xml:space="preserve">; L= </w:t>
            </w:r>
            <w:r w:rsidRPr="73E8160D">
              <w:rPr>
                <w:rFonts w:ascii="Times New Roman" w:eastAsia="Times New Roman" w:hAnsi="Times New Roman" w:cs="Times New Roman"/>
                <w:sz w:val="20"/>
                <w:szCs w:val="20"/>
                <w:lang w:val="en-US"/>
              </w:rPr>
              <w:t>day 20 to 22</w:t>
            </w:r>
          </w:p>
          <w:p w14:paraId="5A1B1A6C" w14:textId="266FF64F" w:rsidR="0AB14A89" w:rsidRDefault="0AB14A89" w:rsidP="0AB14A89">
            <w:pPr>
              <w:rPr>
                <w:rFonts w:ascii="Times New Roman" w:eastAsia="Times New Roman" w:hAnsi="Times New Roman" w:cs="Times New Roman"/>
                <w:sz w:val="20"/>
                <w:szCs w:val="20"/>
              </w:rPr>
            </w:pPr>
          </w:p>
        </w:tc>
      </w:tr>
      <w:tr w:rsidR="0AB14A89" w14:paraId="7DCBC8BE" w14:textId="77777777" w:rsidTr="40D24E7D">
        <w:tc>
          <w:tcPr>
            <w:tcW w:w="2775" w:type="dxa"/>
          </w:tcPr>
          <w:p w14:paraId="4EFD35F1" w14:textId="6C16A92D" w:rsidR="508589D2" w:rsidRDefault="508589D2" w:rsidP="6F0B803D">
            <w:pPr>
              <w:spacing w:line="259" w:lineRule="auto"/>
              <w:rPr>
                <w:rFonts w:ascii="Times New Roman" w:eastAsia="Times New Roman" w:hAnsi="Times New Roman" w:cs="Times New Roman"/>
                <w:sz w:val="20"/>
                <w:szCs w:val="20"/>
              </w:rPr>
            </w:pPr>
            <w:proofErr w:type="spellStart"/>
            <w:r w:rsidRPr="6F0B803D">
              <w:rPr>
                <w:rFonts w:ascii="Times New Roman" w:eastAsia="Times New Roman" w:hAnsi="Times New Roman" w:cs="Times New Roman"/>
                <w:sz w:val="20"/>
                <w:szCs w:val="20"/>
                <w:lang w:val="cs-CZ"/>
              </w:rPr>
              <w:t>Carmichael</w:t>
            </w:r>
            <w:proofErr w:type="spellEnd"/>
            <w:r w:rsidRPr="6F0B803D">
              <w:rPr>
                <w:rFonts w:ascii="Times New Roman" w:eastAsia="Times New Roman" w:hAnsi="Times New Roman" w:cs="Times New Roman"/>
                <w:sz w:val="20"/>
                <w:szCs w:val="20"/>
                <w:lang w:val="cs-CZ"/>
              </w:rPr>
              <w:t xml:space="preserve"> et al. (2021)</w:t>
            </w:r>
          </w:p>
        </w:tc>
        <w:tc>
          <w:tcPr>
            <w:tcW w:w="11175" w:type="dxa"/>
          </w:tcPr>
          <w:p w14:paraId="52CE6FC4" w14:textId="2D8EA0AC" w:rsidR="08A23A6E" w:rsidRDefault="08A23A6E" w:rsidP="0AB14A89">
            <w:pPr>
              <w:spacing w:line="259" w:lineRule="auto"/>
              <w:rPr>
                <w:rFonts w:ascii="Times New Roman" w:eastAsia="Times New Roman" w:hAnsi="Times New Roman" w:cs="Times New Roman"/>
                <w:sz w:val="20"/>
                <w:szCs w:val="20"/>
                <w:lang w:val="en-US"/>
              </w:rPr>
            </w:pPr>
            <w:r w:rsidRPr="73E8160D">
              <w:rPr>
                <w:rFonts w:ascii="Times New Roman" w:eastAsia="Times New Roman" w:hAnsi="Times New Roman" w:cs="Times New Roman"/>
                <w:sz w:val="20"/>
                <w:szCs w:val="20"/>
                <w:lang w:val="en-US"/>
              </w:rPr>
              <w:t xml:space="preserve">F= first day of menstrual bleeding; </w:t>
            </w:r>
            <w:r w:rsidR="081E084C" w:rsidRPr="73E8160D">
              <w:rPr>
                <w:rFonts w:ascii="Times New Roman" w:eastAsia="Times New Roman" w:hAnsi="Times New Roman" w:cs="Times New Roman"/>
                <w:sz w:val="20"/>
                <w:szCs w:val="20"/>
                <w:lang w:val="en-US"/>
              </w:rPr>
              <w:t>L=14 days prior to the onset of menstrual bleeding</w:t>
            </w:r>
          </w:p>
        </w:tc>
      </w:tr>
      <w:tr w:rsidR="73E8160D" w14:paraId="494DC210" w14:textId="77777777" w:rsidTr="40D24E7D">
        <w:tc>
          <w:tcPr>
            <w:tcW w:w="2775" w:type="dxa"/>
          </w:tcPr>
          <w:p w14:paraId="14D42AB7" w14:textId="641BF1B7" w:rsidR="43D51149" w:rsidRDefault="43D51149" w:rsidP="6F0B803D">
            <w:pPr>
              <w:spacing w:line="259" w:lineRule="auto"/>
              <w:rPr>
                <w:rFonts w:ascii="Times New Roman" w:eastAsia="Times New Roman" w:hAnsi="Times New Roman" w:cs="Times New Roman"/>
                <w:sz w:val="20"/>
                <w:szCs w:val="20"/>
                <w:lang w:val="cs-CZ"/>
              </w:rPr>
            </w:pPr>
            <w:proofErr w:type="spellStart"/>
            <w:r w:rsidRPr="6F0B803D">
              <w:rPr>
                <w:rFonts w:ascii="Times New Roman" w:eastAsia="Times New Roman" w:hAnsi="Times New Roman" w:cs="Times New Roman"/>
                <w:sz w:val="20"/>
                <w:szCs w:val="20"/>
                <w:lang w:val="cs-CZ"/>
              </w:rPr>
              <w:t>Cook</w:t>
            </w:r>
            <w:proofErr w:type="spellEnd"/>
            <w:r w:rsidRPr="6F0B803D">
              <w:rPr>
                <w:rFonts w:ascii="Times New Roman" w:eastAsia="Times New Roman" w:hAnsi="Times New Roman" w:cs="Times New Roman"/>
                <w:sz w:val="20"/>
                <w:szCs w:val="20"/>
                <w:lang w:val="cs-CZ"/>
              </w:rPr>
              <w:t xml:space="preserve"> et al. (2018)</w:t>
            </w:r>
          </w:p>
        </w:tc>
        <w:tc>
          <w:tcPr>
            <w:tcW w:w="11175" w:type="dxa"/>
          </w:tcPr>
          <w:p w14:paraId="19AACD64" w14:textId="76D21C5E" w:rsidR="43D51149" w:rsidRDefault="43D51149" w:rsidP="73E8160D">
            <w:pPr>
              <w:spacing w:line="259" w:lineRule="auto"/>
              <w:rPr>
                <w:rFonts w:ascii="Times New Roman" w:eastAsia="Times New Roman" w:hAnsi="Times New Roman" w:cs="Times New Roman"/>
                <w:sz w:val="20"/>
                <w:szCs w:val="20"/>
                <w:lang w:val="en-US"/>
              </w:rPr>
            </w:pPr>
            <w:r w:rsidRPr="73E8160D">
              <w:rPr>
                <w:rFonts w:ascii="Times New Roman" w:eastAsia="Times New Roman" w:hAnsi="Times New Roman" w:cs="Times New Roman"/>
                <w:sz w:val="20"/>
                <w:szCs w:val="20"/>
                <w:lang w:val="en-US"/>
              </w:rPr>
              <w:t>D7= day 7; D14= day 14; D2= day 21</w:t>
            </w:r>
          </w:p>
        </w:tc>
      </w:tr>
      <w:tr w:rsidR="73E8160D" w14:paraId="658676DA" w14:textId="77777777" w:rsidTr="40D24E7D">
        <w:tc>
          <w:tcPr>
            <w:tcW w:w="2775" w:type="dxa"/>
          </w:tcPr>
          <w:p w14:paraId="6C3D9F8A" w14:textId="5B2DA354" w:rsidR="6E3EB233" w:rsidRDefault="6E3EB233" w:rsidP="6F0B803D">
            <w:pPr>
              <w:spacing w:line="259" w:lineRule="auto"/>
              <w:rPr>
                <w:rFonts w:ascii="Times New Roman" w:eastAsia="Times New Roman" w:hAnsi="Times New Roman" w:cs="Times New Roman"/>
                <w:color w:val="000000" w:themeColor="text1"/>
                <w:sz w:val="20"/>
                <w:szCs w:val="20"/>
                <w:lang w:val="cs-CZ"/>
              </w:rPr>
            </w:pPr>
            <w:proofErr w:type="spellStart"/>
            <w:r w:rsidRPr="6F0B803D">
              <w:rPr>
                <w:rFonts w:ascii="Times New Roman" w:eastAsia="Times New Roman" w:hAnsi="Times New Roman" w:cs="Times New Roman"/>
                <w:color w:val="000000" w:themeColor="text1"/>
                <w:sz w:val="20"/>
                <w:szCs w:val="20"/>
                <w:lang w:val="cs-CZ"/>
              </w:rPr>
              <w:t>Martínez-Cantó</w:t>
            </w:r>
            <w:proofErr w:type="spellEnd"/>
            <w:r w:rsidRPr="6F0B803D">
              <w:rPr>
                <w:rFonts w:ascii="Times New Roman" w:eastAsia="Times New Roman" w:hAnsi="Times New Roman" w:cs="Times New Roman"/>
                <w:color w:val="000000" w:themeColor="text1"/>
                <w:sz w:val="20"/>
                <w:szCs w:val="20"/>
                <w:lang w:val="cs-CZ"/>
              </w:rPr>
              <w:t xml:space="preserve"> et al. (2018)</w:t>
            </w:r>
          </w:p>
        </w:tc>
        <w:tc>
          <w:tcPr>
            <w:tcW w:w="11175" w:type="dxa"/>
          </w:tcPr>
          <w:p w14:paraId="44A59EA7" w14:textId="47A7E847" w:rsidR="6E3EB233" w:rsidRDefault="6E3EB233" w:rsidP="73E8160D">
            <w:pPr>
              <w:spacing w:line="259" w:lineRule="auto"/>
              <w:rPr>
                <w:rFonts w:ascii="Times New Roman" w:eastAsia="Times New Roman" w:hAnsi="Times New Roman" w:cs="Times New Roman"/>
                <w:color w:val="000000" w:themeColor="text1"/>
                <w:sz w:val="20"/>
                <w:szCs w:val="20"/>
                <w:lang w:val="en-US"/>
              </w:rPr>
            </w:pPr>
            <w:r w:rsidRPr="73E8160D">
              <w:rPr>
                <w:rFonts w:ascii="Times New Roman" w:eastAsia="Times New Roman" w:hAnsi="Times New Roman" w:cs="Times New Roman"/>
                <w:sz w:val="20"/>
                <w:szCs w:val="20"/>
                <w:lang w:val="en-US"/>
              </w:rPr>
              <w:t xml:space="preserve">M= </w:t>
            </w:r>
            <w:r w:rsidR="765C1311" w:rsidRPr="73E8160D">
              <w:rPr>
                <w:rFonts w:ascii="Times New Roman" w:eastAsia="Times New Roman" w:hAnsi="Times New Roman" w:cs="Times New Roman"/>
                <w:color w:val="000000" w:themeColor="text1"/>
                <w:sz w:val="20"/>
                <w:szCs w:val="20"/>
                <w:lang w:val="en-US"/>
              </w:rPr>
              <w:t>24—48 hours after the onset of menses; L= 18—20 days</w:t>
            </w:r>
          </w:p>
        </w:tc>
      </w:tr>
      <w:tr w:rsidR="73E8160D" w14:paraId="47A790F1" w14:textId="77777777" w:rsidTr="40D24E7D">
        <w:tc>
          <w:tcPr>
            <w:tcW w:w="2775" w:type="dxa"/>
          </w:tcPr>
          <w:p w14:paraId="06879803" w14:textId="4C0E7198" w:rsidR="1932D8CA" w:rsidRDefault="1932D8CA" w:rsidP="6F0B803D">
            <w:pPr>
              <w:spacing w:line="259" w:lineRule="auto"/>
              <w:rPr>
                <w:rFonts w:ascii="Times New Roman" w:eastAsia="Times New Roman" w:hAnsi="Times New Roman" w:cs="Times New Roman"/>
                <w:color w:val="000000" w:themeColor="text1"/>
                <w:sz w:val="20"/>
                <w:szCs w:val="20"/>
                <w:lang w:val="cs-CZ"/>
              </w:rPr>
            </w:pPr>
            <w:proofErr w:type="spellStart"/>
            <w:r w:rsidRPr="6F0B803D">
              <w:rPr>
                <w:rFonts w:ascii="Times New Roman" w:eastAsia="Times New Roman" w:hAnsi="Times New Roman" w:cs="Times New Roman"/>
                <w:color w:val="000000" w:themeColor="text1"/>
                <w:sz w:val="20"/>
                <w:szCs w:val="20"/>
                <w:lang w:val="cs-CZ"/>
              </w:rPr>
              <w:t>Miskec</w:t>
            </w:r>
            <w:proofErr w:type="spellEnd"/>
            <w:r w:rsidRPr="6F0B803D">
              <w:rPr>
                <w:rFonts w:ascii="Times New Roman" w:eastAsia="Times New Roman" w:hAnsi="Times New Roman" w:cs="Times New Roman"/>
                <w:color w:val="000000" w:themeColor="text1"/>
                <w:sz w:val="20"/>
                <w:szCs w:val="20"/>
                <w:lang w:val="cs-CZ"/>
              </w:rPr>
              <w:t xml:space="preserve"> et al., (1997)</w:t>
            </w:r>
          </w:p>
        </w:tc>
        <w:tc>
          <w:tcPr>
            <w:tcW w:w="11175" w:type="dxa"/>
          </w:tcPr>
          <w:p w14:paraId="5A65D0DF" w14:textId="23E5892C" w:rsidR="1932D8CA" w:rsidRDefault="1932D8CA" w:rsidP="73E8160D">
            <w:pPr>
              <w:spacing w:line="259" w:lineRule="auto"/>
              <w:rPr>
                <w:rFonts w:ascii="Times New Roman" w:eastAsia="Times New Roman" w:hAnsi="Times New Roman" w:cs="Times New Roman"/>
                <w:sz w:val="20"/>
                <w:szCs w:val="20"/>
                <w:lang w:val="en-US"/>
              </w:rPr>
            </w:pPr>
            <w:r w:rsidRPr="73E8160D">
              <w:rPr>
                <w:rFonts w:ascii="Times New Roman" w:eastAsia="Times New Roman" w:hAnsi="Times New Roman" w:cs="Times New Roman"/>
                <w:sz w:val="20"/>
                <w:szCs w:val="20"/>
                <w:lang w:val="en-US"/>
              </w:rPr>
              <w:t>M= day 1-2 of menstrual bleeding; Non-M= day 19-21</w:t>
            </w:r>
          </w:p>
        </w:tc>
      </w:tr>
      <w:tr w:rsidR="73E8160D" w14:paraId="33CF71B6" w14:textId="77777777" w:rsidTr="40D24E7D">
        <w:tc>
          <w:tcPr>
            <w:tcW w:w="2775" w:type="dxa"/>
          </w:tcPr>
          <w:p w14:paraId="3626069A" w14:textId="2C7F9EA6" w:rsidR="3D86BDEC" w:rsidRDefault="3D86BDEC" w:rsidP="6F0B803D">
            <w:pPr>
              <w:spacing w:line="259" w:lineRule="auto"/>
              <w:rPr>
                <w:rFonts w:ascii="Times New Roman" w:eastAsia="Times New Roman" w:hAnsi="Times New Roman" w:cs="Times New Roman"/>
                <w:sz w:val="20"/>
                <w:szCs w:val="20"/>
                <w:lang w:val="cs-CZ"/>
              </w:rPr>
            </w:pPr>
            <w:r w:rsidRPr="6F0B803D">
              <w:rPr>
                <w:rFonts w:ascii="Times New Roman" w:eastAsia="Times New Roman" w:hAnsi="Times New Roman" w:cs="Times New Roman"/>
                <w:sz w:val="20"/>
                <w:szCs w:val="20"/>
                <w:lang w:val="cs-CZ"/>
              </w:rPr>
              <w:t xml:space="preserve">De </w:t>
            </w:r>
            <w:proofErr w:type="spellStart"/>
            <w:r w:rsidRPr="6F0B803D">
              <w:rPr>
                <w:rFonts w:ascii="Times New Roman" w:eastAsia="Times New Roman" w:hAnsi="Times New Roman" w:cs="Times New Roman"/>
                <w:sz w:val="20"/>
                <w:szCs w:val="20"/>
                <w:lang w:val="cs-CZ"/>
              </w:rPr>
              <w:t>Souza</w:t>
            </w:r>
            <w:proofErr w:type="spellEnd"/>
            <w:r w:rsidRPr="6F0B803D">
              <w:rPr>
                <w:rFonts w:ascii="Times New Roman" w:eastAsia="Times New Roman" w:hAnsi="Times New Roman" w:cs="Times New Roman"/>
                <w:sz w:val="20"/>
                <w:szCs w:val="20"/>
                <w:lang w:val="cs-CZ"/>
              </w:rPr>
              <w:t xml:space="preserve"> et al. (1990)</w:t>
            </w:r>
          </w:p>
        </w:tc>
        <w:tc>
          <w:tcPr>
            <w:tcW w:w="11175" w:type="dxa"/>
          </w:tcPr>
          <w:p w14:paraId="58FD5ECC" w14:textId="11595904" w:rsidR="3D86BDEC" w:rsidRDefault="3D86BDEC" w:rsidP="73E8160D">
            <w:pPr>
              <w:spacing w:line="259" w:lineRule="auto"/>
              <w:rPr>
                <w:rFonts w:ascii="Times New Roman" w:eastAsia="Times New Roman" w:hAnsi="Times New Roman" w:cs="Times New Roman"/>
                <w:sz w:val="20"/>
                <w:szCs w:val="20"/>
                <w:lang w:val="en-US"/>
              </w:rPr>
            </w:pPr>
            <w:r w:rsidRPr="73E8160D">
              <w:rPr>
                <w:rFonts w:ascii="Times New Roman" w:eastAsia="Times New Roman" w:hAnsi="Times New Roman" w:cs="Times New Roman"/>
                <w:sz w:val="20"/>
                <w:szCs w:val="20"/>
                <w:lang w:val="en-US"/>
              </w:rPr>
              <w:t>EF= day 2-4; ML= 6-8 days after the ovulation.</w:t>
            </w:r>
          </w:p>
        </w:tc>
      </w:tr>
      <w:tr w:rsidR="73E8160D" w14:paraId="4C12584B" w14:textId="77777777" w:rsidTr="40D24E7D">
        <w:tc>
          <w:tcPr>
            <w:tcW w:w="2775" w:type="dxa"/>
          </w:tcPr>
          <w:p w14:paraId="0CE6F017" w14:textId="24B5A12C" w:rsidR="3B28B6C7" w:rsidRDefault="3B28B6C7" w:rsidP="6F0B803D">
            <w:pPr>
              <w:spacing w:line="259" w:lineRule="auto"/>
              <w:rPr>
                <w:rFonts w:ascii="Times New Roman" w:eastAsia="Times New Roman" w:hAnsi="Times New Roman" w:cs="Times New Roman"/>
                <w:color w:val="000000" w:themeColor="text1"/>
                <w:sz w:val="20"/>
                <w:szCs w:val="20"/>
                <w:lang w:val="cs-CZ"/>
              </w:rPr>
            </w:pPr>
            <w:proofErr w:type="spellStart"/>
            <w:r w:rsidRPr="6F0B803D">
              <w:rPr>
                <w:rFonts w:ascii="Times New Roman" w:eastAsia="Times New Roman" w:hAnsi="Times New Roman" w:cs="Times New Roman"/>
                <w:color w:val="000000" w:themeColor="text1"/>
                <w:sz w:val="20"/>
                <w:szCs w:val="20"/>
                <w:lang w:val="cs-CZ"/>
              </w:rPr>
              <w:t>Sunderland</w:t>
            </w:r>
            <w:proofErr w:type="spellEnd"/>
            <w:r w:rsidRPr="6F0B803D">
              <w:rPr>
                <w:rFonts w:ascii="Times New Roman" w:eastAsia="Times New Roman" w:hAnsi="Times New Roman" w:cs="Times New Roman"/>
                <w:color w:val="000000" w:themeColor="text1"/>
                <w:sz w:val="20"/>
                <w:szCs w:val="20"/>
                <w:lang w:val="cs-CZ"/>
              </w:rPr>
              <w:t xml:space="preserve"> and Nevil, (2003)</w:t>
            </w:r>
          </w:p>
        </w:tc>
        <w:tc>
          <w:tcPr>
            <w:tcW w:w="11175" w:type="dxa"/>
          </w:tcPr>
          <w:p w14:paraId="21BD2184" w14:textId="3648EF5E" w:rsidR="3B28B6C7" w:rsidRDefault="3B28B6C7" w:rsidP="73E8160D">
            <w:pPr>
              <w:spacing w:line="259" w:lineRule="auto"/>
              <w:rPr>
                <w:rFonts w:ascii="Times New Roman" w:eastAsia="Times New Roman" w:hAnsi="Times New Roman" w:cs="Times New Roman"/>
                <w:sz w:val="20"/>
                <w:szCs w:val="20"/>
                <w:lang w:val="en-US"/>
              </w:rPr>
            </w:pPr>
            <w:r w:rsidRPr="73E8160D">
              <w:rPr>
                <w:rFonts w:ascii="Times New Roman" w:eastAsia="Times New Roman" w:hAnsi="Times New Roman" w:cs="Times New Roman"/>
                <w:sz w:val="20"/>
                <w:szCs w:val="20"/>
                <w:lang w:val="en-US"/>
              </w:rPr>
              <w:t>F= day 7; L= day 21</w:t>
            </w:r>
          </w:p>
        </w:tc>
      </w:tr>
      <w:tr w:rsidR="43265DC8" w14:paraId="6F42AF68" w14:textId="77777777" w:rsidTr="40D24E7D">
        <w:tc>
          <w:tcPr>
            <w:tcW w:w="2775" w:type="dxa"/>
          </w:tcPr>
          <w:p w14:paraId="4A88F101" w14:textId="01DD102D" w:rsidR="47116729" w:rsidRDefault="47116729" w:rsidP="6F0B803D">
            <w:pPr>
              <w:rPr>
                <w:rFonts w:ascii="Times New Roman" w:eastAsia="Times New Roman" w:hAnsi="Times New Roman" w:cs="Times New Roman"/>
                <w:sz w:val="20"/>
                <w:szCs w:val="20"/>
              </w:rPr>
            </w:pPr>
            <w:r w:rsidRPr="6F0B803D">
              <w:rPr>
                <w:rFonts w:ascii="Times New Roman" w:eastAsia="Times New Roman" w:hAnsi="Times New Roman" w:cs="Times New Roman"/>
                <w:sz w:val="20"/>
                <w:szCs w:val="20"/>
              </w:rPr>
              <w:t>Lara et al. (2020)</w:t>
            </w:r>
          </w:p>
        </w:tc>
        <w:tc>
          <w:tcPr>
            <w:tcW w:w="11175" w:type="dxa"/>
          </w:tcPr>
          <w:p w14:paraId="11384F0A" w14:textId="0B9AFAE0" w:rsidR="47116729" w:rsidRDefault="47116729" w:rsidP="73E8160D">
            <w:pPr>
              <w:spacing w:line="259" w:lineRule="auto"/>
              <w:rPr>
                <w:rFonts w:ascii="Times New Roman" w:eastAsia="Times New Roman" w:hAnsi="Times New Roman" w:cs="Times New Roman"/>
                <w:color w:val="000000" w:themeColor="text1"/>
                <w:sz w:val="20"/>
                <w:szCs w:val="20"/>
              </w:rPr>
            </w:pPr>
            <w:r w:rsidRPr="73E8160D">
              <w:rPr>
                <w:rFonts w:ascii="Times New Roman" w:eastAsia="Times New Roman" w:hAnsi="Times New Roman" w:cs="Times New Roman"/>
                <w:color w:val="000000" w:themeColor="text1"/>
                <w:sz w:val="20"/>
                <w:szCs w:val="20"/>
                <w:lang w:val="en-US"/>
              </w:rPr>
              <w:t>EF= day of the first bleeding; PO= positive LH test strip; ML= 70% and 75% of the cycle length.</w:t>
            </w:r>
          </w:p>
        </w:tc>
      </w:tr>
      <w:tr w:rsidR="43265DC8" w14:paraId="10D33D5B" w14:textId="77777777" w:rsidTr="40D24E7D">
        <w:tc>
          <w:tcPr>
            <w:tcW w:w="2775" w:type="dxa"/>
          </w:tcPr>
          <w:p w14:paraId="553CB71D" w14:textId="654F7257" w:rsidR="01E87048" w:rsidRDefault="01E87048" w:rsidP="6F0B803D">
            <w:pPr>
              <w:rPr>
                <w:rFonts w:ascii="Times New Roman" w:eastAsia="Times New Roman" w:hAnsi="Times New Roman" w:cs="Times New Roman"/>
                <w:sz w:val="20"/>
                <w:szCs w:val="20"/>
              </w:rPr>
            </w:pPr>
            <w:r w:rsidRPr="6F0B803D">
              <w:rPr>
                <w:rFonts w:ascii="Times New Roman" w:eastAsia="Times New Roman" w:hAnsi="Times New Roman" w:cs="Times New Roman"/>
                <w:sz w:val="20"/>
                <w:szCs w:val="20"/>
              </w:rPr>
              <w:t>Chaffin et al. (2011)</w:t>
            </w:r>
          </w:p>
        </w:tc>
        <w:tc>
          <w:tcPr>
            <w:tcW w:w="11175" w:type="dxa"/>
          </w:tcPr>
          <w:p w14:paraId="4912B21A" w14:textId="6A3A825D" w:rsidR="70BE4545" w:rsidRDefault="70BE4545" w:rsidP="73E8160D">
            <w:pPr>
              <w:spacing w:line="259" w:lineRule="auto"/>
              <w:rPr>
                <w:rFonts w:ascii="Times New Roman" w:eastAsia="Times New Roman" w:hAnsi="Times New Roman" w:cs="Times New Roman"/>
                <w:color w:val="000000" w:themeColor="text1"/>
                <w:sz w:val="20"/>
                <w:szCs w:val="20"/>
                <w:lang w:val="en-US"/>
              </w:rPr>
            </w:pPr>
            <w:r w:rsidRPr="73E8160D">
              <w:rPr>
                <w:rFonts w:ascii="Times New Roman" w:eastAsia="Times New Roman" w:hAnsi="Times New Roman" w:cs="Times New Roman"/>
                <w:color w:val="000000" w:themeColor="text1"/>
                <w:sz w:val="20"/>
                <w:szCs w:val="20"/>
                <w:lang w:val="en-US"/>
              </w:rPr>
              <w:t>EF= first day of the menses; ML= 18-24 days</w:t>
            </w:r>
            <w:r w:rsidR="0EAE15C7" w:rsidRPr="73E8160D">
              <w:rPr>
                <w:rFonts w:ascii="Times New Roman" w:eastAsia="Times New Roman" w:hAnsi="Times New Roman" w:cs="Times New Roman"/>
                <w:color w:val="000000" w:themeColor="text1"/>
                <w:sz w:val="20"/>
                <w:szCs w:val="20"/>
                <w:lang w:val="en-US"/>
              </w:rPr>
              <w:t>.</w:t>
            </w:r>
          </w:p>
        </w:tc>
      </w:tr>
      <w:tr w:rsidR="43265DC8" w14:paraId="15BF37D5" w14:textId="77777777" w:rsidTr="40D24E7D">
        <w:tc>
          <w:tcPr>
            <w:tcW w:w="2775" w:type="dxa"/>
          </w:tcPr>
          <w:p w14:paraId="1AC8510E" w14:textId="1BDC8A2D" w:rsidR="691BC07E" w:rsidRDefault="691BC07E" w:rsidP="6F0B803D">
            <w:pPr>
              <w:rPr>
                <w:rFonts w:ascii="Times New Roman" w:eastAsia="Times New Roman" w:hAnsi="Times New Roman" w:cs="Times New Roman"/>
                <w:sz w:val="20"/>
                <w:szCs w:val="20"/>
              </w:rPr>
            </w:pPr>
            <w:r w:rsidRPr="6F0B803D">
              <w:rPr>
                <w:rFonts w:ascii="Times New Roman" w:eastAsia="Times New Roman" w:hAnsi="Times New Roman" w:cs="Times New Roman"/>
                <w:sz w:val="20"/>
                <w:szCs w:val="20"/>
              </w:rPr>
              <w:t>Cristina-Souza et al. (2019)</w:t>
            </w:r>
          </w:p>
        </w:tc>
        <w:tc>
          <w:tcPr>
            <w:tcW w:w="11175" w:type="dxa"/>
          </w:tcPr>
          <w:p w14:paraId="30F4EDC6" w14:textId="559A616C" w:rsidR="691BC07E" w:rsidRDefault="691BC07E" w:rsidP="40D24E7D">
            <w:pPr>
              <w:spacing w:line="259" w:lineRule="auto"/>
              <w:rPr>
                <w:rFonts w:ascii="Times New Roman" w:eastAsia="Times New Roman" w:hAnsi="Times New Roman" w:cs="Times New Roman"/>
                <w:color w:val="000000" w:themeColor="text1"/>
                <w:sz w:val="20"/>
                <w:szCs w:val="20"/>
              </w:rPr>
            </w:pPr>
            <w:r w:rsidRPr="40D24E7D">
              <w:rPr>
                <w:rFonts w:ascii="Times New Roman" w:eastAsia="Times New Roman" w:hAnsi="Times New Roman" w:cs="Times New Roman"/>
                <w:color w:val="000000" w:themeColor="text1"/>
                <w:sz w:val="20"/>
                <w:szCs w:val="20"/>
                <w:lang w:val="en-US"/>
              </w:rPr>
              <w:t>F=first day of bleeding until 10</w:t>
            </w:r>
            <w:r w:rsidRPr="40D24E7D">
              <w:rPr>
                <w:rFonts w:ascii="Times New Roman" w:eastAsia="Times New Roman" w:hAnsi="Times New Roman" w:cs="Times New Roman"/>
                <w:color w:val="000000" w:themeColor="text1"/>
                <w:sz w:val="20"/>
                <w:szCs w:val="20"/>
                <w:vertAlign w:val="superscript"/>
                <w:lang w:val="en-US"/>
              </w:rPr>
              <w:t>th</w:t>
            </w:r>
            <w:r w:rsidRPr="40D24E7D">
              <w:rPr>
                <w:rFonts w:ascii="Times New Roman" w:eastAsia="Times New Roman" w:hAnsi="Times New Roman" w:cs="Times New Roman"/>
                <w:color w:val="000000" w:themeColor="text1"/>
                <w:sz w:val="20"/>
                <w:szCs w:val="20"/>
                <w:lang w:val="en-US"/>
              </w:rPr>
              <w:t xml:space="preserve"> day; O= 11</w:t>
            </w:r>
            <w:r w:rsidRPr="40D24E7D">
              <w:rPr>
                <w:rFonts w:ascii="Times New Roman" w:eastAsia="Times New Roman" w:hAnsi="Times New Roman" w:cs="Times New Roman"/>
                <w:color w:val="000000" w:themeColor="text1"/>
                <w:sz w:val="20"/>
                <w:szCs w:val="20"/>
                <w:vertAlign w:val="superscript"/>
                <w:lang w:val="en-US"/>
              </w:rPr>
              <w:t>th</w:t>
            </w:r>
            <w:r w:rsidRPr="40D24E7D">
              <w:rPr>
                <w:rFonts w:ascii="Times New Roman" w:eastAsia="Times New Roman" w:hAnsi="Times New Roman" w:cs="Times New Roman"/>
                <w:color w:val="000000" w:themeColor="text1"/>
                <w:sz w:val="20"/>
                <w:szCs w:val="20"/>
                <w:lang w:val="en-US"/>
              </w:rPr>
              <w:t xml:space="preserve"> until the sudden increase in Estradiol and LH levels; L= ended of O until the last day before next menstrual bleeding.</w:t>
            </w:r>
          </w:p>
        </w:tc>
      </w:tr>
      <w:tr w:rsidR="43265DC8" w14:paraId="0B89A41E" w14:textId="77777777" w:rsidTr="40D24E7D">
        <w:tc>
          <w:tcPr>
            <w:tcW w:w="2775" w:type="dxa"/>
          </w:tcPr>
          <w:p w14:paraId="3F697F2B" w14:textId="105B16D5" w:rsidR="50A0EFC7" w:rsidRDefault="50A0EFC7" w:rsidP="6F0B803D">
            <w:pPr>
              <w:spacing w:line="259" w:lineRule="auto"/>
              <w:rPr>
                <w:rFonts w:ascii="Times New Roman" w:eastAsia="Times New Roman" w:hAnsi="Times New Roman" w:cs="Times New Roman"/>
                <w:color w:val="000000" w:themeColor="text1"/>
                <w:sz w:val="20"/>
                <w:szCs w:val="20"/>
              </w:rPr>
            </w:pPr>
            <w:r w:rsidRPr="6F0B803D">
              <w:rPr>
                <w:rFonts w:ascii="Times New Roman" w:eastAsia="Times New Roman" w:hAnsi="Times New Roman" w:cs="Times New Roman"/>
                <w:color w:val="000000" w:themeColor="text1"/>
                <w:sz w:val="20"/>
                <w:szCs w:val="20"/>
                <w:lang w:val="en-US"/>
              </w:rPr>
              <w:t>Rael et al. (2021)</w:t>
            </w:r>
          </w:p>
        </w:tc>
        <w:tc>
          <w:tcPr>
            <w:tcW w:w="11175" w:type="dxa"/>
          </w:tcPr>
          <w:p w14:paraId="33BD0078" w14:textId="676FB86F" w:rsidR="50A0EFC7" w:rsidRDefault="50A0EFC7" w:rsidP="43265DC8">
            <w:pPr>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 xml:space="preserve">EF= </w:t>
            </w:r>
            <w:r w:rsidR="666ECC73" w:rsidRPr="73E8160D">
              <w:rPr>
                <w:rFonts w:ascii="Times New Roman" w:eastAsia="Times New Roman" w:hAnsi="Times New Roman" w:cs="Times New Roman"/>
                <w:sz w:val="20"/>
                <w:szCs w:val="20"/>
              </w:rPr>
              <w:t xml:space="preserve">2nd and the 5th day of the cycle; LF= between one and three days before the ovulation day; ML= between five- and nine-days following ovulation. </w:t>
            </w:r>
          </w:p>
        </w:tc>
      </w:tr>
      <w:tr w:rsidR="43265DC8" w14:paraId="35F02A58" w14:textId="77777777" w:rsidTr="40D24E7D">
        <w:tc>
          <w:tcPr>
            <w:tcW w:w="2775" w:type="dxa"/>
          </w:tcPr>
          <w:p w14:paraId="451D3794" w14:textId="4D37DAA6" w:rsidR="0C59F663" w:rsidRDefault="0C59F663" w:rsidP="6F0B803D">
            <w:pPr>
              <w:rPr>
                <w:rFonts w:ascii="Times New Roman" w:eastAsia="Times New Roman" w:hAnsi="Times New Roman" w:cs="Times New Roman"/>
                <w:sz w:val="20"/>
                <w:szCs w:val="20"/>
              </w:rPr>
            </w:pPr>
            <w:r w:rsidRPr="6F0B803D">
              <w:rPr>
                <w:rFonts w:ascii="Times New Roman" w:eastAsia="Times New Roman" w:hAnsi="Times New Roman" w:cs="Times New Roman"/>
                <w:sz w:val="20"/>
                <w:szCs w:val="20"/>
              </w:rPr>
              <w:t>Cockerill et al. (1992)</w:t>
            </w:r>
          </w:p>
        </w:tc>
        <w:tc>
          <w:tcPr>
            <w:tcW w:w="11175" w:type="dxa"/>
          </w:tcPr>
          <w:p w14:paraId="36B35B14" w14:textId="729F70D7" w:rsidR="0C59F663" w:rsidRDefault="0C59F663" w:rsidP="73E8160D">
            <w:pPr>
              <w:spacing w:line="259" w:lineRule="auto"/>
              <w:rPr>
                <w:rFonts w:ascii="Times New Roman" w:eastAsia="Times New Roman" w:hAnsi="Times New Roman" w:cs="Times New Roman"/>
                <w:color w:val="000000" w:themeColor="text1"/>
                <w:sz w:val="20"/>
                <w:szCs w:val="20"/>
              </w:rPr>
            </w:pPr>
            <w:r w:rsidRPr="73E8160D">
              <w:rPr>
                <w:rFonts w:ascii="Times New Roman" w:eastAsia="Times New Roman" w:hAnsi="Times New Roman" w:cs="Times New Roman"/>
                <w:color w:val="000000" w:themeColor="text1"/>
                <w:sz w:val="20"/>
                <w:szCs w:val="20"/>
                <w:lang w:val="en-US"/>
              </w:rPr>
              <w:t>PM= 5 days before onset of menstruation; MC=14 days after cessation of menstruation.</w:t>
            </w:r>
          </w:p>
          <w:p w14:paraId="71837B0E" w14:textId="35009673" w:rsidR="43265DC8" w:rsidRDefault="43265DC8" w:rsidP="43265DC8">
            <w:pPr>
              <w:rPr>
                <w:rFonts w:ascii="Times New Roman" w:eastAsia="Times New Roman" w:hAnsi="Times New Roman" w:cs="Times New Roman"/>
                <w:sz w:val="20"/>
                <w:szCs w:val="20"/>
              </w:rPr>
            </w:pPr>
          </w:p>
        </w:tc>
      </w:tr>
      <w:tr w:rsidR="43265DC8" w14:paraId="0B51706B" w14:textId="77777777" w:rsidTr="40D24E7D">
        <w:tc>
          <w:tcPr>
            <w:tcW w:w="2775" w:type="dxa"/>
          </w:tcPr>
          <w:p w14:paraId="3173730C" w14:textId="58A03647" w:rsidR="77CEC792" w:rsidRDefault="77CEC792" w:rsidP="43265DC8">
            <w:pPr>
              <w:rPr>
                <w:rFonts w:ascii="Times New Roman" w:eastAsia="Times New Roman" w:hAnsi="Times New Roman" w:cs="Times New Roman"/>
                <w:sz w:val="20"/>
                <w:szCs w:val="20"/>
              </w:rPr>
            </w:pPr>
            <w:proofErr w:type="spellStart"/>
            <w:r w:rsidRPr="6F0B803D">
              <w:rPr>
                <w:rFonts w:ascii="Times New Roman" w:eastAsia="Times New Roman" w:hAnsi="Times New Roman" w:cs="Times New Roman"/>
                <w:sz w:val="20"/>
                <w:szCs w:val="20"/>
              </w:rPr>
              <w:t>Graja</w:t>
            </w:r>
            <w:proofErr w:type="spellEnd"/>
            <w:r w:rsidRPr="6F0B803D">
              <w:rPr>
                <w:rFonts w:ascii="Times New Roman" w:eastAsia="Times New Roman" w:hAnsi="Times New Roman" w:cs="Times New Roman"/>
                <w:sz w:val="20"/>
                <w:szCs w:val="20"/>
              </w:rPr>
              <w:t xml:space="preserve"> et al. (2020)</w:t>
            </w:r>
          </w:p>
        </w:tc>
        <w:tc>
          <w:tcPr>
            <w:tcW w:w="11175" w:type="dxa"/>
          </w:tcPr>
          <w:p w14:paraId="60D35BD1" w14:textId="620A9CCA" w:rsidR="77CEC792" w:rsidRDefault="77CEC792" w:rsidP="73E8160D">
            <w:pPr>
              <w:spacing w:line="259" w:lineRule="auto"/>
              <w:rPr>
                <w:rFonts w:ascii="Times New Roman" w:eastAsia="Times New Roman" w:hAnsi="Times New Roman" w:cs="Times New Roman"/>
                <w:color w:val="000000" w:themeColor="text1"/>
                <w:sz w:val="20"/>
                <w:szCs w:val="20"/>
              </w:rPr>
            </w:pPr>
            <w:r w:rsidRPr="73E8160D">
              <w:rPr>
                <w:rFonts w:ascii="Times New Roman" w:eastAsia="Times New Roman" w:hAnsi="Times New Roman" w:cs="Times New Roman"/>
                <w:color w:val="000000" w:themeColor="text1"/>
                <w:sz w:val="20"/>
                <w:szCs w:val="20"/>
                <w:lang w:val="en-US"/>
              </w:rPr>
              <w:t>L= days11-13; M= days 21-23; PM= days 28-29</w:t>
            </w:r>
          </w:p>
          <w:p w14:paraId="42E74804" w14:textId="54A27986" w:rsidR="43265DC8" w:rsidRDefault="43265DC8" w:rsidP="43265DC8">
            <w:pPr>
              <w:rPr>
                <w:rFonts w:ascii="Times New Roman" w:eastAsia="Times New Roman" w:hAnsi="Times New Roman" w:cs="Times New Roman"/>
                <w:sz w:val="20"/>
                <w:szCs w:val="20"/>
              </w:rPr>
            </w:pPr>
          </w:p>
        </w:tc>
      </w:tr>
      <w:tr w:rsidR="43265DC8" w14:paraId="3193C71F" w14:textId="77777777" w:rsidTr="40D24E7D">
        <w:tc>
          <w:tcPr>
            <w:tcW w:w="2775" w:type="dxa"/>
          </w:tcPr>
          <w:p w14:paraId="68A91B36" w14:textId="3FEC0098" w:rsidR="75C380F5" w:rsidRDefault="75C380F5" w:rsidP="6F0B803D">
            <w:pPr>
              <w:rPr>
                <w:rFonts w:ascii="Times New Roman" w:eastAsia="Times New Roman" w:hAnsi="Times New Roman" w:cs="Times New Roman"/>
                <w:sz w:val="20"/>
                <w:szCs w:val="20"/>
              </w:rPr>
            </w:pPr>
            <w:r w:rsidRPr="6F0B803D">
              <w:rPr>
                <w:rFonts w:ascii="Times New Roman" w:eastAsia="Times New Roman" w:hAnsi="Times New Roman" w:cs="Times New Roman"/>
                <w:sz w:val="20"/>
                <w:szCs w:val="20"/>
              </w:rPr>
              <w:t>Julian et al. (2017)</w:t>
            </w:r>
          </w:p>
        </w:tc>
        <w:tc>
          <w:tcPr>
            <w:tcW w:w="11175" w:type="dxa"/>
          </w:tcPr>
          <w:p w14:paraId="3E30E1E6" w14:textId="4C01C885" w:rsidR="75C380F5" w:rsidRDefault="75C380F5" w:rsidP="73E8160D">
            <w:pPr>
              <w:spacing w:line="259" w:lineRule="auto"/>
              <w:rPr>
                <w:rFonts w:ascii="Times New Roman" w:eastAsia="Times New Roman" w:hAnsi="Times New Roman" w:cs="Times New Roman"/>
                <w:color w:val="000000" w:themeColor="text1"/>
                <w:sz w:val="20"/>
                <w:szCs w:val="20"/>
              </w:rPr>
            </w:pPr>
            <w:r w:rsidRPr="73E8160D">
              <w:rPr>
                <w:rFonts w:ascii="Times New Roman" w:eastAsia="Times New Roman" w:hAnsi="Times New Roman" w:cs="Times New Roman"/>
                <w:color w:val="000000" w:themeColor="text1"/>
                <w:sz w:val="20"/>
                <w:szCs w:val="20"/>
                <w:lang w:val="en-US"/>
              </w:rPr>
              <w:t>EF= days 5-7; ML= days 21-22</w:t>
            </w:r>
          </w:p>
          <w:p w14:paraId="3E573F28" w14:textId="06B33168" w:rsidR="43265DC8" w:rsidRDefault="43265DC8" w:rsidP="43265DC8">
            <w:pPr>
              <w:rPr>
                <w:rFonts w:ascii="Times New Roman" w:eastAsia="Times New Roman" w:hAnsi="Times New Roman" w:cs="Times New Roman"/>
                <w:sz w:val="20"/>
                <w:szCs w:val="20"/>
              </w:rPr>
            </w:pPr>
          </w:p>
        </w:tc>
      </w:tr>
    </w:tbl>
    <w:p w14:paraId="47EAC96D" w14:textId="64FBBFEA" w:rsidR="6E76F558" w:rsidRDefault="6E76F558"/>
    <w:p w14:paraId="5EF45712" w14:textId="5582067A" w:rsidR="2C797287" w:rsidRDefault="2C797287" w:rsidP="17F63C3A">
      <w:pPr>
        <w:rPr>
          <w:rFonts w:ascii="Times New Roman" w:eastAsia="Times New Roman" w:hAnsi="Times New Roman" w:cs="Times New Roman"/>
          <w:b/>
          <w:bCs/>
          <w:color w:val="000000" w:themeColor="text1"/>
          <w:sz w:val="24"/>
          <w:szCs w:val="24"/>
          <w:lang w:val="en-GB"/>
        </w:rPr>
      </w:pPr>
    </w:p>
    <w:p w14:paraId="53EE0D67" w14:textId="54363DF0" w:rsidR="2C797287" w:rsidRDefault="2C797287" w:rsidP="17F63C3A">
      <w:pPr>
        <w:rPr>
          <w:rFonts w:ascii="Times New Roman" w:eastAsia="Times New Roman" w:hAnsi="Times New Roman" w:cs="Times New Roman"/>
          <w:b/>
          <w:bCs/>
          <w:color w:val="000000" w:themeColor="text1"/>
          <w:sz w:val="24"/>
          <w:szCs w:val="24"/>
          <w:lang w:val="en-GB"/>
        </w:rPr>
      </w:pPr>
    </w:p>
    <w:p w14:paraId="10D15317" w14:textId="349DD49C" w:rsidR="2C797287" w:rsidRDefault="2C797287" w:rsidP="17F63C3A">
      <w:pPr>
        <w:rPr>
          <w:rFonts w:ascii="Times New Roman" w:eastAsia="Times New Roman" w:hAnsi="Times New Roman" w:cs="Times New Roman"/>
          <w:b/>
          <w:bCs/>
          <w:color w:val="000000" w:themeColor="text1"/>
          <w:sz w:val="24"/>
          <w:szCs w:val="24"/>
          <w:lang w:val="en-GB"/>
        </w:rPr>
      </w:pPr>
    </w:p>
    <w:p w14:paraId="314D5742" w14:textId="225CE063" w:rsidR="2C797287" w:rsidRDefault="2C797287" w:rsidP="17F63C3A">
      <w:pPr>
        <w:rPr>
          <w:rFonts w:ascii="Times New Roman" w:eastAsia="Times New Roman" w:hAnsi="Times New Roman" w:cs="Times New Roman"/>
          <w:b/>
          <w:bCs/>
          <w:color w:val="000000" w:themeColor="text1"/>
          <w:sz w:val="24"/>
          <w:szCs w:val="24"/>
          <w:lang w:val="en-GB"/>
        </w:rPr>
      </w:pPr>
    </w:p>
    <w:p w14:paraId="1AF075AA" w14:textId="5308F520" w:rsidR="2C797287" w:rsidRDefault="2C797287" w:rsidP="17F63C3A">
      <w:pPr>
        <w:rPr>
          <w:rFonts w:ascii="Times New Roman" w:eastAsia="Times New Roman" w:hAnsi="Times New Roman" w:cs="Times New Roman"/>
          <w:b/>
          <w:bCs/>
          <w:color w:val="000000" w:themeColor="text1"/>
          <w:sz w:val="24"/>
          <w:szCs w:val="24"/>
          <w:lang w:val="en-GB"/>
        </w:rPr>
      </w:pPr>
    </w:p>
    <w:p w14:paraId="4CA285D6" w14:textId="4B0204DF" w:rsidR="2C797287" w:rsidRDefault="2C797287" w:rsidP="17F63C3A">
      <w:pPr>
        <w:rPr>
          <w:rFonts w:ascii="Times New Roman" w:eastAsia="Times New Roman" w:hAnsi="Times New Roman" w:cs="Times New Roman"/>
          <w:b/>
          <w:bCs/>
          <w:color w:val="000000" w:themeColor="text1"/>
          <w:sz w:val="24"/>
          <w:szCs w:val="24"/>
          <w:lang w:val="en-GB"/>
        </w:rPr>
      </w:pPr>
    </w:p>
    <w:p w14:paraId="6A096874" w14:textId="5F53781E" w:rsidR="2C797287" w:rsidRDefault="480D03C4" w:rsidP="17F63C3A">
      <w:pPr>
        <w:rPr>
          <w:rFonts w:ascii="Times New Roman" w:eastAsia="Times New Roman" w:hAnsi="Times New Roman" w:cs="Times New Roman"/>
          <w:color w:val="000000" w:themeColor="text1"/>
          <w:sz w:val="24"/>
          <w:szCs w:val="24"/>
        </w:rPr>
      </w:pPr>
      <w:r w:rsidRPr="17F63C3A">
        <w:rPr>
          <w:rFonts w:ascii="Times New Roman" w:eastAsia="Times New Roman" w:hAnsi="Times New Roman" w:cs="Times New Roman"/>
          <w:b/>
          <w:bCs/>
          <w:color w:val="000000" w:themeColor="text1"/>
          <w:sz w:val="24"/>
          <w:szCs w:val="24"/>
          <w:lang w:val="en-GB"/>
        </w:rPr>
        <w:t xml:space="preserve">Table 3. </w:t>
      </w:r>
      <w:r w:rsidRPr="17F63C3A">
        <w:rPr>
          <w:rFonts w:ascii="Times New Roman" w:eastAsia="Times New Roman" w:hAnsi="Times New Roman" w:cs="Times New Roman"/>
          <w:color w:val="000000" w:themeColor="text1"/>
          <w:sz w:val="24"/>
          <w:szCs w:val="24"/>
          <w:lang w:val="en-GB"/>
        </w:rPr>
        <w:t>Adjusted Downs and Black Quality Assessment Checklist</w:t>
      </w:r>
    </w:p>
    <w:p w14:paraId="466C5805" w14:textId="121E9CED" w:rsidR="2C797287" w:rsidRDefault="2C797287" w:rsidP="17F63C3A">
      <w:pPr>
        <w:rPr>
          <w:rFonts w:ascii="Times New Roman" w:eastAsia="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2565"/>
        <w:gridCol w:w="507"/>
        <w:gridCol w:w="438"/>
        <w:gridCol w:w="438"/>
      </w:tblGrid>
      <w:tr w:rsidR="17F63C3A" w14:paraId="5AD28E47" w14:textId="77777777" w:rsidTr="17F63C3A">
        <w:tc>
          <w:tcPr>
            <w:tcW w:w="12165" w:type="dxa"/>
          </w:tcPr>
          <w:p w14:paraId="5ED474F8" w14:textId="6EB7E802"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b/>
                <w:bCs/>
                <w:lang w:val="en-GB"/>
              </w:rPr>
              <w:t xml:space="preserve">Reporting </w:t>
            </w:r>
          </w:p>
        </w:tc>
        <w:tc>
          <w:tcPr>
            <w:tcW w:w="660" w:type="dxa"/>
          </w:tcPr>
          <w:p w14:paraId="31665CB5" w14:textId="1CA6CF27" w:rsidR="17F63C3A" w:rsidRDefault="17F63C3A" w:rsidP="17F63C3A">
            <w:pPr>
              <w:spacing w:line="259" w:lineRule="auto"/>
              <w:rPr>
                <w:rFonts w:ascii="Times New Roman" w:eastAsia="Times New Roman" w:hAnsi="Times New Roman" w:cs="Times New Roman"/>
              </w:rPr>
            </w:pPr>
          </w:p>
        </w:tc>
        <w:tc>
          <w:tcPr>
            <w:tcW w:w="600" w:type="dxa"/>
          </w:tcPr>
          <w:p w14:paraId="70FCE685" w14:textId="100A5638" w:rsidR="17F63C3A" w:rsidRDefault="17F63C3A" w:rsidP="17F63C3A">
            <w:pPr>
              <w:spacing w:line="259" w:lineRule="auto"/>
              <w:rPr>
                <w:rFonts w:ascii="Times New Roman" w:eastAsia="Times New Roman" w:hAnsi="Times New Roman" w:cs="Times New Roman"/>
              </w:rPr>
            </w:pPr>
          </w:p>
        </w:tc>
        <w:tc>
          <w:tcPr>
            <w:tcW w:w="642" w:type="dxa"/>
          </w:tcPr>
          <w:p w14:paraId="330B1F18" w14:textId="7A91C531" w:rsidR="17F63C3A" w:rsidRDefault="17F63C3A" w:rsidP="17F63C3A">
            <w:pPr>
              <w:spacing w:line="259" w:lineRule="auto"/>
              <w:rPr>
                <w:rFonts w:ascii="Times New Roman" w:eastAsia="Times New Roman" w:hAnsi="Times New Roman" w:cs="Times New Roman"/>
              </w:rPr>
            </w:pPr>
          </w:p>
        </w:tc>
      </w:tr>
      <w:tr w:rsidR="17F63C3A" w14:paraId="02EA623C" w14:textId="77777777" w:rsidTr="17F63C3A">
        <w:tc>
          <w:tcPr>
            <w:tcW w:w="12165" w:type="dxa"/>
          </w:tcPr>
          <w:p w14:paraId="32B2B661" w14:textId="19B75B77" w:rsidR="480D03C4" w:rsidRDefault="480D03C4" w:rsidP="17F63C3A">
            <w:pPr>
              <w:pStyle w:val="ListParagraph"/>
              <w:numPr>
                <w:ilvl w:val="0"/>
                <w:numId w:val="2"/>
              </w:numPr>
              <w:spacing w:line="259" w:lineRule="auto"/>
              <w:rPr>
                <w:rFonts w:eastAsiaTheme="minorEastAsia"/>
                <w:i/>
                <w:iCs/>
              </w:rPr>
            </w:pPr>
            <w:r w:rsidRPr="17F63C3A">
              <w:rPr>
                <w:rFonts w:ascii="Times New Roman" w:eastAsia="Times New Roman" w:hAnsi="Times New Roman" w:cs="Times New Roman"/>
                <w:i/>
                <w:iCs/>
                <w:lang w:val="en-GB"/>
              </w:rPr>
              <w:t>Is</w:t>
            </w:r>
            <w:r w:rsidRPr="17F63C3A">
              <w:rPr>
                <w:rFonts w:ascii="Times New Roman" w:eastAsia="Times New Roman" w:hAnsi="Times New Roman" w:cs="Times New Roman"/>
                <w:lang w:val="en-GB"/>
              </w:rPr>
              <w:t xml:space="preserve"> </w:t>
            </w:r>
            <w:r w:rsidRPr="17F63C3A">
              <w:rPr>
                <w:rFonts w:ascii="Times New Roman" w:eastAsia="Times New Roman" w:hAnsi="Times New Roman" w:cs="Times New Roman"/>
                <w:i/>
                <w:iCs/>
                <w:lang w:val="en-GB"/>
              </w:rPr>
              <w:t>the</w:t>
            </w:r>
            <w:r w:rsidRPr="17F63C3A">
              <w:rPr>
                <w:rFonts w:ascii="Times New Roman" w:eastAsia="Times New Roman" w:hAnsi="Times New Roman" w:cs="Times New Roman"/>
                <w:lang w:val="en-GB"/>
              </w:rPr>
              <w:t xml:space="preserve"> </w:t>
            </w:r>
            <w:r w:rsidRPr="17F63C3A">
              <w:rPr>
                <w:rFonts w:ascii="Times New Roman" w:eastAsia="Times New Roman" w:hAnsi="Times New Roman" w:cs="Times New Roman"/>
                <w:i/>
                <w:iCs/>
                <w:lang w:val="en-GB"/>
              </w:rPr>
              <w:t>hypothesis/aim/objective clearly described?</w:t>
            </w:r>
          </w:p>
          <w:p w14:paraId="74637FBD" w14:textId="2F9C198C" w:rsidR="480D03C4" w:rsidRDefault="480D03C4" w:rsidP="17F63C3A">
            <w:pPr>
              <w:spacing w:line="259" w:lineRule="auto"/>
              <w:contextualSpacing/>
              <w:rPr>
                <w:rFonts w:ascii="Times New Roman" w:eastAsia="Times New Roman" w:hAnsi="Times New Roman" w:cs="Times New Roman"/>
              </w:rPr>
            </w:pPr>
            <w:r w:rsidRPr="17F63C3A">
              <w:rPr>
                <w:rFonts w:ascii="Times New Roman" w:eastAsia="Times New Roman" w:hAnsi="Times New Roman" w:cs="Times New Roman"/>
                <w:lang w:val="en-GB"/>
              </w:rPr>
              <w:t>This item is only rated as a Yes, if both aim/purpose and hypothesis are described. In case the study design does not allow any hypothesis or the direction of the study is so novel that no prior hypothesis can be formed, and this is made clear in the introduction, the item should be rated as a Yes.</w:t>
            </w:r>
          </w:p>
        </w:tc>
        <w:tc>
          <w:tcPr>
            <w:tcW w:w="660" w:type="dxa"/>
          </w:tcPr>
          <w:p w14:paraId="2F01DEE0" w14:textId="6E24FA93"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YES</w:t>
            </w:r>
          </w:p>
        </w:tc>
        <w:tc>
          <w:tcPr>
            <w:tcW w:w="600" w:type="dxa"/>
          </w:tcPr>
          <w:p w14:paraId="47C3F469" w14:textId="7CD8C4B7"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NO</w:t>
            </w:r>
          </w:p>
        </w:tc>
        <w:tc>
          <w:tcPr>
            <w:tcW w:w="642" w:type="dxa"/>
          </w:tcPr>
          <w:p w14:paraId="315F8831" w14:textId="5F156C41"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UD</w:t>
            </w:r>
          </w:p>
        </w:tc>
      </w:tr>
      <w:tr w:rsidR="17F63C3A" w14:paraId="34708215" w14:textId="77777777" w:rsidTr="17F63C3A">
        <w:tc>
          <w:tcPr>
            <w:tcW w:w="12165" w:type="dxa"/>
          </w:tcPr>
          <w:p w14:paraId="7AF6316E" w14:textId="4D7A1A84" w:rsidR="480D03C4" w:rsidRDefault="480D03C4" w:rsidP="17F63C3A">
            <w:pPr>
              <w:pStyle w:val="ListParagraph"/>
              <w:numPr>
                <w:ilvl w:val="0"/>
                <w:numId w:val="2"/>
              </w:numPr>
              <w:spacing w:line="259" w:lineRule="auto"/>
              <w:rPr>
                <w:rFonts w:eastAsiaTheme="minorEastAsia"/>
                <w:i/>
                <w:iCs/>
              </w:rPr>
            </w:pPr>
            <w:r w:rsidRPr="17F63C3A">
              <w:rPr>
                <w:rFonts w:ascii="Times New Roman" w:eastAsia="Times New Roman" w:hAnsi="Times New Roman" w:cs="Times New Roman"/>
                <w:i/>
                <w:iCs/>
                <w:lang w:val="en-GB"/>
              </w:rPr>
              <w:t>Are the main outcomes to be measured clearly described in the Introduction or Methods section?</w:t>
            </w:r>
          </w:p>
          <w:p w14:paraId="2A39A0A8" w14:textId="46728B7F"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If the main outcomes are first mentioned in the Results section, the question should be answered No.</w:t>
            </w:r>
          </w:p>
        </w:tc>
        <w:tc>
          <w:tcPr>
            <w:tcW w:w="660" w:type="dxa"/>
          </w:tcPr>
          <w:p w14:paraId="7838B440" w14:textId="499A515A" w:rsidR="17F63C3A" w:rsidRDefault="17F63C3A" w:rsidP="17F63C3A">
            <w:pPr>
              <w:spacing w:line="259" w:lineRule="auto"/>
              <w:rPr>
                <w:rFonts w:ascii="Times New Roman" w:eastAsia="Times New Roman" w:hAnsi="Times New Roman" w:cs="Times New Roman"/>
              </w:rPr>
            </w:pPr>
          </w:p>
        </w:tc>
        <w:tc>
          <w:tcPr>
            <w:tcW w:w="600" w:type="dxa"/>
          </w:tcPr>
          <w:p w14:paraId="77C27336" w14:textId="33DAF333" w:rsidR="17F63C3A" w:rsidRDefault="17F63C3A" w:rsidP="17F63C3A">
            <w:pPr>
              <w:spacing w:line="259" w:lineRule="auto"/>
              <w:rPr>
                <w:rFonts w:ascii="Times New Roman" w:eastAsia="Times New Roman" w:hAnsi="Times New Roman" w:cs="Times New Roman"/>
              </w:rPr>
            </w:pPr>
          </w:p>
        </w:tc>
        <w:tc>
          <w:tcPr>
            <w:tcW w:w="642" w:type="dxa"/>
          </w:tcPr>
          <w:p w14:paraId="68CE5664" w14:textId="6DA5C7E2" w:rsidR="17F63C3A" w:rsidRDefault="17F63C3A" w:rsidP="17F63C3A">
            <w:pPr>
              <w:spacing w:line="259" w:lineRule="auto"/>
              <w:rPr>
                <w:rFonts w:ascii="Times New Roman" w:eastAsia="Times New Roman" w:hAnsi="Times New Roman" w:cs="Times New Roman"/>
              </w:rPr>
            </w:pPr>
          </w:p>
        </w:tc>
      </w:tr>
      <w:tr w:rsidR="17F63C3A" w14:paraId="60C631FC" w14:textId="77777777" w:rsidTr="17F63C3A">
        <w:tc>
          <w:tcPr>
            <w:tcW w:w="12165" w:type="dxa"/>
          </w:tcPr>
          <w:p w14:paraId="19DB6581" w14:textId="7AE352DB" w:rsidR="480D03C4" w:rsidRDefault="480D03C4" w:rsidP="17F63C3A">
            <w:pPr>
              <w:pStyle w:val="ListParagraph"/>
              <w:numPr>
                <w:ilvl w:val="0"/>
                <w:numId w:val="2"/>
              </w:numPr>
              <w:spacing w:line="259" w:lineRule="auto"/>
              <w:rPr>
                <w:rFonts w:eastAsiaTheme="minorEastAsia"/>
                <w:i/>
                <w:iCs/>
              </w:rPr>
            </w:pPr>
            <w:r w:rsidRPr="17F63C3A">
              <w:rPr>
                <w:rFonts w:ascii="Times New Roman" w:eastAsia="Times New Roman" w:hAnsi="Times New Roman" w:cs="Times New Roman"/>
                <w:i/>
                <w:iCs/>
                <w:lang w:val="en-GB"/>
              </w:rPr>
              <w:t>Are the characteristics of the participants included in the study clearly described?</w:t>
            </w:r>
          </w:p>
          <w:p w14:paraId="6BDD8148" w14:textId="2871A5DE"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It was considered if the characteristics about menstrual cycle regularity, not use of oral contraception and the menstrual cycle length. It was rated with a YES with the study presenting at least two of these characteristics.</w:t>
            </w:r>
          </w:p>
        </w:tc>
        <w:tc>
          <w:tcPr>
            <w:tcW w:w="660" w:type="dxa"/>
          </w:tcPr>
          <w:p w14:paraId="60FD8B78" w14:textId="03FDDA6C" w:rsidR="17F63C3A" w:rsidRDefault="17F63C3A" w:rsidP="17F63C3A">
            <w:pPr>
              <w:spacing w:line="259" w:lineRule="auto"/>
              <w:rPr>
                <w:rFonts w:ascii="Times New Roman" w:eastAsia="Times New Roman" w:hAnsi="Times New Roman" w:cs="Times New Roman"/>
              </w:rPr>
            </w:pPr>
          </w:p>
        </w:tc>
        <w:tc>
          <w:tcPr>
            <w:tcW w:w="600" w:type="dxa"/>
          </w:tcPr>
          <w:p w14:paraId="78E651F2" w14:textId="2D126D85" w:rsidR="17F63C3A" w:rsidRDefault="17F63C3A" w:rsidP="17F63C3A">
            <w:pPr>
              <w:spacing w:line="259" w:lineRule="auto"/>
              <w:rPr>
                <w:rFonts w:ascii="Times New Roman" w:eastAsia="Times New Roman" w:hAnsi="Times New Roman" w:cs="Times New Roman"/>
              </w:rPr>
            </w:pPr>
          </w:p>
        </w:tc>
        <w:tc>
          <w:tcPr>
            <w:tcW w:w="642" w:type="dxa"/>
          </w:tcPr>
          <w:p w14:paraId="01A3DE82" w14:textId="0966D1FE" w:rsidR="17F63C3A" w:rsidRDefault="17F63C3A" w:rsidP="17F63C3A">
            <w:pPr>
              <w:spacing w:line="259" w:lineRule="auto"/>
              <w:rPr>
                <w:rFonts w:ascii="Times New Roman" w:eastAsia="Times New Roman" w:hAnsi="Times New Roman" w:cs="Times New Roman"/>
              </w:rPr>
            </w:pPr>
          </w:p>
        </w:tc>
      </w:tr>
      <w:tr w:rsidR="17F63C3A" w14:paraId="022C4DB0" w14:textId="77777777" w:rsidTr="17F63C3A">
        <w:tc>
          <w:tcPr>
            <w:tcW w:w="12165" w:type="dxa"/>
          </w:tcPr>
          <w:p w14:paraId="709B5A19" w14:textId="5E8B3E4A" w:rsidR="480D03C4" w:rsidRDefault="480D03C4" w:rsidP="17F63C3A">
            <w:pPr>
              <w:pStyle w:val="ListParagraph"/>
              <w:numPr>
                <w:ilvl w:val="0"/>
                <w:numId w:val="1"/>
              </w:numPr>
              <w:spacing w:line="259" w:lineRule="auto"/>
              <w:rPr>
                <w:rFonts w:eastAsiaTheme="minorEastAsia"/>
                <w:i/>
                <w:iCs/>
              </w:rPr>
            </w:pPr>
            <w:r w:rsidRPr="17F63C3A">
              <w:rPr>
                <w:rFonts w:ascii="Times New Roman" w:eastAsia="Times New Roman" w:hAnsi="Times New Roman" w:cs="Times New Roman"/>
                <w:i/>
                <w:iCs/>
                <w:lang w:val="en-GB"/>
              </w:rPr>
              <w:t>Are the principal confounders compared clearly described?</w:t>
            </w:r>
          </w:p>
          <w:p w14:paraId="48342F2A" w14:textId="65621669"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If the study report confounders such as oral contraception use or menstrual irregularities during the study the answers will be YES. For a study that does not specify the confounders, the question should be answered as unable to determine (UD)</w:t>
            </w:r>
          </w:p>
          <w:p w14:paraId="22F71AC7" w14:textId="72A59F32" w:rsidR="17F63C3A" w:rsidRDefault="17F63C3A" w:rsidP="17F63C3A">
            <w:pPr>
              <w:spacing w:line="259" w:lineRule="auto"/>
              <w:rPr>
                <w:rFonts w:ascii="Times New Roman" w:eastAsia="Times New Roman" w:hAnsi="Times New Roman" w:cs="Times New Roman"/>
              </w:rPr>
            </w:pPr>
          </w:p>
        </w:tc>
        <w:tc>
          <w:tcPr>
            <w:tcW w:w="660" w:type="dxa"/>
          </w:tcPr>
          <w:p w14:paraId="4E67CC2D" w14:textId="59A2290A" w:rsidR="17F63C3A" w:rsidRDefault="17F63C3A" w:rsidP="17F63C3A">
            <w:pPr>
              <w:spacing w:line="259" w:lineRule="auto"/>
              <w:rPr>
                <w:rFonts w:ascii="Times New Roman" w:eastAsia="Times New Roman" w:hAnsi="Times New Roman" w:cs="Times New Roman"/>
              </w:rPr>
            </w:pPr>
          </w:p>
        </w:tc>
        <w:tc>
          <w:tcPr>
            <w:tcW w:w="600" w:type="dxa"/>
          </w:tcPr>
          <w:p w14:paraId="123A7049" w14:textId="4770C39F" w:rsidR="17F63C3A" w:rsidRDefault="17F63C3A" w:rsidP="17F63C3A">
            <w:pPr>
              <w:spacing w:line="259" w:lineRule="auto"/>
              <w:rPr>
                <w:rFonts w:ascii="Times New Roman" w:eastAsia="Times New Roman" w:hAnsi="Times New Roman" w:cs="Times New Roman"/>
              </w:rPr>
            </w:pPr>
          </w:p>
        </w:tc>
        <w:tc>
          <w:tcPr>
            <w:tcW w:w="642" w:type="dxa"/>
          </w:tcPr>
          <w:p w14:paraId="3F5FAAF2" w14:textId="3BEFFBEA" w:rsidR="17F63C3A" w:rsidRDefault="17F63C3A" w:rsidP="17F63C3A">
            <w:pPr>
              <w:spacing w:line="259" w:lineRule="auto"/>
              <w:rPr>
                <w:rFonts w:ascii="Times New Roman" w:eastAsia="Times New Roman" w:hAnsi="Times New Roman" w:cs="Times New Roman"/>
              </w:rPr>
            </w:pPr>
          </w:p>
        </w:tc>
      </w:tr>
      <w:tr w:rsidR="17F63C3A" w14:paraId="2EDF938C" w14:textId="77777777" w:rsidTr="17F63C3A">
        <w:tc>
          <w:tcPr>
            <w:tcW w:w="12165" w:type="dxa"/>
          </w:tcPr>
          <w:p w14:paraId="789ED74B" w14:textId="4DF4C09A" w:rsidR="480D03C4" w:rsidRDefault="480D03C4" w:rsidP="17F63C3A">
            <w:pPr>
              <w:pStyle w:val="ListParagraph"/>
              <w:numPr>
                <w:ilvl w:val="0"/>
                <w:numId w:val="1"/>
              </w:numPr>
              <w:spacing w:line="259" w:lineRule="auto"/>
              <w:rPr>
                <w:rFonts w:eastAsiaTheme="minorEastAsia"/>
                <w:i/>
                <w:iCs/>
              </w:rPr>
            </w:pPr>
            <w:r w:rsidRPr="17F63C3A">
              <w:rPr>
                <w:rFonts w:ascii="Times New Roman" w:eastAsia="Times New Roman" w:hAnsi="Times New Roman" w:cs="Times New Roman"/>
                <w:i/>
                <w:iCs/>
                <w:lang w:val="en-GB"/>
              </w:rPr>
              <w:t xml:space="preserve">Are the main findings of the study clearly described? </w:t>
            </w:r>
          </w:p>
          <w:p w14:paraId="43A9E34A" w14:textId="4C99D84C"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 xml:space="preserve">In this review, the effect of the menstrual cycle should be reported as major findings, so the reader can check the major analyses and conclusions.  </w:t>
            </w:r>
          </w:p>
        </w:tc>
        <w:tc>
          <w:tcPr>
            <w:tcW w:w="660" w:type="dxa"/>
          </w:tcPr>
          <w:p w14:paraId="4D77AE0B" w14:textId="2AE89779" w:rsidR="17F63C3A" w:rsidRDefault="17F63C3A" w:rsidP="17F63C3A">
            <w:pPr>
              <w:spacing w:line="259" w:lineRule="auto"/>
              <w:rPr>
                <w:rFonts w:ascii="Times New Roman" w:eastAsia="Times New Roman" w:hAnsi="Times New Roman" w:cs="Times New Roman"/>
              </w:rPr>
            </w:pPr>
          </w:p>
        </w:tc>
        <w:tc>
          <w:tcPr>
            <w:tcW w:w="600" w:type="dxa"/>
          </w:tcPr>
          <w:p w14:paraId="19436F20" w14:textId="39EDB14C" w:rsidR="17F63C3A" w:rsidRDefault="17F63C3A" w:rsidP="17F63C3A">
            <w:pPr>
              <w:spacing w:line="259" w:lineRule="auto"/>
              <w:rPr>
                <w:rFonts w:ascii="Times New Roman" w:eastAsia="Times New Roman" w:hAnsi="Times New Roman" w:cs="Times New Roman"/>
              </w:rPr>
            </w:pPr>
          </w:p>
        </w:tc>
        <w:tc>
          <w:tcPr>
            <w:tcW w:w="642" w:type="dxa"/>
          </w:tcPr>
          <w:p w14:paraId="6DFD99DE" w14:textId="3AE2808E" w:rsidR="17F63C3A" w:rsidRDefault="17F63C3A" w:rsidP="17F63C3A">
            <w:pPr>
              <w:spacing w:line="259" w:lineRule="auto"/>
              <w:rPr>
                <w:rFonts w:ascii="Times New Roman" w:eastAsia="Times New Roman" w:hAnsi="Times New Roman" w:cs="Times New Roman"/>
              </w:rPr>
            </w:pPr>
          </w:p>
        </w:tc>
      </w:tr>
      <w:tr w:rsidR="17F63C3A" w14:paraId="26F5ECFD" w14:textId="77777777" w:rsidTr="17F63C3A">
        <w:tc>
          <w:tcPr>
            <w:tcW w:w="12165" w:type="dxa"/>
          </w:tcPr>
          <w:p w14:paraId="622552B5" w14:textId="4ACFE46C" w:rsidR="480D03C4" w:rsidRDefault="480D03C4" w:rsidP="17F63C3A">
            <w:pPr>
              <w:pStyle w:val="ListParagraph"/>
              <w:numPr>
                <w:ilvl w:val="0"/>
                <w:numId w:val="1"/>
              </w:numPr>
              <w:spacing w:line="259" w:lineRule="auto"/>
              <w:rPr>
                <w:rFonts w:eastAsiaTheme="minorEastAsia"/>
                <w:i/>
                <w:iCs/>
              </w:rPr>
            </w:pPr>
            <w:r w:rsidRPr="17F63C3A">
              <w:rPr>
                <w:rFonts w:ascii="Times New Roman" w:eastAsia="Times New Roman" w:hAnsi="Times New Roman" w:cs="Times New Roman"/>
                <w:i/>
                <w:iCs/>
                <w:lang w:val="en-GB"/>
              </w:rPr>
              <w:t>Does the study provide estimates of random variability provided for main outcomes?</w:t>
            </w:r>
          </w:p>
          <w:p w14:paraId="147203FC" w14:textId="58553F91"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 should be answered Yes. If no mean and SD are calculated and only individual items are provided, rate this item as a No.</w:t>
            </w:r>
          </w:p>
        </w:tc>
        <w:tc>
          <w:tcPr>
            <w:tcW w:w="660" w:type="dxa"/>
          </w:tcPr>
          <w:p w14:paraId="13ECE46E" w14:textId="5304A709" w:rsidR="17F63C3A" w:rsidRDefault="17F63C3A" w:rsidP="17F63C3A">
            <w:pPr>
              <w:spacing w:line="259" w:lineRule="auto"/>
              <w:rPr>
                <w:rFonts w:ascii="Times New Roman" w:eastAsia="Times New Roman" w:hAnsi="Times New Roman" w:cs="Times New Roman"/>
              </w:rPr>
            </w:pPr>
          </w:p>
        </w:tc>
        <w:tc>
          <w:tcPr>
            <w:tcW w:w="600" w:type="dxa"/>
          </w:tcPr>
          <w:p w14:paraId="67FCE0ED" w14:textId="5034FFF0" w:rsidR="17F63C3A" w:rsidRDefault="17F63C3A" w:rsidP="17F63C3A">
            <w:pPr>
              <w:spacing w:line="259" w:lineRule="auto"/>
              <w:rPr>
                <w:rFonts w:ascii="Times New Roman" w:eastAsia="Times New Roman" w:hAnsi="Times New Roman" w:cs="Times New Roman"/>
              </w:rPr>
            </w:pPr>
          </w:p>
        </w:tc>
        <w:tc>
          <w:tcPr>
            <w:tcW w:w="642" w:type="dxa"/>
          </w:tcPr>
          <w:p w14:paraId="1D66E138" w14:textId="074A8ACA" w:rsidR="17F63C3A" w:rsidRDefault="17F63C3A" w:rsidP="17F63C3A">
            <w:pPr>
              <w:spacing w:line="259" w:lineRule="auto"/>
              <w:rPr>
                <w:rFonts w:ascii="Times New Roman" w:eastAsia="Times New Roman" w:hAnsi="Times New Roman" w:cs="Times New Roman"/>
              </w:rPr>
            </w:pPr>
          </w:p>
        </w:tc>
      </w:tr>
      <w:tr w:rsidR="17F63C3A" w14:paraId="3C57706D" w14:textId="77777777" w:rsidTr="17F63C3A">
        <w:tc>
          <w:tcPr>
            <w:tcW w:w="12165" w:type="dxa"/>
          </w:tcPr>
          <w:p w14:paraId="417FE82A" w14:textId="20D516E0"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 xml:space="preserve">10. </w:t>
            </w:r>
            <w:r w:rsidRPr="17F63C3A">
              <w:rPr>
                <w:rFonts w:ascii="Times New Roman" w:eastAsia="Times New Roman" w:hAnsi="Times New Roman" w:cs="Times New Roman"/>
                <w:i/>
                <w:iCs/>
                <w:lang w:val="en-GB"/>
              </w:rPr>
              <w:t>Have the probability values been reported for main outcomes?</w:t>
            </w:r>
          </w:p>
          <w:p w14:paraId="5EC09AAE" w14:textId="561BC119"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Does the study present p-value e.g. 0.035 rather than &lt;0.05 for the main outcomes except where the probability value is less than 0.001? Rate Yes if the study includes this criterion.</w:t>
            </w:r>
          </w:p>
          <w:p w14:paraId="5E06F9A9" w14:textId="1ECB9BA3"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i/>
                <w:iCs/>
                <w:lang w:val="en-GB"/>
              </w:rPr>
              <w:t xml:space="preserve"> </w:t>
            </w:r>
          </w:p>
        </w:tc>
        <w:tc>
          <w:tcPr>
            <w:tcW w:w="660" w:type="dxa"/>
          </w:tcPr>
          <w:p w14:paraId="173420AE" w14:textId="530C8E2F" w:rsidR="17F63C3A" w:rsidRDefault="17F63C3A" w:rsidP="17F63C3A">
            <w:pPr>
              <w:spacing w:line="259" w:lineRule="auto"/>
              <w:rPr>
                <w:rFonts w:ascii="Times New Roman" w:eastAsia="Times New Roman" w:hAnsi="Times New Roman" w:cs="Times New Roman"/>
              </w:rPr>
            </w:pPr>
          </w:p>
        </w:tc>
        <w:tc>
          <w:tcPr>
            <w:tcW w:w="600" w:type="dxa"/>
          </w:tcPr>
          <w:p w14:paraId="1B28354B" w14:textId="6183E354" w:rsidR="17F63C3A" w:rsidRDefault="17F63C3A" w:rsidP="17F63C3A">
            <w:pPr>
              <w:spacing w:line="259" w:lineRule="auto"/>
              <w:rPr>
                <w:rFonts w:ascii="Times New Roman" w:eastAsia="Times New Roman" w:hAnsi="Times New Roman" w:cs="Times New Roman"/>
              </w:rPr>
            </w:pPr>
          </w:p>
        </w:tc>
        <w:tc>
          <w:tcPr>
            <w:tcW w:w="642" w:type="dxa"/>
          </w:tcPr>
          <w:p w14:paraId="077F0EA7" w14:textId="08FD4DB3" w:rsidR="17F63C3A" w:rsidRDefault="17F63C3A" w:rsidP="17F63C3A">
            <w:pPr>
              <w:spacing w:line="259" w:lineRule="auto"/>
              <w:rPr>
                <w:rFonts w:ascii="Times New Roman" w:eastAsia="Times New Roman" w:hAnsi="Times New Roman" w:cs="Times New Roman"/>
              </w:rPr>
            </w:pPr>
          </w:p>
        </w:tc>
      </w:tr>
      <w:tr w:rsidR="17F63C3A" w14:paraId="057BB620" w14:textId="77777777" w:rsidTr="17F63C3A">
        <w:tc>
          <w:tcPr>
            <w:tcW w:w="12165" w:type="dxa"/>
          </w:tcPr>
          <w:p w14:paraId="1319AE18" w14:textId="23B40D92"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b/>
                <w:bCs/>
                <w:lang w:val="en-GB"/>
              </w:rPr>
              <w:t>External validity</w:t>
            </w:r>
          </w:p>
        </w:tc>
        <w:tc>
          <w:tcPr>
            <w:tcW w:w="660" w:type="dxa"/>
          </w:tcPr>
          <w:p w14:paraId="456BAE9B" w14:textId="28934E86" w:rsidR="17F63C3A" w:rsidRDefault="17F63C3A" w:rsidP="17F63C3A">
            <w:pPr>
              <w:spacing w:line="259" w:lineRule="auto"/>
              <w:rPr>
                <w:rFonts w:ascii="Times New Roman" w:eastAsia="Times New Roman" w:hAnsi="Times New Roman" w:cs="Times New Roman"/>
              </w:rPr>
            </w:pPr>
          </w:p>
        </w:tc>
        <w:tc>
          <w:tcPr>
            <w:tcW w:w="600" w:type="dxa"/>
          </w:tcPr>
          <w:p w14:paraId="504CF58B" w14:textId="7F9B9C73" w:rsidR="17F63C3A" w:rsidRDefault="17F63C3A" w:rsidP="17F63C3A">
            <w:pPr>
              <w:spacing w:line="259" w:lineRule="auto"/>
              <w:rPr>
                <w:rFonts w:ascii="Times New Roman" w:eastAsia="Times New Roman" w:hAnsi="Times New Roman" w:cs="Times New Roman"/>
              </w:rPr>
            </w:pPr>
          </w:p>
        </w:tc>
        <w:tc>
          <w:tcPr>
            <w:tcW w:w="642" w:type="dxa"/>
          </w:tcPr>
          <w:p w14:paraId="38A720FD" w14:textId="316F2A9C" w:rsidR="17F63C3A" w:rsidRDefault="17F63C3A" w:rsidP="17F63C3A">
            <w:pPr>
              <w:spacing w:line="259" w:lineRule="auto"/>
              <w:rPr>
                <w:rFonts w:ascii="Times New Roman" w:eastAsia="Times New Roman" w:hAnsi="Times New Roman" w:cs="Times New Roman"/>
              </w:rPr>
            </w:pPr>
          </w:p>
        </w:tc>
      </w:tr>
      <w:tr w:rsidR="17F63C3A" w14:paraId="77E29349" w14:textId="77777777" w:rsidTr="17F63C3A">
        <w:tc>
          <w:tcPr>
            <w:tcW w:w="12165" w:type="dxa"/>
          </w:tcPr>
          <w:p w14:paraId="37DFB907" w14:textId="4830329D"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lastRenderedPageBreak/>
              <w:t xml:space="preserve">11. </w:t>
            </w:r>
            <w:r w:rsidRPr="17F63C3A">
              <w:rPr>
                <w:rFonts w:ascii="Times New Roman" w:eastAsia="Times New Roman" w:hAnsi="Times New Roman" w:cs="Times New Roman"/>
                <w:i/>
                <w:iCs/>
                <w:lang w:val="en-GB"/>
              </w:rPr>
              <w:t>Were the subjects asked to participate in the study representative of the entire population from which they were recruited?</w:t>
            </w:r>
          </w:p>
          <w:p w14:paraId="4BA1248F" w14:textId="757EC862"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The study must identify the source population for participants and describe how the participants were selected. Participants would be representative if they comprised the entire source population, an unselected sample of consecutive participants, or a random sample. Random sampling is only feasible where a list of all members of the relevant population exists. Where a study does not report the proportion of the source population from which the patients are derived, the question should be answered as unable to determine. The source population in our review is defined as female athletes in the respective sports.</w:t>
            </w:r>
          </w:p>
        </w:tc>
        <w:tc>
          <w:tcPr>
            <w:tcW w:w="660" w:type="dxa"/>
          </w:tcPr>
          <w:p w14:paraId="4F551C1E" w14:textId="535609A3" w:rsidR="17F63C3A" w:rsidRDefault="17F63C3A" w:rsidP="17F63C3A">
            <w:pPr>
              <w:spacing w:line="259" w:lineRule="auto"/>
              <w:rPr>
                <w:rFonts w:ascii="Times New Roman" w:eastAsia="Times New Roman" w:hAnsi="Times New Roman" w:cs="Times New Roman"/>
              </w:rPr>
            </w:pPr>
          </w:p>
        </w:tc>
        <w:tc>
          <w:tcPr>
            <w:tcW w:w="600" w:type="dxa"/>
          </w:tcPr>
          <w:p w14:paraId="18CE5425" w14:textId="07196414" w:rsidR="17F63C3A" w:rsidRDefault="17F63C3A" w:rsidP="17F63C3A">
            <w:pPr>
              <w:spacing w:line="259" w:lineRule="auto"/>
              <w:rPr>
                <w:rFonts w:ascii="Times New Roman" w:eastAsia="Times New Roman" w:hAnsi="Times New Roman" w:cs="Times New Roman"/>
              </w:rPr>
            </w:pPr>
          </w:p>
        </w:tc>
        <w:tc>
          <w:tcPr>
            <w:tcW w:w="642" w:type="dxa"/>
          </w:tcPr>
          <w:p w14:paraId="3074ECC6" w14:textId="31A8EA98" w:rsidR="17F63C3A" w:rsidRDefault="17F63C3A" w:rsidP="17F63C3A">
            <w:pPr>
              <w:spacing w:line="259" w:lineRule="auto"/>
              <w:rPr>
                <w:rFonts w:ascii="Times New Roman" w:eastAsia="Times New Roman" w:hAnsi="Times New Roman" w:cs="Times New Roman"/>
              </w:rPr>
            </w:pPr>
          </w:p>
        </w:tc>
      </w:tr>
      <w:tr w:rsidR="17F63C3A" w14:paraId="7200D000" w14:textId="77777777" w:rsidTr="17F63C3A">
        <w:tc>
          <w:tcPr>
            <w:tcW w:w="12165" w:type="dxa"/>
          </w:tcPr>
          <w:p w14:paraId="462EE1D2" w14:textId="144C298C"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 xml:space="preserve">12. </w:t>
            </w:r>
            <w:r w:rsidRPr="17F63C3A">
              <w:rPr>
                <w:rFonts w:ascii="Times New Roman" w:eastAsia="Times New Roman" w:hAnsi="Times New Roman" w:cs="Times New Roman"/>
                <w:i/>
                <w:iCs/>
                <w:lang w:val="en-GB"/>
              </w:rPr>
              <w:t>Were those subjects who were prepared to participate representative of the entire population from which they were recruited?</w:t>
            </w:r>
            <w:r w:rsidRPr="17F63C3A">
              <w:rPr>
                <w:rFonts w:ascii="Times New Roman" w:eastAsia="Times New Roman" w:hAnsi="Times New Roman" w:cs="Times New Roman"/>
                <w:lang w:val="en-GB"/>
              </w:rPr>
              <w:t xml:space="preserve"> </w:t>
            </w:r>
          </w:p>
          <w:p w14:paraId="37EB7C01" w14:textId="367A63AD"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The proportion of those asked who agreed should be stated. Validation that the sample was representative would include demonstrating that the distribution of the main confounding factors was the same in the study sample and the source population.</w:t>
            </w:r>
          </w:p>
        </w:tc>
        <w:tc>
          <w:tcPr>
            <w:tcW w:w="660" w:type="dxa"/>
          </w:tcPr>
          <w:p w14:paraId="036B0CAE" w14:textId="4B82E451" w:rsidR="17F63C3A" w:rsidRDefault="17F63C3A" w:rsidP="17F63C3A">
            <w:pPr>
              <w:spacing w:line="259" w:lineRule="auto"/>
              <w:rPr>
                <w:rFonts w:ascii="Times New Roman" w:eastAsia="Times New Roman" w:hAnsi="Times New Roman" w:cs="Times New Roman"/>
              </w:rPr>
            </w:pPr>
          </w:p>
        </w:tc>
        <w:tc>
          <w:tcPr>
            <w:tcW w:w="600" w:type="dxa"/>
          </w:tcPr>
          <w:p w14:paraId="2BE3D7A3" w14:textId="554F11C6" w:rsidR="17F63C3A" w:rsidRDefault="17F63C3A" w:rsidP="17F63C3A">
            <w:pPr>
              <w:spacing w:line="259" w:lineRule="auto"/>
              <w:rPr>
                <w:rFonts w:ascii="Times New Roman" w:eastAsia="Times New Roman" w:hAnsi="Times New Roman" w:cs="Times New Roman"/>
              </w:rPr>
            </w:pPr>
          </w:p>
        </w:tc>
        <w:tc>
          <w:tcPr>
            <w:tcW w:w="642" w:type="dxa"/>
          </w:tcPr>
          <w:p w14:paraId="4F3F9D75" w14:textId="0CB8CE7D" w:rsidR="17F63C3A" w:rsidRDefault="17F63C3A" w:rsidP="17F63C3A">
            <w:pPr>
              <w:spacing w:line="259" w:lineRule="auto"/>
              <w:rPr>
                <w:rFonts w:ascii="Times New Roman" w:eastAsia="Times New Roman" w:hAnsi="Times New Roman" w:cs="Times New Roman"/>
              </w:rPr>
            </w:pPr>
          </w:p>
        </w:tc>
      </w:tr>
      <w:tr w:rsidR="17F63C3A" w14:paraId="0F6E8A34" w14:textId="77777777" w:rsidTr="17F63C3A">
        <w:tc>
          <w:tcPr>
            <w:tcW w:w="12165" w:type="dxa"/>
          </w:tcPr>
          <w:p w14:paraId="10E0F907" w14:textId="3B03FD9E"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b/>
                <w:bCs/>
                <w:lang w:val="en-GB"/>
              </w:rPr>
              <w:t>Internal validity – bias</w:t>
            </w:r>
          </w:p>
        </w:tc>
        <w:tc>
          <w:tcPr>
            <w:tcW w:w="660" w:type="dxa"/>
          </w:tcPr>
          <w:p w14:paraId="068EFDF0" w14:textId="256828BB" w:rsidR="17F63C3A" w:rsidRDefault="17F63C3A" w:rsidP="17F63C3A">
            <w:pPr>
              <w:spacing w:line="259" w:lineRule="auto"/>
              <w:rPr>
                <w:rFonts w:ascii="Times New Roman" w:eastAsia="Times New Roman" w:hAnsi="Times New Roman" w:cs="Times New Roman"/>
              </w:rPr>
            </w:pPr>
          </w:p>
        </w:tc>
        <w:tc>
          <w:tcPr>
            <w:tcW w:w="600" w:type="dxa"/>
          </w:tcPr>
          <w:p w14:paraId="517BE2E7" w14:textId="480EE734" w:rsidR="17F63C3A" w:rsidRDefault="17F63C3A" w:rsidP="17F63C3A">
            <w:pPr>
              <w:spacing w:line="259" w:lineRule="auto"/>
              <w:rPr>
                <w:rFonts w:ascii="Times New Roman" w:eastAsia="Times New Roman" w:hAnsi="Times New Roman" w:cs="Times New Roman"/>
              </w:rPr>
            </w:pPr>
          </w:p>
        </w:tc>
        <w:tc>
          <w:tcPr>
            <w:tcW w:w="642" w:type="dxa"/>
          </w:tcPr>
          <w:p w14:paraId="7EDF7969" w14:textId="361D4660" w:rsidR="17F63C3A" w:rsidRDefault="17F63C3A" w:rsidP="17F63C3A">
            <w:pPr>
              <w:spacing w:line="259" w:lineRule="auto"/>
              <w:rPr>
                <w:rFonts w:ascii="Times New Roman" w:eastAsia="Times New Roman" w:hAnsi="Times New Roman" w:cs="Times New Roman"/>
              </w:rPr>
            </w:pPr>
          </w:p>
        </w:tc>
      </w:tr>
      <w:tr w:rsidR="17F63C3A" w14:paraId="053F93BE" w14:textId="77777777" w:rsidTr="17F63C3A">
        <w:tc>
          <w:tcPr>
            <w:tcW w:w="12165" w:type="dxa"/>
          </w:tcPr>
          <w:p w14:paraId="49EEEAD1" w14:textId="009CCA76"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 xml:space="preserve">16. </w:t>
            </w:r>
            <w:r w:rsidRPr="17F63C3A">
              <w:rPr>
                <w:rFonts w:ascii="Times New Roman" w:eastAsia="Times New Roman" w:hAnsi="Times New Roman" w:cs="Times New Roman"/>
                <w:i/>
                <w:iCs/>
                <w:lang w:val="en-GB"/>
              </w:rPr>
              <w:t>If any of the results of the study were based on “data dredging”, was this made clear?</w:t>
            </w:r>
          </w:p>
          <w:p w14:paraId="6B660CBA" w14:textId="6DF12982"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 xml:space="preserve">Any analyses that had not been planned at the outset of the study should be clearly indicated. If no retrospective unplanned subgroup analysis were reported, then answer YES.  </w:t>
            </w:r>
          </w:p>
        </w:tc>
        <w:tc>
          <w:tcPr>
            <w:tcW w:w="660" w:type="dxa"/>
          </w:tcPr>
          <w:p w14:paraId="3C3B99ED" w14:textId="56544194" w:rsidR="17F63C3A" w:rsidRDefault="17F63C3A" w:rsidP="17F63C3A">
            <w:pPr>
              <w:spacing w:line="259" w:lineRule="auto"/>
              <w:rPr>
                <w:rFonts w:ascii="Times New Roman" w:eastAsia="Times New Roman" w:hAnsi="Times New Roman" w:cs="Times New Roman"/>
              </w:rPr>
            </w:pPr>
          </w:p>
        </w:tc>
        <w:tc>
          <w:tcPr>
            <w:tcW w:w="600" w:type="dxa"/>
          </w:tcPr>
          <w:p w14:paraId="7C406FCA" w14:textId="6536B7AC" w:rsidR="17F63C3A" w:rsidRDefault="17F63C3A" w:rsidP="17F63C3A">
            <w:pPr>
              <w:spacing w:line="259" w:lineRule="auto"/>
              <w:rPr>
                <w:rFonts w:ascii="Times New Roman" w:eastAsia="Times New Roman" w:hAnsi="Times New Roman" w:cs="Times New Roman"/>
              </w:rPr>
            </w:pPr>
          </w:p>
        </w:tc>
        <w:tc>
          <w:tcPr>
            <w:tcW w:w="642" w:type="dxa"/>
          </w:tcPr>
          <w:p w14:paraId="09D5ED35" w14:textId="5B8D7539" w:rsidR="17F63C3A" w:rsidRDefault="17F63C3A" w:rsidP="17F63C3A">
            <w:pPr>
              <w:spacing w:line="259" w:lineRule="auto"/>
              <w:rPr>
                <w:rFonts w:ascii="Times New Roman" w:eastAsia="Times New Roman" w:hAnsi="Times New Roman" w:cs="Times New Roman"/>
              </w:rPr>
            </w:pPr>
          </w:p>
        </w:tc>
      </w:tr>
      <w:tr w:rsidR="17F63C3A" w14:paraId="2117CCD4" w14:textId="77777777" w:rsidTr="17F63C3A">
        <w:tc>
          <w:tcPr>
            <w:tcW w:w="12165" w:type="dxa"/>
          </w:tcPr>
          <w:p w14:paraId="130B3B1B" w14:textId="745A9878"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 xml:space="preserve">17. </w:t>
            </w:r>
            <w:r w:rsidRPr="17F63C3A">
              <w:rPr>
                <w:rFonts w:ascii="Times New Roman" w:eastAsia="Times New Roman" w:hAnsi="Times New Roman" w:cs="Times New Roman"/>
                <w:i/>
                <w:iCs/>
                <w:lang w:val="en-GB"/>
              </w:rPr>
              <w:t xml:space="preserve">Analyses adjust for differing lengths of follow </w:t>
            </w:r>
            <w:proofErr w:type="spellStart"/>
            <w:r w:rsidRPr="17F63C3A">
              <w:rPr>
                <w:rFonts w:ascii="Times New Roman" w:eastAsia="Times New Roman" w:hAnsi="Times New Roman" w:cs="Times New Roman"/>
                <w:i/>
                <w:iCs/>
                <w:lang w:val="en-GB"/>
              </w:rPr>
              <w:t>up?in</w:t>
            </w:r>
            <w:proofErr w:type="spellEnd"/>
            <w:r w:rsidRPr="17F63C3A">
              <w:rPr>
                <w:rFonts w:ascii="Times New Roman" w:eastAsia="Times New Roman" w:hAnsi="Times New Roman" w:cs="Times New Roman"/>
                <w:i/>
                <w:iCs/>
                <w:lang w:val="en-GB"/>
              </w:rPr>
              <w:t xml:space="preserve"> trials and cohort studies/ cases and controls</w:t>
            </w:r>
          </w:p>
          <w:p w14:paraId="587918E3" w14:textId="0E9DFD9C"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It was considered in the review studies that data-collection day was assessed based on ovulation determinants such as urine LH strip or hormones concentration. The answer YES for those that use the approach, and NO if the study use only the day.</w:t>
            </w:r>
          </w:p>
          <w:p w14:paraId="19BDAF11" w14:textId="4ECB24ED" w:rsidR="17F63C3A" w:rsidRDefault="17F63C3A" w:rsidP="17F63C3A">
            <w:pPr>
              <w:spacing w:line="259" w:lineRule="auto"/>
              <w:rPr>
                <w:rFonts w:ascii="Times New Roman" w:eastAsia="Times New Roman" w:hAnsi="Times New Roman" w:cs="Times New Roman"/>
              </w:rPr>
            </w:pPr>
          </w:p>
        </w:tc>
        <w:tc>
          <w:tcPr>
            <w:tcW w:w="660" w:type="dxa"/>
          </w:tcPr>
          <w:p w14:paraId="1FAD11DF" w14:textId="2CBE2147" w:rsidR="17F63C3A" w:rsidRDefault="17F63C3A" w:rsidP="17F63C3A">
            <w:pPr>
              <w:spacing w:line="259" w:lineRule="auto"/>
              <w:rPr>
                <w:rFonts w:ascii="Times New Roman" w:eastAsia="Times New Roman" w:hAnsi="Times New Roman" w:cs="Times New Roman"/>
              </w:rPr>
            </w:pPr>
          </w:p>
        </w:tc>
        <w:tc>
          <w:tcPr>
            <w:tcW w:w="600" w:type="dxa"/>
          </w:tcPr>
          <w:p w14:paraId="53C821EE" w14:textId="48CF9D87" w:rsidR="17F63C3A" w:rsidRDefault="17F63C3A" w:rsidP="17F63C3A">
            <w:pPr>
              <w:spacing w:line="259" w:lineRule="auto"/>
              <w:rPr>
                <w:rFonts w:ascii="Times New Roman" w:eastAsia="Times New Roman" w:hAnsi="Times New Roman" w:cs="Times New Roman"/>
              </w:rPr>
            </w:pPr>
          </w:p>
        </w:tc>
        <w:tc>
          <w:tcPr>
            <w:tcW w:w="642" w:type="dxa"/>
          </w:tcPr>
          <w:p w14:paraId="3F822431" w14:textId="17EB1E8D" w:rsidR="17F63C3A" w:rsidRDefault="17F63C3A" w:rsidP="17F63C3A">
            <w:pPr>
              <w:spacing w:line="259" w:lineRule="auto"/>
              <w:rPr>
                <w:rFonts w:ascii="Times New Roman" w:eastAsia="Times New Roman" w:hAnsi="Times New Roman" w:cs="Times New Roman"/>
              </w:rPr>
            </w:pPr>
          </w:p>
        </w:tc>
      </w:tr>
      <w:tr w:rsidR="17F63C3A" w14:paraId="283A9B69" w14:textId="77777777" w:rsidTr="17F63C3A">
        <w:tc>
          <w:tcPr>
            <w:tcW w:w="12165" w:type="dxa"/>
          </w:tcPr>
          <w:p w14:paraId="4AEA765F" w14:textId="5F1BA40A"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 xml:space="preserve">18. </w:t>
            </w:r>
            <w:r w:rsidRPr="17F63C3A">
              <w:rPr>
                <w:rFonts w:ascii="Times New Roman" w:eastAsia="Times New Roman" w:hAnsi="Times New Roman" w:cs="Times New Roman"/>
                <w:i/>
                <w:iCs/>
                <w:lang w:val="en-GB"/>
              </w:rPr>
              <w:t>Were the statistical tests used to assess the main outcomes appropriate?</w:t>
            </w:r>
            <w:r w:rsidRPr="17F63C3A">
              <w:rPr>
                <w:rFonts w:ascii="Times New Roman" w:eastAsia="Times New Roman" w:hAnsi="Times New Roman" w:cs="Times New Roman"/>
                <w:lang w:val="en-GB"/>
              </w:rPr>
              <w:t xml:space="preserve">  </w:t>
            </w:r>
          </w:p>
          <w:p w14:paraId="08FE64B7" w14:textId="1118E29B"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The statistical techniques used must be appropriate to the data.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660" w:type="dxa"/>
          </w:tcPr>
          <w:p w14:paraId="30E09728" w14:textId="780B6367" w:rsidR="17F63C3A" w:rsidRDefault="17F63C3A" w:rsidP="17F63C3A">
            <w:pPr>
              <w:spacing w:line="259" w:lineRule="auto"/>
              <w:rPr>
                <w:rFonts w:ascii="Times New Roman" w:eastAsia="Times New Roman" w:hAnsi="Times New Roman" w:cs="Times New Roman"/>
              </w:rPr>
            </w:pPr>
          </w:p>
        </w:tc>
        <w:tc>
          <w:tcPr>
            <w:tcW w:w="600" w:type="dxa"/>
          </w:tcPr>
          <w:p w14:paraId="362E4DC8" w14:textId="3ED613C5" w:rsidR="17F63C3A" w:rsidRDefault="17F63C3A" w:rsidP="17F63C3A">
            <w:pPr>
              <w:spacing w:line="259" w:lineRule="auto"/>
              <w:rPr>
                <w:rFonts w:ascii="Times New Roman" w:eastAsia="Times New Roman" w:hAnsi="Times New Roman" w:cs="Times New Roman"/>
              </w:rPr>
            </w:pPr>
          </w:p>
        </w:tc>
        <w:tc>
          <w:tcPr>
            <w:tcW w:w="642" w:type="dxa"/>
          </w:tcPr>
          <w:p w14:paraId="1F28B4FB" w14:textId="42E8388D" w:rsidR="17F63C3A" w:rsidRDefault="17F63C3A" w:rsidP="17F63C3A">
            <w:pPr>
              <w:spacing w:line="259" w:lineRule="auto"/>
              <w:rPr>
                <w:rFonts w:ascii="Times New Roman" w:eastAsia="Times New Roman" w:hAnsi="Times New Roman" w:cs="Times New Roman"/>
              </w:rPr>
            </w:pPr>
          </w:p>
        </w:tc>
      </w:tr>
      <w:tr w:rsidR="17F63C3A" w14:paraId="615746CC" w14:textId="77777777" w:rsidTr="17F63C3A">
        <w:tc>
          <w:tcPr>
            <w:tcW w:w="12165" w:type="dxa"/>
          </w:tcPr>
          <w:p w14:paraId="30C93F3A" w14:textId="56CD3AE8"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 xml:space="preserve">20. </w:t>
            </w:r>
            <w:r w:rsidRPr="17F63C3A">
              <w:rPr>
                <w:rFonts w:ascii="Times New Roman" w:eastAsia="Times New Roman" w:hAnsi="Times New Roman" w:cs="Times New Roman"/>
                <w:i/>
                <w:iCs/>
                <w:lang w:val="en-GB"/>
              </w:rPr>
              <w:t>Were the menstrual cycle phase and perceptual responses measures used accurate (valid and reliable)?</w:t>
            </w:r>
            <w:r w:rsidRPr="17F63C3A">
              <w:rPr>
                <w:rFonts w:ascii="Times New Roman" w:eastAsia="Times New Roman" w:hAnsi="Times New Roman" w:cs="Times New Roman"/>
                <w:lang w:val="en-GB"/>
              </w:rPr>
              <w:t xml:space="preserve"> </w:t>
            </w:r>
          </w:p>
          <w:p w14:paraId="1C8423A0" w14:textId="784EA4D1"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 xml:space="preserve">Studies have to report on the reliability and validity of the tools to estimate the menstrual cycle phases (e.g., urine LH strips, days of the cycle..) and the perceptual responses (e.g., Borg Scale to measure exertion, POMS to measure mood…). For studies that refer to other work that demonstrates the outcome measures are accurate, the question should be answered as Yes. Both, pilot testing or referring to the work of others is sufficient to rate this item as a Yes. </w:t>
            </w:r>
          </w:p>
        </w:tc>
        <w:tc>
          <w:tcPr>
            <w:tcW w:w="660" w:type="dxa"/>
          </w:tcPr>
          <w:p w14:paraId="32619354" w14:textId="5D9FCCDA" w:rsidR="17F63C3A" w:rsidRDefault="17F63C3A" w:rsidP="17F63C3A">
            <w:pPr>
              <w:spacing w:line="259" w:lineRule="auto"/>
              <w:rPr>
                <w:rFonts w:ascii="Times New Roman" w:eastAsia="Times New Roman" w:hAnsi="Times New Roman" w:cs="Times New Roman"/>
              </w:rPr>
            </w:pPr>
          </w:p>
        </w:tc>
        <w:tc>
          <w:tcPr>
            <w:tcW w:w="600" w:type="dxa"/>
          </w:tcPr>
          <w:p w14:paraId="697B11E8" w14:textId="2F386DAF" w:rsidR="17F63C3A" w:rsidRDefault="17F63C3A" w:rsidP="17F63C3A">
            <w:pPr>
              <w:spacing w:line="259" w:lineRule="auto"/>
              <w:rPr>
                <w:rFonts w:ascii="Times New Roman" w:eastAsia="Times New Roman" w:hAnsi="Times New Roman" w:cs="Times New Roman"/>
              </w:rPr>
            </w:pPr>
          </w:p>
        </w:tc>
        <w:tc>
          <w:tcPr>
            <w:tcW w:w="642" w:type="dxa"/>
          </w:tcPr>
          <w:p w14:paraId="04F3CC20" w14:textId="08521BAC" w:rsidR="17F63C3A" w:rsidRDefault="17F63C3A" w:rsidP="17F63C3A">
            <w:pPr>
              <w:spacing w:line="259" w:lineRule="auto"/>
              <w:rPr>
                <w:rFonts w:ascii="Times New Roman" w:eastAsia="Times New Roman" w:hAnsi="Times New Roman" w:cs="Times New Roman"/>
              </w:rPr>
            </w:pPr>
          </w:p>
        </w:tc>
      </w:tr>
      <w:tr w:rsidR="17F63C3A" w14:paraId="367FE197" w14:textId="77777777" w:rsidTr="17F63C3A">
        <w:tc>
          <w:tcPr>
            <w:tcW w:w="12165" w:type="dxa"/>
          </w:tcPr>
          <w:p w14:paraId="58487CD5" w14:textId="30080F82"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 xml:space="preserve">21. </w:t>
            </w:r>
            <w:r w:rsidRPr="17F63C3A">
              <w:rPr>
                <w:rFonts w:ascii="Times New Roman" w:eastAsia="Times New Roman" w:hAnsi="Times New Roman" w:cs="Times New Roman"/>
                <w:i/>
                <w:iCs/>
                <w:lang w:val="en-GB"/>
              </w:rPr>
              <w:t>Were the participants in different intervention groups (trials and cohort studies) or were the cases and controls (case-control studies) recruited from the same population?</w:t>
            </w:r>
            <w:r w:rsidRPr="17F63C3A">
              <w:rPr>
                <w:rFonts w:ascii="Times New Roman" w:eastAsia="Times New Roman" w:hAnsi="Times New Roman" w:cs="Times New Roman"/>
                <w:lang w:val="en-GB"/>
              </w:rPr>
              <w:t xml:space="preserve"> </w:t>
            </w:r>
          </w:p>
          <w:p w14:paraId="37D93B8F" w14:textId="2EBF9F29"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The source population in this review is defined as female athletes in the respective sports. If the athletes were recruited from different sports modalities, the answer was NO.</w:t>
            </w:r>
          </w:p>
        </w:tc>
        <w:tc>
          <w:tcPr>
            <w:tcW w:w="660" w:type="dxa"/>
          </w:tcPr>
          <w:p w14:paraId="3C2E3E04" w14:textId="2DCFFFD2" w:rsidR="17F63C3A" w:rsidRDefault="17F63C3A" w:rsidP="17F63C3A">
            <w:pPr>
              <w:spacing w:line="259" w:lineRule="auto"/>
              <w:rPr>
                <w:rFonts w:ascii="Times New Roman" w:eastAsia="Times New Roman" w:hAnsi="Times New Roman" w:cs="Times New Roman"/>
              </w:rPr>
            </w:pPr>
          </w:p>
        </w:tc>
        <w:tc>
          <w:tcPr>
            <w:tcW w:w="600" w:type="dxa"/>
          </w:tcPr>
          <w:p w14:paraId="6E1F1601" w14:textId="609BFC3D" w:rsidR="17F63C3A" w:rsidRDefault="17F63C3A" w:rsidP="17F63C3A">
            <w:pPr>
              <w:spacing w:line="259" w:lineRule="auto"/>
              <w:rPr>
                <w:rFonts w:ascii="Times New Roman" w:eastAsia="Times New Roman" w:hAnsi="Times New Roman" w:cs="Times New Roman"/>
              </w:rPr>
            </w:pPr>
          </w:p>
        </w:tc>
        <w:tc>
          <w:tcPr>
            <w:tcW w:w="642" w:type="dxa"/>
          </w:tcPr>
          <w:p w14:paraId="7B6DAA00" w14:textId="2DCBCAD1" w:rsidR="17F63C3A" w:rsidRDefault="17F63C3A" w:rsidP="17F63C3A">
            <w:pPr>
              <w:spacing w:line="259" w:lineRule="auto"/>
              <w:rPr>
                <w:rFonts w:ascii="Times New Roman" w:eastAsia="Times New Roman" w:hAnsi="Times New Roman" w:cs="Times New Roman"/>
              </w:rPr>
            </w:pPr>
          </w:p>
        </w:tc>
      </w:tr>
      <w:tr w:rsidR="17F63C3A" w14:paraId="438CAA09" w14:textId="77777777" w:rsidTr="17F63C3A">
        <w:tc>
          <w:tcPr>
            <w:tcW w:w="12165" w:type="dxa"/>
          </w:tcPr>
          <w:p w14:paraId="42FE7EDD" w14:textId="299E205A"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lastRenderedPageBreak/>
              <w:t xml:space="preserve">22. </w:t>
            </w:r>
            <w:r w:rsidRPr="17F63C3A">
              <w:rPr>
                <w:rFonts w:ascii="Times New Roman" w:eastAsia="Times New Roman" w:hAnsi="Times New Roman" w:cs="Times New Roman"/>
                <w:i/>
                <w:iCs/>
                <w:lang w:val="en-GB"/>
              </w:rPr>
              <w:t>Were study participants in different intervention groups (trials and cohort studies) or were the cases and controls (case-control studies) recruited over the same period of time?</w:t>
            </w:r>
            <w:r w:rsidRPr="17F63C3A">
              <w:rPr>
                <w:rFonts w:ascii="Times New Roman" w:eastAsia="Times New Roman" w:hAnsi="Times New Roman" w:cs="Times New Roman"/>
                <w:lang w:val="en-GB"/>
              </w:rPr>
              <w:t xml:space="preserve"> </w:t>
            </w:r>
          </w:p>
          <w:p w14:paraId="4F782FCF" w14:textId="4438897D"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It was considered with the athletes who started the study in the same period as a YES or if the studies collected data from athletes in different periods of time the answer was NO. For a study that does not specify the time period over which athletes were recruited, the question should be answered as unable to determine (UD).</w:t>
            </w:r>
          </w:p>
        </w:tc>
        <w:tc>
          <w:tcPr>
            <w:tcW w:w="660" w:type="dxa"/>
          </w:tcPr>
          <w:p w14:paraId="32E51A31" w14:textId="1E28DFE5" w:rsidR="17F63C3A" w:rsidRDefault="17F63C3A" w:rsidP="17F63C3A">
            <w:pPr>
              <w:spacing w:line="259" w:lineRule="auto"/>
              <w:rPr>
                <w:rFonts w:ascii="Times New Roman" w:eastAsia="Times New Roman" w:hAnsi="Times New Roman" w:cs="Times New Roman"/>
              </w:rPr>
            </w:pPr>
          </w:p>
        </w:tc>
        <w:tc>
          <w:tcPr>
            <w:tcW w:w="600" w:type="dxa"/>
          </w:tcPr>
          <w:p w14:paraId="5CD88A1A" w14:textId="12522979" w:rsidR="17F63C3A" w:rsidRDefault="17F63C3A" w:rsidP="17F63C3A">
            <w:pPr>
              <w:spacing w:line="259" w:lineRule="auto"/>
              <w:rPr>
                <w:rFonts w:ascii="Times New Roman" w:eastAsia="Times New Roman" w:hAnsi="Times New Roman" w:cs="Times New Roman"/>
              </w:rPr>
            </w:pPr>
          </w:p>
        </w:tc>
        <w:tc>
          <w:tcPr>
            <w:tcW w:w="642" w:type="dxa"/>
          </w:tcPr>
          <w:p w14:paraId="51325E0D" w14:textId="137B8FE2" w:rsidR="17F63C3A" w:rsidRDefault="17F63C3A" w:rsidP="17F63C3A">
            <w:pPr>
              <w:spacing w:line="259" w:lineRule="auto"/>
              <w:rPr>
                <w:rFonts w:ascii="Times New Roman" w:eastAsia="Times New Roman" w:hAnsi="Times New Roman" w:cs="Times New Roman"/>
              </w:rPr>
            </w:pPr>
          </w:p>
        </w:tc>
      </w:tr>
      <w:tr w:rsidR="17F63C3A" w14:paraId="23355FDF" w14:textId="77777777" w:rsidTr="17F63C3A">
        <w:tc>
          <w:tcPr>
            <w:tcW w:w="12165" w:type="dxa"/>
          </w:tcPr>
          <w:p w14:paraId="2D319B16" w14:textId="47DE5196"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 xml:space="preserve">25. </w:t>
            </w:r>
            <w:r w:rsidRPr="17F63C3A">
              <w:rPr>
                <w:rFonts w:ascii="Times New Roman" w:eastAsia="Times New Roman" w:hAnsi="Times New Roman" w:cs="Times New Roman"/>
                <w:i/>
                <w:iCs/>
                <w:lang w:val="en-GB"/>
              </w:rPr>
              <w:t xml:space="preserve">Was there an adequate adjustment for confounding in the analyses from which the main findings were drawn? </w:t>
            </w:r>
          </w:p>
          <w:p w14:paraId="5E068EE2" w14:textId="4F8A6AF4"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 xml:space="preserve">This item should be rated as a Yes, if the criteria for verification of the menstrual cycle are explicitly stated. Verification of menstrual cycle phase should contain one of the following criteria: 1) different days during the menstrual cycle with different hormones concentration (ex: day 1 and day 15), 2) verification of ovulation phase using urine LH strips, 3) ovarian hormone concentration during the phases. </w:t>
            </w:r>
          </w:p>
        </w:tc>
        <w:tc>
          <w:tcPr>
            <w:tcW w:w="660" w:type="dxa"/>
          </w:tcPr>
          <w:p w14:paraId="6BF3BE34" w14:textId="259F6C94" w:rsidR="17F63C3A" w:rsidRDefault="17F63C3A" w:rsidP="17F63C3A">
            <w:pPr>
              <w:spacing w:line="259" w:lineRule="auto"/>
              <w:rPr>
                <w:rFonts w:ascii="Times New Roman" w:eastAsia="Times New Roman" w:hAnsi="Times New Roman" w:cs="Times New Roman"/>
              </w:rPr>
            </w:pPr>
          </w:p>
        </w:tc>
        <w:tc>
          <w:tcPr>
            <w:tcW w:w="600" w:type="dxa"/>
          </w:tcPr>
          <w:p w14:paraId="5D43AB9B" w14:textId="412AF32E" w:rsidR="17F63C3A" w:rsidRDefault="17F63C3A" w:rsidP="17F63C3A">
            <w:pPr>
              <w:spacing w:line="259" w:lineRule="auto"/>
              <w:rPr>
                <w:rFonts w:ascii="Times New Roman" w:eastAsia="Times New Roman" w:hAnsi="Times New Roman" w:cs="Times New Roman"/>
              </w:rPr>
            </w:pPr>
          </w:p>
        </w:tc>
        <w:tc>
          <w:tcPr>
            <w:tcW w:w="642" w:type="dxa"/>
          </w:tcPr>
          <w:p w14:paraId="13FEE623" w14:textId="6CEF4653" w:rsidR="17F63C3A" w:rsidRDefault="17F63C3A" w:rsidP="17F63C3A">
            <w:pPr>
              <w:spacing w:line="259" w:lineRule="auto"/>
              <w:rPr>
                <w:rFonts w:ascii="Times New Roman" w:eastAsia="Times New Roman" w:hAnsi="Times New Roman" w:cs="Times New Roman"/>
              </w:rPr>
            </w:pPr>
          </w:p>
        </w:tc>
      </w:tr>
      <w:tr w:rsidR="17F63C3A" w14:paraId="150DB12C" w14:textId="77777777" w:rsidTr="17F63C3A">
        <w:tc>
          <w:tcPr>
            <w:tcW w:w="12165" w:type="dxa"/>
          </w:tcPr>
          <w:p w14:paraId="39FBF106" w14:textId="6A63073D"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 xml:space="preserve">26. </w:t>
            </w:r>
            <w:r w:rsidRPr="17F63C3A">
              <w:rPr>
                <w:rFonts w:ascii="Times New Roman" w:eastAsia="Times New Roman" w:hAnsi="Times New Roman" w:cs="Times New Roman"/>
                <w:i/>
                <w:iCs/>
                <w:lang w:val="en-GB"/>
              </w:rPr>
              <w:t>Were losses of patients to follow‐up taken into account?</w:t>
            </w:r>
            <w:r w:rsidRPr="17F63C3A">
              <w:rPr>
                <w:rFonts w:ascii="Times New Roman" w:eastAsia="Times New Roman" w:hAnsi="Times New Roman" w:cs="Times New Roman"/>
                <w:lang w:val="en-GB"/>
              </w:rPr>
              <w:t xml:space="preserve">  </w:t>
            </w:r>
          </w:p>
          <w:p w14:paraId="158AA839" w14:textId="7DB13D09" w:rsidR="480D03C4" w:rsidRDefault="480D03C4" w:rsidP="17F63C3A">
            <w:pPr>
              <w:spacing w:line="259" w:lineRule="auto"/>
              <w:jc w:val="both"/>
              <w:rPr>
                <w:rFonts w:ascii="Times New Roman" w:eastAsia="Times New Roman" w:hAnsi="Times New Roman" w:cs="Times New Roman"/>
              </w:rPr>
            </w:pPr>
            <w:r w:rsidRPr="17F63C3A">
              <w:rPr>
                <w:rFonts w:ascii="Times New Roman" w:eastAsia="Times New Roman" w:hAnsi="Times New Roman" w:cs="Times New Roman"/>
                <w:lang w:val="en-GB"/>
              </w:rPr>
              <w:t xml:space="preserve">If the numbers of athletes` losses are not reported, the question should be answered as unable to determine. If the proportion lost was too small to affect the main findings, the question should be answered yes. </w:t>
            </w:r>
          </w:p>
        </w:tc>
        <w:tc>
          <w:tcPr>
            <w:tcW w:w="660" w:type="dxa"/>
          </w:tcPr>
          <w:p w14:paraId="4E8E41B7" w14:textId="7CA5908B" w:rsidR="17F63C3A" w:rsidRDefault="17F63C3A" w:rsidP="17F63C3A">
            <w:pPr>
              <w:spacing w:line="259" w:lineRule="auto"/>
              <w:rPr>
                <w:rFonts w:ascii="Times New Roman" w:eastAsia="Times New Roman" w:hAnsi="Times New Roman" w:cs="Times New Roman"/>
              </w:rPr>
            </w:pPr>
          </w:p>
        </w:tc>
        <w:tc>
          <w:tcPr>
            <w:tcW w:w="600" w:type="dxa"/>
          </w:tcPr>
          <w:p w14:paraId="24FD4FCB" w14:textId="7B41ED49" w:rsidR="17F63C3A" w:rsidRDefault="17F63C3A" w:rsidP="17F63C3A">
            <w:pPr>
              <w:spacing w:line="259" w:lineRule="auto"/>
              <w:rPr>
                <w:rFonts w:ascii="Times New Roman" w:eastAsia="Times New Roman" w:hAnsi="Times New Roman" w:cs="Times New Roman"/>
              </w:rPr>
            </w:pPr>
          </w:p>
        </w:tc>
        <w:tc>
          <w:tcPr>
            <w:tcW w:w="642" w:type="dxa"/>
          </w:tcPr>
          <w:p w14:paraId="2635BB31" w14:textId="3346EE5E" w:rsidR="17F63C3A" w:rsidRDefault="17F63C3A" w:rsidP="17F63C3A">
            <w:pPr>
              <w:spacing w:line="259" w:lineRule="auto"/>
              <w:rPr>
                <w:rFonts w:ascii="Times New Roman" w:eastAsia="Times New Roman" w:hAnsi="Times New Roman" w:cs="Times New Roman"/>
              </w:rPr>
            </w:pPr>
          </w:p>
        </w:tc>
      </w:tr>
      <w:tr w:rsidR="17F63C3A" w14:paraId="584A98E4" w14:textId="77777777" w:rsidTr="17F63C3A">
        <w:tc>
          <w:tcPr>
            <w:tcW w:w="12165" w:type="dxa"/>
          </w:tcPr>
          <w:p w14:paraId="3B16488F" w14:textId="413702C7"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b/>
                <w:bCs/>
                <w:lang w:val="en-GB"/>
              </w:rPr>
              <w:t>Power</w:t>
            </w:r>
          </w:p>
        </w:tc>
        <w:tc>
          <w:tcPr>
            <w:tcW w:w="660" w:type="dxa"/>
          </w:tcPr>
          <w:p w14:paraId="04086D76" w14:textId="19E2F63D" w:rsidR="17F63C3A" w:rsidRDefault="17F63C3A" w:rsidP="17F63C3A">
            <w:pPr>
              <w:spacing w:line="259" w:lineRule="auto"/>
              <w:rPr>
                <w:rFonts w:ascii="Times New Roman" w:eastAsia="Times New Roman" w:hAnsi="Times New Roman" w:cs="Times New Roman"/>
              </w:rPr>
            </w:pPr>
          </w:p>
        </w:tc>
        <w:tc>
          <w:tcPr>
            <w:tcW w:w="600" w:type="dxa"/>
          </w:tcPr>
          <w:p w14:paraId="269A04F9" w14:textId="69FB90AB" w:rsidR="17F63C3A" w:rsidRDefault="17F63C3A" w:rsidP="17F63C3A">
            <w:pPr>
              <w:spacing w:line="259" w:lineRule="auto"/>
              <w:rPr>
                <w:rFonts w:ascii="Times New Roman" w:eastAsia="Times New Roman" w:hAnsi="Times New Roman" w:cs="Times New Roman"/>
              </w:rPr>
            </w:pPr>
          </w:p>
        </w:tc>
        <w:tc>
          <w:tcPr>
            <w:tcW w:w="642" w:type="dxa"/>
          </w:tcPr>
          <w:p w14:paraId="36D39BAF" w14:textId="5D135B5E" w:rsidR="17F63C3A" w:rsidRDefault="17F63C3A" w:rsidP="17F63C3A">
            <w:pPr>
              <w:spacing w:line="259" w:lineRule="auto"/>
              <w:rPr>
                <w:rFonts w:ascii="Times New Roman" w:eastAsia="Times New Roman" w:hAnsi="Times New Roman" w:cs="Times New Roman"/>
              </w:rPr>
            </w:pPr>
          </w:p>
        </w:tc>
      </w:tr>
      <w:tr w:rsidR="17F63C3A" w14:paraId="58EF88A2" w14:textId="77777777" w:rsidTr="17F63C3A">
        <w:tc>
          <w:tcPr>
            <w:tcW w:w="12165" w:type="dxa"/>
          </w:tcPr>
          <w:p w14:paraId="68FDEBC6" w14:textId="47D46C82" w:rsidR="480D03C4" w:rsidRDefault="480D03C4" w:rsidP="17F63C3A">
            <w:pPr>
              <w:spacing w:line="259" w:lineRule="auto"/>
              <w:rPr>
                <w:rFonts w:ascii="Times New Roman" w:eastAsia="Times New Roman" w:hAnsi="Times New Roman" w:cs="Times New Roman"/>
              </w:rPr>
            </w:pPr>
            <w:r w:rsidRPr="17F63C3A">
              <w:rPr>
                <w:rFonts w:ascii="Times New Roman" w:eastAsia="Times New Roman" w:hAnsi="Times New Roman" w:cs="Times New Roman"/>
                <w:lang w:val="en-GB"/>
              </w:rPr>
              <w:t>27. </w:t>
            </w:r>
            <w:r w:rsidRPr="17F63C3A">
              <w:rPr>
                <w:rFonts w:ascii="Times New Roman" w:eastAsia="Times New Roman" w:hAnsi="Times New Roman" w:cs="Times New Roman"/>
                <w:i/>
                <w:iCs/>
                <w:lang w:val="en-GB"/>
              </w:rPr>
              <w:t>Did the study have sufficient power to detect a clinically important effect where the probability value for a difference is due to chance is less than 5%?</w:t>
            </w:r>
          </w:p>
          <w:p w14:paraId="198182D0" w14:textId="2D7B2A79" w:rsidR="17F63C3A" w:rsidRDefault="17F63C3A" w:rsidP="17F63C3A">
            <w:pPr>
              <w:spacing w:line="259" w:lineRule="auto"/>
              <w:rPr>
                <w:rFonts w:ascii="Times New Roman" w:eastAsia="Times New Roman" w:hAnsi="Times New Roman" w:cs="Times New Roman"/>
              </w:rPr>
            </w:pPr>
          </w:p>
        </w:tc>
        <w:tc>
          <w:tcPr>
            <w:tcW w:w="660" w:type="dxa"/>
          </w:tcPr>
          <w:p w14:paraId="4E5A5D51" w14:textId="78A39BCA" w:rsidR="17F63C3A" w:rsidRDefault="17F63C3A" w:rsidP="17F63C3A">
            <w:pPr>
              <w:spacing w:line="259" w:lineRule="auto"/>
              <w:rPr>
                <w:rFonts w:ascii="Times New Roman" w:eastAsia="Times New Roman" w:hAnsi="Times New Roman" w:cs="Times New Roman"/>
              </w:rPr>
            </w:pPr>
          </w:p>
        </w:tc>
        <w:tc>
          <w:tcPr>
            <w:tcW w:w="600" w:type="dxa"/>
          </w:tcPr>
          <w:p w14:paraId="3503B343" w14:textId="6F853898" w:rsidR="17F63C3A" w:rsidRDefault="17F63C3A" w:rsidP="17F63C3A">
            <w:pPr>
              <w:spacing w:line="259" w:lineRule="auto"/>
              <w:rPr>
                <w:rFonts w:ascii="Times New Roman" w:eastAsia="Times New Roman" w:hAnsi="Times New Roman" w:cs="Times New Roman"/>
              </w:rPr>
            </w:pPr>
          </w:p>
        </w:tc>
        <w:tc>
          <w:tcPr>
            <w:tcW w:w="642" w:type="dxa"/>
          </w:tcPr>
          <w:p w14:paraId="1FEC2E09" w14:textId="26777683" w:rsidR="17F63C3A" w:rsidRDefault="17F63C3A" w:rsidP="17F63C3A">
            <w:pPr>
              <w:spacing w:line="259" w:lineRule="auto"/>
              <w:rPr>
                <w:rFonts w:ascii="Times New Roman" w:eastAsia="Times New Roman" w:hAnsi="Times New Roman" w:cs="Times New Roman"/>
              </w:rPr>
            </w:pPr>
          </w:p>
        </w:tc>
      </w:tr>
    </w:tbl>
    <w:p w14:paraId="3B32B277" w14:textId="047A415D" w:rsidR="2C797287" w:rsidRDefault="480D03C4" w:rsidP="17F63C3A">
      <w:pPr>
        <w:rPr>
          <w:rFonts w:ascii="Times New Roman" w:eastAsia="Times New Roman" w:hAnsi="Times New Roman" w:cs="Times New Roman"/>
          <w:color w:val="000000" w:themeColor="text1"/>
          <w:sz w:val="24"/>
          <w:szCs w:val="24"/>
        </w:rPr>
      </w:pPr>
      <w:r w:rsidRPr="17F63C3A">
        <w:rPr>
          <w:rFonts w:ascii="Times New Roman" w:eastAsia="Times New Roman" w:hAnsi="Times New Roman" w:cs="Times New Roman"/>
          <w:color w:val="000000" w:themeColor="text1"/>
          <w:sz w:val="24"/>
          <w:szCs w:val="24"/>
          <w:lang w:val="en-GB"/>
        </w:rPr>
        <w:t>Yes (1 point), No (0 points), UD = unable to determine (0 points).</w:t>
      </w:r>
    </w:p>
    <w:p w14:paraId="513D4F06" w14:textId="1D6D6961" w:rsidR="2C797287" w:rsidRDefault="2C797287" w:rsidP="2C797287">
      <w:pPr>
        <w:jc w:val="center"/>
      </w:pPr>
    </w:p>
    <w:p w14:paraId="5C90C33C" w14:textId="7460279A" w:rsidR="0F5B1E20" w:rsidRDefault="0F5B1E20" w:rsidP="43265DC8">
      <w:pPr>
        <w:jc w:val="both"/>
      </w:pPr>
      <w:r w:rsidRPr="0B0AB69A">
        <w:rPr>
          <w:rFonts w:ascii="Times New Roman" w:eastAsia="Times New Roman" w:hAnsi="Times New Roman" w:cs="Times New Roman"/>
          <w:b/>
          <w:bCs/>
        </w:rPr>
        <w:t>Table 4.</w:t>
      </w:r>
      <w:r w:rsidRPr="0B0AB69A">
        <w:rPr>
          <w:rFonts w:ascii="Times New Roman" w:eastAsia="Times New Roman" w:hAnsi="Times New Roman" w:cs="Times New Roman"/>
        </w:rPr>
        <w:t xml:space="preserve"> Descriptive values of perceived variables during the menstrual phases. </w:t>
      </w:r>
    </w:p>
    <w:tbl>
      <w:tblPr>
        <w:tblStyle w:val="TableGrid"/>
        <w:tblW w:w="13950" w:type="dxa"/>
        <w:tblLayout w:type="fixed"/>
        <w:tblLook w:val="06A0" w:firstRow="1" w:lastRow="0" w:firstColumn="1" w:lastColumn="0" w:noHBand="1" w:noVBand="1"/>
      </w:tblPr>
      <w:tblGrid>
        <w:gridCol w:w="2775"/>
        <w:gridCol w:w="11175"/>
      </w:tblGrid>
      <w:tr w:rsidR="43265DC8" w14:paraId="007AB0DB" w14:textId="77777777" w:rsidTr="40D24E7D">
        <w:tc>
          <w:tcPr>
            <w:tcW w:w="2775" w:type="dxa"/>
          </w:tcPr>
          <w:p w14:paraId="5D3C1756" w14:textId="4E83346D" w:rsidR="43265DC8" w:rsidRDefault="43265DC8" w:rsidP="43265DC8">
            <w:pPr>
              <w:spacing w:line="259" w:lineRule="auto"/>
              <w:rPr>
                <w:rFonts w:ascii="Times New Roman" w:eastAsia="Times New Roman" w:hAnsi="Times New Roman" w:cs="Times New Roman"/>
                <w:b/>
                <w:bCs/>
                <w:color w:val="000000" w:themeColor="text1"/>
                <w:sz w:val="20"/>
                <w:szCs w:val="20"/>
              </w:rPr>
            </w:pPr>
            <w:r w:rsidRPr="43265DC8">
              <w:rPr>
                <w:rFonts w:ascii="Times New Roman" w:eastAsia="Times New Roman" w:hAnsi="Times New Roman" w:cs="Times New Roman"/>
                <w:b/>
                <w:bCs/>
                <w:color w:val="000000" w:themeColor="text1"/>
                <w:sz w:val="20"/>
                <w:szCs w:val="20"/>
                <w:lang w:val="en-US"/>
              </w:rPr>
              <w:t>Study</w:t>
            </w:r>
          </w:p>
        </w:tc>
        <w:tc>
          <w:tcPr>
            <w:tcW w:w="11175" w:type="dxa"/>
          </w:tcPr>
          <w:p w14:paraId="0A0C3289" w14:textId="2F7FA958" w:rsidR="5C8231D0" w:rsidRDefault="5C8231D0" w:rsidP="43265DC8">
            <w:pPr>
              <w:spacing w:line="259" w:lineRule="auto"/>
              <w:jc w:val="center"/>
              <w:rPr>
                <w:rFonts w:ascii="Times New Roman" w:eastAsia="Times New Roman" w:hAnsi="Times New Roman" w:cs="Times New Roman"/>
                <w:b/>
                <w:bCs/>
                <w:color w:val="000000" w:themeColor="text1"/>
                <w:sz w:val="20"/>
                <w:szCs w:val="20"/>
              </w:rPr>
            </w:pPr>
            <w:r w:rsidRPr="43265DC8">
              <w:rPr>
                <w:rFonts w:ascii="Times New Roman" w:eastAsia="Times New Roman" w:hAnsi="Times New Roman" w:cs="Times New Roman"/>
                <w:b/>
                <w:bCs/>
                <w:color w:val="000000" w:themeColor="text1"/>
                <w:sz w:val="20"/>
                <w:szCs w:val="20"/>
                <w:lang w:val="en-US"/>
              </w:rPr>
              <w:t xml:space="preserve">Descriptive </w:t>
            </w:r>
            <w:r w:rsidR="43265DC8" w:rsidRPr="43265DC8">
              <w:rPr>
                <w:rFonts w:ascii="Times New Roman" w:eastAsia="Times New Roman" w:hAnsi="Times New Roman" w:cs="Times New Roman"/>
                <w:b/>
                <w:bCs/>
                <w:color w:val="000000" w:themeColor="text1"/>
                <w:sz w:val="20"/>
                <w:szCs w:val="20"/>
                <w:lang w:val="en-US"/>
              </w:rPr>
              <w:t>results</w:t>
            </w:r>
          </w:p>
        </w:tc>
      </w:tr>
      <w:tr w:rsidR="0AB14A89" w14:paraId="7403E6AF" w14:textId="77777777" w:rsidTr="40D24E7D">
        <w:tc>
          <w:tcPr>
            <w:tcW w:w="2775" w:type="dxa"/>
          </w:tcPr>
          <w:p w14:paraId="0BFA09C9" w14:textId="6B71C4A0" w:rsidR="38EB86DA" w:rsidRDefault="38EB86DA" w:rsidP="0AB14A89">
            <w:pPr>
              <w:spacing w:line="259" w:lineRule="auto"/>
              <w:rPr>
                <w:rFonts w:ascii="Times New Roman" w:eastAsia="Times New Roman" w:hAnsi="Times New Roman" w:cs="Times New Roman"/>
                <w:sz w:val="20"/>
                <w:szCs w:val="20"/>
              </w:rPr>
            </w:pPr>
            <w:proofErr w:type="spellStart"/>
            <w:r w:rsidRPr="0AB14A89">
              <w:rPr>
                <w:rFonts w:ascii="Times New Roman" w:eastAsia="Times New Roman" w:hAnsi="Times New Roman" w:cs="Times New Roman"/>
                <w:sz w:val="20"/>
                <w:szCs w:val="20"/>
              </w:rPr>
              <w:t>Crewther</w:t>
            </w:r>
            <w:proofErr w:type="spellEnd"/>
            <w:r w:rsidRPr="0AB14A89">
              <w:rPr>
                <w:rFonts w:ascii="Times New Roman" w:eastAsia="Times New Roman" w:hAnsi="Times New Roman" w:cs="Times New Roman"/>
                <w:sz w:val="20"/>
                <w:szCs w:val="20"/>
              </w:rPr>
              <w:t xml:space="preserve"> and Cook (2018)</w:t>
            </w:r>
          </w:p>
          <w:p w14:paraId="32ED9C5B" w14:textId="2AB4CBDC" w:rsidR="0AB14A89" w:rsidRDefault="0AB14A89" w:rsidP="0AB14A89">
            <w:pPr>
              <w:spacing w:line="259" w:lineRule="auto"/>
              <w:rPr>
                <w:rFonts w:ascii="Times New Roman" w:eastAsia="Times New Roman" w:hAnsi="Times New Roman" w:cs="Times New Roman"/>
                <w:color w:val="000000" w:themeColor="text1"/>
                <w:sz w:val="20"/>
                <w:szCs w:val="20"/>
                <w:lang w:val="en-US"/>
              </w:rPr>
            </w:pPr>
          </w:p>
        </w:tc>
        <w:tc>
          <w:tcPr>
            <w:tcW w:w="11175" w:type="dxa"/>
          </w:tcPr>
          <w:p w14:paraId="3BB7333F" w14:textId="3DB1A8D1" w:rsidR="431ADA27" w:rsidRDefault="431ADA27" w:rsidP="0AB14A89">
            <w:pPr>
              <w:spacing w:line="259" w:lineRule="auto"/>
              <w:rPr>
                <w:rFonts w:ascii="Times New Roman" w:eastAsia="Times New Roman" w:hAnsi="Times New Roman" w:cs="Times New Roman"/>
                <w:sz w:val="20"/>
                <w:szCs w:val="20"/>
                <w:lang w:val="en-US"/>
              </w:rPr>
            </w:pPr>
            <w:r w:rsidRPr="0AB14A89">
              <w:rPr>
                <w:rFonts w:ascii="Times New Roman" w:eastAsia="Times New Roman" w:hAnsi="Times New Roman" w:cs="Times New Roman"/>
                <w:sz w:val="20"/>
                <w:szCs w:val="20"/>
                <w:lang w:val="en-US"/>
              </w:rPr>
              <w:t xml:space="preserve">Elite </w:t>
            </w:r>
            <w:r w:rsidR="62C733A8" w:rsidRPr="0AB14A89">
              <w:rPr>
                <w:rFonts w:ascii="Times New Roman" w:eastAsia="Times New Roman" w:hAnsi="Times New Roman" w:cs="Times New Roman"/>
                <w:sz w:val="20"/>
                <w:szCs w:val="20"/>
                <w:lang w:val="en-US"/>
              </w:rPr>
              <w:t xml:space="preserve">athletes </w:t>
            </w:r>
            <w:r w:rsidRPr="0AB14A89">
              <w:rPr>
                <w:rFonts w:ascii="Times New Roman" w:eastAsia="Times New Roman" w:hAnsi="Times New Roman" w:cs="Times New Roman"/>
                <w:sz w:val="20"/>
                <w:szCs w:val="20"/>
                <w:lang w:val="en-US"/>
              </w:rPr>
              <w:t>reported a stronger desire</w:t>
            </w:r>
            <w:r w:rsidR="3E4EF9E1" w:rsidRPr="0AB14A89">
              <w:rPr>
                <w:rFonts w:ascii="Times New Roman" w:eastAsia="Times New Roman" w:hAnsi="Times New Roman" w:cs="Times New Roman"/>
                <w:sz w:val="20"/>
                <w:szCs w:val="20"/>
                <w:lang w:val="en-US"/>
              </w:rPr>
              <w:t xml:space="preserve"> </w:t>
            </w:r>
            <w:r w:rsidRPr="0AB14A89">
              <w:rPr>
                <w:rFonts w:ascii="Times New Roman" w:eastAsia="Times New Roman" w:hAnsi="Times New Roman" w:cs="Times New Roman"/>
                <w:sz w:val="20"/>
                <w:szCs w:val="20"/>
                <w:lang w:val="en-US"/>
              </w:rPr>
              <w:t>to compete (ES = 0.60 [0.31, 0.89]) and train (p= .009, ES = 0.38[0.10, 0.67]) than non-elite women (p&lt; .01).</w:t>
            </w:r>
          </w:p>
        </w:tc>
      </w:tr>
      <w:tr w:rsidR="0AB14A89" w14:paraId="56135D5F" w14:textId="77777777" w:rsidTr="40D24E7D">
        <w:tc>
          <w:tcPr>
            <w:tcW w:w="2775" w:type="dxa"/>
          </w:tcPr>
          <w:p w14:paraId="3FCD1EAB" w14:textId="188BFB23" w:rsidR="2AC4231B" w:rsidRDefault="2AC4231B" w:rsidP="0AB14A89">
            <w:pPr>
              <w:spacing w:line="259" w:lineRule="auto"/>
              <w:rPr>
                <w:rFonts w:ascii="Times New Roman" w:eastAsia="Times New Roman" w:hAnsi="Times New Roman" w:cs="Times New Roman"/>
                <w:sz w:val="20"/>
                <w:szCs w:val="20"/>
              </w:rPr>
            </w:pPr>
            <w:proofErr w:type="spellStart"/>
            <w:r w:rsidRPr="0AB14A89">
              <w:rPr>
                <w:rFonts w:ascii="Times New Roman" w:eastAsia="Times New Roman" w:hAnsi="Times New Roman" w:cs="Times New Roman"/>
                <w:sz w:val="20"/>
                <w:szCs w:val="20"/>
                <w:lang w:val="cs-CZ"/>
              </w:rPr>
              <w:t>Carmichael</w:t>
            </w:r>
            <w:proofErr w:type="spellEnd"/>
            <w:r w:rsidRPr="0AB14A89">
              <w:rPr>
                <w:rFonts w:ascii="Times New Roman" w:eastAsia="Times New Roman" w:hAnsi="Times New Roman" w:cs="Times New Roman"/>
                <w:sz w:val="20"/>
                <w:szCs w:val="20"/>
                <w:lang w:val="cs-CZ"/>
              </w:rPr>
              <w:t xml:space="preserve"> et al. (2021)</w:t>
            </w:r>
          </w:p>
        </w:tc>
        <w:tc>
          <w:tcPr>
            <w:tcW w:w="11175" w:type="dxa"/>
          </w:tcPr>
          <w:p w14:paraId="21540F26" w14:textId="6D9F8B85" w:rsidR="082FED66" w:rsidRDefault="082FED66" w:rsidP="0AB14A89">
            <w:pPr>
              <w:spacing w:line="259" w:lineRule="auto"/>
              <w:rPr>
                <w:rFonts w:ascii="Times New Roman" w:eastAsia="Times New Roman" w:hAnsi="Times New Roman" w:cs="Times New Roman"/>
                <w:sz w:val="20"/>
                <w:szCs w:val="20"/>
                <w:lang w:val="en-US"/>
              </w:rPr>
            </w:pPr>
            <w:proofErr w:type="spellStart"/>
            <w:r w:rsidRPr="0AB14A89">
              <w:rPr>
                <w:rFonts w:ascii="Times New Roman" w:eastAsia="Times New Roman" w:hAnsi="Times New Roman" w:cs="Times New Roman"/>
                <w:sz w:val="20"/>
                <w:szCs w:val="20"/>
                <w:lang w:val="cs-CZ"/>
              </w:rPr>
              <w:t>Fatigue</w:t>
            </w:r>
            <w:proofErr w:type="spellEnd"/>
            <w:r w:rsidR="27DC46E7" w:rsidRPr="0AB14A89">
              <w:rPr>
                <w:rFonts w:ascii="Times New Roman" w:eastAsia="Times New Roman" w:hAnsi="Times New Roman" w:cs="Times New Roman"/>
                <w:sz w:val="20"/>
                <w:szCs w:val="20"/>
                <w:lang w:val="cs-CZ"/>
              </w:rPr>
              <w:t xml:space="preserve">= F: </w:t>
            </w:r>
            <w:r w:rsidRPr="0AB14A89">
              <w:rPr>
                <w:rFonts w:ascii="Times New Roman" w:eastAsia="Times New Roman" w:hAnsi="Times New Roman" w:cs="Times New Roman"/>
                <w:sz w:val="20"/>
                <w:szCs w:val="20"/>
                <w:lang w:val="cs-CZ"/>
              </w:rPr>
              <w:t>3.24±0.56</w:t>
            </w:r>
            <w:r w:rsidR="1377B426" w:rsidRPr="0AB14A89">
              <w:rPr>
                <w:rFonts w:ascii="Times New Roman" w:eastAsia="Times New Roman" w:hAnsi="Times New Roman" w:cs="Times New Roman"/>
                <w:sz w:val="20"/>
                <w:szCs w:val="20"/>
                <w:lang w:val="cs-CZ"/>
              </w:rPr>
              <w:t>; L:</w:t>
            </w:r>
            <w:r w:rsidRPr="0AB14A89">
              <w:rPr>
                <w:rFonts w:ascii="Times New Roman" w:eastAsia="Times New Roman" w:hAnsi="Times New Roman" w:cs="Times New Roman"/>
                <w:sz w:val="20"/>
                <w:szCs w:val="20"/>
                <w:lang w:val="cs-CZ"/>
              </w:rPr>
              <w:t>3.68±0.82</w:t>
            </w:r>
            <w:r w:rsidR="45D39EB1" w:rsidRPr="0AB14A89">
              <w:rPr>
                <w:rFonts w:ascii="Times New Roman" w:eastAsia="Times New Roman" w:hAnsi="Times New Roman" w:cs="Times New Roman"/>
                <w:sz w:val="20"/>
                <w:szCs w:val="20"/>
                <w:lang w:val="cs-CZ"/>
              </w:rPr>
              <w:t xml:space="preserve">. </w:t>
            </w:r>
            <w:r w:rsidRPr="0AB14A89">
              <w:rPr>
                <w:rFonts w:ascii="Times New Roman" w:eastAsia="Times New Roman" w:hAnsi="Times New Roman" w:cs="Times New Roman"/>
                <w:sz w:val="20"/>
                <w:szCs w:val="20"/>
                <w:lang w:val="cs-CZ"/>
              </w:rPr>
              <w:t>p=0.042</w:t>
            </w:r>
            <w:r>
              <w:br/>
            </w:r>
            <w:proofErr w:type="spellStart"/>
            <w:r w:rsidRPr="0AB14A89">
              <w:rPr>
                <w:rFonts w:ascii="Times New Roman" w:eastAsia="Times New Roman" w:hAnsi="Times New Roman" w:cs="Times New Roman"/>
                <w:sz w:val="20"/>
                <w:szCs w:val="20"/>
                <w:lang w:val="cs-CZ"/>
              </w:rPr>
              <w:t>Sleep</w:t>
            </w:r>
            <w:proofErr w:type="spellEnd"/>
            <w:r w:rsidR="0CB15B19" w:rsidRPr="0AB14A89">
              <w:rPr>
                <w:rFonts w:ascii="Times New Roman" w:eastAsia="Times New Roman" w:hAnsi="Times New Roman" w:cs="Times New Roman"/>
                <w:sz w:val="20"/>
                <w:szCs w:val="20"/>
                <w:lang w:val="cs-CZ"/>
              </w:rPr>
              <w:t xml:space="preserve">= F: </w:t>
            </w:r>
            <w:r w:rsidRPr="0AB14A89">
              <w:rPr>
                <w:rFonts w:ascii="Times New Roman" w:eastAsia="Times New Roman" w:hAnsi="Times New Roman" w:cs="Times New Roman"/>
                <w:sz w:val="20"/>
                <w:szCs w:val="20"/>
                <w:lang w:val="cs-CZ"/>
              </w:rPr>
              <w:t>2.65±0.86</w:t>
            </w:r>
            <w:r w:rsidR="6217B65B" w:rsidRPr="0AB14A89">
              <w:rPr>
                <w:rFonts w:ascii="Times New Roman" w:eastAsia="Times New Roman" w:hAnsi="Times New Roman" w:cs="Times New Roman"/>
                <w:sz w:val="20"/>
                <w:szCs w:val="20"/>
                <w:lang w:val="cs-CZ"/>
              </w:rPr>
              <w:t>;</w:t>
            </w:r>
            <w:r w:rsidRPr="0AB14A89">
              <w:rPr>
                <w:rFonts w:ascii="Times New Roman" w:eastAsia="Times New Roman" w:hAnsi="Times New Roman" w:cs="Times New Roman"/>
                <w:sz w:val="20"/>
                <w:szCs w:val="20"/>
                <w:lang w:val="cs-CZ"/>
              </w:rPr>
              <w:t xml:space="preserve"> </w:t>
            </w:r>
            <w:r w:rsidR="252E3EA4" w:rsidRPr="0AB14A89">
              <w:rPr>
                <w:rFonts w:ascii="Times New Roman" w:eastAsia="Times New Roman" w:hAnsi="Times New Roman" w:cs="Times New Roman"/>
                <w:sz w:val="20"/>
                <w:szCs w:val="20"/>
                <w:lang w:val="cs-CZ"/>
              </w:rPr>
              <w:t>L:</w:t>
            </w:r>
            <w:r w:rsidRPr="0AB14A89">
              <w:rPr>
                <w:rFonts w:ascii="Times New Roman" w:eastAsia="Times New Roman" w:hAnsi="Times New Roman" w:cs="Times New Roman"/>
                <w:sz w:val="20"/>
                <w:szCs w:val="20"/>
                <w:lang w:val="cs-CZ"/>
              </w:rPr>
              <w:t xml:space="preserve"> 3.54±1.</w:t>
            </w:r>
            <w:r w:rsidR="4F343C10" w:rsidRPr="0AB14A89">
              <w:rPr>
                <w:rFonts w:ascii="Times New Roman" w:eastAsia="Times New Roman" w:hAnsi="Times New Roman" w:cs="Times New Roman"/>
                <w:sz w:val="20"/>
                <w:szCs w:val="20"/>
                <w:lang w:val="cs-CZ"/>
              </w:rPr>
              <w:t xml:space="preserve"> </w:t>
            </w:r>
            <w:r w:rsidRPr="0AB14A89">
              <w:rPr>
                <w:rFonts w:ascii="Times New Roman" w:eastAsia="Times New Roman" w:hAnsi="Times New Roman" w:cs="Times New Roman"/>
                <w:sz w:val="20"/>
                <w:szCs w:val="20"/>
                <w:lang w:val="cs-CZ"/>
              </w:rPr>
              <w:t>p=0.005</w:t>
            </w:r>
          </w:p>
          <w:p w14:paraId="06A3A100" w14:textId="016DBB52" w:rsidR="082FED66" w:rsidRDefault="082FED66" w:rsidP="0AB14A89">
            <w:pPr>
              <w:spacing w:line="259" w:lineRule="auto"/>
              <w:rPr>
                <w:rFonts w:ascii="Times New Roman" w:eastAsia="Times New Roman" w:hAnsi="Times New Roman" w:cs="Times New Roman"/>
                <w:sz w:val="20"/>
                <w:szCs w:val="20"/>
                <w:lang w:val="cs-CZ"/>
              </w:rPr>
            </w:pPr>
            <w:proofErr w:type="spellStart"/>
            <w:r w:rsidRPr="0AB14A89">
              <w:rPr>
                <w:rFonts w:ascii="Times New Roman" w:eastAsia="Times New Roman" w:hAnsi="Times New Roman" w:cs="Times New Roman"/>
                <w:sz w:val="20"/>
                <w:szCs w:val="20"/>
                <w:lang w:val="cs-CZ"/>
              </w:rPr>
              <w:t>Soreness</w:t>
            </w:r>
            <w:proofErr w:type="spellEnd"/>
            <w:r w:rsidR="3DE5B075" w:rsidRPr="0AB14A89">
              <w:rPr>
                <w:rFonts w:ascii="Times New Roman" w:eastAsia="Times New Roman" w:hAnsi="Times New Roman" w:cs="Times New Roman"/>
                <w:sz w:val="20"/>
                <w:szCs w:val="20"/>
                <w:lang w:val="cs-CZ"/>
              </w:rPr>
              <w:t>= F:</w:t>
            </w:r>
            <w:r w:rsidRPr="0AB14A89">
              <w:rPr>
                <w:rFonts w:ascii="Times New Roman" w:eastAsia="Times New Roman" w:hAnsi="Times New Roman" w:cs="Times New Roman"/>
                <w:sz w:val="20"/>
                <w:szCs w:val="20"/>
                <w:lang w:val="cs-CZ"/>
              </w:rPr>
              <w:t xml:space="preserve"> 2.65±0.79</w:t>
            </w:r>
            <w:r w:rsidR="5C2B11EF" w:rsidRPr="0AB14A89">
              <w:rPr>
                <w:rFonts w:ascii="Times New Roman" w:eastAsia="Times New Roman" w:hAnsi="Times New Roman" w:cs="Times New Roman"/>
                <w:sz w:val="20"/>
                <w:szCs w:val="20"/>
                <w:lang w:val="cs-CZ"/>
              </w:rPr>
              <w:t>; L:</w:t>
            </w:r>
            <w:r w:rsidRPr="0AB14A89">
              <w:rPr>
                <w:rFonts w:ascii="Times New Roman" w:eastAsia="Times New Roman" w:hAnsi="Times New Roman" w:cs="Times New Roman"/>
                <w:sz w:val="20"/>
                <w:szCs w:val="20"/>
                <w:lang w:val="cs-CZ"/>
              </w:rPr>
              <w:t xml:space="preserve"> 2.82±0.82</w:t>
            </w:r>
            <w:r w:rsidR="64CC2A61" w:rsidRPr="0AB14A89">
              <w:rPr>
                <w:rFonts w:ascii="Times New Roman" w:eastAsia="Times New Roman" w:hAnsi="Times New Roman" w:cs="Times New Roman"/>
                <w:sz w:val="20"/>
                <w:szCs w:val="20"/>
                <w:lang w:val="cs-CZ"/>
              </w:rPr>
              <w:t xml:space="preserve">. </w:t>
            </w:r>
            <w:r w:rsidRPr="0AB14A89">
              <w:rPr>
                <w:rFonts w:ascii="Times New Roman" w:eastAsia="Times New Roman" w:hAnsi="Times New Roman" w:cs="Times New Roman"/>
                <w:sz w:val="20"/>
                <w:szCs w:val="20"/>
                <w:lang w:val="cs-CZ"/>
              </w:rPr>
              <w:t>p=0.262</w:t>
            </w:r>
          </w:p>
          <w:p w14:paraId="071D1536" w14:textId="60869E55" w:rsidR="082FED66" w:rsidRDefault="082FED66" w:rsidP="0AB14A89">
            <w:pPr>
              <w:spacing w:line="259" w:lineRule="auto"/>
              <w:rPr>
                <w:rFonts w:ascii="Times New Roman" w:eastAsia="Times New Roman" w:hAnsi="Times New Roman" w:cs="Times New Roman"/>
                <w:sz w:val="20"/>
                <w:szCs w:val="20"/>
                <w:lang w:val="cs-CZ"/>
              </w:rPr>
            </w:pPr>
            <w:r w:rsidRPr="0AB14A89">
              <w:rPr>
                <w:rFonts w:ascii="Times New Roman" w:eastAsia="Times New Roman" w:hAnsi="Times New Roman" w:cs="Times New Roman"/>
                <w:sz w:val="20"/>
                <w:szCs w:val="20"/>
                <w:lang w:val="cs-CZ"/>
              </w:rPr>
              <w:t>Stress</w:t>
            </w:r>
            <w:r w:rsidR="255B4880" w:rsidRPr="0AB14A89">
              <w:rPr>
                <w:rFonts w:ascii="Times New Roman" w:eastAsia="Times New Roman" w:hAnsi="Times New Roman" w:cs="Times New Roman"/>
                <w:sz w:val="20"/>
                <w:szCs w:val="20"/>
                <w:lang w:val="cs-CZ"/>
              </w:rPr>
              <w:t>= F:</w:t>
            </w:r>
            <w:r w:rsidRPr="0AB14A89">
              <w:rPr>
                <w:rFonts w:ascii="Times New Roman" w:eastAsia="Times New Roman" w:hAnsi="Times New Roman" w:cs="Times New Roman"/>
                <w:sz w:val="20"/>
                <w:szCs w:val="20"/>
                <w:lang w:val="cs-CZ"/>
              </w:rPr>
              <w:t xml:space="preserve"> 3.12±0.33</w:t>
            </w:r>
            <w:r w:rsidR="02742C03" w:rsidRPr="0AB14A89">
              <w:rPr>
                <w:rFonts w:ascii="Times New Roman" w:eastAsia="Times New Roman" w:hAnsi="Times New Roman" w:cs="Times New Roman"/>
                <w:sz w:val="20"/>
                <w:szCs w:val="20"/>
                <w:lang w:val="cs-CZ"/>
              </w:rPr>
              <w:t>; L:</w:t>
            </w:r>
            <w:r w:rsidRPr="0AB14A89">
              <w:rPr>
                <w:rFonts w:ascii="Times New Roman" w:eastAsia="Times New Roman" w:hAnsi="Times New Roman" w:cs="Times New Roman"/>
                <w:sz w:val="20"/>
                <w:szCs w:val="20"/>
                <w:lang w:val="cs-CZ"/>
              </w:rPr>
              <w:t xml:space="preserve"> 3.32±0.48</w:t>
            </w:r>
            <w:r w:rsidR="7580FE19" w:rsidRPr="0AB14A89">
              <w:rPr>
                <w:rFonts w:ascii="Times New Roman" w:eastAsia="Times New Roman" w:hAnsi="Times New Roman" w:cs="Times New Roman"/>
                <w:sz w:val="20"/>
                <w:szCs w:val="20"/>
                <w:lang w:val="cs-CZ"/>
              </w:rPr>
              <w:t xml:space="preserve">. </w:t>
            </w:r>
            <w:r w:rsidRPr="0AB14A89">
              <w:rPr>
                <w:rFonts w:ascii="Times New Roman" w:eastAsia="Times New Roman" w:hAnsi="Times New Roman" w:cs="Times New Roman"/>
                <w:sz w:val="20"/>
                <w:szCs w:val="20"/>
                <w:lang w:val="cs-CZ"/>
              </w:rPr>
              <w:t>p=0.224</w:t>
            </w:r>
          </w:p>
          <w:p w14:paraId="05E45B87" w14:textId="7C4F89FD" w:rsidR="082FED66" w:rsidRDefault="082FED66" w:rsidP="0AB14A89">
            <w:pPr>
              <w:spacing w:line="259" w:lineRule="auto"/>
              <w:rPr>
                <w:rFonts w:ascii="Times New Roman" w:eastAsia="Times New Roman" w:hAnsi="Times New Roman" w:cs="Times New Roman"/>
                <w:sz w:val="20"/>
                <w:szCs w:val="20"/>
                <w:lang w:val="cs-CZ"/>
              </w:rPr>
            </w:pPr>
            <w:r w:rsidRPr="0AB14A89">
              <w:rPr>
                <w:rFonts w:ascii="Times New Roman" w:eastAsia="Times New Roman" w:hAnsi="Times New Roman" w:cs="Times New Roman"/>
                <w:sz w:val="20"/>
                <w:szCs w:val="20"/>
                <w:lang w:val="cs-CZ"/>
              </w:rPr>
              <w:t>RPE</w:t>
            </w:r>
            <w:r w:rsidR="677D3F1B" w:rsidRPr="0AB14A89">
              <w:rPr>
                <w:rFonts w:ascii="Times New Roman" w:eastAsia="Times New Roman" w:hAnsi="Times New Roman" w:cs="Times New Roman"/>
                <w:sz w:val="20"/>
                <w:szCs w:val="20"/>
                <w:lang w:val="cs-CZ"/>
              </w:rPr>
              <w:t>=</w:t>
            </w:r>
            <w:r w:rsidRPr="0AB14A89">
              <w:rPr>
                <w:rFonts w:ascii="Times New Roman" w:eastAsia="Times New Roman" w:hAnsi="Times New Roman" w:cs="Times New Roman"/>
                <w:sz w:val="20"/>
                <w:szCs w:val="20"/>
                <w:lang w:val="cs-CZ"/>
              </w:rPr>
              <w:t xml:space="preserve"> </w:t>
            </w:r>
            <w:r w:rsidR="50EB41B4" w:rsidRPr="0AB14A89">
              <w:rPr>
                <w:rFonts w:ascii="Times New Roman" w:eastAsia="Times New Roman" w:hAnsi="Times New Roman" w:cs="Times New Roman"/>
                <w:sz w:val="20"/>
                <w:szCs w:val="20"/>
                <w:lang w:val="cs-CZ"/>
              </w:rPr>
              <w:t xml:space="preserve">F: </w:t>
            </w:r>
            <w:r w:rsidRPr="0AB14A89">
              <w:rPr>
                <w:rFonts w:ascii="Times New Roman" w:eastAsia="Times New Roman" w:hAnsi="Times New Roman" w:cs="Times New Roman"/>
                <w:sz w:val="20"/>
                <w:szCs w:val="20"/>
                <w:lang w:val="cs-CZ"/>
              </w:rPr>
              <w:t>3.36±1.29</w:t>
            </w:r>
            <w:r w:rsidR="441E9CFA" w:rsidRPr="0AB14A89">
              <w:rPr>
                <w:rFonts w:ascii="Times New Roman" w:eastAsia="Times New Roman" w:hAnsi="Times New Roman" w:cs="Times New Roman"/>
                <w:sz w:val="20"/>
                <w:szCs w:val="20"/>
                <w:lang w:val="cs-CZ"/>
              </w:rPr>
              <w:t>; L:</w:t>
            </w:r>
            <w:r w:rsidRPr="0AB14A89">
              <w:rPr>
                <w:rFonts w:ascii="Times New Roman" w:eastAsia="Times New Roman" w:hAnsi="Times New Roman" w:cs="Times New Roman"/>
                <w:sz w:val="20"/>
                <w:szCs w:val="20"/>
                <w:lang w:val="cs-CZ"/>
              </w:rPr>
              <w:t xml:space="preserve"> 3.37±1.52</w:t>
            </w:r>
            <w:r w:rsidR="67DE2977" w:rsidRPr="0AB14A89">
              <w:rPr>
                <w:rFonts w:ascii="Times New Roman" w:eastAsia="Times New Roman" w:hAnsi="Times New Roman" w:cs="Times New Roman"/>
                <w:sz w:val="20"/>
                <w:szCs w:val="20"/>
                <w:lang w:val="cs-CZ"/>
              </w:rPr>
              <w:t xml:space="preserve">. </w:t>
            </w:r>
            <w:r w:rsidRPr="0AB14A89">
              <w:rPr>
                <w:rFonts w:ascii="Times New Roman" w:eastAsia="Times New Roman" w:hAnsi="Times New Roman" w:cs="Times New Roman"/>
                <w:sz w:val="20"/>
                <w:szCs w:val="20"/>
                <w:lang w:val="cs-CZ"/>
              </w:rPr>
              <w:t>p=0.670</w:t>
            </w:r>
          </w:p>
        </w:tc>
      </w:tr>
      <w:tr w:rsidR="73E8160D" w14:paraId="269AC1E9" w14:textId="77777777" w:rsidTr="40D24E7D">
        <w:tc>
          <w:tcPr>
            <w:tcW w:w="2775" w:type="dxa"/>
          </w:tcPr>
          <w:p w14:paraId="0A22CC63" w14:textId="2FED7528" w:rsidR="79DA2C3D" w:rsidRDefault="79DA2C3D" w:rsidP="73E8160D">
            <w:pPr>
              <w:spacing w:line="259" w:lineRule="auto"/>
              <w:rPr>
                <w:rFonts w:ascii="Times New Roman" w:eastAsia="Times New Roman" w:hAnsi="Times New Roman" w:cs="Times New Roman"/>
                <w:sz w:val="20"/>
                <w:szCs w:val="20"/>
                <w:lang w:val="cs-CZ"/>
              </w:rPr>
            </w:pPr>
            <w:proofErr w:type="spellStart"/>
            <w:r w:rsidRPr="73E8160D">
              <w:rPr>
                <w:rFonts w:ascii="Times New Roman" w:eastAsia="Times New Roman" w:hAnsi="Times New Roman" w:cs="Times New Roman"/>
                <w:sz w:val="20"/>
                <w:szCs w:val="20"/>
                <w:lang w:val="cs-CZ"/>
              </w:rPr>
              <w:t>Cook</w:t>
            </w:r>
            <w:proofErr w:type="spellEnd"/>
            <w:r w:rsidRPr="73E8160D">
              <w:rPr>
                <w:rFonts w:ascii="Times New Roman" w:eastAsia="Times New Roman" w:hAnsi="Times New Roman" w:cs="Times New Roman"/>
                <w:sz w:val="20"/>
                <w:szCs w:val="20"/>
                <w:lang w:val="cs-CZ"/>
              </w:rPr>
              <w:t xml:space="preserve"> et al. (2018)</w:t>
            </w:r>
          </w:p>
        </w:tc>
        <w:tc>
          <w:tcPr>
            <w:tcW w:w="11175" w:type="dxa"/>
          </w:tcPr>
          <w:p w14:paraId="15C942A6" w14:textId="199E3FBE" w:rsidR="20C87423" w:rsidRDefault="20C87423" w:rsidP="73E8160D">
            <w:pPr>
              <w:spacing w:line="259" w:lineRule="auto"/>
              <w:rPr>
                <w:rFonts w:ascii="Times New Roman" w:eastAsia="Times New Roman" w:hAnsi="Times New Roman" w:cs="Times New Roman"/>
                <w:sz w:val="24"/>
                <w:szCs w:val="24"/>
                <w:lang w:val="cs-CZ"/>
              </w:rPr>
            </w:pPr>
            <w:r w:rsidRPr="73E8160D">
              <w:rPr>
                <w:rFonts w:ascii="Times New Roman" w:eastAsia="Times New Roman" w:hAnsi="Times New Roman" w:cs="Times New Roman"/>
                <w:sz w:val="20"/>
                <w:szCs w:val="20"/>
              </w:rPr>
              <w:t xml:space="preserve">Elites on D14 reported higher motivation </w:t>
            </w:r>
            <w:r w:rsidR="5906C2F0" w:rsidRPr="73E8160D">
              <w:rPr>
                <w:rFonts w:ascii="Times New Roman" w:eastAsia="Times New Roman" w:hAnsi="Times New Roman" w:cs="Times New Roman"/>
                <w:sz w:val="20"/>
                <w:szCs w:val="20"/>
              </w:rPr>
              <w:t xml:space="preserve">to train </w:t>
            </w:r>
            <w:r w:rsidRPr="73E8160D">
              <w:rPr>
                <w:rFonts w:ascii="Times New Roman" w:eastAsia="Times New Roman" w:hAnsi="Times New Roman" w:cs="Times New Roman"/>
                <w:sz w:val="20"/>
                <w:szCs w:val="20"/>
              </w:rPr>
              <w:t>than the non- elite group at all time points. Overall, the elites reported higher (</w:t>
            </w:r>
            <w:r w:rsidR="5F6D5954" w:rsidRPr="73E8160D">
              <w:rPr>
                <w:rFonts w:ascii="Times New Roman" w:eastAsia="Times New Roman" w:hAnsi="Times New Roman" w:cs="Times New Roman"/>
                <w:sz w:val="20"/>
                <w:szCs w:val="20"/>
              </w:rPr>
              <w:t>p</w:t>
            </w:r>
            <w:r w:rsidRPr="73E8160D">
              <w:rPr>
                <w:rFonts w:ascii="Times New Roman" w:eastAsia="Times New Roman" w:hAnsi="Times New Roman" w:cs="Times New Roman"/>
                <w:sz w:val="20"/>
                <w:szCs w:val="20"/>
              </w:rPr>
              <w:t xml:space="preserve"> =.016) motivation to compete (4.4 ± 1.6) than their non- elite counterparts (3.7 ± 0.9)</w:t>
            </w:r>
            <w:r w:rsidRPr="73E8160D">
              <w:rPr>
                <w:rFonts w:ascii="Times New Roman" w:eastAsia="Times New Roman" w:hAnsi="Times New Roman" w:cs="Times New Roman"/>
                <w:sz w:val="24"/>
                <w:szCs w:val="24"/>
                <w:lang w:val="cs-CZ"/>
              </w:rPr>
              <w:t>.</w:t>
            </w:r>
          </w:p>
        </w:tc>
      </w:tr>
      <w:tr w:rsidR="73E8160D" w14:paraId="0085241B" w14:textId="77777777" w:rsidTr="40D24E7D">
        <w:tc>
          <w:tcPr>
            <w:tcW w:w="2775" w:type="dxa"/>
          </w:tcPr>
          <w:p w14:paraId="4E13A681" w14:textId="3DC313E5" w:rsidR="2E9A61DF" w:rsidRDefault="2E9A61DF" w:rsidP="73E8160D">
            <w:pPr>
              <w:spacing w:line="259" w:lineRule="auto"/>
              <w:rPr>
                <w:rFonts w:ascii="Times New Roman" w:eastAsia="Times New Roman" w:hAnsi="Times New Roman" w:cs="Times New Roman"/>
                <w:color w:val="000000" w:themeColor="text1"/>
                <w:sz w:val="19"/>
                <w:szCs w:val="19"/>
                <w:lang w:val="cs-CZ"/>
              </w:rPr>
            </w:pPr>
            <w:proofErr w:type="spellStart"/>
            <w:r w:rsidRPr="73E8160D">
              <w:rPr>
                <w:rFonts w:ascii="Times New Roman" w:eastAsia="Times New Roman" w:hAnsi="Times New Roman" w:cs="Times New Roman"/>
                <w:color w:val="000000" w:themeColor="text1"/>
                <w:sz w:val="19"/>
                <w:szCs w:val="19"/>
                <w:lang w:val="cs-CZ"/>
              </w:rPr>
              <w:t>Martínez-Cantó</w:t>
            </w:r>
            <w:proofErr w:type="spellEnd"/>
            <w:r w:rsidRPr="73E8160D">
              <w:rPr>
                <w:rFonts w:ascii="Times New Roman" w:eastAsia="Times New Roman" w:hAnsi="Times New Roman" w:cs="Times New Roman"/>
                <w:color w:val="000000" w:themeColor="text1"/>
                <w:sz w:val="19"/>
                <w:szCs w:val="19"/>
                <w:lang w:val="cs-CZ"/>
              </w:rPr>
              <w:t xml:space="preserve"> et al. (2018)</w:t>
            </w:r>
          </w:p>
        </w:tc>
        <w:tc>
          <w:tcPr>
            <w:tcW w:w="11175" w:type="dxa"/>
          </w:tcPr>
          <w:p w14:paraId="533D670A" w14:textId="3C154C25" w:rsidR="6438F3F4" w:rsidRDefault="6438F3F4"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RPE= M: 6.20 ± 2.49; L: 5.60 ± 2.07</w:t>
            </w:r>
          </w:p>
          <w:p w14:paraId="7131DD91" w14:textId="173FDC88" w:rsidR="6438F3F4" w:rsidRDefault="6438F3F4"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KSD= M: 3.40 ± 0.39; L: 3.68 ± 0.07</w:t>
            </w:r>
          </w:p>
          <w:p w14:paraId="6C4259A4" w14:textId="4851AF0A" w:rsidR="6438F3F4" w:rsidRDefault="6438F3F4" w:rsidP="73E8160D">
            <w:pPr>
              <w:spacing w:line="259" w:lineRule="auto"/>
              <w:rPr>
                <w:rFonts w:ascii="Times New Roman" w:eastAsia="Times New Roman" w:hAnsi="Times New Roman" w:cs="Times New Roman"/>
                <w:sz w:val="20"/>
                <w:szCs w:val="20"/>
              </w:rPr>
            </w:pPr>
            <w:r w:rsidRPr="0236CA60">
              <w:rPr>
                <w:rFonts w:ascii="Times New Roman" w:eastAsia="Times New Roman" w:hAnsi="Times New Roman" w:cs="Times New Roman"/>
                <w:sz w:val="20"/>
                <w:szCs w:val="20"/>
              </w:rPr>
              <w:lastRenderedPageBreak/>
              <w:t>POMS</w:t>
            </w:r>
          </w:p>
          <w:p w14:paraId="52D27561" w14:textId="5BE37F92" w:rsidR="6438F3F4" w:rsidRDefault="6438F3F4"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Stress= M: 38.2 ± 7.29; L:</w:t>
            </w:r>
            <w:r w:rsidR="6182BE57" w:rsidRPr="73E8160D">
              <w:rPr>
                <w:rFonts w:ascii="Times New Roman" w:eastAsia="Times New Roman" w:hAnsi="Times New Roman" w:cs="Times New Roman"/>
                <w:sz w:val="20"/>
                <w:szCs w:val="20"/>
              </w:rPr>
              <w:t xml:space="preserve"> 38.2 ± 7.16</w:t>
            </w:r>
            <w:r w:rsidR="261E1815" w:rsidRPr="73E8160D">
              <w:rPr>
                <w:rFonts w:ascii="Times New Roman" w:eastAsia="Times New Roman" w:hAnsi="Times New Roman" w:cs="Times New Roman"/>
                <w:sz w:val="20"/>
                <w:szCs w:val="20"/>
              </w:rPr>
              <w:t>; ns</w:t>
            </w:r>
          </w:p>
          <w:p w14:paraId="01900990" w14:textId="4022280E" w:rsidR="6438F3F4" w:rsidRDefault="6438F3F4"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Depression= M:</w:t>
            </w:r>
            <w:r w:rsidR="66B0729F" w:rsidRPr="73E8160D">
              <w:rPr>
                <w:rFonts w:ascii="Times New Roman" w:eastAsia="Times New Roman" w:hAnsi="Times New Roman" w:cs="Times New Roman"/>
                <w:sz w:val="20"/>
                <w:szCs w:val="20"/>
              </w:rPr>
              <w:t xml:space="preserve"> 39.8 ±11.95</w:t>
            </w:r>
            <w:r w:rsidRPr="73E8160D">
              <w:rPr>
                <w:rFonts w:ascii="Times New Roman" w:eastAsia="Times New Roman" w:hAnsi="Times New Roman" w:cs="Times New Roman"/>
                <w:sz w:val="20"/>
                <w:szCs w:val="20"/>
              </w:rPr>
              <w:t>; L:</w:t>
            </w:r>
            <w:r w:rsidR="5798D52D" w:rsidRPr="73E8160D">
              <w:rPr>
                <w:rFonts w:ascii="Times New Roman" w:eastAsia="Times New Roman" w:hAnsi="Times New Roman" w:cs="Times New Roman"/>
                <w:sz w:val="20"/>
                <w:szCs w:val="20"/>
              </w:rPr>
              <w:t xml:space="preserve"> 42.2 ± 1.79</w:t>
            </w:r>
            <w:r w:rsidR="611BC30B" w:rsidRPr="73E8160D">
              <w:rPr>
                <w:rFonts w:ascii="Times New Roman" w:eastAsia="Times New Roman" w:hAnsi="Times New Roman" w:cs="Times New Roman"/>
                <w:sz w:val="20"/>
                <w:szCs w:val="20"/>
              </w:rPr>
              <w:t>; ns</w:t>
            </w:r>
          </w:p>
          <w:p w14:paraId="79941EC1" w14:textId="7A0AA6A1" w:rsidR="6438F3F4" w:rsidRDefault="6438F3F4"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 xml:space="preserve">Anger= M: </w:t>
            </w:r>
            <w:r w:rsidR="19C81602" w:rsidRPr="73E8160D">
              <w:rPr>
                <w:rFonts w:ascii="Times New Roman" w:eastAsia="Times New Roman" w:hAnsi="Times New Roman" w:cs="Times New Roman"/>
                <w:sz w:val="20"/>
                <w:szCs w:val="20"/>
              </w:rPr>
              <w:t>51.8 ± 10.85</w:t>
            </w:r>
            <w:r w:rsidRPr="73E8160D">
              <w:rPr>
                <w:rFonts w:ascii="Times New Roman" w:eastAsia="Times New Roman" w:hAnsi="Times New Roman" w:cs="Times New Roman"/>
                <w:sz w:val="20"/>
                <w:szCs w:val="20"/>
              </w:rPr>
              <w:t>; L:</w:t>
            </w:r>
            <w:r w:rsidR="32530271" w:rsidRPr="73E8160D">
              <w:rPr>
                <w:rFonts w:ascii="Times New Roman" w:eastAsia="Times New Roman" w:hAnsi="Times New Roman" w:cs="Times New Roman"/>
                <w:sz w:val="20"/>
                <w:szCs w:val="20"/>
              </w:rPr>
              <w:t xml:space="preserve"> 46.04 ± 5.18</w:t>
            </w:r>
            <w:r w:rsidR="1DB6F3AD" w:rsidRPr="73E8160D">
              <w:rPr>
                <w:rFonts w:ascii="Times New Roman" w:eastAsia="Times New Roman" w:hAnsi="Times New Roman" w:cs="Times New Roman"/>
                <w:sz w:val="20"/>
                <w:szCs w:val="20"/>
              </w:rPr>
              <w:t>; ns</w:t>
            </w:r>
          </w:p>
          <w:p w14:paraId="12D13B3A" w14:textId="24B0101C" w:rsidR="6438F3F4" w:rsidRDefault="6438F3F4"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Vigour= M:</w:t>
            </w:r>
            <w:r w:rsidR="6BE58705" w:rsidRPr="73E8160D">
              <w:rPr>
                <w:rFonts w:ascii="Times New Roman" w:eastAsia="Times New Roman" w:hAnsi="Times New Roman" w:cs="Times New Roman"/>
                <w:sz w:val="20"/>
                <w:szCs w:val="20"/>
              </w:rPr>
              <w:t xml:space="preserve"> 37.8 ± 8.07</w:t>
            </w:r>
            <w:r w:rsidRPr="73E8160D">
              <w:rPr>
                <w:rFonts w:ascii="Times New Roman" w:eastAsia="Times New Roman" w:hAnsi="Times New Roman" w:cs="Times New Roman"/>
                <w:sz w:val="20"/>
                <w:szCs w:val="20"/>
              </w:rPr>
              <w:t>; L:</w:t>
            </w:r>
            <w:r w:rsidR="066A7322" w:rsidRPr="73E8160D">
              <w:rPr>
                <w:rFonts w:ascii="Times New Roman" w:eastAsia="Times New Roman" w:hAnsi="Times New Roman" w:cs="Times New Roman"/>
                <w:sz w:val="20"/>
                <w:szCs w:val="20"/>
              </w:rPr>
              <w:t xml:space="preserve"> 46.38 ± 6.38</w:t>
            </w:r>
            <w:r w:rsidR="1E6D45A2" w:rsidRPr="73E8160D">
              <w:rPr>
                <w:rFonts w:ascii="Times New Roman" w:eastAsia="Times New Roman" w:hAnsi="Times New Roman" w:cs="Times New Roman"/>
                <w:sz w:val="20"/>
                <w:szCs w:val="20"/>
              </w:rPr>
              <w:t>; p=0.016</w:t>
            </w:r>
          </w:p>
          <w:p w14:paraId="6AE8CC01" w14:textId="63F1A615" w:rsidR="6438F3F4" w:rsidRDefault="6438F3F4"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Fatigue= M:</w:t>
            </w:r>
            <w:r w:rsidR="6C671E9A" w:rsidRPr="73E8160D">
              <w:rPr>
                <w:rFonts w:ascii="Times New Roman" w:eastAsia="Times New Roman" w:hAnsi="Times New Roman" w:cs="Times New Roman"/>
                <w:sz w:val="20"/>
                <w:szCs w:val="20"/>
              </w:rPr>
              <w:t xml:space="preserve"> 48.0 ± 7.28</w:t>
            </w:r>
            <w:r w:rsidRPr="73E8160D">
              <w:rPr>
                <w:rFonts w:ascii="Times New Roman" w:eastAsia="Times New Roman" w:hAnsi="Times New Roman" w:cs="Times New Roman"/>
                <w:sz w:val="20"/>
                <w:szCs w:val="20"/>
              </w:rPr>
              <w:t>; L:</w:t>
            </w:r>
            <w:r w:rsidR="6992CAA5" w:rsidRPr="73E8160D">
              <w:rPr>
                <w:rFonts w:ascii="Times New Roman" w:eastAsia="Times New Roman" w:hAnsi="Times New Roman" w:cs="Times New Roman"/>
                <w:sz w:val="20"/>
                <w:szCs w:val="20"/>
              </w:rPr>
              <w:t xml:space="preserve"> 43.4 ± 3.85</w:t>
            </w:r>
            <w:r w:rsidR="6F4D4A03" w:rsidRPr="73E8160D">
              <w:rPr>
                <w:rFonts w:ascii="Times New Roman" w:eastAsia="Times New Roman" w:hAnsi="Times New Roman" w:cs="Times New Roman"/>
                <w:sz w:val="20"/>
                <w:szCs w:val="20"/>
              </w:rPr>
              <w:t>; ns</w:t>
            </w:r>
          </w:p>
        </w:tc>
      </w:tr>
      <w:tr w:rsidR="73E8160D" w14:paraId="1B40AAE6" w14:textId="77777777" w:rsidTr="40D24E7D">
        <w:tc>
          <w:tcPr>
            <w:tcW w:w="2775" w:type="dxa"/>
          </w:tcPr>
          <w:p w14:paraId="3AA4A84B" w14:textId="5A5B2A58" w:rsidR="4FFDDB73" w:rsidRDefault="4FFDDB73" w:rsidP="73E8160D">
            <w:pPr>
              <w:spacing w:line="259" w:lineRule="auto"/>
              <w:rPr>
                <w:rFonts w:ascii="Times New Roman" w:eastAsia="Times New Roman" w:hAnsi="Times New Roman" w:cs="Times New Roman"/>
                <w:color w:val="000000" w:themeColor="text1"/>
                <w:sz w:val="20"/>
                <w:szCs w:val="20"/>
                <w:lang w:val="cs-CZ"/>
              </w:rPr>
            </w:pPr>
            <w:proofErr w:type="spellStart"/>
            <w:r w:rsidRPr="73E8160D">
              <w:rPr>
                <w:rFonts w:ascii="Times New Roman" w:eastAsia="Times New Roman" w:hAnsi="Times New Roman" w:cs="Times New Roman"/>
                <w:color w:val="000000" w:themeColor="text1"/>
                <w:sz w:val="20"/>
                <w:szCs w:val="20"/>
                <w:lang w:val="cs-CZ"/>
              </w:rPr>
              <w:lastRenderedPageBreak/>
              <w:t>Miskec</w:t>
            </w:r>
            <w:proofErr w:type="spellEnd"/>
            <w:r w:rsidRPr="73E8160D">
              <w:rPr>
                <w:rFonts w:ascii="Times New Roman" w:eastAsia="Times New Roman" w:hAnsi="Times New Roman" w:cs="Times New Roman"/>
                <w:color w:val="000000" w:themeColor="text1"/>
                <w:sz w:val="20"/>
                <w:szCs w:val="20"/>
                <w:lang w:val="cs-CZ"/>
              </w:rPr>
              <w:t xml:space="preserve"> et al. (1997)</w:t>
            </w:r>
          </w:p>
        </w:tc>
        <w:tc>
          <w:tcPr>
            <w:tcW w:w="11175" w:type="dxa"/>
          </w:tcPr>
          <w:p w14:paraId="1BF1967A" w14:textId="54772FD4" w:rsidR="06CDF674" w:rsidRDefault="06CDF674" w:rsidP="73E8160D">
            <w:pPr>
              <w:spacing w:line="259" w:lineRule="auto"/>
              <w:rPr>
                <w:rFonts w:ascii="Times New Roman" w:eastAsia="Times New Roman" w:hAnsi="Times New Roman" w:cs="Times New Roman"/>
                <w:sz w:val="20"/>
                <w:szCs w:val="20"/>
              </w:rPr>
            </w:pPr>
            <w:r w:rsidRPr="0236CA60">
              <w:rPr>
                <w:rFonts w:ascii="Times New Roman" w:eastAsia="Times New Roman" w:hAnsi="Times New Roman" w:cs="Times New Roman"/>
                <w:sz w:val="20"/>
                <w:szCs w:val="20"/>
              </w:rPr>
              <w:t>RPE</w:t>
            </w:r>
          </w:p>
          <w:p w14:paraId="3048FA3A" w14:textId="5C299A4B" w:rsidR="06CDF674" w:rsidRDefault="06CDF674"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20</w:t>
            </w:r>
            <w:r w:rsidR="58226CAF" w:rsidRPr="73E8160D">
              <w:rPr>
                <w:rFonts w:ascii="Times New Roman" w:eastAsia="Times New Roman" w:hAnsi="Times New Roman" w:cs="Times New Roman"/>
                <w:sz w:val="20"/>
                <w:szCs w:val="20"/>
              </w:rPr>
              <w:t xml:space="preserve"> degrees</w:t>
            </w:r>
            <w:r w:rsidRPr="73E8160D">
              <w:rPr>
                <w:rFonts w:ascii="Times New Roman" w:eastAsia="Times New Roman" w:hAnsi="Times New Roman" w:cs="Times New Roman"/>
                <w:sz w:val="20"/>
                <w:szCs w:val="20"/>
              </w:rPr>
              <w:t xml:space="preserve"> </w:t>
            </w:r>
          </w:p>
          <w:p w14:paraId="5A57DD4C" w14:textId="3236D76B" w:rsidR="06CDF674" w:rsidRDefault="06CDF674"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5s</w:t>
            </w:r>
            <w:r w:rsidR="5C1283AA" w:rsidRPr="73E8160D">
              <w:rPr>
                <w:rFonts w:ascii="Times New Roman" w:eastAsia="Times New Roman" w:hAnsi="Times New Roman" w:cs="Times New Roman"/>
                <w:sz w:val="20"/>
                <w:szCs w:val="20"/>
              </w:rPr>
              <w:t xml:space="preserve">= </w:t>
            </w:r>
            <w:r w:rsidR="4B553FE7" w:rsidRPr="73E8160D">
              <w:rPr>
                <w:rFonts w:ascii="Times New Roman" w:eastAsia="Times New Roman" w:hAnsi="Times New Roman" w:cs="Times New Roman"/>
                <w:sz w:val="20"/>
                <w:szCs w:val="20"/>
              </w:rPr>
              <w:t>M</w:t>
            </w:r>
            <w:r w:rsidR="317B6BA5" w:rsidRPr="73E8160D">
              <w:rPr>
                <w:rFonts w:ascii="Times New Roman" w:eastAsia="Times New Roman" w:hAnsi="Times New Roman" w:cs="Times New Roman"/>
                <w:sz w:val="20"/>
                <w:szCs w:val="20"/>
              </w:rPr>
              <w:t>:</w:t>
            </w:r>
            <w:r w:rsidR="694C97B1" w:rsidRPr="73E8160D">
              <w:rPr>
                <w:rFonts w:ascii="Times New Roman" w:eastAsia="Times New Roman" w:hAnsi="Times New Roman" w:cs="Times New Roman"/>
                <w:sz w:val="20"/>
                <w:szCs w:val="20"/>
              </w:rPr>
              <w:t>13.9±0</w:t>
            </w:r>
            <w:r w:rsidR="5B4E9B54" w:rsidRPr="73E8160D">
              <w:rPr>
                <w:rFonts w:ascii="Times New Roman" w:eastAsia="Times New Roman" w:hAnsi="Times New Roman" w:cs="Times New Roman"/>
                <w:sz w:val="20"/>
                <w:szCs w:val="20"/>
              </w:rPr>
              <w:t>.6</w:t>
            </w:r>
            <w:r w:rsidR="694C97B1" w:rsidRPr="73E8160D">
              <w:rPr>
                <w:rFonts w:ascii="Times New Roman" w:eastAsia="Times New Roman" w:hAnsi="Times New Roman" w:cs="Times New Roman"/>
                <w:sz w:val="20"/>
                <w:szCs w:val="20"/>
              </w:rPr>
              <w:t xml:space="preserve">; </w:t>
            </w:r>
            <w:r w:rsidR="4B553FE7" w:rsidRPr="73E8160D">
              <w:rPr>
                <w:rFonts w:ascii="Times New Roman" w:eastAsia="Times New Roman" w:hAnsi="Times New Roman" w:cs="Times New Roman"/>
                <w:sz w:val="20"/>
                <w:szCs w:val="20"/>
              </w:rPr>
              <w:t>Non</w:t>
            </w:r>
            <w:r w:rsidR="7FB14CD1" w:rsidRPr="73E8160D">
              <w:rPr>
                <w:rFonts w:ascii="Times New Roman" w:eastAsia="Times New Roman" w:hAnsi="Times New Roman" w:cs="Times New Roman"/>
                <w:sz w:val="20"/>
                <w:szCs w:val="20"/>
              </w:rPr>
              <w:t>:</w:t>
            </w:r>
            <w:r w:rsidR="6FB32E15" w:rsidRPr="73E8160D">
              <w:rPr>
                <w:rFonts w:ascii="Times New Roman" w:eastAsia="Times New Roman" w:hAnsi="Times New Roman" w:cs="Times New Roman"/>
                <w:sz w:val="20"/>
                <w:szCs w:val="20"/>
              </w:rPr>
              <w:t xml:space="preserve">13.4±0.7 / </w:t>
            </w:r>
            <w:r w:rsidR="10B7C243" w:rsidRPr="73E8160D">
              <w:rPr>
                <w:rFonts w:ascii="Times New Roman" w:eastAsia="Times New Roman" w:hAnsi="Times New Roman" w:cs="Times New Roman"/>
                <w:sz w:val="20"/>
                <w:szCs w:val="20"/>
              </w:rPr>
              <w:t>10s= M:16.9±0.4; Non:1</w:t>
            </w:r>
            <w:r w:rsidR="40F23AD9" w:rsidRPr="73E8160D">
              <w:rPr>
                <w:rFonts w:ascii="Times New Roman" w:eastAsia="Times New Roman" w:hAnsi="Times New Roman" w:cs="Times New Roman"/>
                <w:sz w:val="20"/>
                <w:szCs w:val="20"/>
              </w:rPr>
              <w:t>5</w:t>
            </w:r>
            <w:r w:rsidR="10B7C243" w:rsidRPr="73E8160D">
              <w:rPr>
                <w:rFonts w:ascii="Times New Roman" w:eastAsia="Times New Roman" w:hAnsi="Times New Roman" w:cs="Times New Roman"/>
                <w:sz w:val="20"/>
                <w:szCs w:val="20"/>
              </w:rPr>
              <w:t>.</w:t>
            </w:r>
            <w:r w:rsidR="4A5F4570" w:rsidRPr="73E8160D">
              <w:rPr>
                <w:rFonts w:ascii="Times New Roman" w:eastAsia="Times New Roman" w:hAnsi="Times New Roman" w:cs="Times New Roman"/>
                <w:sz w:val="20"/>
                <w:szCs w:val="20"/>
              </w:rPr>
              <w:t>9</w:t>
            </w:r>
            <w:r w:rsidR="10B7C243" w:rsidRPr="73E8160D">
              <w:rPr>
                <w:rFonts w:ascii="Times New Roman" w:eastAsia="Times New Roman" w:hAnsi="Times New Roman" w:cs="Times New Roman"/>
                <w:sz w:val="20"/>
                <w:szCs w:val="20"/>
              </w:rPr>
              <w:t>±0.</w:t>
            </w:r>
            <w:r w:rsidR="0813FC8A" w:rsidRPr="73E8160D">
              <w:rPr>
                <w:rFonts w:ascii="Times New Roman" w:eastAsia="Times New Roman" w:hAnsi="Times New Roman" w:cs="Times New Roman"/>
                <w:sz w:val="20"/>
                <w:szCs w:val="20"/>
              </w:rPr>
              <w:t>5/ 15s= M:19.8±0.2; Non:19.1±0.2</w:t>
            </w:r>
          </w:p>
          <w:p w14:paraId="11D5D76E" w14:textId="592BD410" w:rsidR="0813FC8A" w:rsidRDefault="0813FC8A"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 xml:space="preserve">9 degrees </w:t>
            </w:r>
          </w:p>
          <w:p w14:paraId="2A9EA0B3" w14:textId="66B6544F" w:rsidR="0813FC8A" w:rsidRDefault="0813FC8A"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5s= M:14.1±0.6; Non:13.0±0.4 / 10s= M:17.1±0.5; Non:15.9±0.3/ 15s= M:19.</w:t>
            </w:r>
            <w:r w:rsidR="589865B7" w:rsidRPr="73E8160D">
              <w:rPr>
                <w:rFonts w:ascii="Times New Roman" w:eastAsia="Times New Roman" w:hAnsi="Times New Roman" w:cs="Times New Roman"/>
                <w:sz w:val="20"/>
                <w:szCs w:val="20"/>
              </w:rPr>
              <w:t>6</w:t>
            </w:r>
            <w:r w:rsidRPr="73E8160D">
              <w:rPr>
                <w:rFonts w:ascii="Times New Roman" w:eastAsia="Times New Roman" w:hAnsi="Times New Roman" w:cs="Times New Roman"/>
                <w:sz w:val="20"/>
                <w:szCs w:val="20"/>
              </w:rPr>
              <w:t>±0.</w:t>
            </w:r>
            <w:r w:rsidR="1AC34621" w:rsidRPr="73E8160D">
              <w:rPr>
                <w:rFonts w:ascii="Times New Roman" w:eastAsia="Times New Roman" w:hAnsi="Times New Roman" w:cs="Times New Roman"/>
                <w:sz w:val="20"/>
                <w:szCs w:val="20"/>
              </w:rPr>
              <w:t>3</w:t>
            </w:r>
            <w:r w:rsidRPr="73E8160D">
              <w:rPr>
                <w:rFonts w:ascii="Times New Roman" w:eastAsia="Times New Roman" w:hAnsi="Times New Roman" w:cs="Times New Roman"/>
                <w:sz w:val="20"/>
                <w:szCs w:val="20"/>
              </w:rPr>
              <w:t>; Non:19.</w:t>
            </w:r>
            <w:r w:rsidR="382FDCE0" w:rsidRPr="73E8160D">
              <w:rPr>
                <w:rFonts w:ascii="Times New Roman" w:eastAsia="Times New Roman" w:hAnsi="Times New Roman" w:cs="Times New Roman"/>
                <w:sz w:val="20"/>
                <w:szCs w:val="20"/>
              </w:rPr>
              <w:t>4</w:t>
            </w:r>
            <w:r w:rsidRPr="73E8160D">
              <w:rPr>
                <w:rFonts w:ascii="Times New Roman" w:eastAsia="Times New Roman" w:hAnsi="Times New Roman" w:cs="Times New Roman"/>
                <w:sz w:val="20"/>
                <w:szCs w:val="20"/>
              </w:rPr>
              <w:t>±0.2</w:t>
            </w:r>
          </w:p>
        </w:tc>
      </w:tr>
      <w:tr w:rsidR="73E8160D" w14:paraId="6EDE7A1B" w14:textId="77777777" w:rsidTr="40D24E7D">
        <w:tc>
          <w:tcPr>
            <w:tcW w:w="2775" w:type="dxa"/>
          </w:tcPr>
          <w:p w14:paraId="2EB7A62B" w14:textId="29FFE225" w:rsidR="028B0924" w:rsidRDefault="028B0924" w:rsidP="73E8160D">
            <w:pPr>
              <w:spacing w:line="259" w:lineRule="auto"/>
              <w:rPr>
                <w:rFonts w:ascii="Times New Roman" w:eastAsia="Times New Roman" w:hAnsi="Times New Roman" w:cs="Times New Roman"/>
                <w:sz w:val="20"/>
                <w:szCs w:val="20"/>
                <w:lang w:val="cs-CZ"/>
              </w:rPr>
            </w:pPr>
            <w:r w:rsidRPr="73E8160D">
              <w:rPr>
                <w:rFonts w:ascii="Times New Roman" w:eastAsia="Times New Roman" w:hAnsi="Times New Roman" w:cs="Times New Roman"/>
                <w:sz w:val="20"/>
                <w:szCs w:val="20"/>
                <w:lang w:val="cs-CZ"/>
              </w:rPr>
              <w:t xml:space="preserve">De </w:t>
            </w:r>
            <w:proofErr w:type="spellStart"/>
            <w:r w:rsidRPr="73E8160D">
              <w:rPr>
                <w:rFonts w:ascii="Times New Roman" w:eastAsia="Times New Roman" w:hAnsi="Times New Roman" w:cs="Times New Roman"/>
                <w:sz w:val="20"/>
                <w:szCs w:val="20"/>
                <w:lang w:val="cs-CZ"/>
              </w:rPr>
              <w:t>Souza</w:t>
            </w:r>
            <w:proofErr w:type="spellEnd"/>
            <w:r w:rsidRPr="73E8160D">
              <w:rPr>
                <w:rFonts w:ascii="Times New Roman" w:eastAsia="Times New Roman" w:hAnsi="Times New Roman" w:cs="Times New Roman"/>
                <w:sz w:val="20"/>
                <w:szCs w:val="20"/>
                <w:lang w:val="cs-CZ"/>
              </w:rPr>
              <w:t xml:space="preserve"> et al. (1990)</w:t>
            </w:r>
          </w:p>
        </w:tc>
        <w:tc>
          <w:tcPr>
            <w:tcW w:w="11175" w:type="dxa"/>
          </w:tcPr>
          <w:p w14:paraId="7BF4BED2" w14:textId="6EF929C9" w:rsidR="028B0924" w:rsidRDefault="028B0924"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RPE= EF: 18.0±0.9;</w:t>
            </w:r>
            <w:r w:rsidR="119169C5" w:rsidRPr="73E8160D">
              <w:rPr>
                <w:rFonts w:ascii="Times New Roman" w:eastAsia="Times New Roman" w:hAnsi="Times New Roman" w:cs="Times New Roman"/>
                <w:sz w:val="20"/>
                <w:szCs w:val="20"/>
              </w:rPr>
              <w:t xml:space="preserve"> ML= 17.9±0.8</w:t>
            </w:r>
          </w:p>
        </w:tc>
      </w:tr>
      <w:tr w:rsidR="73E8160D" w14:paraId="7D0D56F8" w14:textId="77777777" w:rsidTr="40D24E7D">
        <w:tc>
          <w:tcPr>
            <w:tcW w:w="2775" w:type="dxa"/>
          </w:tcPr>
          <w:p w14:paraId="30DF8F37" w14:textId="5F84F093" w:rsidR="64E4D715" w:rsidRDefault="64E4D715" w:rsidP="73E8160D">
            <w:pPr>
              <w:spacing w:line="259" w:lineRule="auto"/>
              <w:rPr>
                <w:rFonts w:ascii="Times New Roman" w:eastAsia="Times New Roman" w:hAnsi="Times New Roman" w:cs="Times New Roman"/>
                <w:color w:val="000000" w:themeColor="text1"/>
                <w:sz w:val="20"/>
                <w:szCs w:val="20"/>
                <w:lang w:val="cs-CZ"/>
              </w:rPr>
            </w:pPr>
            <w:proofErr w:type="spellStart"/>
            <w:r w:rsidRPr="73E8160D">
              <w:rPr>
                <w:rFonts w:ascii="Times New Roman" w:eastAsia="Times New Roman" w:hAnsi="Times New Roman" w:cs="Times New Roman"/>
                <w:color w:val="000000" w:themeColor="text1"/>
                <w:sz w:val="20"/>
                <w:szCs w:val="20"/>
                <w:lang w:val="cs-CZ"/>
              </w:rPr>
              <w:t>Sunderland</w:t>
            </w:r>
            <w:proofErr w:type="spellEnd"/>
            <w:r w:rsidRPr="73E8160D">
              <w:rPr>
                <w:rFonts w:ascii="Times New Roman" w:eastAsia="Times New Roman" w:hAnsi="Times New Roman" w:cs="Times New Roman"/>
                <w:color w:val="000000" w:themeColor="text1"/>
                <w:sz w:val="20"/>
                <w:szCs w:val="20"/>
                <w:lang w:val="cs-CZ"/>
              </w:rPr>
              <w:t xml:space="preserve"> et al., (2003)</w:t>
            </w:r>
          </w:p>
        </w:tc>
        <w:tc>
          <w:tcPr>
            <w:tcW w:w="11175" w:type="dxa"/>
          </w:tcPr>
          <w:p w14:paraId="1967A7E8" w14:textId="5284B2B3" w:rsidR="64E4D715" w:rsidRDefault="64E4D715"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RPE</w:t>
            </w:r>
          </w:p>
          <w:p w14:paraId="370C7B55" w14:textId="4D44D5B8" w:rsidR="64E4D715" w:rsidRDefault="64E4D715"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Set 1= F: 13 ± 1; L=13 ± 1</w:t>
            </w:r>
          </w:p>
          <w:p w14:paraId="336055A6" w14:textId="2DA0C746" w:rsidR="64E4D715" w:rsidRDefault="64E4D715" w:rsidP="73E8160D">
            <w:pPr>
              <w:spacing w:line="259" w:lineRule="auto"/>
              <w:rPr>
                <w:rFonts w:ascii="Times New Roman" w:eastAsia="Times New Roman" w:hAnsi="Times New Roman" w:cs="Times New Roman"/>
                <w:sz w:val="20"/>
                <w:szCs w:val="20"/>
              </w:rPr>
            </w:pPr>
            <w:r w:rsidRPr="73E8160D">
              <w:rPr>
                <w:rFonts w:ascii="Times New Roman" w:eastAsia="Times New Roman" w:hAnsi="Times New Roman" w:cs="Times New Roman"/>
                <w:sz w:val="20"/>
                <w:szCs w:val="20"/>
              </w:rPr>
              <w:t xml:space="preserve">End set 1= F: 17 ±1; </w:t>
            </w:r>
            <w:r w:rsidR="3E54E56C" w:rsidRPr="73E8160D">
              <w:rPr>
                <w:rFonts w:ascii="Times New Roman" w:eastAsia="Times New Roman" w:hAnsi="Times New Roman" w:cs="Times New Roman"/>
                <w:sz w:val="20"/>
                <w:szCs w:val="20"/>
              </w:rPr>
              <w:t>L=18 ±1</w:t>
            </w:r>
          </w:p>
        </w:tc>
      </w:tr>
      <w:tr w:rsidR="43265DC8" w14:paraId="48346206" w14:textId="77777777" w:rsidTr="40D24E7D">
        <w:tc>
          <w:tcPr>
            <w:tcW w:w="2775" w:type="dxa"/>
          </w:tcPr>
          <w:p w14:paraId="53D66AE2" w14:textId="21FAE9FF"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Lara et al. (2020)</w:t>
            </w:r>
          </w:p>
        </w:tc>
        <w:tc>
          <w:tcPr>
            <w:tcW w:w="11175" w:type="dxa"/>
          </w:tcPr>
          <w:p w14:paraId="7CD10A9B" w14:textId="04EDF0A1"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RPE= EF: 19.0±0.7/ 19.1±0.6; PO</w:t>
            </w:r>
            <w:r w:rsidR="2260AA4F"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19.1±0.8 /19.0±0.7; ML</w:t>
            </w:r>
            <w:r w:rsidR="378ED827"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19.1±0.6 /19.2±0.7 (placebo/ caffeine)</w:t>
            </w:r>
          </w:p>
          <w:p w14:paraId="765F8EAF" w14:textId="7505BA36"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Perceived endurance= EF: 8.4±1.2/ 8.8±0.9; PO</w:t>
            </w:r>
            <w:r w:rsidR="1998AC14"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8.5±1.0 /8.6±1.0</w:t>
            </w:r>
            <w:r w:rsidR="1CC3BE91"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ML</w:t>
            </w:r>
            <w:r w:rsidR="25B2FC60"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8.1±1.6 8.7±0.9 0.4 (placebo/ caffeine)</w:t>
            </w:r>
          </w:p>
        </w:tc>
      </w:tr>
      <w:tr w:rsidR="43265DC8" w14:paraId="7737D07F" w14:textId="77777777" w:rsidTr="40D24E7D">
        <w:tc>
          <w:tcPr>
            <w:tcW w:w="2775" w:type="dxa"/>
          </w:tcPr>
          <w:p w14:paraId="54F3C96C" w14:textId="2DB2C83B"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Chaffin et al. (2011)</w:t>
            </w:r>
          </w:p>
        </w:tc>
        <w:tc>
          <w:tcPr>
            <w:tcW w:w="11175" w:type="dxa"/>
          </w:tcPr>
          <w:p w14:paraId="5F103A9A" w14:textId="6E9CED6A" w:rsidR="43265DC8" w:rsidRDefault="7D674F92" w:rsidP="6F0B803D">
            <w:pPr>
              <w:spacing w:line="259" w:lineRule="auto"/>
              <w:rPr>
                <w:rFonts w:ascii="Times New Roman" w:eastAsia="Times New Roman" w:hAnsi="Times New Roman" w:cs="Times New Roman"/>
                <w:color w:val="000000" w:themeColor="text1"/>
                <w:sz w:val="20"/>
                <w:szCs w:val="20"/>
              </w:rPr>
            </w:pPr>
            <w:r w:rsidRPr="6F0B803D">
              <w:rPr>
                <w:rFonts w:ascii="Times New Roman" w:eastAsia="Times New Roman" w:hAnsi="Times New Roman" w:cs="Times New Roman"/>
                <w:color w:val="000000" w:themeColor="text1"/>
                <w:sz w:val="20"/>
                <w:szCs w:val="20"/>
                <w:lang w:val="en-US"/>
              </w:rPr>
              <w:t xml:space="preserve"> EF</w:t>
            </w:r>
            <w:r w:rsidR="4F32308F" w:rsidRPr="6F0B803D">
              <w:rPr>
                <w:rFonts w:ascii="Times New Roman" w:eastAsia="Times New Roman" w:hAnsi="Times New Roman" w:cs="Times New Roman"/>
                <w:color w:val="000000" w:themeColor="text1"/>
                <w:sz w:val="20"/>
                <w:szCs w:val="20"/>
                <w:lang w:val="en-US"/>
              </w:rPr>
              <w:t>:</w:t>
            </w:r>
            <w:r w:rsidRPr="6F0B803D">
              <w:rPr>
                <w:rFonts w:ascii="Times New Roman" w:eastAsia="Times New Roman" w:hAnsi="Times New Roman" w:cs="Times New Roman"/>
                <w:color w:val="000000" w:themeColor="text1"/>
                <w:sz w:val="20"/>
                <w:szCs w:val="20"/>
                <w:lang w:val="en-US"/>
              </w:rPr>
              <w:t xml:space="preserve"> 4.67</w:t>
            </w:r>
            <w:r w:rsidR="3C641382" w:rsidRPr="6F0B803D">
              <w:rPr>
                <w:rFonts w:ascii="Times New Roman" w:eastAsia="Times New Roman" w:hAnsi="Times New Roman" w:cs="Times New Roman"/>
                <w:color w:val="000000" w:themeColor="text1"/>
                <w:sz w:val="20"/>
                <w:szCs w:val="20"/>
                <w:lang w:val="en-US"/>
              </w:rPr>
              <w:t xml:space="preserve"> ±</w:t>
            </w:r>
            <w:r w:rsidRPr="6F0B803D">
              <w:rPr>
                <w:rFonts w:ascii="Times New Roman" w:eastAsia="Times New Roman" w:hAnsi="Times New Roman" w:cs="Times New Roman"/>
                <w:color w:val="000000" w:themeColor="text1"/>
                <w:sz w:val="20"/>
                <w:szCs w:val="20"/>
                <w:lang w:val="en-US"/>
              </w:rPr>
              <w:t xml:space="preserve"> 2.14; ML</w:t>
            </w:r>
            <w:r w:rsidR="1C7F8A50" w:rsidRPr="6F0B803D">
              <w:rPr>
                <w:rFonts w:ascii="Times New Roman" w:eastAsia="Times New Roman" w:hAnsi="Times New Roman" w:cs="Times New Roman"/>
                <w:color w:val="000000" w:themeColor="text1"/>
                <w:sz w:val="20"/>
                <w:szCs w:val="20"/>
                <w:lang w:val="en-US"/>
              </w:rPr>
              <w:t>:</w:t>
            </w:r>
            <w:r w:rsidRPr="6F0B803D">
              <w:rPr>
                <w:rFonts w:ascii="Times New Roman" w:eastAsia="Times New Roman" w:hAnsi="Times New Roman" w:cs="Times New Roman"/>
                <w:color w:val="000000" w:themeColor="text1"/>
                <w:sz w:val="20"/>
                <w:szCs w:val="20"/>
                <w:lang w:val="en-US"/>
              </w:rPr>
              <w:t xml:space="preserve"> 3.67</w:t>
            </w:r>
            <w:r w:rsidR="5353FA84" w:rsidRPr="6F0B803D">
              <w:rPr>
                <w:rFonts w:ascii="Times New Roman" w:eastAsia="Times New Roman" w:hAnsi="Times New Roman" w:cs="Times New Roman"/>
                <w:color w:val="000000" w:themeColor="text1"/>
                <w:sz w:val="20"/>
                <w:szCs w:val="20"/>
                <w:lang w:val="en-US"/>
              </w:rPr>
              <w:t>±</w:t>
            </w:r>
            <w:r w:rsidRPr="6F0B803D">
              <w:rPr>
                <w:rFonts w:ascii="Times New Roman" w:eastAsia="Times New Roman" w:hAnsi="Times New Roman" w:cs="Times New Roman"/>
                <w:color w:val="000000" w:themeColor="text1"/>
                <w:sz w:val="20"/>
                <w:szCs w:val="20"/>
                <w:lang w:val="en-US"/>
              </w:rPr>
              <w:t xml:space="preserve"> 1.64 (p&gt;.05)</w:t>
            </w:r>
          </w:p>
        </w:tc>
      </w:tr>
      <w:tr w:rsidR="43265DC8" w14:paraId="1A952B4B" w14:textId="77777777" w:rsidTr="40D24E7D">
        <w:tc>
          <w:tcPr>
            <w:tcW w:w="2775" w:type="dxa"/>
          </w:tcPr>
          <w:p w14:paraId="51DBF0B3" w14:textId="17E86DEB"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Cristina-Souza et al. (2019)</w:t>
            </w:r>
          </w:p>
          <w:p w14:paraId="5D15E894" w14:textId="0C982686" w:rsidR="43265DC8" w:rsidRDefault="43265DC8" w:rsidP="43265DC8">
            <w:pPr>
              <w:spacing w:line="259" w:lineRule="auto"/>
              <w:rPr>
                <w:rFonts w:ascii="Times New Roman" w:eastAsia="Times New Roman" w:hAnsi="Times New Roman" w:cs="Times New Roman"/>
                <w:color w:val="000000" w:themeColor="text1"/>
                <w:sz w:val="20"/>
                <w:szCs w:val="20"/>
              </w:rPr>
            </w:pPr>
          </w:p>
        </w:tc>
        <w:tc>
          <w:tcPr>
            <w:tcW w:w="11175" w:type="dxa"/>
          </w:tcPr>
          <w:p w14:paraId="3538C3B6" w14:textId="5626BA8C" w:rsidR="63F67F9A" w:rsidRDefault="63F67F9A"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 xml:space="preserve">The training monotony and strain were higher in FP compared to OP (both p = .03). </w:t>
            </w:r>
          </w:p>
          <w:p w14:paraId="25B1E146" w14:textId="26FACE50" w:rsidR="63F67F9A" w:rsidRDefault="63F67F9A"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MC disorders are exacerbated during the FP, affecting the capacity of young athletes for training</w:t>
            </w:r>
          </w:p>
          <w:p w14:paraId="55F8D816" w14:textId="131DD2BF"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PMT-A= F</w:t>
            </w:r>
            <w:r w:rsidR="10ED07A8" w:rsidRPr="43265DC8">
              <w:rPr>
                <w:rFonts w:ascii="Times New Roman" w:eastAsia="Times New Roman" w:hAnsi="Times New Roman" w:cs="Times New Roman"/>
                <w:color w:val="000000" w:themeColor="text1"/>
                <w:sz w:val="20"/>
                <w:szCs w:val="20"/>
                <w:lang w:val="en-US"/>
              </w:rPr>
              <w:t xml:space="preserve">: </w:t>
            </w:r>
            <w:r w:rsidRPr="43265DC8">
              <w:rPr>
                <w:rFonts w:ascii="Times New Roman" w:eastAsia="Times New Roman" w:hAnsi="Times New Roman" w:cs="Times New Roman"/>
                <w:color w:val="000000" w:themeColor="text1"/>
                <w:sz w:val="20"/>
                <w:szCs w:val="20"/>
                <w:lang w:val="en-US"/>
              </w:rPr>
              <w:t>8.5 ± 1.2†, O</w:t>
            </w:r>
            <w:r w:rsidR="48739A34"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6.8 ± 1.2; L</w:t>
            </w:r>
            <w:r w:rsidR="11696AA9" w:rsidRPr="43265DC8">
              <w:rPr>
                <w:rFonts w:ascii="Times New Roman" w:eastAsia="Times New Roman" w:hAnsi="Times New Roman" w:cs="Times New Roman"/>
                <w:color w:val="000000" w:themeColor="text1"/>
                <w:sz w:val="20"/>
                <w:szCs w:val="20"/>
                <w:lang w:val="en-US"/>
              </w:rPr>
              <w:t xml:space="preserve">: </w:t>
            </w:r>
            <w:r w:rsidRPr="43265DC8">
              <w:rPr>
                <w:rFonts w:ascii="Times New Roman" w:eastAsia="Times New Roman" w:hAnsi="Times New Roman" w:cs="Times New Roman"/>
                <w:color w:val="000000" w:themeColor="text1"/>
                <w:sz w:val="20"/>
                <w:szCs w:val="20"/>
                <w:lang w:val="en-US"/>
              </w:rPr>
              <w:t xml:space="preserve">6.5 ± 1.4; </w:t>
            </w:r>
          </w:p>
          <w:p w14:paraId="2DC11773" w14:textId="6F55B33D" w:rsidR="43265DC8" w:rsidRDefault="43265DC8" w:rsidP="43265DC8">
            <w:pPr>
              <w:spacing w:line="259" w:lineRule="auto"/>
              <w:rPr>
                <w:rFonts w:ascii="Times New Roman" w:eastAsia="Times New Roman" w:hAnsi="Times New Roman" w:cs="Times New Roman"/>
                <w:color w:val="000000" w:themeColor="text1"/>
                <w:sz w:val="20"/>
                <w:szCs w:val="20"/>
                <w:lang w:val="en-US"/>
              </w:rPr>
            </w:pPr>
            <w:r w:rsidRPr="43265DC8">
              <w:rPr>
                <w:rFonts w:ascii="Times New Roman" w:eastAsia="Times New Roman" w:hAnsi="Times New Roman" w:cs="Times New Roman"/>
                <w:color w:val="000000" w:themeColor="text1"/>
                <w:sz w:val="20"/>
                <w:szCs w:val="20"/>
                <w:lang w:val="en-US"/>
              </w:rPr>
              <w:t>PMT-C</w:t>
            </w:r>
            <w:r w:rsidR="55110AD1"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F</w:t>
            </w:r>
            <w:r w:rsidR="1B1CEF79"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10.7 ± 2.6* O</w:t>
            </w:r>
            <w:r w:rsidR="33528DA0"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9.2 ± 2.1; L</w:t>
            </w:r>
            <w:r w:rsidR="0BBFBE12"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9.2 ± 2.5</w:t>
            </w:r>
            <w:r w:rsidR="206230F3" w:rsidRPr="43265DC8">
              <w:rPr>
                <w:rFonts w:ascii="Times New Roman" w:eastAsia="Times New Roman" w:hAnsi="Times New Roman" w:cs="Times New Roman"/>
                <w:color w:val="000000" w:themeColor="text1"/>
                <w:sz w:val="20"/>
                <w:szCs w:val="20"/>
                <w:lang w:val="en-US"/>
              </w:rPr>
              <w:t>;</w:t>
            </w:r>
          </w:p>
          <w:p w14:paraId="5E85F56F" w14:textId="1AC24704" w:rsidR="206230F3" w:rsidRDefault="206230F3" w:rsidP="43265DC8">
            <w:pPr>
              <w:spacing w:line="259" w:lineRule="auto"/>
              <w:rPr>
                <w:rFonts w:ascii="Times New Roman" w:eastAsia="Times New Roman" w:hAnsi="Times New Roman" w:cs="Times New Roman"/>
                <w:sz w:val="20"/>
                <w:szCs w:val="20"/>
                <w:lang w:val="en-US"/>
              </w:rPr>
            </w:pPr>
            <w:r w:rsidRPr="43265DC8">
              <w:rPr>
                <w:rFonts w:ascii="Times New Roman" w:eastAsia="Times New Roman" w:hAnsi="Times New Roman" w:cs="Times New Roman"/>
                <w:sz w:val="20"/>
                <w:szCs w:val="20"/>
                <w:lang w:val="en-US"/>
              </w:rPr>
              <w:t xml:space="preserve">PMT-D= F:7.1 ± 1.3† </w:t>
            </w:r>
            <w:r w:rsidR="77FC91C3" w:rsidRPr="43265DC8">
              <w:rPr>
                <w:rFonts w:ascii="Times New Roman" w:eastAsia="Times New Roman" w:hAnsi="Times New Roman" w:cs="Times New Roman"/>
                <w:sz w:val="20"/>
                <w:szCs w:val="20"/>
                <w:lang w:val="en-US"/>
              </w:rPr>
              <w:t xml:space="preserve">O: </w:t>
            </w:r>
            <w:r w:rsidRPr="43265DC8">
              <w:rPr>
                <w:rFonts w:ascii="Times New Roman" w:eastAsia="Times New Roman" w:hAnsi="Times New Roman" w:cs="Times New Roman"/>
                <w:sz w:val="20"/>
                <w:szCs w:val="20"/>
                <w:lang w:val="en-US"/>
              </w:rPr>
              <w:t xml:space="preserve">6.2 ± 1.0; </w:t>
            </w:r>
            <w:r w:rsidR="685D8E6B" w:rsidRPr="43265DC8">
              <w:rPr>
                <w:rFonts w:ascii="Times New Roman" w:eastAsia="Times New Roman" w:hAnsi="Times New Roman" w:cs="Times New Roman"/>
                <w:sz w:val="20"/>
                <w:szCs w:val="20"/>
                <w:lang w:val="en-US"/>
              </w:rPr>
              <w:t xml:space="preserve">L: </w:t>
            </w:r>
            <w:r w:rsidRPr="43265DC8">
              <w:rPr>
                <w:rFonts w:ascii="Times New Roman" w:eastAsia="Times New Roman" w:hAnsi="Times New Roman" w:cs="Times New Roman"/>
                <w:sz w:val="20"/>
                <w:szCs w:val="20"/>
                <w:lang w:val="en-US"/>
              </w:rPr>
              <w:t>5.8 ± 0.8</w:t>
            </w:r>
            <w:r w:rsidR="4EDA3098" w:rsidRPr="43265DC8">
              <w:rPr>
                <w:rFonts w:ascii="Times New Roman" w:eastAsia="Times New Roman" w:hAnsi="Times New Roman" w:cs="Times New Roman"/>
                <w:sz w:val="20"/>
                <w:szCs w:val="20"/>
                <w:lang w:val="en-US"/>
              </w:rPr>
              <w:t>;</w:t>
            </w:r>
          </w:p>
          <w:p w14:paraId="467F51B6" w14:textId="5E87F20F"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 xml:space="preserve"> † Significantly higher than ovulatory and luteal phases (p &lt; .05). *Significantly higher than ovulatory phase (p &lt; .05). </w:t>
            </w:r>
          </w:p>
        </w:tc>
      </w:tr>
      <w:tr w:rsidR="43265DC8" w14:paraId="77DC3035" w14:textId="77777777" w:rsidTr="40D24E7D">
        <w:tc>
          <w:tcPr>
            <w:tcW w:w="2775" w:type="dxa"/>
          </w:tcPr>
          <w:p w14:paraId="775EB1DB" w14:textId="2822D840"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Rael et al. (2021)</w:t>
            </w:r>
          </w:p>
        </w:tc>
        <w:tc>
          <w:tcPr>
            <w:tcW w:w="11175" w:type="dxa"/>
          </w:tcPr>
          <w:p w14:paraId="615608C6" w14:textId="188D63CD" w:rsidR="4A598FCC" w:rsidRDefault="4A598FCC"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Throughout the warm-up:</w:t>
            </w:r>
          </w:p>
          <w:p w14:paraId="759AEF21" w14:textId="36BE89BD" w:rsidR="43265DC8" w:rsidRDefault="7D674F92" w:rsidP="6F0B803D">
            <w:pPr>
              <w:spacing w:line="259" w:lineRule="auto"/>
              <w:rPr>
                <w:rFonts w:ascii="Times New Roman" w:eastAsia="Times New Roman" w:hAnsi="Times New Roman" w:cs="Times New Roman"/>
                <w:color w:val="000000" w:themeColor="text1"/>
                <w:sz w:val="20"/>
                <w:szCs w:val="20"/>
              </w:rPr>
            </w:pPr>
            <w:r w:rsidRPr="6F0B803D">
              <w:rPr>
                <w:rFonts w:ascii="Times New Roman" w:eastAsia="Times New Roman" w:hAnsi="Times New Roman" w:cs="Times New Roman"/>
                <w:color w:val="000000" w:themeColor="text1"/>
                <w:sz w:val="20"/>
                <w:szCs w:val="20"/>
                <w:lang w:val="en-US"/>
              </w:rPr>
              <w:t>RPE= EF</w:t>
            </w:r>
            <w:r w:rsidR="49FFB12F" w:rsidRPr="6F0B803D">
              <w:rPr>
                <w:rFonts w:ascii="Times New Roman" w:eastAsia="Times New Roman" w:hAnsi="Times New Roman" w:cs="Times New Roman"/>
                <w:color w:val="000000" w:themeColor="text1"/>
                <w:sz w:val="20"/>
                <w:szCs w:val="20"/>
                <w:lang w:val="en-US"/>
              </w:rPr>
              <w:t>:</w:t>
            </w:r>
            <w:r w:rsidRPr="6F0B803D">
              <w:rPr>
                <w:rFonts w:ascii="Times New Roman" w:eastAsia="Times New Roman" w:hAnsi="Times New Roman" w:cs="Times New Roman"/>
                <w:color w:val="000000" w:themeColor="text1"/>
                <w:sz w:val="20"/>
                <w:szCs w:val="20"/>
                <w:lang w:val="en-US"/>
              </w:rPr>
              <w:t xml:space="preserve"> 9.3 ± 1.8</w:t>
            </w:r>
            <w:r w:rsidR="2BA42C51" w:rsidRPr="6F0B803D">
              <w:rPr>
                <w:rFonts w:ascii="Times New Roman" w:eastAsia="Times New Roman" w:hAnsi="Times New Roman" w:cs="Times New Roman"/>
                <w:color w:val="000000" w:themeColor="text1"/>
                <w:sz w:val="20"/>
                <w:szCs w:val="20"/>
                <w:lang w:val="en-US"/>
              </w:rPr>
              <w:t>;</w:t>
            </w:r>
            <w:r w:rsidRPr="6F0B803D">
              <w:rPr>
                <w:rFonts w:ascii="Times New Roman" w:eastAsia="Times New Roman" w:hAnsi="Times New Roman" w:cs="Times New Roman"/>
                <w:color w:val="000000" w:themeColor="text1"/>
                <w:sz w:val="20"/>
                <w:szCs w:val="20"/>
                <w:lang w:val="en-US"/>
              </w:rPr>
              <w:t xml:space="preserve"> L</w:t>
            </w:r>
            <w:r w:rsidR="16140FAA" w:rsidRPr="6F0B803D">
              <w:rPr>
                <w:rFonts w:ascii="Times New Roman" w:eastAsia="Times New Roman" w:hAnsi="Times New Roman" w:cs="Times New Roman"/>
                <w:color w:val="000000" w:themeColor="text1"/>
                <w:sz w:val="20"/>
                <w:szCs w:val="20"/>
                <w:lang w:val="en-US"/>
              </w:rPr>
              <w:t>F:</w:t>
            </w:r>
            <w:r w:rsidRPr="6F0B803D">
              <w:rPr>
                <w:rFonts w:ascii="Times New Roman" w:eastAsia="Times New Roman" w:hAnsi="Times New Roman" w:cs="Times New Roman"/>
                <w:color w:val="000000" w:themeColor="text1"/>
                <w:sz w:val="20"/>
                <w:szCs w:val="20"/>
                <w:lang w:val="en-US"/>
              </w:rPr>
              <w:t xml:space="preserve"> 9.3 ± 2.0</w:t>
            </w:r>
            <w:r w:rsidR="32C0B474" w:rsidRPr="6F0B803D">
              <w:rPr>
                <w:rFonts w:ascii="Times New Roman" w:eastAsia="Times New Roman" w:hAnsi="Times New Roman" w:cs="Times New Roman"/>
                <w:color w:val="000000" w:themeColor="text1"/>
                <w:sz w:val="20"/>
                <w:szCs w:val="20"/>
                <w:lang w:val="en-US"/>
              </w:rPr>
              <w:t>;</w:t>
            </w:r>
            <w:r w:rsidRPr="6F0B803D">
              <w:rPr>
                <w:rFonts w:ascii="Times New Roman" w:eastAsia="Times New Roman" w:hAnsi="Times New Roman" w:cs="Times New Roman"/>
                <w:color w:val="000000" w:themeColor="text1"/>
                <w:sz w:val="20"/>
                <w:szCs w:val="20"/>
                <w:lang w:val="en-US"/>
              </w:rPr>
              <w:t xml:space="preserve"> ML</w:t>
            </w:r>
            <w:r w:rsidR="548694A0" w:rsidRPr="6F0B803D">
              <w:rPr>
                <w:rFonts w:ascii="Times New Roman" w:eastAsia="Times New Roman" w:hAnsi="Times New Roman" w:cs="Times New Roman"/>
                <w:color w:val="000000" w:themeColor="text1"/>
                <w:sz w:val="20"/>
                <w:szCs w:val="20"/>
                <w:lang w:val="en-US"/>
              </w:rPr>
              <w:t>:</w:t>
            </w:r>
            <w:r w:rsidRPr="6F0B803D">
              <w:rPr>
                <w:rFonts w:ascii="Times New Roman" w:eastAsia="Times New Roman" w:hAnsi="Times New Roman" w:cs="Times New Roman"/>
                <w:color w:val="000000" w:themeColor="text1"/>
                <w:sz w:val="20"/>
                <w:szCs w:val="20"/>
                <w:lang w:val="en-US"/>
              </w:rPr>
              <w:t xml:space="preserve"> 9.5 ± 2.3. </w:t>
            </w:r>
          </w:p>
          <w:p w14:paraId="1DDA7F8E" w14:textId="537ECEF4"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P</w:t>
            </w:r>
            <w:r w:rsidR="28AACE7F" w:rsidRPr="43265DC8">
              <w:rPr>
                <w:rFonts w:ascii="Times New Roman" w:eastAsia="Times New Roman" w:hAnsi="Times New Roman" w:cs="Times New Roman"/>
                <w:color w:val="000000" w:themeColor="text1"/>
                <w:sz w:val="20"/>
                <w:szCs w:val="20"/>
                <w:lang w:val="en-US"/>
              </w:rPr>
              <w:t>erception of readiness</w:t>
            </w:r>
            <w:r w:rsidRPr="43265DC8">
              <w:rPr>
                <w:rFonts w:ascii="Times New Roman" w:eastAsia="Times New Roman" w:hAnsi="Times New Roman" w:cs="Times New Roman"/>
                <w:color w:val="000000" w:themeColor="text1"/>
                <w:sz w:val="20"/>
                <w:szCs w:val="20"/>
                <w:lang w:val="en-US"/>
              </w:rPr>
              <w:t>= EF</w:t>
            </w:r>
            <w:r w:rsidR="68133468"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4.9 ± 0.3</w:t>
            </w:r>
            <w:r w:rsidR="37A4E704"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LF</w:t>
            </w:r>
            <w:r w:rsidR="59FEF686"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4.6 ± 0.5</w:t>
            </w:r>
            <w:r w:rsidR="6E378F2E"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ML</w:t>
            </w:r>
            <w:r w:rsidR="26180326"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4.6 ± 0.5. </w:t>
            </w:r>
          </w:p>
          <w:p w14:paraId="17076993" w14:textId="43FC3B82" w:rsidR="2B437E18" w:rsidRDefault="2B437E1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Throughout the cool-down:</w:t>
            </w:r>
          </w:p>
          <w:p w14:paraId="6E15745A" w14:textId="680003B4" w:rsidR="2634F9A5" w:rsidRDefault="2CC54194" w:rsidP="43265DC8">
            <w:pPr>
              <w:spacing w:line="259" w:lineRule="auto"/>
              <w:rPr>
                <w:rFonts w:ascii="Times New Roman" w:eastAsia="Times New Roman" w:hAnsi="Times New Roman" w:cs="Times New Roman"/>
                <w:sz w:val="20"/>
                <w:szCs w:val="20"/>
                <w:lang w:val="en-US"/>
              </w:rPr>
            </w:pPr>
            <w:r w:rsidRPr="40D24E7D">
              <w:rPr>
                <w:rFonts w:ascii="Times New Roman" w:eastAsia="Times New Roman" w:hAnsi="Times New Roman" w:cs="Times New Roman"/>
                <w:sz w:val="20"/>
                <w:szCs w:val="20"/>
                <w:lang w:val="en-US"/>
              </w:rPr>
              <w:t>RPE</w:t>
            </w:r>
            <w:r w:rsidR="5C8D301E" w:rsidRPr="40D24E7D">
              <w:rPr>
                <w:rFonts w:ascii="Times New Roman" w:eastAsia="Times New Roman" w:hAnsi="Times New Roman" w:cs="Times New Roman"/>
                <w:sz w:val="20"/>
                <w:szCs w:val="20"/>
                <w:lang w:val="en-US"/>
              </w:rPr>
              <w:t>= EF:</w:t>
            </w:r>
            <w:r w:rsidRPr="40D24E7D">
              <w:rPr>
                <w:rFonts w:ascii="Times New Roman" w:eastAsia="Times New Roman" w:hAnsi="Times New Roman" w:cs="Times New Roman"/>
                <w:sz w:val="20"/>
                <w:szCs w:val="20"/>
                <w:lang w:val="en-US"/>
              </w:rPr>
              <w:t xml:space="preserve"> 9.8 ± 2.9</w:t>
            </w:r>
            <w:r w:rsidR="1A2862BA" w:rsidRPr="40D24E7D">
              <w:rPr>
                <w:rFonts w:ascii="Times New Roman" w:eastAsia="Times New Roman" w:hAnsi="Times New Roman" w:cs="Times New Roman"/>
                <w:sz w:val="20"/>
                <w:szCs w:val="20"/>
                <w:lang w:val="en-US"/>
              </w:rPr>
              <w:t>; LF:</w:t>
            </w:r>
            <w:r w:rsidRPr="40D24E7D">
              <w:rPr>
                <w:rFonts w:ascii="Times New Roman" w:eastAsia="Times New Roman" w:hAnsi="Times New Roman" w:cs="Times New Roman"/>
                <w:sz w:val="20"/>
                <w:szCs w:val="20"/>
                <w:lang w:val="en-US"/>
              </w:rPr>
              <w:t xml:space="preserve"> 9.4 ± 2.0</w:t>
            </w:r>
            <w:r w:rsidR="587FCFFA" w:rsidRPr="40D24E7D">
              <w:rPr>
                <w:rFonts w:ascii="Times New Roman" w:eastAsia="Times New Roman" w:hAnsi="Times New Roman" w:cs="Times New Roman"/>
                <w:sz w:val="20"/>
                <w:szCs w:val="20"/>
                <w:lang w:val="en-US"/>
              </w:rPr>
              <w:t>; ML:</w:t>
            </w:r>
            <w:r w:rsidRPr="40D24E7D">
              <w:rPr>
                <w:rFonts w:ascii="Times New Roman" w:eastAsia="Times New Roman" w:hAnsi="Times New Roman" w:cs="Times New Roman"/>
                <w:sz w:val="20"/>
                <w:szCs w:val="20"/>
                <w:lang w:val="en-US"/>
              </w:rPr>
              <w:t xml:space="preserve"> 10.0 ± 2.5 </w:t>
            </w:r>
          </w:p>
          <w:p w14:paraId="67D811A5" w14:textId="0DF30F08" w:rsidR="49DC8E08" w:rsidRDefault="49DC8E08" w:rsidP="43265DC8">
            <w:pPr>
              <w:spacing w:line="259" w:lineRule="auto"/>
              <w:rPr>
                <w:rFonts w:ascii="Times New Roman" w:eastAsia="Times New Roman" w:hAnsi="Times New Roman" w:cs="Times New Roman"/>
                <w:sz w:val="20"/>
                <w:szCs w:val="20"/>
                <w:lang w:val="en-US"/>
              </w:rPr>
            </w:pPr>
            <w:r w:rsidRPr="43265DC8">
              <w:rPr>
                <w:rFonts w:ascii="Times New Roman" w:eastAsia="Times New Roman" w:hAnsi="Times New Roman" w:cs="Times New Roman"/>
                <w:color w:val="000000" w:themeColor="text1"/>
                <w:sz w:val="20"/>
                <w:szCs w:val="20"/>
                <w:lang w:val="en-US"/>
              </w:rPr>
              <w:t>Perception of readiness</w:t>
            </w:r>
            <w:r w:rsidR="5F27F58C" w:rsidRPr="43265DC8">
              <w:rPr>
                <w:rFonts w:ascii="Times New Roman" w:eastAsia="Times New Roman" w:hAnsi="Times New Roman" w:cs="Times New Roman"/>
                <w:sz w:val="20"/>
                <w:szCs w:val="20"/>
                <w:lang w:val="en-US"/>
              </w:rPr>
              <w:t>=</w:t>
            </w:r>
            <w:r w:rsidR="1D0736D7" w:rsidRPr="43265DC8">
              <w:rPr>
                <w:rFonts w:ascii="Times New Roman" w:eastAsia="Times New Roman" w:hAnsi="Times New Roman" w:cs="Times New Roman"/>
                <w:sz w:val="20"/>
                <w:szCs w:val="20"/>
                <w:lang w:val="en-US"/>
              </w:rPr>
              <w:t xml:space="preserve"> EF: </w:t>
            </w:r>
            <w:r w:rsidR="5F27F58C" w:rsidRPr="43265DC8">
              <w:rPr>
                <w:rFonts w:ascii="Times New Roman" w:eastAsia="Times New Roman" w:hAnsi="Times New Roman" w:cs="Times New Roman"/>
                <w:sz w:val="20"/>
                <w:szCs w:val="20"/>
                <w:lang w:val="en-US"/>
              </w:rPr>
              <w:t>4.1 ± 1.1</w:t>
            </w:r>
            <w:r w:rsidR="737834DD" w:rsidRPr="43265DC8">
              <w:rPr>
                <w:rFonts w:ascii="Times New Roman" w:eastAsia="Times New Roman" w:hAnsi="Times New Roman" w:cs="Times New Roman"/>
                <w:sz w:val="20"/>
                <w:szCs w:val="20"/>
                <w:lang w:val="en-US"/>
              </w:rPr>
              <w:t>; LF:</w:t>
            </w:r>
            <w:r w:rsidR="5F27F58C" w:rsidRPr="43265DC8">
              <w:rPr>
                <w:rFonts w:ascii="Times New Roman" w:eastAsia="Times New Roman" w:hAnsi="Times New Roman" w:cs="Times New Roman"/>
                <w:sz w:val="20"/>
                <w:szCs w:val="20"/>
                <w:lang w:val="en-US"/>
              </w:rPr>
              <w:t xml:space="preserve"> 4.3 ± 0.7</w:t>
            </w:r>
            <w:r w:rsidR="292F00A1" w:rsidRPr="43265DC8">
              <w:rPr>
                <w:rFonts w:ascii="Times New Roman" w:eastAsia="Times New Roman" w:hAnsi="Times New Roman" w:cs="Times New Roman"/>
                <w:sz w:val="20"/>
                <w:szCs w:val="20"/>
                <w:lang w:val="en-US"/>
              </w:rPr>
              <w:t>; ML:</w:t>
            </w:r>
            <w:r w:rsidR="5F27F58C" w:rsidRPr="43265DC8">
              <w:rPr>
                <w:rFonts w:ascii="Times New Roman" w:eastAsia="Times New Roman" w:hAnsi="Times New Roman" w:cs="Times New Roman"/>
                <w:sz w:val="20"/>
                <w:szCs w:val="20"/>
                <w:lang w:val="en-US"/>
              </w:rPr>
              <w:t xml:space="preserve"> 4.0 ± 1.0</w:t>
            </w:r>
          </w:p>
        </w:tc>
      </w:tr>
      <w:tr w:rsidR="43265DC8" w14:paraId="6609A116" w14:textId="77777777" w:rsidTr="40D24E7D">
        <w:tc>
          <w:tcPr>
            <w:tcW w:w="2775" w:type="dxa"/>
          </w:tcPr>
          <w:p w14:paraId="390D9B1E" w14:textId="6FFAE631"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 xml:space="preserve">Cockerill et al. (1992) </w:t>
            </w:r>
          </w:p>
        </w:tc>
        <w:tc>
          <w:tcPr>
            <w:tcW w:w="11175" w:type="dxa"/>
          </w:tcPr>
          <w:p w14:paraId="2DB4521C" w14:textId="4F188D9B"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TMD</w:t>
            </w:r>
          </w:p>
          <w:p w14:paraId="51F6C168" w14:textId="6C682ED1" w:rsidR="5012E30E" w:rsidRDefault="5012E30E"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A</w:t>
            </w:r>
            <w:r w:rsidR="43265DC8" w:rsidRPr="43265DC8">
              <w:rPr>
                <w:rFonts w:ascii="Times New Roman" w:eastAsia="Times New Roman" w:hAnsi="Times New Roman" w:cs="Times New Roman"/>
                <w:color w:val="000000" w:themeColor="text1"/>
                <w:sz w:val="20"/>
                <w:szCs w:val="20"/>
                <w:lang w:val="en-US"/>
              </w:rPr>
              <w:t>menorrhoeic</w:t>
            </w:r>
            <w:r w:rsidR="1E5A6926" w:rsidRPr="43265DC8">
              <w:rPr>
                <w:rFonts w:ascii="Times New Roman" w:eastAsia="Times New Roman" w:hAnsi="Times New Roman" w:cs="Times New Roman"/>
                <w:color w:val="000000" w:themeColor="text1"/>
                <w:sz w:val="20"/>
                <w:szCs w:val="20"/>
                <w:lang w:val="en-US"/>
              </w:rPr>
              <w:t>=</w:t>
            </w:r>
            <w:r w:rsidR="43265DC8" w:rsidRPr="43265DC8">
              <w:rPr>
                <w:rFonts w:ascii="Times New Roman" w:eastAsia="Times New Roman" w:hAnsi="Times New Roman" w:cs="Times New Roman"/>
                <w:color w:val="000000" w:themeColor="text1"/>
                <w:sz w:val="20"/>
                <w:szCs w:val="20"/>
                <w:lang w:val="en-US"/>
              </w:rPr>
              <w:t xml:space="preserve"> Premenstrual</w:t>
            </w:r>
            <w:r w:rsidR="5440B015" w:rsidRPr="43265DC8">
              <w:rPr>
                <w:rFonts w:ascii="Times New Roman" w:eastAsia="Times New Roman" w:hAnsi="Times New Roman" w:cs="Times New Roman"/>
                <w:color w:val="000000" w:themeColor="text1"/>
                <w:sz w:val="20"/>
                <w:szCs w:val="20"/>
                <w:lang w:val="en-US"/>
              </w:rPr>
              <w:t>:</w:t>
            </w:r>
            <w:r w:rsidR="43265DC8" w:rsidRPr="43265DC8">
              <w:rPr>
                <w:rFonts w:ascii="Times New Roman" w:eastAsia="Times New Roman" w:hAnsi="Times New Roman" w:cs="Times New Roman"/>
                <w:color w:val="000000" w:themeColor="text1"/>
                <w:sz w:val="20"/>
                <w:szCs w:val="20"/>
                <w:lang w:val="en-US"/>
              </w:rPr>
              <w:t xml:space="preserve"> 40.71, Midcycle= 44.29; </w:t>
            </w:r>
          </w:p>
          <w:p w14:paraId="37A2AD96" w14:textId="54F7C291"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Non-amenorrhoeic= Premenstrual</w:t>
            </w:r>
            <w:r w:rsidR="5F156163"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33.62, Midcycle= 4; </w:t>
            </w:r>
          </w:p>
          <w:p w14:paraId="3D989F97" w14:textId="11A2155A"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Sedentary</w:t>
            </w:r>
            <w:r w:rsidR="1A91FA3C"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Premenstrual</w:t>
            </w:r>
            <w:r w:rsidR="2C6ADB5C"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72.00, Midcycle= 12.20</w:t>
            </w:r>
            <w:r w:rsidR="1FC44013" w:rsidRPr="43265DC8">
              <w:rPr>
                <w:rFonts w:ascii="Times New Roman" w:eastAsia="Times New Roman" w:hAnsi="Times New Roman" w:cs="Times New Roman"/>
                <w:color w:val="000000" w:themeColor="text1"/>
                <w:sz w:val="20"/>
                <w:szCs w:val="20"/>
                <w:lang w:val="en-US"/>
              </w:rPr>
              <w:t>.</w:t>
            </w:r>
          </w:p>
          <w:p w14:paraId="45003761" w14:textId="2CC3FC81" w:rsidR="1FC44013" w:rsidRDefault="1FC44013" w:rsidP="43265DC8">
            <w:pPr>
              <w:spacing w:line="259" w:lineRule="auto"/>
              <w:rPr>
                <w:rFonts w:ascii="Times New Roman" w:eastAsia="Times New Roman" w:hAnsi="Times New Roman" w:cs="Times New Roman"/>
                <w:sz w:val="20"/>
                <w:szCs w:val="20"/>
                <w:lang w:val="en-US"/>
              </w:rPr>
            </w:pPr>
            <w:r w:rsidRPr="43265DC8">
              <w:rPr>
                <w:rFonts w:ascii="Times New Roman" w:eastAsia="Times New Roman" w:hAnsi="Times New Roman" w:cs="Times New Roman"/>
                <w:sz w:val="20"/>
                <w:szCs w:val="20"/>
                <w:lang w:val="en-US"/>
              </w:rPr>
              <w:t>Significant low TMD score of the non-amenorrhoeic runners in PM and MC compared to amenorrhoeic runners and sedentary.</w:t>
            </w:r>
          </w:p>
        </w:tc>
      </w:tr>
      <w:tr w:rsidR="43265DC8" w14:paraId="4D0068BA" w14:textId="77777777" w:rsidTr="40D24E7D">
        <w:tc>
          <w:tcPr>
            <w:tcW w:w="2775" w:type="dxa"/>
          </w:tcPr>
          <w:p w14:paraId="47F353FB" w14:textId="096CCD03" w:rsidR="43265DC8" w:rsidRDefault="43265DC8" w:rsidP="43265DC8">
            <w:pPr>
              <w:spacing w:line="259" w:lineRule="auto"/>
              <w:rPr>
                <w:rFonts w:ascii="Times New Roman" w:eastAsia="Times New Roman" w:hAnsi="Times New Roman" w:cs="Times New Roman"/>
                <w:color w:val="000000" w:themeColor="text1"/>
                <w:sz w:val="20"/>
                <w:szCs w:val="20"/>
              </w:rPr>
            </w:pPr>
            <w:proofErr w:type="spellStart"/>
            <w:r w:rsidRPr="43265DC8">
              <w:rPr>
                <w:rFonts w:ascii="Times New Roman" w:eastAsia="Times New Roman" w:hAnsi="Times New Roman" w:cs="Times New Roman"/>
                <w:color w:val="000000" w:themeColor="text1"/>
                <w:sz w:val="20"/>
                <w:szCs w:val="20"/>
                <w:lang w:val="en-US"/>
              </w:rPr>
              <w:lastRenderedPageBreak/>
              <w:t>Graja</w:t>
            </w:r>
            <w:proofErr w:type="spellEnd"/>
            <w:r w:rsidRPr="43265DC8">
              <w:rPr>
                <w:rFonts w:ascii="Times New Roman" w:eastAsia="Times New Roman" w:hAnsi="Times New Roman" w:cs="Times New Roman"/>
                <w:color w:val="000000" w:themeColor="text1"/>
                <w:sz w:val="20"/>
                <w:szCs w:val="20"/>
                <w:lang w:val="en-US"/>
              </w:rPr>
              <w:t xml:space="preserve"> et al. (2020)</w:t>
            </w:r>
          </w:p>
          <w:p w14:paraId="7C5A3AB5" w14:textId="79B19FBB" w:rsidR="43265DC8" w:rsidRDefault="43265DC8" w:rsidP="43265DC8">
            <w:pPr>
              <w:spacing w:line="259" w:lineRule="auto"/>
              <w:rPr>
                <w:rFonts w:ascii="Times New Roman" w:eastAsia="Times New Roman" w:hAnsi="Times New Roman" w:cs="Times New Roman"/>
                <w:color w:val="000000" w:themeColor="text1"/>
                <w:sz w:val="20"/>
                <w:szCs w:val="20"/>
              </w:rPr>
            </w:pPr>
          </w:p>
        </w:tc>
        <w:tc>
          <w:tcPr>
            <w:tcW w:w="11175" w:type="dxa"/>
          </w:tcPr>
          <w:p w14:paraId="5825D566" w14:textId="7D75EDEF"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Sleep= LF</w:t>
            </w:r>
            <w:r w:rsidR="7259705F"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3.7</w:t>
            </w:r>
            <w:r w:rsidR="15435BA0" w:rsidRPr="43265DC8">
              <w:rPr>
                <w:rFonts w:ascii="Times New Roman" w:eastAsia="Times New Roman" w:hAnsi="Times New Roman" w:cs="Times New Roman"/>
                <w:color w:val="000000" w:themeColor="text1"/>
                <w:sz w:val="20"/>
                <w:szCs w:val="20"/>
                <w:lang w:val="en-US"/>
              </w:rPr>
              <w:t xml:space="preserve"> ±</w:t>
            </w:r>
            <w:r w:rsidRPr="43265DC8">
              <w:rPr>
                <w:rFonts w:ascii="Times New Roman" w:eastAsia="Times New Roman" w:hAnsi="Times New Roman" w:cs="Times New Roman"/>
                <w:color w:val="000000" w:themeColor="text1"/>
                <w:sz w:val="20"/>
                <w:szCs w:val="20"/>
                <w:lang w:val="en-US"/>
              </w:rPr>
              <w:t xml:space="preserve"> 0.96; ML</w:t>
            </w:r>
            <w:r w:rsidR="2C511726"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3.7 </w:t>
            </w:r>
            <w:r w:rsidR="748007F0"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0.76; PM</w:t>
            </w:r>
            <w:r w:rsidR="51F6610B"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3.6</w:t>
            </w:r>
            <w:r w:rsidR="1542059B" w:rsidRPr="43265DC8">
              <w:rPr>
                <w:rFonts w:ascii="Times New Roman" w:eastAsia="Times New Roman" w:hAnsi="Times New Roman" w:cs="Times New Roman"/>
                <w:color w:val="000000" w:themeColor="text1"/>
                <w:sz w:val="20"/>
                <w:szCs w:val="20"/>
                <w:lang w:val="en-US"/>
              </w:rPr>
              <w:t xml:space="preserve"> ±</w:t>
            </w:r>
            <w:r w:rsidRPr="43265DC8">
              <w:rPr>
                <w:rFonts w:ascii="Times New Roman" w:eastAsia="Times New Roman" w:hAnsi="Times New Roman" w:cs="Times New Roman"/>
                <w:color w:val="000000" w:themeColor="text1"/>
                <w:sz w:val="20"/>
                <w:szCs w:val="20"/>
                <w:lang w:val="en-US"/>
              </w:rPr>
              <w:t xml:space="preserve"> 0.8. </w:t>
            </w:r>
          </w:p>
          <w:p w14:paraId="74EC9797" w14:textId="507B03EF"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Stress= L</w:t>
            </w:r>
            <w:r w:rsidR="7D326E75" w:rsidRPr="43265DC8">
              <w:rPr>
                <w:rFonts w:ascii="Times New Roman" w:eastAsia="Times New Roman" w:hAnsi="Times New Roman" w:cs="Times New Roman"/>
                <w:color w:val="000000" w:themeColor="text1"/>
                <w:sz w:val="20"/>
                <w:szCs w:val="20"/>
                <w:lang w:val="en-US"/>
              </w:rPr>
              <w:t>F:</w:t>
            </w:r>
            <w:r w:rsidRPr="43265DC8">
              <w:rPr>
                <w:rFonts w:ascii="Times New Roman" w:eastAsia="Times New Roman" w:hAnsi="Times New Roman" w:cs="Times New Roman"/>
                <w:color w:val="000000" w:themeColor="text1"/>
                <w:sz w:val="20"/>
                <w:szCs w:val="20"/>
                <w:lang w:val="en-US"/>
              </w:rPr>
              <w:t xml:space="preserve">3.6 </w:t>
            </w:r>
            <w:r w:rsidR="0FAFA258" w:rsidRPr="43265DC8">
              <w:rPr>
                <w:rFonts w:ascii="Times New Roman" w:eastAsia="Times New Roman" w:hAnsi="Times New Roman" w:cs="Times New Roman"/>
                <w:color w:val="000000" w:themeColor="text1"/>
                <w:sz w:val="20"/>
                <w:szCs w:val="20"/>
                <w:lang w:val="en-US"/>
              </w:rPr>
              <w:t xml:space="preserve">± </w:t>
            </w:r>
            <w:r w:rsidRPr="43265DC8">
              <w:rPr>
                <w:rFonts w:ascii="Times New Roman" w:eastAsia="Times New Roman" w:hAnsi="Times New Roman" w:cs="Times New Roman"/>
                <w:color w:val="000000" w:themeColor="text1"/>
                <w:sz w:val="20"/>
                <w:szCs w:val="20"/>
                <w:lang w:val="en-US"/>
              </w:rPr>
              <w:t>1.08; ML</w:t>
            </w:r>
            <w:r w:rsidR="0F1425B0"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3.7 </w:t>
            </w:r>
            <w:r w:rsidR="58963B54" w:rsidRPr="43265DC8">
              <w:rPr>
                <w:rFonts w:ascii="Times New Roman" w:eastAsia="Times New Roman" w:hAnsi="Times New Roman" w:cs="Times New Roman"/>
                <w:color w:val="000000" w:themeColor="text1"/>
                <w:sz w:val="20"/>
                <w:szCs w:val="20"/>
                <w:lang w:val="en-US"/>
              </w:rPr>
              <w:t xml:space="preserve">± </w:t>
            </w:r>
            <w:r w:rsidRPr="43265DC8">
              <w:rPr>
                <w:rFonts w:ascii="Times New Roman" w:eastAsia="Times New Roman" w:hAnsi="Times New Roman" w:cs="Times New Roman"/>
                <w:color w:val="000000" w:themeColor="text1"/>
                <w:sz w:val="20"/>
                <w:szCs w:val="20"/>
                <w:lang w:val="en-US"/>
              </w:rPr>
              <w:t>1.02</w:t>
            </w:r>
            <w:r w:rsidR="503BE668"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PM</w:t>
            </w:r>
            <w:r w:rsidR="7C9CEB9E"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4</w:t>
            </w:r>
            <w:r w:rsidR="1BF11676" w:rsidRPr="43265DC8">
              <w:rPr>
                <w:rFonts w:ascii="Times New Roman" w:eastAsia="Times New Roman" w:hAnsi="Times New Roman" w:cs="Times New Roman"/>
                <w:color w:val="000000" w:themeColor="text1"/>
                <w:sz w:val="20"/>
                <w:szCs w:val="20"/>
                <w:lang w:val="en-US"/>
              </w:rPr>
              <w:t xml:space="preserve"> ± </w:t>
            </w:r>
            <w:r w:rsidRPr="43265DC8">
              <w:rPr>
                <w:rFonts w:ascii="Times New Roman" w:eastAsia="Times New Roman" w:hAnsi="Times New Roman" w:cs="Times New Roman"/>
                <w:color w:val="000000" w:themeColor="text1"/>
                <w:sz w:val="20"/>
                <w:szCs w:val="20"/>
                <w:lang w:val="en-US"/>
              </w:rPr>
              <w:t xml:space="preserve">1.8. </w:t>
            </w:r>
          </w:p>
          <w:p w14:paraId="3B1E3AFF" w14:textId="17F6BBFE"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Soreness= LF</w:t>
            </w:r>
            <w:r w:rsidR="10143B15"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3.6</w:t>
            </w:r>
            <w:r w:rsidR="70E3A592" w:rsidRPr="43265DC8">
              <w:rPr>
                <w:rFonts w:ascii="Times New Roman" w:eastAsia="Times New Roman" w:hAnsi="Times New Roman" w:cs="Times New Roman"/>
                <w:color w:val="000000" w:themeColor="text1"/>
                <w:sz w:val="20"/>
                <w:szCs w:val="20"/>
                <w:lang w:val="en-US"/>
              </w:rPr>
              <w:t xml:space="preserve"> ±</w:t>
            </w:r>
            <w:r w:rsidRPr="43265DC8">
              <w:rPr>
                <w:rFonts w:ascii="Times New Roman" w:eastAsia="Times New Roman" w:hAnsi="Times New Roman" w:cs="Times New Roman"/>
                <w:color w:val="000000" w:themeColor="text1"/>
                <w:sz w:val="20"/>
                <w:szCs w:val="20"/>
                <w:lang w:val="en-US"/>
              </w:rPr>
              <w:t xml:space="preserve"> 0.38</w:t>
            </w:r>
            <w:r w:rsidR="7BC20DB1"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ML</w:t>
            </w:r>
            <w:r w:rsidR="73DD2597"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3.9</w:t>
            </w:r>
            <w:r w:rsidR="06787D9A" w:rsidRPr="43265DC8">
              <w:rPr>
                <w:rFonts w:ascii="Times New Roman" w:eastAsia="Times New Roman" w:hAnsi="Times New Roman" w:cs="Times New Roman"/>
                <w:color w:val="000000" w:themeColor="text1"/>
                <w:sz w:val="20"/>
                <w:szCs w:val="20"/>
                <w:lang w:val="en-US"/>
              </w:rPr>
              <w:t xml:space="preserve"> ± </w:t>
            </w:r>
            <w:r w:rsidRPr="43265DC8">
              <w:rPr>
                <w:rFonts w:ascii="Times New Roman" w:eastAsia="Times New Roman" w:hAnsi="Times New Roman" w:cs="Times New Roman"/>
                <w:color w:val="000000" w:themeColor="text1"/>
                <w:sz w:val="20"/>
                <w:szCs w:val="20"/>
                <w:lang w:val="en-US"/>
              </w:rPr>
              <w:t>1.12</w:t>
            </w:r>
            <w:r w:rsidR="56A27CCC"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PM</w:t>
            </w:r>
            <w:r w:rsidR="2798C895"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3.8 </w:t>
            </w:r>
            <w:r w:rsidR="429D7F5C"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0.84. </w:t>
            </w:r>
          </w:p>
          <w:p w14:paraId="3059413F" w14:textId="549B3642"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Fatigue= LF</w:t>
            </w:r>
            <w:r w:rsidR="2A6C8029" w:rsidRPr="43265DC8">
              <w:rPr>
                <w:rFonts w:ascii="Times New Roman" w:eastAsia="Times New Roman" w:hAnsi="Times New Roman" w:cs="Times New Roman"/>
                <w:color w:val="000000" w:themeColor="text1"/>
                <w:sz w:val="20"/>
                <w:szCs w:val="20"/>
                <w:lang w:val="en-US"/>
              </w:rPr>
              <w:t xml:space="preserve">: </w:t>
            </w:r>
            <w:r w:rsidRPr="43265DC8">
              <w:rPr>
                <w:rFonts w:ascii="Times New Roman" w:eastAsia="Times New Roman" w:hAnsi="Times New Roman" w:cs="Times New Roman"/>
                <w:color w:val="000000" w:themeColor="text1"/>
                <w:sz w:val="20"/>
                <w:szCs w:val="20"/>
                <w:lang w:val="en-US"/>
              </w:rPr>
              <w:t>3.2</w:t>
            </w:r>
            <w:r w:rsidR="67EAB040" w:rsidRPr="43265DC8">
              <w:rPr>
                <w:rFonts w:ascii="Times New Roman" w:eastAsia="Times New Roman" w:hAnsi="Times New Roman" w:cs="Times New Roman"/>
                <w:color w:val="000000" w:themeColor="text1"/>
                <w:sz w:val="20"/>
                <w:szCs w:val="20"/>
                <w:lang w:val="en-US"/>
              </w:rPr>
              <w:t xml:space="preserve"> ± </w:t>
            </w:r>
            <w:r w:rsidRPr="43265DC8">
              <w:rPr>
                <w:rFonts w:ascii="Times New Roman" w:eastAsia="Times New Roman" w:hAnsi="Times New Roman" w:cs="Times New Roman"/>
                <w:color w:val="000000" w:themeColor="text1"/>
                <w:sz w:val="20"/>
                <w:szCs w:val="20"/>
                <w:lang w:val="en-US"/>
              </w:rPr>
              <w:t>1.2</w:t>
            </w:r>
            <w:r w:rsidR="2FFD21AB"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ML</w:t>
            </w:r>
            <w:r w:rsidR="0BAAB40C"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3.3</w:t>
            </w:r>
            <w:r w:rsidR="32C87E19" w:rsidRPr="43265DC8">
              <w:rPr>
                <w:rFonts w:ascii="Times New Roman" w:eastAsia="Times New Roman" w:hAnsi="Times New Roman" w:cs="Times New Roman"/>
                <w:color w:val="000000" w:themeColor="text1"/>
                <w:sz w:val="20"/>
                <w:szCs w:val="20"/>
                <w:lang w:val="en-US"/>
              </w:rPr>
              <w:t xml:space="preserve"> ±</w:t>
            </w:r>
            <w:r w:rsidRPr="43265DC8">
              <w:rPr>
                <w:rFonts w:ascii="Times New Roman" w:eastAsia="Times New Roman" w:hAnsi="Times New Roman" w:cs="Times New Roman"/>
                <w:color w:val="000000" w:themeColor="text1"/>
                <w:sz w:val="20"/>
                <w:szCs w:val="20"/>
                <w:lang w:val="en-US"/>
              </w:rPr>
              <w:t xml:space="preserve"> 0.84</w:t>
            </w:r>
            <w:r w:rsidR="6E1A3C3F"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PM</w:t>
            </w:r>
            <w:r w:rsidR="0B887225"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3.5 </w:t>
            </w:r>
            <w:r w:rsidR="504444BD"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1.2.</w:t>
            </w:r>
          </w:p>
        </w:tc>
      </w:tr>
      <w:tr w:rsidR="43265DC8" w14:paraId="701A62B6" w14:textId="77777777" w:rsidTr="40D24E7D">
        <w:tc>
          <w:tcPr>
            <w:tcW w:w="2775" w:type="dxa"/>
          </w:tcPr>
          <w:p w14:paraId="674CA89B" w14:textId="4DC79057"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Julian et al., (2017)</w:t>
            </w:r>
          </w:p>
        </w:tc>
        <w:tc>
          <w:tcPr>
            <w:tcW w:w="11175" w:type="dxa"/>
          </w:tcPr>
          <w:p w14:paraId="46C58D52" w14:textId="49FE6FA9" w:rsidR="43265DC8" w:rsidRDefault="43265DC8" w:rsidP="43265DC8">
            <w:pPr>
              <w:spacing w:line="259" w:lineRule="auto"/>
              <w:rPr>
                <w:rFonts w:ascii="Times New Roman" w:eastAsia="Times New Roman" w:hAnsi="Times New Roman" w:cs="Times New Roman"/>
                <w:color w:val="000000" w:themeColor="text1"/>
                <w:sz w:val="20"/>
                <w:szCs w:val="20"/>
              </w:rPr>
            </w:pPr>
            <w:r w:rsidRPr="43265DC8">
              <w:rPr>
                <w:rFonts w:ascii="Times New Roman" w:eastAsia="Times New Roman" w:hAnsi="Times New Roman" w:cs="Times New Roman"/>
                <w:color w:val="000000" w:themeColor="text1"/>
                <w:sz w:val="20"/>
                <w:szCs w:val="20"/>
                <w:lang w:val="en-US"/>
              </w:rPr>
              <w:t>RPE</w:t>
            </w:r>
            <w:r w:rsidR="75C15784"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EF</w:t>
            </w:r>
            <w:r w:rsidR="21241D72"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18.7 ± 0.7</w:t>
            </w:r>
            <w:r w:rsidR="0026D4C2"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ML</w:t>
            </w:r>
            <w:r w:rsidR="371D06F1" w:rsidRPr="43265DC8">
              <w:rPr>
                <w:rFonts w:ascii="Times New Roman" w:eastAsia="Times New Roman" w:hAnsi="Times New Roman" w:cs="Times New Roman"/>
                <w:color w:val="000000" w:themeColor="text1"/>
                <w:sz w:val="20"/>
                <w:szCs w:val="20"/>
                <w:lang w:val="en-US"/>
              </w:rPr>
              <w:t>:</w:t>
            </w:r>
            <w:r w:rsidRPr="43265DC8">
              <w:rPr>
                <w:rFonts w:ascii="Times New Roman" w:eastAsia="Times New Roman" w:hAnsi="Times New Roman" w:cs="Times New Roman"/>
                <w:color w:val="000000" w:themeColor="text1"/>
                <w:sz w:val="20"/>
                <w:szCs w:val="20"/>
                <w:lang w:val="en-US"/>
              </w:rPr>
              <w:t xml:space="preserve"> 18.6 ± 0.9</w:t>
            </w:r>
            <w:r w:rsidR="21B8D51D" w:rsidRPr="43265DC8">
              <w:rPr>
                <w:rFonts w:ascii="Times New Roman" w:eastAsia="Times New Roman" w:hAnsi="Times New Roman" w:cs="Times New Roman"/>
                <w:color w:val="000000" w:themeColor="text1"/>
                <w:sz w:val="20"/>
                <w:szCs w:val="20"/>
                <w:lang w:val="en-US"/>
              </w:rPr>
              <w:t>.</w:t>
            </w:r>
          </w:p>
        </w:tc>
      </w:tr>
    </w:tbl>
    <w:p w14:paraId="7A6930D1" w14:textId="2DD69C48" w:rsidR="6E76F558" w:rsidRDefault="6E76F558"/>
    <w:p w14:paraId="23FEB0EE" w14:textId="49107A0E" w:rsidR="43265DC8" w:rsidRDefault="43265DC8" w:rsidP="43265DC8">
      <w:pPr>
        <w:jc w:val="center"/>
      </w:pPr>
    </w:p>
    <w:sectPr w:rsidR="43265DC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B3C"/>
    <w:multiLevelType w:val="hybridMultilevel"/>
    <w:tmpl w:val="E5FEF0FA"/>
    <w:lvl w:ilvl="0" w:tplc="2C32E6F0">
      <w:start w:val="1"/>
      <w:numFmt w:val="decimal"/>
      <w:lvlText w:val="%1."/>
      <w:lvlJc w:val="left"/>
      <w:pPr>
        <w:ind w:left="720" w:hanging="360"/>
      </w:pPr>
    </w:lvl>
    <w:lvl w:ilvl="1" w:tplc="1804D528">
      <w:start w:val="1"/>
      <w:numFmt w:val="lowerLetter"/>
      <w:lvlText w:val="%2."/>
      <w:lvlJc w:val="left"/>
      <w:pPr>
        <w:ind w:left="1440" w:hanging="360"/>
      </w:pPr>
    </w:lvl>
    <w:lvl w:ilvl="2" w:tplc="148A70D8">
      <w:start w:val="1"/>
      <w:numFmt w:val="lowerRoman"/>
      <w:lvlText w:val="%3."/>
      <w:lvlJc w:val="right"/>
      <w:pPr>
        <w:ind w:left="2160" w:hanging="180"/>
      </w:pPr>
    </w:lvl>
    <w:lvl w:ilvl="3" w:tplc="941679C4">
      <w:start w:val="1"/>
      <w:numFmt w:val="decimal"/>
      <w:lvlText w:val="%4."/>
      <w:lvlJc w:val="left"/>
      <w:pPr>
        <w:ind w:left="2880" w:hanging="360"/>
      </w:pPr>
    </w:lvl>
    <w:lvl w:ilvl="4" w:tplc="E226473C">
      <w:start w:val="1"/>
      <w:numFmt w:val="lowerLetter"/>
      <w:lvlText w:val="%5."/>
      <w:lvlJc w:val="left"/>
      <w:pPr>
        <w:ind w:left="3600" w:hanging="360"/>
      </w:pPr>
    </w:lvl>
    <w:lvl w:ilvl="5" w:tplc="2BEC7568">
      <w:start w:val="1"/>
      <w:numFmt w:val="lowerRoman"/>
      <w:lvlText w:val="%6."/>
      <w:lvlJc w:val="right"/>
      <w:pPr>
        <w:ind w:left="4320" w:hanging="180"/>
      </w:pPr>
    </w:lvl>
    <w:lvl w:ilvl="6" w:tplc="BC72D2BE">
      <w:start w:val="1"/>
      <w:numFmt w:val="decimal"/>
      <w:lvlText w:val="%7."/>
      <w:lvlJc w:val="left"/>
      <w:pPr>
        <w:ind w:left="5040" w:hanging="360"/>
      </w:pPr>
    </w:lvl>
    <w:lvl w:ilvl="7" w:tplc="4B02F1CC">
      <w:start w:val="1"/>
      <w:numFmt w:val="lowerLetter"/>
      <w:lvlText w:val="%8."/>
      <w:lvlJc w:val="left"/>
      <w:pPr>
        <w:ind w:left="5760" w:hanging="360"/>
      </w:pPr>
    </w:lvl>
    <w:lvl w:ilvl="8" w:tplc="ABA6A344">
      <w:start w:val="1"/>
      <w:numFmt w:val="lowerRoman"/>
      <w:lvlText w:val="%9."/>
      <w:lvlJc w:val="right"/>
      <w:pPr>
        <w:ind w:left="6480" w:hanging="180"/>
      </w:pPr>
    </w:lvl>
  </w:abstractNum>
  <w:abstractNum w:abstractNumId="1" w15:restartNumberingAfterBreak="0">
    <w:nsid w:val="11E23FA1"/>
    <w:multiLevelType w:val="hybridMultilevel"/>
    <w:tmpl w:val="74740CD8"/>
    <w:lvl w:ilvl="0" w:tplc="25E06DCC">
      <w:start w:val="1"/>
      <w:numFmt w:val="bullet"/>
      <w:lvlText w:val=""/>
      <w:lvlJc w:val="left"/>
      <w:pPr>
        <w:ind w:left="720" w:hanging="360"/>
      </w:pPr>
      <w:rPr>
        <w:rFonts w:ascii="Symbol" w:hAnsi="Symbol" w:hint="default"/>
      </w:rPr>
    </w:lvl>
    <w:lvl w:ilvl="1" w:tplc="8386322C">
      <w:start w:val="1"/>
      <w:numFmt w:val="bullet"/>
      <w:lvlText w:val="o"/>
      <w:lvlJc w:val="left"/>
      <w:pPr>
        <w:ind w:left="1440" w:hanging="360"/>
      </w:pPr>
      <w:rPr>
        <w:rFonts w:ascii="Courier New" w:hAnsi="Courier New" w:hint="default"/>
      </w:rPr>
    </w:lvl>
    <w:lvl w:ilvl="2" w:tplc="1D2430A4">
      <w:start w:val="1"/>
      <w:numFmt w:val="bullet"/>
      <w:lvlText w:val=""/>
      <w:lvlJc w:val="left"/>
      <w:pPr>
        <w:ind w:left="2160" w:hanging="360"/>
      </w:pPr>
      <w:rPr>
        <w:rFonts w:ascii="Wingdings" w:hAnsi="Wingdings" w:hint="default"/>
      </w:rPr>
    </w:lvl>
    <w:lvl w:ilvl="3" w:tplc="818AF3C4">
      <w:start w:val="1"/>
      <w:numFmt w:val="bullet"/>
      <w:lvlText w:val=""/>
      <w:lvlJc w:val="left"/>
      <w:pPr>
        <w:ind w:left="2880" w:hanging="360"/>
      </w:pPr>
      <w:rPr>
        <w:rFonts w:ascii="Symbol" w:hAnsi="Symbol" w:hint="default"/>
      </w:rPr>
    </w:lvl>
    <w:lvl w:ilvl="4" w:tplc="5100D30C">
      <w:start w:val="1"/>
      <w:numFmt w:val="bullet"/>
      <w:lvlText w:val="o"/>
      <w:lvlJc w:val="left"/>
      <w:pPr>
        <w:ind w:left="3600" w:hanging="360"/>
      </w:pPr>
      <w:rPr>
        <w:rFonts w:ascii="Courier New" w:hAnsi="Courier New" w:hint="default"/>
      </w:rPr>
    </w:lvl>
    <w:lvl w:ilvl="5" w:tplc="EA16087C">
      <w:start w:val="1"/>
      <w:numFmt w:val="bullet"/>
      <w:lvlText w:val=""/>
      <w:lvlJc w:val="left"/>
      <w:pPr>
        <w:ind w:left="4320" w:hanging="360"/>
      </w:pPr>
      <w:rPr>
        <w:rFonts w:ascii="Wingdings" w:hAnsi="Wingdings" w:hint="default"/>
      </w:rPr>
    </w:lvl>
    <w:lvl w:ilvl="6" w:tplc="F28A2BDC">
      <w:start w:val="1"/>
      <w:numFmt w:val="bullet"/>
      <w:lvlText w:val=""/>
      <w:lvlJc w:val="left"/>
      <w:pPr>
        <w:ind w:left="5040" w:hanging="360"/>
      </w:pPr>
      <w:rPr>
        <w:rFonts w:ascii="Symbol" w:hAnsi="Symbol" w:hint="default"/>
      </w:rPr>
    </w:lvl>
    <w:lvl w:ilvl="7" w:tplc="1C181812">
      <w:start w:val="1"/>
      <w:numFmt w:val="bullet"/>
      <w:lvlText w:val="o"/>
      <w:lvlJc w:val="left"/>
      <w:pPr>
        <w:ind w:left="5760" w:hanging="360"/>
      </w:pPr>
      <w:rPr>
        <w:rFonts w:ascii="Courier New" w:hAnsi="Courier New" w:hint="default"/>
      </w:rPr>
    </w:lvl>
    <w:lvl w:ilvl="8" w:tplc="ACA0ECCC">
      <w:start w:val="1"/>
      <w:numFmt w:val="bullet"/>
      <w:lvlText w:val=""/>
      <w:lvlJc w:val="left"/>
      <w:pPr>
        <w:ind w:left="6480" w:hanging="360"/>
      </w:pPr>
      <w:rPr>
        <w:rFonts w:ascii="Wingdings" w:hAnsi="Wingdings" w:hint="default"/>
      </w:rPr>
    </w:lvl>
  </w:abstractNum>
  <w:abstractNum w:abstractNumId="2" w15:restartNumberingAfterBreak="0">
    <w:nsid w:val="127D0400"/>
    <w:multiLevelType w:val="hybridMultilevel"/>
    <w:tmpl w:val="2428626A"/>
    <w:lvl w:ilvl="0" w:tplc="003440E0">
      <w:start w:val="1"/>
      <w:numFmt w:val="bullet"/>
      <w:lvlText w:val=""/>
      <w:lvlJc w:val="left"/>
      <w:pPr>
        <w:ind w:left="720" w:hanging="360"/>
      </w:pPr>
      <w:rPr>
        <w:rFonts w:ascii="Symbol" w:hAnsi="Symbol" w:hint="default"/>
      </w:rPr>
    </w:lvl>
    <w:lvl w:ilvl="1" w:tplc="5186033A">
      <w:start w:val="1"/>
      <w:numFmt w:val="bullet"/>
      <w:lvlText w:val="o"/>
      <w:lvlJc w:val="left"/>
      <w:pPr>
        <w:ind w:left="1440" w:hanging="360"/>
      </w:pPr>
      <w:rPr>
        <w:rFonts w:ascii="Courier New" w:hAnsi="Courier New" w:hint="default"/>
      </w:rPr>
    </w:lvl>
    <w:lvl w:ilvl="2" w:tplc="06DC9412">
      <w:start w:val="1"/>
      <w:numFmt w:val="bullet"/>
      <w:lvlText w:val=""/>
      <w:lvlJc w:val="left"/>
      <w:pPr>
        <w:ind w:left="2160" w:hanging="360"/>
      </w:pPr>
      <w:rPr>
        <w:rFonts w:ascii="Wingdings" w:hAnsi="Wingdings" w:hint="default"/>
      </w:rPr>
    </w:lvl>
    <w:lvl w:ilvl="3" w:tplc="F33AB6AE">
      <w:start w:val="1"/>
      <w:numFmt w:val="bullet"/>
      <w:lvlText w:val=""/>
      <w:lvlJc w:val="left"/>
      <w:pPr>
        <w:ind w:left="2880" w:hanging="360"/>
      </w:pPr>
      <w:rPr>
        <w:rFonts w:ascii="Symbol" w:hAnsi="Symbol" w:hint="default"/>
      </w:rPr>
    </w:lvl>
    <w:lvl w:ilvl="4" w:tplc="AED465E8">
      <w:start w:val="1"/>
      <w:numFmt w:val="bullet"/>
      <w:lvlText w:val="o"/>
      <w:lvlJc w:val="left"/>
      <w:pPr>
        <w:ind w:left="3600" w:hanging="360"/>
      </w:pPr>
      <w:rPr>
        <w:rFonts w:ascii="Courier New" w:hAnsi="Courier New" w:hint="default"/>
      </w:rPr>
    </w:lvl>
    <w:lvl w:ilvl="5" w:tplc="04B26472">
      <w:start w:val="1"/>
      <w:numFmt w:val="bullet"/>
      <w:lvlText w:val=""/>
      <w:lvlJc w:val="left"/>
      <w:pPr>
        <w:ind w:left="4320" w:hanging="360"/>
      </w:pPr>
      <w:rPr>
        <w:rFonts w:ascii="Wingdings" w:hAnsi="Wingdings" w:hint="default"/>
      </w:rPr>
    </w:lvl>
    <w:lvl w:ilvl="6" w:tplc="EA6E2DA4">
      <w:start w:val="1"/>
      <w:numFmt w:val="bullet"/>
      <w:lvlText w:val=""/>
      <w:lvlJc w:val="left"/>
      <w:pPr>
        <w:ind w:left="5040" w:hanging="360"/>
      </w:pPr>
      <w:rPr>
        <w:rFonts w:ascii="Symbol" w:hAnsi="Symbol" w:hint="default"/>
      </w:rPr>
    </w:lvl>
    <w:lvl w:ilvl="7" w:tplc="414215E8">
      <w:start w:val="1"/>
      <w:numFmt w:val="bullet"/>
      <w:lvlText w:val="o"/>
      <w:lvlJc w:val="left"/>
      <w:pPr>
        <w:ind w:left="5760" w:hanging="360"/>
      </w:pPr>
      <w:rPr>
        <w:rFonts w:ascii="Courier New" w:hAnsi="Courier New" w:hint="default"/>
      </w:rPr>
    </w:lvl>
    <w:lvl w:ilvl="8" w:tplc="CFD8482E">
      <w:start w:val="1"/>
      <w:numFmt w:val="bullet"/>
      <w:lvlText w:val=""/>
      <w:lvlJc w:val="left"/>
      <w:pPr>
        <w:ind w:left="6480" w:hanging="360"/>
      </w:pPr>
      <w:rPr>
        <w:rFonts w:ascii="Wingdings" w:hAnsi="Wingdings" w:hint="default"/>
      </w:rPr>
    </w:lvl>
  </w:abstractNum>
  <w:abstractNum w:abstractNumId="3" w15:restartNumberingAfterBreak="0">
    <w:nsid w:val="2F476833"/>
    <w:multiLevelType w:val="hybridMultilevel"/>
    <w:tmpl w:val="5DD0753E"/>
    <w:lvl w:ilvl="0" w:tplc="60B205BA">
      <w:start w:val="1"/>
      <w:numFmt w:val="decimal"/>
      <w:lvlText w:val="%1."/>
      <w:lvlJc w:val="left"/>
      <w:pPr>
        <w:ind w:left="720" w:hanging="360"/>
      </w:pPr>
    </w:lvl>
    <w:lvl w:ilvl="1" w:tplc="27741B70">
      <w:start w:val="1"/>
      <w:numFmt w:val="lowerLetter"/>
      <w:lvlText w:val="%2."/>
      <w:lvlJc w:val="left"/>
      <w:pPr>
        <w:ind w:left="1440" w:hanging="360"/>
      </w:pPr>
    </w:lvl>
    <w:lvl w:ilvl="2" w:tplc="0B368AD8">
      <w:start w:val="1"/>
      <w:numFmt w:val="lowerRoman"/>
      <w:lvlText w:val="%3."/>
      <w:lvlJc w:val="right"/>
      <w:pPr>
        <w:ind w:left="2160" w:hanging="180"/>
      </w:pPr>
    </w:lvl>
    <w:lvl w:ilvl="3" w:tplc="FEB028D0">
      <w:start w:val="1"/>
      <w:numFmt w:val="decimal"/>
      <w:lvlText w:val="%4."/>
      <w:lvlJc w:val="left"/>
      <w:pPr>
        <w:ind w:left="2880" w:hanging="360"/>
      </w:pPr>
    </w:lvl>
    <w:lvl w:ilvl="4" w:tplc="0DF497F2">
      <w:start w:val="1"/>
      <w:numFmt w:val="lowerLetter"/>
      <w:lvlText w:val="%5."/>
      <w:lvlJc w:val="left"/>
      <w:pPr>
        <w:ind w:left="3600" w:hanging="360"/>
      </w:pPr>
    </w:lvl>
    <w:lvl w:ilvl="5" w:tplc="93EE7C6C">
      <w:start w:val="1"/>
      <w:numFmt w:val="lowerRoman"/>
      <w:lvlText w:val="%6."/>
      <w:lvlJc w:val="right"/>
      <w:pPr>
        <w:ind w:left="4320" w:hanging="180"/>
      </w:pPr>
    </w:lvl>
    <w:lvl w:ilvl="6" w:tplc="A998DFF8">
      <w:start w:val="1"/>
      <w:numFmt w:val="decimal"/>
      <w:lvlText w:val="%7."/>
      <w:lvlJc w:val="left"/>
      <w:pPr>
        <w:ind w:left="5040" w:hanging="360"/>
      </w:pPr>
    </w:lvl>
    <w:lvl w:ilvl="7" w:tplc="CE227CA2">
      <w:start w:val="1"/>
      <w:numFmt w:val="lowerLetter"/>
      <w:lvlText w:val="%8."/>
      <w:lvlJc w:val="left"/>
      <w:pPr>
        <w:ind w:left="5760" w:hanging="360"/>
      </w:pPr>
    </w:lvl>
    <w:lvl w:ilvl="8" w:tplc="F89C2510">
      <w:start w:val="1"/>
      <w:numFmt w:val="lowerRoman"/>
      <w:lvlText w:val="%9."/>
      <w:lvlJc w:val="right"/>
      <w:pPr>
        <w:ind w:left="6480" w:hanging="180"/>
      </w:pPr>
    </w:lvl>
  </w:abstractNum>
  <w:abstractNum w:abstractNumId="4" w15:restartNumberingAfterBreak="0">
    <w:nsid w:val="4B4C5D2E"/>
    <w:multiLevelType w:val="hybridMultilevel"/>
    <w:tmpl w:val="045A54B6"/>
    <w:lvl w:ilvl="0" w:tplc="3224207E">
      <w:start w:val="1"/>
      <w:numFmt w:val="bullet"/>
      <w:lvlText w:val=""/>
      <w:lvlJc w:val="left"/>
      <w:pPr>
        <w:ind w:left="720" w:hanging="360"/>
      </w:pPr>
      <w:rPr>
        <w:rFonts w:ascii="Symbol" w:hAnsi="Symbol" w:hint="default"/>
      </w:rPr>
    </w:lvl>
    <w:lvl w:ilvl="1" w:tplc="078CC67E">
      <w:start w:val="1"/>
      <w:numFmt w:val="bullet"/>
      <w:lvlText w:val="o"/>
      <w:lvlJc w:val="left"/>
      <w:pPr>
        <w:ind w:left="1440" w:hanging="360"/>
      </w:pPr>
      <w:rPr>
        <w:rFonts w:ascii="Courier New" w:hAnsi="Courier New" w:hint="default"/>
      </w:rPr>
    </w:lvl>
    <w:lvl w:ilvl="2" w:tplc="567AEEE4">
      <w:start w:val="1"/>
      <w:numFmt w:val="bullet"/>
      <w:lvlText w:val=""/>
      <w:lvlJc w:val="left"/>
      <w:pPr>
        <w:ind w:left="2160" w:hanging="360"/>
      </w:pPr>
      <w:rPr>
        <w:rFonts w:ascii="Wingdings" w:hAnsi="Wingdings" w:hint="default"/>
      </w:rPr>
    </w:lvl>
    <w:lvl w:ilvl="3" w:tplc="4AAE4492">
      <w:start w:val="1"/>
      <w:numFmt w:val="bullet"/>
      <w:lvlText w:val=""/>
      <w:lvlJc w:val="left"/>
      <w:pPr>
        <w:ind w:left="2880" w:hanging="360"/>
      </w:pPr>
      <w:rPr>
        <w:rFonts w:ascii="Symbol" w:hAnsi="Symbol" w:hint="default"/>
      </w:rPr>
    </w:lvl>
    <w:lvl w:ilvl="4" w:tplc="F718FB72">
      <w:start w:val="1"/>
      <w:numFmt w:val="bullet"/>
      <w:lvlText w:val="o"/>
      <w:lvlJc w:val="left"/>
      <w:pPr>
        <w:ind w:left="3600" w:hanging="360"/>
      </w:pPr>
      <w:rPr>
        <w:rFonts w:ascii="Courier New" w:hAnsi="Courier New" w:hint="default"/>
      </w:rPr>
    </w:lvl>
    <w:lvl w:ilvl="5" w:tplc="D908A66A">
      <w:start w:val="1"/>
      <w:numFmt w:val="bullet"/>
      <w:lvlText w:val=""/>
      <w:lvlJc w:val="left"/>
      <w:pPr>
        <w:ind w:left="4320" w:hanging="360"/>
      </w:pPr>
      <w:rPr>
        <w:rFonts w:ascii="Wingdings" w:hAnsi="Wingdings" w:hint="default"/>
      </w:rPr>
    </w:lvl>
    <w:lvl w:ilvl="6" w:tplc="D3C60BE8">
      <w:start w:val="1"/>
      <w:numFmt w:val="bullet"/>
      <w:lvlText w:val=""/>
      <w:lvlJc w:val="left"/>
      <w:pPr>
        <w:ind w:left="5040" w:hanging="360"/>
      </w:pPr>
      <w:rPr>
        <w:rFonts w:ascii="Symbol" w:hAnsi="Symbol" w:hint="default"/>
      </w:rPr>
    </w:lvl>
    <w:lvl w:ilvl="7" w:tplc="265AAF08">
      <w:start w:val="1"/>
      <w:numFmt w:val="bullet"/>
      <w:lvlText w:val="o"/>
      <w:lvlJc w:val="left"/>
      <w:pPr>
        <w:ind w:left="5760" w:hanging="360"/>
      </w:pPr>
      <w:rPr>
        <w:rFonts w:ascii="Courier New" w:hAnsi="Courier New" w:hint="default"/>
      </w:rPr>
    </w:lvl>
    <w:lvl w:ilvl="8" w:tplc="3510045A">
      <w:start w:val="1"/>
      <w:numFmt w:val="bullet"/>
      <w:lvlText w:val=""/>
      <w:lvlJc w:val="left"/>
      <w:pPr>
        <w:ind w:left="6480" w:hanging="360"/>
      </w:pPr>
      <w:rPr>
        <w:rFonts w:ascii="Wingdings" w:hAnsi="Wingdings" w:hint="default"/>
      </w:rPr>
    </w:lvl>
  </w:abstractNum>
  <w:abstractNum w:abstractNumId="5" w15:restartNumberingAfterBreak="0">
    <w:nsid w:val="641C5631"/>
    <w:multiLevelType w:val="hybridMultilevel"/>
    <w:tmpl w:val="B164EE90"/>
    <w:lvl w:ilvl="0" w:tplc="9D485ED2">
      <w:start w:val="1"/>
      <w:numFmt w:val="bullet"/>
      <w:lvlText w:val=""/>
      <w:lvlJc w:val="left"/>
      <w:pPr>
        <w:ind w:left="720" w:hanging="360"/>
      </w:pPr>
      <w:rPr>
        <w:rFonts w:ascii="Symbol" w:hAnsi="Symbol" w:hint="default"/>
      </w:rPr>
    </w:lvl>
    <w:lvl w:ilvl="1" w:tplc="1062E886">
      <w:start w:val="1"/>
      <w:numFmt w:val="bullet"/>
      <w:lvlText w:val="o"/>
      <w:lvlJc w:val="left"/>
      <w:pPr>
        <w:ind w:left="1440" w:hanging="360"/>
      </w:pPr>
      <w:rPr>
        <w:rFonts w:ascii="Courier New" w:hAnsi="Courier New" w:hint="default"/>
      </w:rPr>
    </w:lvl>
    <w:lvl w:ilvl="2" w:tplc="1366828A">
      <w:start w:val="1"/>
      <w:numFmt w:val="bullet"/>
      <w:lvlText w:val=""/>
      <w:lvlJc w:val="left"/>
      <w:pPr>
        <w:ind w:left="2160" w:hanging="360"/>
      </w:pPr>
      <w:rPr>
        <w:rFonts w:ascii="Wingdings" w:hAnsi="Wingdings" w:hint="default"/>
      </w:rPr>
    </w:lvl>
    <w:lvl w:ilvl="3" w:tplc="5AB8B180">
      <w:start w:val="1"/>
      <w:numFmt w:val="bullet"/>
      <w:lvlText w:val=""/>
      <w:lvlJc w:val="left"/>
      <w:pPr>
        <w:ind w:left="2880" w:hanging="360"/>
      </w:pPr>
      <w:rPr>
        <w:rFonts w:ascii="Symbol" w:hAnsi="Symbol" w:hint="default"/>
      </w:rPr>
    </w:lvl>
    <w:lvl w:ilvl="4" w:tplc="198A17E0">
      <w:start w:val="1"/>
      <w:numFmt w:val="bullet"/>
      <w:lvlText w:val="o"/>
      <w:lvlJc w:val="left"/>
      <w:pPr>
        <w:ind w:left="3600" w:hanging="360"/>
      </w:pPr>
      <w:rPr>
        <w:rFonts w:ascii="Courier New" w:hAnsi="Courier New" w:hint="default"/>
      </w:rPr>
    </w:lvl>
    <w:lvl w:ilvl="5" w:tplc="54DE2EBE">
      <w:start w:val="1"/>
      <w:numFmt w:val="bullet"/>
      <w:lvlText w:val=""/>
      <w:lvlJc w:val="left"/>
      <w:pPr>
        <w:ind w:left="4320" w:hanging="360"/>
      </w:pPr>
      <w:rPr>
        <w:rFonts w:ascii="Wingdings" w:hAnsi="Wingdings" w:hint="default"/>
      </w:rPr>
    </w:lvl>
    <w:lvl w:ilvl="6" w:tplc="B0F2D2F4">
      <w:start w:val="1"/>
      <w:numFmt w:val="bullet"/>
      <w:lvlText w:val=""/>
      <w:lvlJc w:val="left"/>
      <w:pPr>
        <w:ind w:left="5040" w:hanging="360"/>
      </w:pPr>
      <w:rPr>
        <w:rFonts w:ascii="Symbol" w:hAnsi="Symbol" w:hint="default"/>
      </w:rPr>
    </w:lvl>
    <w:lvl w:ilvl="7" w:tplc="77BE21E0">
      <w:start w:val="1"/>
      <w:numFmt w:val="bullet"/>
      <w:lvlText w:val="o"/>
      <w:lvlJc w:val="left"/>
      <w:pPr>
        <w:ind w:left="5760" w:hanging="360"/>
      </w:pPr>
      <w:rPr>
        <w:rFonts w:ascii="Courier New" w:hAnsi="Courier New" w:hint="default"/>
      </w:rPr>
    </w:lvl>
    <w:lvl w:ilvl="8" w:tplc="E7DEF4C0">
      <w:start w:val="1"/>
      <w:numFmt w:val="bullet"/>
      <w:lvlText w:val=""/>
      <w:lvlJc w:val="left"/>
      <w:pPr>
        <w:ind w:left="6480" w:hanging="360"/>
      </w:pPr>
      <w:rPr>
        <w:rFonts w:ascii="Wingdings" w:hAnsi="Wingdings" w:hint="default"/>
      </w:rPr>
    </w:lvl>
  </w:abstractNum>
  <w:num w:numId="1" w16cid:durableId="1658993474">
    <w:abstractNumId w:val="3"/>
  </w:num>
  <w:num w:numId="2" w16cid:durableId="1305038987">
    <w:abstractNumId w:val="0"/>
  </w:num>
  <w:num w:numId="3" w16cid:durableId="1287127867">
    <w:abstractNumId w:val="2"/>
  </w:num>
  <w:num w:numId="4" w16cid:durableId="1658605856">
    <w:abstractNumId w:val="1"/>
  </w:num>
  <w:num w:numId="5" w16cid:durableId="765267740">
    <w:abstractNumId w:val="5"/>
  </w:num>
  <w:num w:numId="6" w16cid:durableId="1471367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637E4A"/>
    <w:rsid w:val="0026D4C2"/>
    <w:rsid w:val="00B94844"/>
    <w:rsid w:val="00C90218"/>
    <w:rsid w:val="00CA4351"/>
    <w:rsid w:val="00E23361"/>
    <w:rsid w:val="010A6843"/>
    <w:rsid w:val="01D38B94"/>
    <w:rsid w:val="01E87048"/>
    <w:rsid w:val="0236CA60"/>
    <w:rsid w:val="0264D5CC"/>
    <w:rsid w:val="02742C03"/>
    <w:rsid w:val="028B0924"/>
    <w:rsid w:val="036F5BF5"/>
    <w:rsid w:val="03EC50C1"/>
    <w:rsid w:val="04061190"/>
    <w:rsid w:val="04B125A6"/>
    <w:rsid w:val="05013523"/>
    <w:rsid w:val="056359C4"/>
    <w:rsid w:val="066A7322"/>
    <w:rsid w:val="06787D9A"/>
    <w:rsid w:val="06A939A5"/>
    <w:rsid w:val="06CDF674"/>
    <w:rsid w:val="07696B0F"/>
    <w:rsid w:val="0813FC8A"/>
    <w:rsid w:val="081E084C"/>
    <w:rsid w:val="082FED66"/>
    <w:rsid w:val="08450A06"/>
    <w:rsid w:val="086AB5C6"/>
    <w:rsid w:val="08A23A6E"/>
    <w:rsid w:val="09053B70"/>
    <w:rsid w:val="09157A28"/>
    <w:rsid w:val="09B2AA18"/>
    <w:rsid w:val="0A6FE7B1"/>
    <w:rsid w:val="0A6FED4A"/>
    <w:rsid w:val="0AB14A89"/>
    <w:rsid w:val="0B0AB69A"/>
    <w:rsid w:val="0B1E6481"/>
    <w:rsid w:val="0B70BAE7"/>
    <w:rsid w:val="0B887225"/>
    <w:rsid w:val="0BA25688"/>
    <w:rsid w:val="0BAAB40C"/>
    <w:rsid w:val="0BBFBE12"/>
    <w:rsid w:val="0C38E105"/>
    <w:rsid w:val="0C59F663"/>
    <w:rsid w:val="0C8D5A7E"/>
    <w:rsid w:val="0CB15B19"/>
    <w:rsid w:val="0D98D699"/>
    <w:rsid w:val="0DD4B166"/>
    <w:rsid w:val="0EAE15C7"/>
    <w:rsid w:val="0EDD8953"/>
    <w:rsid w:val="0F1425B0"/>
    <w:rsid w:val="0F5B1E20"/>
    <w:rsid w:val="0FAFA258"/>
    <w:rsid w:val="10143B15"/>
    <w:rsid w:val="10282BDD"/>
    <w:rsid w:val="10B7C243"/>
    <w:rsid w:val="10CD4F60"/>
    <w:rsid w:val="10ED07A8"/>
    <w:rsid w:val="11696AA9"/>
    <w:rsid w:val="119169C5"/>
    <w:rsid w:val="11C9EA10"/>
    <w:rsid w:val="1211980C"/>
    <w:rsid w:val="12D896F5"/>
    <w:rsid w:val="12FC9C02"/>
    <w:rsid w:val="1355942C"/>
    <w:rsid w:val="1365BA71"/>
    <w:rsid w:val="1377B426"/>
    <w:rsid w:val="14493319"/>
    <w:rsid w:val="14C6CA84"/>
    <w:rsid w:val="1542059B"/>
    <w:rsid w:val="15435BA0"/>
    <w:rsid w:val="15937D87"/>
    <w:rsid w:val="16140FAA"/>
    <w:rsid w:val="162BBC9E"/>
    <w:rsid w:val="168D34EE"/>
    <w:rsid w:val="171343A3"/>
    <w:rsid w:val="17F63C3A"/>
    <w:rsid w:val="1829054F"/>
    <w:rsid w:val="18A8484E"/>
    <w:rsid w:val="1932D8CA"/>
    <w:rsid w:val="19338B78"/>
    <w:rsid w:val="1973CB0C"/>
    <w:rsid w:val="1998AC14"/>
    <w:rsid w:val="19C4D5B0"/>
    <w:rsid w:val="19C81602"/>
    <w:rsid w:val="19FF6D5A"/>
    <w:rsid w:val="1A2862BA"/>
    <w:rsid w:val="1A2A8018"/>
    <w:rsid w:val="1A91FA3C"/>
    <w:rsid w:val="1AC34621"/>
    <w:rsid w:val="1B1CEF79"/>
    <w:rsid w:val="1B3E787A"/>
    <w:rsid w:val="1BF11676"/>
    <w:rsid w:val="1C13D4BA"/>
    <w:rsid w:val="1C546904"/>
    <w:rsid w:val="1C7F8A50"/>
    <w:rsid w:val="1C90FE20"/>
    <w:rsid w:val="1CC3BE91"/>
    <w:rsid w:val="1D0736D7"/>
    <w:rsid w:val="1DB6F3AD"/>
    <w:rsid w:val="1E121BCE"/>
    <w:rsid w:val="1E473C2F"/>
    <w:rsid w:val="1E5A6926"/>
    <w:rsid w:val="1E6D45A2"/>
    <w:rsid w:val="1E6EDBE1"/>
    <w:rsid w:val="1F5E2634"/>
    <w:rsid w:val="1FC44013"/>
    <w:rsid w:val="1FCE507C"/>
    <w:rsid w:val="206230F3"/>
    <w:rsid w:val="20C87423"/>
    <w:rsid w:val="21241D72"/>
    <w:rsid w:val="217DA26E"/>
    <w:rsid w:val="21B8D51D"/>
    <w:rsid w:val="2260AA4F"/>
    <w:rsid w:val="242FB380"/>
    <w:rsid w:val="252E3EA4"/>
    <w:rsid w:val="255B4880"/>
    <w:rsid w:val="25B2FC60"/>
    <w:rsid w:val="25E9F7BD"/>
    <w:rsid w:val="26144B6E"/>
    <w:rsid w:val="26180326"/>
    <w:rsid w:val="261E1815"/>
    <w:rsid w:val="2634F9A5"/>
    <w:rsid w:val="26AA4008"/>
    <w:rsid w:val="26B5F008"/>
    <w:rsid w:val="2798C895"/>
    <w:rsid w:val="27CE97C1"/>
    <w:rsid w:val="27DC46E7"/>
    <w:rsid w:val="27E67880"/>
    <w:rsid w:val="281CC4BE"/>
    <w:rsid w:val="28AACE7F"/>
    <w:rsid w:val="292F00A1"/>
    <w:rsid w:val="2973CE79"/>
    <w:rsid w:val="298248E1"/>
    <w:rsid w:val="2A689013"/>
    <w:rsid w:val="2A6C8029"/>
    <w:rsid w:val="2AC4231B"/>
    <w:rsid w:val="2AE89C1F"/>
    <w:rsid w:val="2B437E18"/>
    <w:rsid w:val="2BA42C51"/>
    <w:rsid w:val="2BEFEC21"/>
    <w:rsid w:val="2C511726"/>
    <w:rsid w:val="2C5887AE"/>
    <w:rsid w:val="2C6ADB5C"/>
    <w:rsid w:val="2C797287"/>
    <w:rsid w:val="2CC54194"/>
    <w:rsid w:val="2CEAC059"/>
    <w:rsid w:val="2E3B3544"/>
    <w:rsid w:val="2E9A61DF"/>
    <w:rsid w:val="2E9B8A37"/>
    <w:rsid w:val="2EBC5D08"/>
    <w:rsid w:val="2FFD21AB"/>
    <w:rsid w:val="30A028F6"/>
    <w:rsid w:val="30EBB8CA"/>
    <w:rsid w:val="317B6BA5"/>
    <w:rsid w:val="31D32AF9"/>
    <w:rsid w:val="324BCCA2"/>
    <w:rsid w:val="32530271"/>
    <w:rsid w:val="32C0B474"/>
    <w:rsid w:val="32C87E19"/>
    <w:rsid w:val="32E0DF97"/>
    <w:rsid w:val="3304343A"/>
    <w:rsid w:val="33528DA0"/>
    <w:rsid w:val="336EFB5A"/>
    <w:rsid w:val="336EFF49"/>
    <w:rsid w:val="33A05E2D"/>
    <w:rsid w:val="33CFB09E"/>
    <w:rsid w:val="3428C842"/>
    <w:rsid w:val="34FC2EB5"/>
    <w:rsid w:val="351B0F5C"/>
    <w:rsid w:val="352D8BCB"/>
    <w:rsid w:val="35721BB2"/>
    <w:rsid w:val="35DF402E"/>
    <w:rsid w:val="367DA7A2"/>
    <w:rsid w:val="36BB9DBD"/>
    <w:rsid w:val="371D06F1"/>
    <w:rsid w:val="378ED827"/>
    <w:rsid w:val="37941718"/>
    <w:rsid w:val="37A1CF1F"/>
    <w:rsid w:val="37A4E704"/>
    <w:rsid w:val="37D3C215"/>
    <w:rsid w:val="382FDCE0"/>
    <w:rsid w:val="389F8904"/>
    <w:rsid w:val="38EB86DA"/>
    <w:rsid w:val="396F9276"/>
    <w:rsid w:val="39B491E5"/>
    <w:rsid w:val="39FFF21A"/>
    <w:rsid w:val="3AFA350C"/>
    <w:rsid w:val="3B28B6C7"/>
    <w:rsid w:val="3B3C2A92"/>
    <w:rsid w:val="3C3C9A3E"/>
    <w:rsid w:val="3C641382"/>
    <w:rsid w:val="3C6547A5"/>
    <w:rsid w:val="3D86BDEC"/>
    <w:rsid w:val="3DE5B075"/>
    <w:rsid w:val="3DF78FF5"/>
    <w:rsid w:val="3E4EF9E1"/>
    <w:rsid w:val="3E54E56C"/>
    <w:rsid w:val="3FF4C124"/>
    <w:rsid w:val="402CBF96"/>
    <w:rsid w:val="40D0C65D"/>
    <w:rsid w:val="40D197D4"/>
    <w:rsid w:val="40D24E7D"/>
    <w:rsid w:val="40F23AD9"/>
    <w:rsid w:val="413973DE"/>
    <w:rsid w:val="4182EB3E"/>
    <w:rsid w:val="418A8D67"/>
    <w:rsid w:val="420852DB"/>
    <w:rsid w:val="428FDEDE"/>
    <w:rsid w:val="429D7F5C"/>
    <w:rsid w:val="431ADA27"/>
    <w:rsid w:val="43265DC8"/>
    <w:rsid w:val="43D51149"/>
    <w:rsid w:val="43FD555D"/>
    <w:rsid w:val="441E9CFA"/>
    <w:rsid w:val="442BAF3F"/>
    <w:rsid w:val="446A4511"/>
    <w:rsid w:val="44FE5C4F"/>
    <w:rsid w:val="450030B9"/>
    <w:rsid w:val="453D2815"/>
    <w:rsid w:val="45D39EB1"/>
    <w:rsid w:val="469C011A"/>
    <w:rsid w:val="46C9316D"/>
    <w:rsid w:val="47116729"/>
    <w:rsid w:val="47A00A42"/>
    <w:rsid w:val="47A7C232"/>
    <w:rsid w:val="47B9F1E8"/>
    <w:rsid w:val="480D03C4"/>
    <w:rsid w:val="48739A34"/>
    <w:rsid w:val="48997C9C"/>
    <w:rsid w:val="48A445CC"/>
    <w:rsid w:val="48B2F5BF"/>
    <w:rsid w:val="491E3160"/>
    <w:rsid w:val="49DC8E08"/>
    <w:rsid w:val="49FFB12F"/>
    <w:rsid w:val="4A598FCC"/>
    <w:rsid w:val="4A5F4570"/>
    <w:rsid w:val="4B553FE7"/>
    <w:rsid w:val="4C3FDA47"/>
    <w:rsid w:val="4C76A9A1"/>
    <w:rsid w:val="4CD69D5B"/>
    <w:rsid w:val="4D9B3EE7"/>
    <w:rsid w:val="4E346E63"/>
    <w:rsid w:val="4EDA3098"/>
    <w:rsid w:val="4F32308F"/>
    <w:rsid w:val="4F343C10"/>
    <w:rsid w:val="4FFDDB73"/>
    <w:rsid w:val="50064F38"/>
    <w:rsid w:val="5012E30E"/>
    <w:rsid w:val="503BE668"/>
    <w:rsid w:val="504444BD"/>
    <w:rsid w:val="508589D2"/>
    <w:rsid w:val="50A0EFC7"/>
    <w:rsid w:val="50EB41B4"/>
    <w:rsid w:val="50EED7AD"/>
    <w:rsid w:val="51BBD64B"/>
    <w:rsid w:val="51F6610B"/>
    <w:rsid w:val="524CA568"/>
    <w:rsid w:val="52A4522E"/>
    <w:rsid w:val="52F95A09"/>
    <w:rsid w:val="533EF00D"/>
    <w:rsid w:val="5353FA84"/>
    <w:rsid w:val="535AF5B1"/>
    <w:rsid w:val="5371F8FF"/>
    <w:rsid w:val="5440B015"/>
    <w:rsid w:val="548694A0"/>
    <w:rsid w:val="54D4736F"/>
    <w:rsid w:val="55110AD1"/>
    <w:rsid w:val="55781209"/>
    <w:rsid w:val="5584462A"/>
    <w:rsid w:val="55F354C6"/>
    <w:rsid w:val="56A27CCC"/>
    <w:rsid w:val="57034EA2"/>
    <w:rsid w:val="5798D52D"/>
    <w:rsid w:val="58226CAF"/>
    <w:rsid w:val="587FCFFA"/>
    <w:rsid w:val="58963B54"/>
    <w:rsid w:val="589865B7"/>
    <w:rsid w:val="58AFB2CB"/>
    <w:rsid w:val="5906C2F0"/>
    <w:rsid w:val="59781D29"/>
    <w:rsid w:val="59FEF686"/>
    <w:rsid w:val="5A4251E2"/>
    <w:rsid w:val="5B13ED8A"/>
    <w:rsid w:val="5B4E9B54"/>
    <w:rsid w:val="5BDA878A"/>
    <w:rsid w:val="5C1283AA"/>
    <w:rsid w:val="5C2B11EF"/>
    <w:rsid w:val="5C5FE875"/>
    <w:rsid w:val="5C8231D0"/>
    <w:rsid w:val="5C8D301E"/>
    <w:rsid w:val="5CF97322"/>
    <w:rsid w:val="5D073F64"/>
    <w:rsid w:val="5DCD5AB5"/>
    <w:rsid w:val="5E24AD50"/>
    <w:rsid w:val="5E367924"/>
    <w:rsid w:val="5F14322B"/>
    <w:rsid w:val="5F156163"/>
    <w:rsid w:val="5F27F58C"/>
    <w:rsid w:val="5F50D430"/>
    <w:rsid w:val="5F5C74C9"/>
    <w:rsid w:val="5F692B16"/>
    <w:rsid w:val="5F6D5954"/>
    <w:rsid w:val="611BC30B"/>
    <w:rsid w:val="6182BE57"/>
    <w:rsid w:val="61971E2E"/>
    <w:rsid w:val="619866D9"/>
    <w:rsid w:val="61C9EE05"/>
    <w:rsid w:val="6217B65B"/>
    <w:rsid w:val="6230A0B1"/>
    <w:rsid w:val="628874F2"/>
    <w:rsid w:val="62C733A8"/>
    <w:rsid w:val="63F67F9A"/>
    <w:rsid w:val="6438F3F4"/>
    <w:rsid w:val="64C1C137"/>
    <w:rsid w:val="64CC2A61"/>
    <w:rsid w:val="64CCEDA3"/>
    <w:rsid w:val="64E4D715"/>
    <w:rsid w:val="6588B2CF"/>
    <w:rsid w:val="65C015B4"/>
    <w:rsid w:val="666ECC73"/>
    <w:rsid w:val="66812C18"/>
    <w:rsid w:val="66B0729F"/>
    <w:rsid w:val="6751B932"/>
    <w:rsid w:val="677D3F1B"/>
    <w:rsid w:val="67DE2977"/>
    <w:rsid w:val="67EAB040"/>
    <w:rsid w:val="68133468"/>
    <w:rsid w:val="6823C18A"/>
    <w:rsid w:val="685D8E6B"/>
    <w:rsid w:val="68A70572"/>
    <w:rsid w:val="68B90A92"/>
    <w:rsid w:val="68ED8993"/>
    <w:rsid w:val="691BC07E"/>
    <w:rsid w:val="694C97B1"/>
    <w:rsid w:val="6992CAA5"/>
    <w:rsid w:val="69DA3A46"/>
    <w:rsid w:val="6A2B7001"/>
    <w:rsid w:val="6A437C16"/>
    <w:rsid w:val="6B11B5E4"/>
    <w:rsid w:val="6B4F0928"/>
    <w:rsid w:val="6BE58705"/>
    <w:rsid w:val="6C0C402A"/>
    <w:rsid w:val="6C5B8F5A"/>
    <w:rsid w:val="6C671E9A"/>
    <w:rsid w:val="6CE4460E"/>
    <w:rsid w:val="6D2248B4"/>
    <w:rsid w:val="6D246E81"/>
    <w:rsid w:val="6D3A368E"/>
    <w:rsid w:val="6E1A3C3F"/>
    <w:rsid w:val="6E378F2E"/>
    <w:rsid w:val="6E3EB233"/>
    <w:rsid w:val="6E76F558"/>
    <w:rsid w:val="6F0B803D"/>
    <w:rsid w:val="6F0F23B9"/>
    <w:rsid w:val="6F4D4A03"/>
    <w:rsid w:val="6F9F8CB3"/>
    <w:rsid w:val="6FB32E15"/>
    <w:rsid w:val="6FB5E2AF"/>
    <w:rsid w:val="6FDA8CAB"/>
    <w:rsid w:val="6FF2A417"/>
    <w:rsid w:val="701BE6D0"/>
    <w:rsid w:val="7096F710"/>
    <w:rsid w:val="70BE4545"/>
    <w:rsid w:val="70E3A592"/>
    <w:rsid w:val="70E50A21"/>
    <w:rsid w:val="710AB5E1"/>
    <w:rsid w:val="7145A717"/>
    <w:rsid w:val="717C44B0"/>
    <w:rsid w:val="71F5B9D7"/>
    <w:rsid w:val="7259705F"/>
    <w:rsid w:val="7280DA82"/>
    <w:rsid w:val="72BDA2A5"/>
    <w:rsid w:val="72BDD214"/>
    <w:rsid w:val="73360E5E"/>
    <w:rsid w:val="737834DD"/>
    <w:rsid w:val="73DD2597"/>
    <w:rsid w:val="73E8160D"/>
    <w:rsid w:val="748007F0"/>
    <w:rsid w:val="74E67E14"/>
    <w:rsid w:val="74EAFEF3"/>
    <w:rsid w:val="75637E4A"/>
    <w:rsid w:val="756FB3B7"/>
    <w:rsid w:val="7580FE19"/>
    <w:rsid w:val="75C15784"/>
    <w:rsid w:val="75C380F5"/>
    <w:rsid w:val="761FC75E"/>
    <w:rsid w:val="76525486"/>
    <w:rsid w:val="765C1311"/>
    <w:rsid w:val="76E5A42F"/>
    <w:rsid w:val="76F43F92"/>
    <w:rsid w:val="76F7891B"/>
    <w:rsid w:val="77CEC792"/>
    <w:rsid w:val="77FC91C3"/>
    <w:rsid w:val="78ADB0F0"/>
    <w:rsid w:val="78BDF385"/>
    <w:rsid w:val="78C82BF8"/>
    <w:rsid w:val="79084002"/>
    <w:rsid w:val="79DA2C3D"/>
    <w:rsid w:val="7A0AE5B7"/>
    <w:rsid w:val="7AA41063"/>
    <w:rsid w:val="7B941BF7"/>
    <w:rsid w:val="7BC20DB1"/>
    <w:rsid w:val="7BC5CCDE"/>
    <w:rsid w:val="7BFCB784"/>
    <w:rsid w:val="7C2CED87"/>
    <w:rsid w:val="7C9CEB9E"/>
    <w:rsid w:val="7CD2B82E"/>
    <w:rsid w:val="7CFCD745"/>
    <w:rsid w:val="7D326E75"/>
    <w:rsid w:val="7D5E7872"/>
    <w:rsid w:val="7D674F92"/>
    <w:rsid w:val="7D80111B"/>
    <w:rsid w:val="7DB562B5"/>
    <w:rsid w:val="7DE63C63"/>
    <w:rsid w:val="7E9BEAD1"/>
    <w:rsid w:val="7EAA6308"/>
    <w:rsid w:val="7F36E09C"/>
    <w:rsid w:val="7F590CEC"/>
    <w:rsid w:val="7F738659"/>
    <w:rsid w:val="7FB14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7E4A"/>
  <w15:chartTrackingRefBased/>
  <w15:docId w15:val="{34F02BA4-EF91-4BD5-88C7-39E2F546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A6FE7B1"/>
    <w:rPr>
      <w:lang w:val="en-AU"/>
    </w:rPr>
  </w:style>
  <w:style w:type="paragraph" w:styleId="Heading1">
    <w:name w:val="heading 1"/>
    <w:basedOn w:val="Normal"/>
    <w:next w:val="Normal"/>
    <w:link w:val="Heading1Char"/>
    <w:qFormat/>
    <w:rsid w:val="0A6FE7B1"/>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A6FE7B1"/>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A6FE7B1"/>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nhideWhenUsed/>
    <w:qFormat/>
    <w:rsid w:val="0A6FE7B1"/>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A6FE7B1"/>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A6FE7B1"/>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nhideWhenUsed/>
    <w:qFormat/>
    <w:rsid w:val="0A6FE7B1"/>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nhideWhenUsed/>
    <w:qFormat/>
    <w:rsid w:val="0A6FE7B1"/>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nhideWhenUsed/>
    <w:qFormat/>
    <w:rsid w:val="0A6FE7B1"/>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A6FE7B1"/>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qFormat/>
    <w:rsid w:val="0A6FE7B1"/>
    <w:rPr>
      <w:rFonts w:eastAsiaTheme="minorEastAsia"/>
      <w:color w:val="5A5A5A"/>
    </w:rPr>
  </w:style>
  <w:style w:type="paragraph" w:styleId="Quote">
    <w:name w:val="Quote"/>
    <w:basedOn w:val="Normal"/>
    <w:next w:val="Normal"/>
    <w:link w:val="QuoteChar"/>
    <w:qFormat/>
    <w:rsid w:val="0A6FE7B1"/>
    <w:pPr>
      <w:spacing w:before="200"/>
      <w:ind w:left="864" w:right="864"/>
      <w:jc w:val="center"/>
    </w:pPr>
    <w:rPr>
      <w:i/>
      <w:iCs/>
      <w:color w:val="404040" w:themeColor="text1" w:themeTint="BF"/>
    </w:rPr>
  </w:style>
  <w:style w:type="paragraph" w:styleId="IntenseQuote">
    <w:name w:val="Intense Quote"/>
    <w:basedOn w:val="Normal"/>
    <w:next w:val="Normal"/>
    <w:link w:val="IntenseQuoteChar"/>
    <w:qFormat/>
    <w:rsid w:val="0A6FE7B1"/>
    <w:pPr>
      <w:spacing w:before="360" w:after="360"/>
      <w:ind w:left="864" w:right="864"/>
      <w:jc w:val="center"/>
    </w:pPr>
    <w:rPr>
      <w:i/>
      <w:iCs/>
      <w:color w:val="4472C4" w:themeColor="accent1"/>
    </w:rPr>
  </w:style>
  <w:style w:type="paragraph" w:styleId="ListParagraph">
    <w:name w:val="List Paragraph"/>
    <w:basedOn w:val="Normal"/>
    <w:qFormat/>
    <w:rsid w:val="0A6FE7B1"/>
    <w:pPr>
      <w:ind w:left="720"/>
      <w:contextualSpacing/>
    </w:pPr>
  </w:style>
  <w:style w:type="character" w:customStyle="1" w:styleId="Heading1Char">
    <w:name w:val="Heading 1 Char"/>
    <w:basedOn w:val="DefaultParagraphFont"/>
    <w:link w:val="Heading1"/>
    <w:rsid w:val="0A6FE7B1"/>
    <w:rPr>
      <w:rFonts w:asciiTheme="majorHAnsi" w:eastAsiaTheme="majorEastAsia" w:hAnsiTheme="majorHAnsi" w:cstheme="majorBidi"/>
      <w:noProof w:val="0"/>
      <w:color w:val="2F5496" w:themeColor="accent1" w:themeShade="BF"/>
      <w:sz w:val="32"/>
      <w:szCs w:val="32"/>
      <w:lang w:val="en-AU"/>
    </w:rPr>
  </w:style>
  <w:style w:type="character" w:customStyle="1" w:styleId="Heading2Char">
    <w:name w:val="Heading 2 Char"/>
    <w:basedOn w:val="DefaultParagraphFont"/>
    <w:link w:val="Heading2"/>
    <w:rsid w:val="0A6FE7B1"/>
    <w:rPr>
      <w:rFonts w:asciiTheme="majorHAnsi" w:eastAsiaTheme="majorEastAsia" w:hAnsiTheme="majorHAnsi" w:cstheme="majorBidi"/>
      <w:noProof w:val="0"/>
      <w:color w:val="2F5496" w:themeColor="accent1" w:themeShade="BF"/>
      <w:sz w:val="26"/>
      <w:szCs w:val="26"/>
      <w:lang w:val="en-AU"/>
    </w:rPr>
  </w:style>
  <w:style w:type="character" w:customStyle="1" w:styleId="Heading3Char">
    <w:name w:val="Heading 3 Char"/>
    <w:basedOn w:val="DefaultParagraphFont"/>
    <w:link w:val="Heading3"/>
    <w:rsid w:val="0A6FE7B1"/>
    <w:rPr>
      <w:rFonts w:asciiTheme="majorHAnsi" w:eastAsiaTheme="majorEastAsia" w:hAnsiTheme="majorHAnsi" w:cstheme="majorBidi"/>
      <w:noProof w:val="0"/>
      <w:color w:val="1F3763"/>
      <w:sz w:val="24"/>
      <w:szCs w:val="24"/>
      <w:lang w:val="en-AU"/>
    </w:rPr>
  </w:style>
  <w:style w:type="character" w:customStyle="1" w:styleId="Heading4Char">
    <w:name w:val="Heading 4 Char"/>
    <w:basedOn w:val="DefaultParagraphFont"/>
    <w:link w:val="Heading4"/>
    <w:rsid w:val="0A6FE7B1"/>
    <w:rPr>
      <w:rFonts w:asciiTheme="majorHAnsi" w:eastAsiaTheme="majorEastAsia" w:hAnsiTheme="majorHAnsi" w:cstheme="majorBidi"/>
      <w:i/>
      <w:iCs/>
      <w:noProof w:val="0"/>
      <w:color w:val="2F5496" w:themeColor="accent1" w:themeShade="BF"/>
      <w:lang w:val="en-AU"/>
    </w:rPr>
  </w:style>
  <w:style w:type="character" w:customStyle="1" w:styleId="Heading5Char">
    <w:name w:val="Heading 5 Char"/>
    <w:basedOn w:val="DefaultParagraphFont"/>
    <w:link w:val="Heading5"/>
    <w:rsid w:val="0A6FE7B1"/>
    <w:rPr>
      <w:rFonts w:asciiTheme="majorHAnsi" w:eastAsiaTheme="majorEastAsia" w:hAnsiTheme="majorHAnsi" w:cstheme="majorBidi"/>
      <w:noProof w:val="0"/>
      <w:color w:val="2F5496" w:themeColor="accent1" w:themeShade="BF"/>
      <w:lang w:val="en-AU"/>
    </w:rPr>
  </w:style>
  <w:style w:type="character" w:customStyle="1" w:styleId="Heading6Char">
    <w:name w:val="Heading 6 Char"/>
    <w:basedOn w:val="DefaultParagraphFont"/>
    <w:link w:val="Heading6"/>
    <w:rsid w:val="0A6FE7B1"/>
    <w:rPr>
      <w:rFonts w:asciiTheme="majorHAnsi" w:eastAsiaTheme="majorEastAsia" w:hAnsiTheme="majorHAnsi" w:cstheme="majorBidi"/>
      <w:noProof w:val="0"/>
      <w:color w:val="1F3763"/>
      <w:lang w:val="en-AU"/>
    </w:rPr>
  </w:style>
  <w:style w:type="character" w:customStyle="1" w:styleId="Heading7Char">
    <w:name w:val="Heading 7 Char"/>
    <w:basedOn w:val="DefaultParagraphFont"/>
    <w:link w:val="Heading7"/>
    <w:rsid w:val="0A6FE7B1"/>
    <w:rPr>
      <w:rFonts w:asciiTheme="majorHAnsi" w:eastAsiaTheme="majorEastAsia" w:hAnsiTheme="majorHAnsi" w:cstheme="majorBidi"/>
      <w:i/>
      <w:iCs/>
      <w:noProof w:val="0"/>
      <w:color w:val="1F3763"/>
      <w:lang w:val="en-AU"/>
    </w:rPr>
  </w:style>
  <w:style w:type="character" w:customStyle="1" w:styleId="Heading8Char">
    <w:name w:val="Heading 8 Char"/>
    <w:basedOn w:val="DefaultParagraphFont"/>
    <w:link w:val="Heading8"/>
    <w:rsid w:val="0A6FE7B1"/>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rsid w:val="0A6FE7B1"/>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rsid w:val="0A6FE7B1"/>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rsid w:val="0A6FE7B1"/>
    <w:rPr>
      <w:rFonts w:asciiTheme="minorHAnsi" w:eastAsiaTheme="minorEastAsia" w:hAnsiTheme="minorHAnsi" w:cstheme="minorBidi"/>
      <w:noProof w:val="0"/>
      <w:color w:val="5A5A5A"/>
      <w:lang w:val="en-AU"/>
    </w:rPr>
  </w:style>
  <w:style w:type="character" w:customStyle="1" w:styleId="QuoteChar">
    <w:name w:val="Quote Char"/>
    <w:basedOn w:val="DefaultParagraphFont"/>
    <w:link w:val="Quote"/>
    <w:rsid w:val="0A6FE7B1"/>
    <w:rPr>
      <w:i/>
      <w:iCs/>
      <w:noProof w:val="0"/>
      <w:color w:val="404040" w:themeColor="text1" w:themeTint="BF"/>
      <w:lang w:val="en-AU"/>
    </w:rPr>
  </w:style>
  <w:style w:type="character" w:customStyle="1" w:styleId="IntenseQuoteChar">
    <w:name w:val="Intense Quote Char"/>
    <w:basedOn w:val="DefaultParagraphFont"/>
    <w:link w:val="IntenseQuote"/>
    <w:rsid w:val="0A6FE7B1"/>
    <w:rPr>
      <w:i/>
      <w:iCs/>
      <w:noProof w:val="0"/>
      <w:color w:val="4472C4" w:themeColor="accent1"/>
      <w:lang w:val="en-AU"/>
    </w:rPr>
  </w:style>
  <w:style w:type="paragraph" w:styleId="TOC1">
    <w:name w:val="toc 1"/>
    <w:basedOn w:val="Normal"/>
    <w:next w:val="Normal"/>
    <w:unhideWhenUsed/>
    <w:rsid w:val="0A6FE7B1"/>
    <w:pPr>
      <w:spacing w:after="100"/>
    </w:pPr>
  </w:style>
  <w:style w:type="paragraph" w:styleId="TOC2">
    <w:name w:val="toc 2"/>
    <w:basedOn w:val="Normal"/>
    <w:next w:val="Normal"/>
    <w:unhideWhenUsed/>
    <w:rsid w:val="0A6FE7B1"/>
    <w:pPr>
      <w:spacing w:after="100"/>
      <w:ind w:left="220"/>
    </w:pPr>
  </w:style>
  <w:style w:type="paragraph" w:styleId="TOC3">
    <w:name w:val="toc 3"/>
    <w:basedOn w:val="Normal"/>
    <w:next w:val="Normal"/>
    <w:unhideWhenUsed/>
    <w:rsid w:val="0A6FE7B1"/>
    <w:pPr>
      <w:spacing w:after="100"/>
      <w:ind w:left="440"/>
    </w:pPr>
  </w:style>
  <w:style w:type="paragraph" w:styleId="TOC4">
    <w:name w:val="toc 4"/>
    <w:basedOn w:val="Normal"/>
    <w:next w:val="Normal"/>
    <w:unhideWhenUsed/>
    <w:rsid w:val="0A6FE7B1"/>
    <w:pPr>
      <w:spacing w:after="100"/>
      <w:ind w:left="660"/>
    </w:pPr>
  </w:style>
  <w:style w:type="paragraph" w:styleId="TOC5">
    <w:name w:val="toc 5"/>
    <w:basedOn w:val="Normal"/>
    <w:next w:val="Normal"/>
    <w:unhideWhenUsed/>
    <w:rsid w:val="0A6FE7B1"/>
    <w:pPr>
      <w:spacing w:after="100"/>
      <w:ind w:left="880"/>
    </w:pPr>
  </w:style>
  <w:style w:type="paragraph" w:styleId="TOC6">
    <w:name w:val="toc 6"/>
    <w:basedOn w:val="Normal"/>
    <w:next w:val="Normal"/>
    <w:unhideWhenUsed/>
    <w:rsid w:val="0A6FE7B1"/>
    <w:pPr>
      <w:spacing w:after="100"/>
      <w:ind w:left="1100"/>
    </w:pPr>
  </w:style>
  <w:style w:type="paragraph" w:styleId="TOC7">
    <w:name w:val="toc 7"/>
    <w:basedOn w:val="Normal"/>
    <w:next w:val="Normal"/>
    <w:unhideWhenUsed/>
    <w:rsid w:val="0A6FE7B1"/>
    <w:pPr>
      <w:spacing w:after="100"/>
      <w:ind w:left="1320"/>
    </w:pPr>
  </w:style>
  <w:style w:type="paragraph" w:styleId="TOC8">
    <w:name w:val="toc 8"/>
    <w:basedOn w:val="Normal"/>
    <w:next w:val="Normal"/>
    <w:unhideWhenUsed/>
    <w:rsid w:val="0A6FE7B1"/>
    <w:pPr>
      <w:spacing w:after="100"/>
      <w:ind w:left="1540"/>
    </w:pPr>
  </w:style>
  <w:style w:type="paragraph" w:styleId="TOC9">
    <w:name w:val="toc 9"/>
    <w:basedOn w:val="Normal"/>
    <w:next w:val="Normal"/>
    <w:unhideWhenUsed/>
    <w:rsid w:val="0A6FE7B1"/>
    <w:pPr>
      <w:spacing w:after="100"/>
      <w:ind w:left="1760"/>
    </w:pPr>
  </w:style>
  <w:style w:type="paragraph" w:styleId="EndnoteText">
    <w:name w:val="endnote text"/>
    <w:basedOn w:val="Normal"/>
    <w:link w:val="EndnoteTextChar"/>
    <w:semiHidden/>
    <w:unhideWhenUsed/>
    <w:rsid w:val="0A6FE7B1"/>
    <w:pPr>
      <w:spacing w:after="0"/>
    </w:pPr>
    <w:rPr>
      <w:sz w:val="20"/>
      <w:szCs w:val="20"/>
    </w:rPr>
  </w:style>
  <w:style w:type="character" w:customStyle="1" w:styleId="EndnoteTextChar">
    <w:name w:val="Endnote Text Char"/>
    <w:basedOn w:val="DefaultParagraphFont"/>
    <w:link w:val="EndnoteText"/>
    <w:semiHidden/>
    <w:rsid w:val="0A6FE7B1"/>
    <w:rPr>
      <w:noProof w:val="0"/>
      <w:sz w:val="20"/>
      <w:szCs w:val="20"/>
      <w:lang w:val="en-AU"/>
    </w:rPr>
  </w:style>
  <w:style w:type="paragraph" w:styleId="Footer">
    <w:name w:val="footer"/>
    <w:basedOn w:val="Normal"/>
    <w:link w:val="FooterChar"/>
    <w:unhideWhenUsed/>
    <w:rsid w:val="0A6FE7B1"/>
    <w:pPr>
      <w:tabs>
        <w:tab w:val="center" w:pos="4680"/>
        <w:tab w:val="right" w:pos="9360"/>
      </w:tabs>
      <w:spacing w:after="0"/>
    </w:pPr>
  </w:style>
  <w:style w:type="character" w:customStyle="1" w:styleId="FooterChar">
    <w:name w:val="Footer Char"/>
    <w:basedOn w:val="DefaultParagraphFont"/>
    <w:link w:val="Footer"/>
    <w:rsid w:val="0A6FE7B1"/>
    <w:rPr>
      <w:noProof w:val="0"/>
      <w:lang w:val="en-AU"/>
    </w:rPr>
  </w:style>
  <w:style w:type="paragraph" w:styleId="FootnoteText">
    <w:name w:val="footnote text"/>
    <w:basedOn w:val="Normal"/>
    <w:link w:val="FootnoteTextChar"/>
    <w:semiHidden/>
    <w:unhideWhenUsed/>
    <w:rsid w:val="0A6FE7B1"/>
    <w:pPr>
      <w:spacing w:after="0"/>
    </w:pPr>
    <w:rPr>
      <w:sz w:val="20"/>
      <w:szCs w:val="20"/>
    </w:rPr>
  </w:style>
  <w:style w:type="character" w:customStyle="1" w:styleId="FootnoteTextChar">
    <w:name w:val="Footnote Text Char"/>
    <w:basedOn w:val="DefaultParagraphFont"/>
    <w:link w:val="FootnoteText"/>
    <w:semiHidden/>
    <w:rsid w:val="0A6FE7B1"/>
    <w:rPr>
      <w:noProof w:val="0"/>
      <w:sz w:val="20"/>
      <w:szCs w:val="20"/>
      <w:lang w:val="en-AU"/>
    </w:rPr>
  </w:style>
  <w:style w:type="paragraph" w:styleId="Header">
    <w:name w:val="header"/>
    <w:basedOn w:val="Normal"/>
    <w:link w:val="HeaderChar"/>
    <w:unhideWhenUsed/>
    <w:rsid w:val="0A6FE7B1"/>
    <w:pPr>
      <w:tabs>
        <w:tab w:val="center" w:pos="4680"/>
        <w:tab w:val="right" w:pos="9360"/>
      </w:tabs>
      <w:spacing w:after="0"/>
    </w:pPr>
  </w:style>
  <w:style w:type="character" w:customStyle="1" w:styleId="HeaderChar">
    <w:name w:val="Header Char"/>
    <w:basedOn w:val="DefaultParagraphFont"/>
    <w:link w:val="Header"/>
    <w:rsid w:val="0A6FE7B1"/>
    <w:rPr>
      <w:noProof w:val="0"/>
      <w:lang w:val="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1940</Words>
  <Characters>11060</Characters>
  <Application>Microsoft Office Word</Application>
  <DocSecurity>0</DocSecurity>
  <Lines>92</Lines>
  <Paragraphs>25</Paragraphs>
  <ScaleCrop>false</ScaleCrop>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Paludo</dc:creator>
  <cp:keywords/>
  <dc:description/>
  <cp:lastModifiedBy>Ana Carolina</cp:lastModifiedBy>
  <cp:revision>2</cp:revision>
  <dcterms:created xsi:type="dcterms:W3CDTF">2022-04-23T06:45:00Z</dcterms:created>
  <dcterms:modified xsi:type="dcterms:W3CDTF">2022-04-23T06:45:00Z</dcterms:modified>
</cp:coreProperties>
</file>