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Appendix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Appendix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Number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 xml:space="preserve"> of 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p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articipants retained and removed According to head movement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All t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he number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of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participant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s w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ere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001-053, among which 001, 009, 019, 024, 033 and 042 fell off in advance and did not participate in the formal experiment.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The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Number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retained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in the neglect group: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002，003，005，006，007，010，012，013，014，015，017，018，025，026，032，034，037，048，050</w:t>
      </w:r>
      <w:r>
        <w:rPr>
          <w:rFonts w:hint="eastAsia" w:ascii="宋体" w:hAnsi="宋体" w:eastAsia="宋体" w:cs="宋体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The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Number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removed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from the neglect group: 016，046;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The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Number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retained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in the control group: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004，011，020，021，022，023，027，028，029，030，031，035，036，038，039，040，041，043，044，045，047，049，051，052，053；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The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Number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removed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from the control group: 008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Appendix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2. BN Atlas subregions</w:t>
      </w:r>
    </w:p>
    <w:tbl>
      <w:tblPr>
        <w:tblStyle w:val="4"/>
        <w:tblW w:w="56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991"/>
        <w:gridCol w:w="1383"/>
        <w:gridCol w:w="690"/>
        <w:gridCol w:w="816"/>
        <w:gridCol w:w="2519"/>
        <w:gridCol w:w="1192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Lobe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1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Left and Right</w:t>
            </w:r>
          </w:p>
          <w:p>
            <w:pPr>
              <w:keepNext w:val="0"/>
              <w:keepLines w:val="0"/>
              <w:widowControl/>
              <w:suppressLineNumbers w:val="0"/>
              <w:ind w:left="387" w:leftChars="122" w:hanging="131" w:hanging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Hemisphere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Label ID.L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Label ID.R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Anatomical and modified Cyto-architectonic descriptions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lh.MNI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(X,Y,Z)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rh.MNI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(X,Y,Z)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Frontal Lobe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SFG, Superior   Frontal 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SFG_L(R)_7_1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A8m, medial area 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-5 ,15, 54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7, 16, 54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SFG_L(R)_7_2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A8dl, dorsolateral area 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-18, 24, 53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22, 26, 51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SFG_L(R)_7_3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A9l, lateral area 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-11, 49, 40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13, 48, 40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SFG_L(R)_7_4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A6dl, dorsolateral area 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-18, -1, 65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20, 4, 64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SFG_L(R)_7_5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A6m, medial area 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-6, -5, 58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7, -4, 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SFG_L(R)_7_6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A9m,medial area 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-5, 36, 38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6, 38, 35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SFG_L(R)_7_7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A10m, medial area 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-8, 56, 15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8, 58, 13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56" w:leftChars="122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MFG,</w:t>
            </w:r>
          </w:p>
          <w:p>
            <w:pPr>
              <w:keepNext w:val="0"/>
              <w:keepLines w:val="0"/>
              <w:widowControl/>
              <w:suppressLineNumbers w:val="0"/>
              <w:ind w:left="128" w:leftChars="61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Middle Frontal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MFG_L(R)_7_1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A9/46d, dorsal area 9/46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-27, 43, 31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30, 37, 36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MFG_L(R)_7_2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IFJ, inferior frontal junction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-42, 13, 36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42, 11, 39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MFG_L(R)_7_3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A46, area 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-28, 56, 12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28, 55, 17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MFG_L(R)_7_4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A9/46v, ventral area 9/46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-41, 41, 16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42, 44, 14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MFG_L(R)_7_5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A8vl, ventrolateral area 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-33, 23, 45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42, 27, 39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MFG_L(R)_7_6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A6vl, ventrolateral area 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-32, 4, 55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34, 8, 54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MFG_L(R)_7_7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A10l, lateral area10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-26, 60, -6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25, 61, 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IFG, Inferior Frontal  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IFG_L(R)_6_1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A44d,dorsal area 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-46, 13, 24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45, 16, 25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IFG_L(R)_6_2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IFS, inferior frontal sulcus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-47, 32, 14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48, 35, 13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IFG_L(R)_6_3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A45c, caudal area 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-53, 23, 11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54, 24, 12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IFG_L(R)_6_4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A45r, rostral area 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-49, 36, -3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51, 36, 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IFG_L(R)_6_5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A44op, opercular area 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-39, 23, 4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42, 22, 3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IFG_L(R)_6_6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A44v, ventral area 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-52, 13, 6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54, 14, 11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OrG, Orbital 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OrG_L(R)_6_1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A14m, medial area 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-7, 54, -7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6, 47, 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OrG_L(R)_6_2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A12/47o, orbital area 12/47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-36, 33, -16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40, 39, 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OrG_L(R)_6_3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A11l, lateral area 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-23, 38, -18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23, 36, 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OrG_L(R)_6_4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A11m, medial area 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-6, 52, -19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6, 57, 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OrG_L(R)_6_5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A13, area 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-10, 18, -19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9, 20, 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OrG_L(R)_6_6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A12/47l, lateral area 12/47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-41, 32, -9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42, 31, 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PrG, Precentral 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PrG_L(R)_6_1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A4hf, area 4(head and face region)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-49, -8, 39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55, -2, 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PrG_L(R)_6_2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A6cdl, caudal dorsolateral area 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-32, -9, 58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33, -7, 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PrG_L(R)_6_3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A4ul, area 4(upper limb region)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-26, -25, 63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34, -19, 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PrG_L(R)_6_4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A4t, area 4(trunk region)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-13, -20, 73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15, -22, 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PrG_L(R)_6_5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780" w:firstLineChars="6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A4tl, area 4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(tongue and larynx region)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-52, 0, 8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54, 4, 9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PrG_L(R)_6_6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A6cvl, caudal ventrolateral area 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-49, 5, 30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51, 7, 30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PCL,</w:t>
            </w:r>
          </w:p>
          <w:p>
            <w:pPr>
              <w:keepNext w:val="0"/>
              <w:keepLines w:val="0"/>
              <w:widowControl/>
              <w:suppressLineNumbers w:val="0"/>
              <w:ind w:left="130" w:leftChars="0" w:hanging="130" w:hanging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Paracentral Lobule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PCL_L(R)_2_1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20" w:firstLineChars="4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A1/2/3ll, area1/2/3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520" w:firstLineChars="4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(lower limb region)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-8, -38, 58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10, -34, 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PCL_L(R)_2_2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A4ll, area 4, (lower limb region)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-4, -23, 61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5, -21, 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31" w:leftChars="0" w:hanging="131" w:hanging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Temporal Lobe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STG, Superior Temporal 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STG_L(R)_6_1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A38m, medial area 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-32, 14, -34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31, 15, -34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STG_L(R)_6_2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A41/42, area 41/42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-54, -32, 12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54, -24, 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STG_L(R)_6_3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TE1.0 and TE1.2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-50, -11, 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51, -4, 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STG_L(R)_6_4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A22c, caudal area 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-62, -33, 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66, -20, 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STG_L(R)_6_5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A38l, lateral area 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-45, 11, -20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47, 12, 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STG_L(R)_6_6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A22r, rostral area 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-55, -3, -10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56, -12, 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MTG, Middle Temporal 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MTG_L(R)_4_1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A21c, caudal area 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-65, -30, -12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65, -29, 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MTG_L(R)_4_2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A21r, rostral area 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-53, 2, -30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51, 6, -32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MTG_L(R)_4_3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A37dl, dorsolateral area37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-59, -58, 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60, -53,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MTG_L(R)_4_4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040" w:firstLineChars="8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aSTS,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anterior superior temporal sulcus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-58, -20, -9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58, -16, 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ITG, Inferior Temporal 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ITG_L(R)_7_1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A20iv, intermediate ventral area 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-45, -26, -27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46, -14, -33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ITG_L(R)_7_2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A37elv, extreme lateroventral area37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-51, -57, -15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53, -52, 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ITG_L(R)_7_3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A20r, rostral area 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-43, -2, -41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40, 0, -43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ITG_L(R)_7_4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A20il, intermediate lateral area 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-56, -16, -28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55, -11, -32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ITG_L(R)_7_5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A37vl, ventrolateral area 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-55, -60, -6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54, -57, 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ITG_L(R)_7_6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A20cl, caudolateral of area 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-59, -42, -16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61, -40, 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ITG_L(R)_7_7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A20cv, caudoventral of area 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-55, -31, -27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54, -31, 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FuG, Fusiform 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FuG_L(R)_3_1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A20rv, rostroventral area 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-33, -16, -32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33, -15, -34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FuG_L(R)_3_2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A37mv, medioventral area37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-31, -64, -14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31, -62, 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FuG_L(R)_3_3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A37lv, lateroventral area37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-42, -51, -17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43, -49, 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PhG,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Parahippocampal 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PhG_L(R)_6_1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A35/36r, rostral area 35/36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-27, -7, -34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28, -8, -33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PhG_L(R)_6_2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A35/36c, caudal area 35/36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-25, -25, -26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26, -23, 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PhG_L(R)_6_3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90" w:leftChars="0" w:hanging="390" w:hangingChars="3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TL, area TL (lateral PPHC, posterior parahippocampal gyrus)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-28, -32, -18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30, -30, 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PhG_L(R)_6_4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A28/34, area 28/34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(EC, entorhinal cortex)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-19, -12, -30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19, -10, 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PhG_L(R)_6_5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TI, area TI(temporal agranular insular cortex)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-23, 2, -32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22, 1, -36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PhG_L(R)_6_6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TH, area TH (medial PPHC)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-17, -39, -10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19, -36, 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pSTS, posterior Superior Temporal Sulcus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pSTS_L(R)_2_1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rpSTS, rostroposterior superior temporal sulcus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-54, -40, 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53, -37,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pSTS_L(R)_2_2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cpSTS, caudoposterior superior temporal sulcus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-52, -50, 11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57, -40,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31" w:leftChars="0" w:hanging="131" w:hanging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Parietal Lobe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SPL, Superior Parietal Lobule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SPL_L(R)_5_1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A7r, rostral area 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-16, -60, 63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19, -57, 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SPL_L(R)_5_2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A7c, caudal area 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-15, -71, 52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19, -69, 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SPL_L(R)_5_3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A5l, lateral area 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-33, -47, 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35, -42, 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SPL_L(R)_5_4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A7pc, postcentral area 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-22, -47, 65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23, -43, 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SPL_L(R)_5_5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A7ip, intraparietal area 7(hIP3)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-27, -59, 54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31, -54, 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IPL, Inferior Parietal Lobule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IPL_L(R)_6_1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A39c, caudal area 39(PGp)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-34, -80, 29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45, -71, 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IPL_L(R)_6_2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A39rd, rostrodorsal area 39(Hip3)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-38, -61, 46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39, -65, 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IPL_L(R)_6_3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A40rd, rostrodorsal area 40(PFt)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-51, -33, 42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47, -35, 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IPL_L(R)_6_4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A40c, caudal area 40(PFm)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-56, -49, 38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57, -44, 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IPL_L(R)_6_5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A39rv, rostroventral area 39(PGa)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-47, -65, 26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53, -54, 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IPL_L(R)_6_6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A40rv, rostroventral area 40(PFop)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-53, -31, 23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55, -26, 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Pcun, Precuneus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PCun_L(R)_4_1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A7m, medial area 7(PEp)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-5, -63, 51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6, -65, 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PCun_L(R)_4_2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A5m, medial area 5(PEm)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-8, -47, 57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7, -47, 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PCun_L(R)_4_3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80" w:leftChars="0" w:hanging="780" w:hangingChars="6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dmPOS, dorsomedial parietooccipital  sulcus(PEr)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-12, -67, 25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16, -64, 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PCun_L(R)_4_4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A31, area 31 (Lc1)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-6, -55, 34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6, -54, 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PoG</w:t>
            </w:r>
          </w:p>
          <w:p>
            <w:pPr>
              <w:keepNext w:val="0"/>
              <w:keepLines w:val="0"/>
              <w:widowControl/>
              <w:suppressLineNumbers w:val="0"/>
              <w:ind w:left="130" w:leftChars="0" w:hanging="130" w:hanging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Postcentral 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PoG_L(R)_4_1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A1/2/3ulhf, area 1/2/3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(upper limb, head and face region)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-50, -16, 43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50, -14, 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PoG_L(R)_4_2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A1/2/3tonIa, area 1/2/3(tongue and larynx region)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-56, -14, 16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56, -10,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PoG_L(R)_4_3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A2, area 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-46, -30, 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48, -24, 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PoG_L(R)_4_4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A1/2/3tru, area1/2/3(trunk region)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-21, -35, 68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20, -33, 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59" w:leftChars="61" w:hanging="131" w:hanging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InsularLobe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INS, Insular 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INS_L(R)_6_1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G, hypergranular insula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-36, -20, 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37, -18, 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INS_L(R)_6_2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vIa, ventral agranular insula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-32, 14, -13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33, 14, 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INS_L(R)_6_3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dIa, dorsal agranular insula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-34, 18, 1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36, 18, 1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INS_L(R)_6_4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170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vId/vIg, ventral dysgranular and granular insula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-38, -4, -9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39, -2, 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INS_L(R)_6_5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171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172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dIg, dorsal granular insula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-38, -8, 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39, -7, 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INS_L(R)_6_6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173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174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dId, dorsal dysgranular insula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-38, 5, 5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38, 5, 5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Limbic Lobe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CG, Cingulate Gyrus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CG_L(R)_7_1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175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176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A23d, dorsal area 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-4, -39, 31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4, -37,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CG_L(R)_7_2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177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178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A24rv, rostroventral area 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-3, 8, 25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5, 22, 12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CG_L(R)_7_3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179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A32p, pregenual area 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-6, 34, 21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5, 28, 27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CG_L(R)_7_4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A23v, ventral area 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-8, -47, 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9, -44, 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CG_L(R)_7_5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A24cd, caudodorsal area 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-5, 7, 37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4, 6, 38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CG_L(R)_7_6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A23c, caudal area 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-7, -23, 41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6, -20,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CG_L(R)_7_7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A32sg, subgenual area 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-4, 39, -2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5, 41, 6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31" w:leftChars="0" w:hanging="131" w:hanging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Occipital Lobe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lang w:val="en-US" w:eastAsia="zh-CN" w:bidi="ar"/>
              </w:rPr>
              <w:t>MVOcC</w:t>
            </w:r>
          </w:p>
          <w:p>
            <w:pPr>
              <w:keepNext w:val="0"/>
              <w:keepLines w:val="0"/>
              <w:widowControl/>
              <w:suppressLineNumbers w:val="0"/>
              <w:ind w:left="110" w:leftChars="0" w:hanging="110" w:hanging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1"/>
                <w:szCs w:val="11"/>
                <w:lang w:val="en-US" w:eastAsia="zh-CN" w:bidi="ar"/>
              </w:rPr>
              <w:t>MedioVentra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lang w:val="en-US" w:eastAsia="zh-CN" w:bidi="ar"/>
              </w:rPr>
              <w:t>l Occipital Cortex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MVOcC _L(R)_5_1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cLinG, caudal lingual gyrus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-11, -82, -11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10, -85, 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MVOcC _L(R)_5_2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rCunG, rostral cuneus gyrus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-5, -81, 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7, -76, 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MVOcC _L(R)_5_3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cCunG, caudal cuneus gyrus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-6, -94, 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8, -90,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MVOcC _L(R)_5_4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rLinG, rostral lingual gyrus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-17, -60, -6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18, -60, 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MVOcC _L(R)_5_5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vmPOS,ventromedial parietooccipital sulcus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-13, -68, 12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15, -63,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LOcC, lateral Occipital Cortex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LOcC_L(R)_4_1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mOccG, middle occipital gyrus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-31, -89, 11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34, -86, 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LOcC _L(R)_4_2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V5/MT+, area V5/MT+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-46, -74, 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48, -70, 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LOcC _L(R)_4_3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OPC, occipital polar cortex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-18, -99, 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22, -97,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LOcC_L(R)_4_4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iOccG, inferior occipital gyrus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-30, -88, -12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32, -85, 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LOcC _L(R)_2_1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msOccG, medial superior occipital gyrus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-11, -88, 31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16, -85, 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LOcC _L(R)_2_2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209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210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lsOccG, lateral superior occipital gyrus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-22, -77, 36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29, -75, 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0" w:leftChars="0" w:hanging="110" w:hanging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Subcortical Nuclei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Amyg, Amygdala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Amyg_L(R)_2_1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211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212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mAmyg, medial amygdala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-19, -2, -20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19, -2, 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Amyg_L(R)_2_2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213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214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lAmyg, lateral amygdala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-27, -4, -20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28, -3, 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Hipp,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Hippocampus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Hipp_L(R)_2_1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215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216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rHipp, rostral hippocampus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-22, -14, -19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22, -12, 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Hipp_L(R)_2_2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217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218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cHipp, caudal hippocampus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-28, -30, -10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29, -27, 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56" w:leftChars="122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BG,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Basal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Ganglia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BG_L(R)_6_1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219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vCa, ventral caudate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-12, 14, 0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15, 14,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BG_L(R)_6_2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GP, globus pallidus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-22, -2, 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22, -2,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BG_L(R)_6_3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NAC, nucleus accumbens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-17, 3, -9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15, 8, 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BG_L(R)_6_4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vmPu, ventromedial putamen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-23, 7, -4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22, 8, 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BG_L(R)_6_5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dCa, dorsal caudate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-14, 2, 16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14, 5, 14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BG_L(R)_6_6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dlPu, dorsolateral putamen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-28, -5, 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29, -3,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8" w:leftChars="61" w:firstLine="13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Tha, Thalamus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Tha_L(R)_8_1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mPFtha, medial pre-frontal thalamus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-7, -12, 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7, -11, 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Tha_L(R)_8_2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mPMtha, pre-motor thalamus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-18, -13, 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12, -14,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Tha_L(R)_8_3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Stha, sensory thalamus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-18, -23, 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18, -22,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Tha_L(R)_8_4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238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rTtha, rostral temporal thalamus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-7, -14, 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3, -13, 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Tha_L(R)_8_5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240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PPtha, posterior parietal thalamus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-16, -24, 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15, -25, 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Tha_L(R)_8_6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241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242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Otha, occipital thalamus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-15, -28, 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13, -27, 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Tha_L(R)_8_7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243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244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cTtha, caudal temporal thalamus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-12, -22, 13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10, -14,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Tha_L(R)_8_8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245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246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lPFtha, lateral pre-frontal thalamus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-11, -14, 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13, -16, 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Appendix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3. Differences in demographic data between the two groups</w:t>
      </w:r>
    </w:p>
    <w:tbl>
      <w:tblPr>
        <w:tblStyle w:val="4"/>
        <w:tblW w:w="48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04"/>
        <w:gridCol w:w="1430"/>
        <w:gridCol w:w="1423"/>
        <w:gridCol w:w="1075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9" w:type="pc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Variables</w:t>
            </w:r>
          </w:p>
        </w:tc>
        <w:tc>
          <w:tcPr>
            <w:tcW w:w="824" w:type="pc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 w:bidi="ar"/>
              </w:rPr>
              <w:t>Neglect Group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3"/>
                <w:szCs w:val="13"/>
                <w:lang w:val="en-US" w:eastAsia="zh-CN" w:bidi="ar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 w:bidi="ar"/>
              </w:rPr>
              <w:t>=21)</w:t>
            </w:r>
          </w:p>
        </w:tc>
        <w:tc>
          <w:tcPr>
            <w:tcW w:w="142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 w:bidi="ar"/>
              </w:rPr>
              <w:t>Control Group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3"/>
                <w:szCs w:val="13"/>
                <w:lang w:val="en-US" w:eastAsia="zh-CN" w:bidi="ar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 w:bidi="ar"/>
              </w:rPr>
              <w:t>=26)</w:t>
            </w:r>
          </w:p>
        </w:tc>
        <w:tc>
          <w:tcPr>
            <w:tcW w:w="879" w:type="pc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13"/>
                <w:szCs w:val="13"/>
                <w:u w:val="no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 xml:space="preserve"> /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χ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Age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19.19±0.68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19.04±0.87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=0.66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Gender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χ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=0.026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0.872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Male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Female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ducation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evels of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arents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χ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=3.594/2.280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0.309/0.516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one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0/0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0/0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rimary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chool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1/6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1/3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unior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iddle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chool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12/6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8/10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High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chool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echnical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econdary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chool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6/6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12/8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University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/ 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unior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ollege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2/3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5/5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Master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egree or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bove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0/0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0/0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W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ork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tatus of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arents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χ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=3.460/1.918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0.749/0.927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one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2/5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1/5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ducation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ystem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0/1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1/1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ealth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ystem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0/1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1/1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 xml:space="preserve">tate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 xml:space="preserve">wned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nterprises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2/1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5/1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overnment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epartments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1/3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2/2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rivate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nterprises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3/1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3/4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thers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13/9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13/12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F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amily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conomic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tatus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χ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=10.692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0.005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vertAlign w:val="superscript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poor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medium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rich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 xml:space="preserve">tudent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 xml:space="preserve">rigin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istribution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χ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=2.316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0.510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ortheast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East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Middle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West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 xml:space="preserve">hether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nly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 xml:space="preserve"> 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hild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χ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=0.016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  <w:t>0.900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Yes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  <w:lang w:val="en-US" w:eastAsia="zh-CN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No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3"/>
                <w:szCs w:val="13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13"/>
          <w:szCs w:val="13"/>
          <w:highlight w:val="none"/>
          <w:lang w:val="en-US" w:eastAsia="zh-CN"/>
        </w:rPr>
        <w:t>Note，</w:t>
      </w:r>
      <w:r>
        <w:rPr>
          <w:rFonts w:hint="default" w:ascii="Times New Roman" w:hAnsi="Times New Roman" w:eastAsia="宋体" w:cs="Times New Roman"/>
          <w:color w:val="auto"/>
          <w:sz w:val="13"/>
          <w:szCs w:val="13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3"/>
          <w:szCs w:val="13"/>
          <w:highlight w:val="none"/>
          <w:vertAlign w:val="superscript"/>
          <w:lang w:val="en-US" w:eastAsia="zh-CN"/>
        </w:rPr>
        <w:t>⁎⁎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13"/>
          <w:szCs w:val="13"/>
          <w:highlight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3"/>
          <w:szCs w:val="13"/>
          <w:highlight w:val="none"/>
          <w:lang w:val="en-US" w:eastAsia="zh-CN"/>
        </w:rPr>
        <w:t xml:space="preserve"> &lt;0 .01</w:t>
      </w:r>
      <w:r>
        <w:rPr>
          <w:rFonts w:hint="default" w:ascii="Times New Roman" w:hAnsi="Times New Roman" w:cs="Times New Roman"/>
          <w:b w:val="0"/>
          <w:bCs w:val="0"/>
          <w:color w:val="auto"/>
          <w:sz w:val="13"/>
          <w:szCs w:val="13"/>
          <w:highlight w:val="none"/>
          <w:lang w:val="en-US" w:eastAsia="zh-CN"/>
        </w:rPr>
        <w:t xml:space="preserve">，After excluding the three subjects with excessive head movement, the significance of the differences between the </w:t>
      </w:r>
      <w:r>
        <w:rPr>
          <w:rFonts w:hint="eastAsia" w:ascii="Times New Roman" w:hAnsi="Times New Roman" w:cs="Times New Roman"/>
          <w:b w:val="0"/>
          <w:bCs w:val="0"/>
          <w:color w:val="auto"/>
          <w:sz w:val="13"/>
          <w:szCs w:val="13"/>
          <w:highlight w:val="none"/>
          <w:lang w:val="en-US" w:eastAsia="zh-CN"/>
        </w:rPr>
        <w:t>two</w:t>
      </w:r>
      <w:r>
        <w:rPr>
          <w:rFonts w:hint="default" w:ascii="Times New Roman" w:hAnsi="Times New Roman" w:cs="Times New Roman"/>
          <w:b w:val="0"/>
          <w:bCs w:val="0"/>
          <w:color w:val="auto"/>
          <w:sz w:val="13"/>
          <w:szCs w:val="13"/>
          <w:highlight w:val="none"/>
          <w:lang w:val="en-US" w:eastAsia="zh-CN"/>
        </w:rPr>
        <w:t xml:space="preserve"> groups did not change</w:t>
      </w:r>
    </w:p>
    <w:p>
      <w:pPr>
        <w:ind w:firstLine="0" w:firstLineChars="0"/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Appendix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All the differences in functional connections of PFC subregions between the two groups</w:t>
      </w:r>
    </w:p>
    <w:tbl>
      <w:tblPr>
        <w:tblStyle w:val="4"/>
        <w:tblW w:w="44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714"/>
        <w:gridCol w:w="1856"/>
        <w:gridCol w:w="770"/>
        <w:gridCol w:w="724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07" w:type="pct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 xml:space="preserve">ROI         </w:t>
            </w:r>
          </w:p>
        </w:tc>
        <w:tc>
          <w:tcPr>
            <w:tcW w:w="1676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Brain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egions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 with the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 ROI</w:t>
            </w:r>
          </w:p>
        </w:tc>
        <w:tc>
          <w:tcPr>
            <w:tcW w:w="502" w:type="pct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voxel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s</w:t>
            </w:r>
          </w:p>
        </w:tc>
        <w:tc>
          <w:tcPr>
            <w:tcW w:w="472" w:type="pct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3"/>
                <w:szCs w:val="13"/>
                <w:lang w:bidi="ar"/>
              </w:rPr>
              <w:t>t</w:t>
            </w:r>
          </w:p>
        </w:tc>
        <w:tc>
          <w:tcPr>
            <w:tcW w:w="1141" w:type="pct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MNI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 C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oordinates（x，y，z）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07" w:type="pct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Label ID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Gyrus</w:t>
            </w:r>
          </w:p>
        </w:tc>
        <w:tc>
          <w:tcPr>
            <w:tcW w:w="502" w:type="pct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1141" w:type="pct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BN3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Left Superior Frontal Gyrus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)  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232</w:t>
            </w:r>
          </w:p>
        </w:tc>
        <w:tc>
          <w:tcPr>
            <w:tcW w:w="12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Right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 Thalamus</w:t>
            </w:r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5.92</w:t>
            </w:r>
          </w:p>
        </w:tc>
        <w:tc>
          <w:tcPr>
            <w:tcW w:w="11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12，-2，4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46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121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502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11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Left Superior Frontal Gyrus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)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179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Left Cingulate Gyrus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179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5.00 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-10，24，28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222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Right Basal Ganglia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126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5.11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22，10，8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Right Superior Frontal Gyrus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Left Superior Frontal Gyrus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191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4.67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-22，22，62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11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Left Superior Frontal Gyrus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64</w:t>
            </w:r>
          </w:p>
        </w:tc>
        <w:tc>
          <w:tcPr>
            <w:tcW w:w="12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Right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 Precentral Gyrus</w:t>
            </w:r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126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4.61</w:t>
            </w:r>
          </w:p>
        </w:tc>
        <w:tc>
          <w:tcPr>
            <w:tcW w:w="11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52，8，14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7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46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121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502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  <w:tc>
          <w:tcPr>
            <w:tcW w:w="11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12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(Right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Superior Frontal Gyrus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3"/>
                <w:szCs w:val="13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64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Right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 Precentral Gyrus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52，8，14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16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(Right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Middle Frontal Gyrus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Left Superior Frontal Gyrus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5.13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-16，20，60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20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(Right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Middle Frontal Gyrus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46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Right Orbital Gyrus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199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5.66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24，50，-18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36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(Right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Inferior Frontal Gyrus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204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Right Lateral Occipital Cortex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12，-100，6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38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(Right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Inferior Frontal Gyrus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Left Superior Frontal Gyrus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4.73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-18，18，60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39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(Left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Inferior Frontal Gyrus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62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Right Precentral Gyrus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258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5.15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46，6，10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40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(Right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Inferior Frontal Gyrus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 xml:space="preserve">Right Superior Frontal Gyrus 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5.88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6，42，38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51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Left Orbital Gyrus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4.25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-42,48,-4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42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(Right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Orbital Gyrus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23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 xml:space="preserve">Left Middle Frontal Gyrus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4.63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-36，34，40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44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(Right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Orbital Gyrus</w:t>
            </w: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64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Right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 Precentral Gyrus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154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56，12，12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46</w:t>
            </w:r>
          </w:p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(Right Orbital Gyrus)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Right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 Middle Frontal Gyrus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236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5.69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44，56，6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166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Right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 Insular Gyrus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4.36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40，16，-12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47</w:t>
            </w:r>
          </w:p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(Left Orbital Gyrus)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221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Left Basal Ganglia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141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5.17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-24，-6，12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52</w:t>
            </w:r>
          </w:p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(Right Orbital Gyrus)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204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Right Lateral Occipital Cortex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138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4.83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12，-100，4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3"/>
                <w:szCs w:val="13"/>
                <w:lang w:bidi="ar"/>
              </w:rPr>
              <w:t>BN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3"/>
                <w:szCs w:val="13"/>
                <w:lang w:val="en-US" w:eastAsia="zh-CN" w:bidi="ar"/>
              </w:rPr>
              <w:t>65</w:t>
            </w:r>
          </w:p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(Left Paracentral Lobule)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144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3"/>
                <w:szCs w:val="13"/>
                <w:lang w:val="en-US" w:eastAsia="zh-CN"/>
              </w:rPr>
              <w:t>Right Inferior Parietal Lobule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382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4.95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58，-64，36</w:t>
            </w:r>
          </w:p>
        </w:tc>
      </w:tr>
    </w:tbl>
    <w:p>
      <w:pP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</w:pPr>
    </w:p>
    <w:p>
      <w:pP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</w:pPr>
    </w:p>
    <w:p>
      <w:pP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Appendix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5.</w:t>
      </w:r>
    </w:p>
    <w:p>
      <w:pP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inear regression analysis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 xml:space="preserve"> between the ERQ reappraisal score and the PFC functional connections</w:t>
      </w:r>
    </w:p>
    <w:p>
      <w:pPr>
        <w:numPr>
          <w:ilvl w:val="0"/>
          <w:numId w:val="1"/>
        </w:numP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The ERQ reappraisal score was significantly negatively correlated with FC: BN3-BN232 (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Beta=-0.683, 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 w:val="21"/>
          <w:szCs w:val="21"/>
          <w:lang w:val="en-US" w:eastAsia="zh-CN"/>
        </w:rPr>
        <w:t xml:space="preserve">t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=-3.319，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 w:val="21"/>
          <w:szCs w:val="21"/>
          <w:lang w:val="en-US" w:eastAsia="zh-CN"/>
        </w:rPr>
        <w:t>p =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0.003, 95.0% confidence interval (-0.021，-0.005)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).</w:t>
      </w:r>
    </w:p>
    <w:p>
      <w:pPr>
        <w:numPr>
          <w:ilvl w:val="0"/>
          <w:numId w:val="1"/>
        </w:numP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The ERQ reappraisal score was significantly negatively correlated with FC: BN11-BN64 (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Beta=-0.577, 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 w:val="21"/>
          <w:szCs w:val="21"/>
          <w:lang w:val="en-US" w:eastAsia="zh-CN"/>
        </w:rPr>
        <w:t xml:space="preserve">t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=-3.140，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 w:val="21"/>
          <w:szCs w:val="21"/>
          <w:lang w:val="en-US" w:eastAsia="zh-CN"/>
        </w:rPr>
        <w:t>p =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0.005, 95.0% confidence interval (-0.032，-0.007)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).</w:t>
      </w:r>
    </w:p>
    <w:p>
      <w:pPr>
        <w:numPr>
          <w:ilvl w:val="0"/>
          <w:numId w:val="1"/>
        </w:numP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The ERQ reappraisal score was significantly negatively correlated with FC: BN12-BN64 (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Beta=-0.608, 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 w:val="21"/>
          <w:szCs w:val="21"/>
          <w:lang w:val="en-US" w:eastAsia="zh-CN"/>
        </w:rPr>
        <w:t xml:space="preserve">t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=-3.525，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 w:val="21"/>
          <w:szCs w:val="21"/>
          <w:lang w:val="en-US" w:eastAsia="zh-CN"/>
        </w:rPr>
        <w:t>p =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0.002, 95.0% confidence interval (-0.033，-0.008)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).</w:t>
      </w:r>
    </w:p>
    <w:p>
      <w:pPr>
        <w:numPr>
          <w:ilvl w:val="0"/>
          <w:numId w:val="1"/>
        </w:numP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The ERQ reappraisal score was significantly negatively correlated with FC: BN12-BN64 (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Beta=-0.709, 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 w:val="21"/>
          <w:szCs w:val="21"/>
          <w:lang w:val="en-US" w:eastAsia="zh-CN"/>
        </w:rPr>
        <w:t xml:space="preserve">t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=-3.693，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 w:val="21"/>
          <w:szCs w:val="21"/>
          <w:lang w:val="en-US" w:eastAsia="zh-CN"/>
        </w:rPr>
        <w:t>p =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0.001, 95.0% confidence interval (-0.035，-0.010)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  <w:t>).</w:t>
      </w: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Mediation analysis of the ERQ reappraisal score with the PFC functional connections and the BDI-II total score</w:t>
      </w:r>
    </w:p>
    <w:p>
      <w:pP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5273675" cy="2054860"/>
            <wp:effectExtent l="0" t="0" r="14605" b="2540"/>
            <wp:docPr id="1" name="图片 1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center"/>
        <w:rPr>
          <w:rFonts w:hint="default" w:ascii="Times New Roman" w:hAnsi="Times New Roman" w:eastAsia="宋体" w:cs="Times New Roman"/>
          <w:color w:val="auto"/>
          <w:sz w:val="15"/>
          <w:szCs w:val="15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15"/>
          <w:szCs w:val="15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color w:val="auto"/>
          <w:sz w:val="15"/>
          <w:szCs w:val="15"/>
          <w:lang w:val="en-US" w:eastAsia="zh-CN"/>
        </w:rPr>
        <w:t xml:space="preserve">ediation analysis </w:t>
      </w:r>
      <w:r>
        <w:rPr>
          <w:rFonts w:hint="eastAsia" w:ascii="Times New Roman" w:hAnsi="Times New Roman" w:eastAsia="宋体" w:cs="Times New Roman"/>
          <w:color w:val="auto"/>
          <w:sz w:val="15"/>
          <w:szCs w:val="15"/>
          <w:lang w:val="en-US" w:eastAsia="zh-CN"/>
        </w:rPr>
        <w:t xml:space="preserve">of </w:t>
      </w:r>
      <w:r>
        <w:rPr>
          <w:rFonts w:hint="default" w:ascii="Times New Roman" w:hAnsi="Times New Roman" w:eastAsia="宋体" w:cs="Times New Roman"/>
          <w:color w:val="auto"/>
          <w:sz w:val="15"/>
          <w:szCs w:val="15"/>
          <w:lang w:val="en-US" w:eastAsia="zh-CN"/>
        </w:rPr>
        <w:t>ERQ: Reappraisal with FC: BN46-BN22 and BDI-II:Total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CCB92"/>
    <w:multiLevelType w:val="singleLevel"/>
    <w:tmpl w:val="E41CCB92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N2VmYzA2YjJkNWMxOWY3OWY2NDYyMTU1YTJkOWUifQ=="/>
  </w:docVars>
  <w:rsids>
    <w:rsidRoot w:val="00000000"/>
    <w:rsid w:val="00422F76"/>
    <w:rsid w:val="01330A05"/>
    <w:rsid w:val="01490EBF"/>
    <w:rsid w:val="018502B5"/>
    <w:rsid w:val="02A24DAE"/>
    <w:rsid w:val="02F474A0"/>
    <w:rsid w:val="032824DD"/>
    <w:rsid w:val="032B4C09"/>
    <w:rsid w:val="033621BA"/>
    <w:rsid w:val="036A549B"/>
    <w:rsid w:val="037F3A86"/>
    <w:rsid w:val="05A67D81"/>
    <w:rsid w:val="06CB13E8"/>
    <w:rsid w:val="06DC61C2"/>
    <w:rsid w:val="06EA5313"/>
    <w:rsid w:val="06EE14DC"/>
    <w:rsid w:val="070E360B"/>
    <w:rsid w:val="07BE280E"/>
    <w:rsid w:val="09190D7A"/>
    <w:rsid w:val="09E3629A"/>
    <w:rsid w:val="0A6F1B02"/>
    <w:rsid w:val="0AAF350B"/>
    <w:rsid w:val="0AFD780F"/>
    <w:rsid w:val="0BEA5C59"/>
    <w:rsid w:val="0C130CA6"/>
    <w:rsid w:val="0C3254E6"/>
    <w:rsid w:val="0C88263A"/>
    <w:rsid w:val="0CC727A9"/>
    <w:rsid w:val="0CCA3020"/>
    <w:rsid w:val="0D15043A"/>
    <w:rsid w:val="0D1A3FA7"/>
    <w:rsid w:val="0D6C791D"/>
    <w:rsid w:val="0DD87AC6"/>
    <w:rsid w:val="0E9E29B6"/>
    <w:rsid w:val="0EB16245"/>
    <w:rsid w:val="0F14748A"/>
    <w:rsid w:val="0F601EC8"/>
    <w:rsid w:val="10195736"/>
    <w:rsid w:val="10215509"/>
    <w:rsid w:val="10847100"/>
    <w:rsid w:val="10BB3099"/>
    <w:rsid w:val="10C430FC"/>
    <w:rsid w:val="10F539D3"/>
    <w:rsid w:val="11027C71"/>
    <w:rsid w:val="112E7BCF"/>
    <w:rsid w:val="1161613E"/>
    <w:rsid w:val="11FE21B2"/>
    <w:rsid w:val="127D4504"/>
    <w:rsid w:val="129E3523"/>
    <w:rsid w:val="130D010A"/>
    <w:rsid w:val="137F123A"/>
    <w:rsid w:val="13A02D2C"/>
    <w:rsid w:val="13D9398B"/>
    <w:rsid w:val="141058D2"/>
    <w:rsid w:val="14DF1632"/>
    <w:rsid w:val="14E629C1"/>
    <w:rsid w:val="155D1AF5"/>
    <w:rsid w:val="15883B78"/>
    <w:rsid w:val="158A72E3"/>
    <w:rsid w:val="16646C71"/>
    <w:rsid w:val="167E42A8"/>
    <w:rsid w:val="16C057DC"/>
    <w:rsid w:val="16FD02A1"/>
    <w:rsid w:val="17057776"/>
    <w:rsid w:val="17777C1B"/>
    <w:rsid w:val="17DB6112"/>
    <w:rsid w:val="17F96FE5"/>
    <w:rsid w:val="18095344"/>
    <w:rsid w:val="18FB0B5E"/>
    <w:rsid w:val="19227359"/>
    <w:rsid w:val="1A625CCE"/>
    <w:rsid w:val="1A9654A5"/>
    <w:rsid w:val="1A9E141F"/>
    <w:rsid w:val="1ADC6D40"/>
    <w:rsid w:val="1B0F31A9"/>
    <w:rsid w:val="1B2E4F4F"/>
    <w:rsid w:val="1B4935E2"/>
    <w:rsid w:val="1B554DD0"/>
    <w:rsid w:val="1B930927"/>
    <w:rsid w:val="1B9F4D32"/>
    <w:rsid w:val="1BAB6BC9"/>
    <w:rsid w:val="1BE90732"/>
    <w:rsid w:val="1C5823F6"/>
    <w:rsid w:val="1D813CEF"/>
    <w:rsid w:val="1D8A06CC"/>
    <w:rsid w:val="1DC55869"/>
    <w:rsid w:val="1DD97567"/>
    <w:rsid w:val="1DE81198"/>
    <w:rsid w:val="1E0C793C"/>
    <w:rsid w:val="1E3F0F8C"/>
    <w:rsid w:val="1E61302A"/>
    <w:rsid w:val="1F215CF7"/>
    <w:rsid w:val="1F2A0791"/>
    <w:rsid w:val="1F303DF5"/>
    <w:rsid w:val="1F3467A3"/>
    <w:rsid w:val="1F645556"/>
    <w:rsid w:val="1FBC260D"/>
    <w:rsid w:val="1FE22844"/>
    <w:rsid w:val="2050536D"/>
    <w:rsid w:val="206B51EB"/>
    <w:rsid w:val="212D6CE1"/>
    <w:rsid w:val="21AF16C9"/>
    <w:rsid w:val="21C71CA8"/>
    <w:rsid w:val="21CF4F08"/>
    <w:rsid w:val="21D51EED"/>
    <w:rsid w:val="21DD0590"/>
    <w:rsid w:val="21F571D8"/>
    <w:rsid w:val="21FA4DA2"/>
    <w:rsid w:val="223242F6"/>
    <w:rsid w:val="22E53971"/>
    <w:rsid w:val="239F0AE5"/>
    <w:rsid w:val="240115C5"/>
    <w:rsid w:val="249319B2"/>
    <w:rsid w:val="249C5361"/>
    <w:rsid w:val="25975387"/>
    <w:rsid w:val="260F3E45"/>
    <w:rsid w:val="26C505DC"/>
    <w:rsid w:val="27667BFF"/>
    <w:rsid w:val="27D360D1"/>
    <w:rsid w:val="28196A25"/>
    <w:rsid w:val="28294161"/>
    <w:rsid w:val="287700A8"/>
    <w:rsid w:val="28787368"/>
    <w:rsid w:val="28A6125A"/>
    <w:rsid w:val="28D04E4B"/>
    <w:rsid w:val="28DE18CD"/>
    <w:rsid w:val="293147D9"/>
    <w:rsid w:val="296F5BB1"/>
    <w:rsid w:val="29877AE4"/>
    <w:rsid w:val="2A027E45"/>
    <w:rsid w:val="2A8C6AA9"/>
    <w:rsid w:val="2AD20D1B"/>
    <w:rsid w:val="2B163E0D"/>
    <w:rsid w:val="2B4649A8"/>
    <w:rsid w:val="2C275038"/>
    <w:rsid w:val="2C8503B5"/>
    <w:rsid w:val="2CE604F8"/>
    <w:rsid w:val="2CFF459B"/>
    <w:rsid w:val="2D12530E"/>
    <w:rsid w:val="2DAB351F"/>
    <w:rsid w:val="2DE51C0C"/>
    <w:rsid w:val="2E840A7A"/>
    <w:rsid w:val="2F436F36"/>
    <w:rsid w:val="2F622FA8"/>
    <w:rsid w:val="2FA25D64"/>
    <w:rsid w:val="2FA9670B"/>
    <w:rsid w:val="30654223"/>
    <w:rsid w:val="308E7085"/>
    <w:rsid w:val="30D6465A"/>
    <w:rsid w:val="30EC0F07"/>
    <w:rsid w:val="31106398"/>
    <w:rsid w:val="31983DFA"/>
    <w:rsid w:val="31AD4B3A"/>
    <w:rsid w:val="31D82191"/>
    <w:rsid w:val="31F972D1"/>
    <w:rsid w:val="32414622"/>
    <w:rsid w:val="33CD6E6A"/>
    <w:rsid w:val="34160775"/>
    <w:rsid w:val="343D534A"/>
    <w:rsid w:val="34607876"/>
    <w:rsid w:val="34A43FD3"/>
    <w:rsid w:val="34D002A6"/>
    <w:rsid w:val="357E4986"/>
    <w:rsid w:val="35831E3A"/>
    <w:rsid w:val="35A87358"/>
    <w:rsid w:val="35CA39A8"/>
    <w:rsid w:val="35E302EE"/>
    <w:rsid w:val="367479D5"/>
    <w:rsid w:val="3678182A"/>
    <w:rsid w:val="36A858C7"/>
    <w:rsid w:val="36BA52C2"/>
    <w:rsid w:val="3712222F"/>
    <w:rsid w:val="37614CE7"/>
    <w:rsid w:val="376572EC"/>
    <w:rsid w:val="378C5088"/>
    <w:rsid w:val="37EB798A"/>
    <w:rsid w:val="381D13A1"/>
    <w:rsid w:val="386B1B25"/>
    <w:rsid w:val="389B5B5C"/>
    <w:rsid w:val="38DD3F57"/>
    <w:rsid w:val="39D35EF4"/>
    <w:rsid w:val="3A1F40FB"/>
    <w:rsid w:val="3AAB44F6"/>
    <w:rsid w:val="3AEC222F"/>
    <w:rsid w:val="3B241AE6"/>
    <w:rsid w:val="3BC60A9D"/>
    <w:rsid w:val="3D147AA0"/>
    <w:rsid w:val="3D6765EF"/>
    <w:rsid w:val="3E38578C"/>
    <w:rsid w:val="3EB21E2C"/>
    <w:rsid w:val="3ED94EBD"/>
    <w:rsid w:val="3F0A66C4"/>
    <w:rsid w:val="3F3037DC"/>
    <w:rsid w:val="3FC733A8"/>
    <w:rsid w:val="402B1A4C"/>
    <w:rsid w:val="40BC4452"/>
    <w:rsid w:val="41231C1B"/>
    <w:rsid w:val="414C2F42"/>
    <w:rsid w:val="41CC4968"/>
    <w:rsid w:val="41F3528E"/>
    <w:rsid w:val="42725F31"/>
    <w:rsid w:val="42764AD5"/>
    <w:rsid w:val="427C3E22"/>
    <w:rsid w:val="42AF7993"/>
    <w:rsid w:val="42BC118B"/>
    <w:rsid w:val="434C5A0F"/>
    <w:rsid w:val="43727992"/>
    <w:rsid w:val="43E64CC1"/>
    <w:rsid w:val="4403144D"/>
    <w:rsid w:val="44874A46"/>
    <w:rsid w:val="45237341"/>
    <w:rsid w:val="456B6447"/>
    <w:rsid w:val="459B24FF"/>
    <w:rsid w:val="45D93CF8"/>
    <w:rsid w:val="46B02CAB"/>
    <w:rsid w:val="46DD11A8"/>
    <w:rsid w:val="46FC7489"/>
    <w:rsid w:val="47733BFE"/>
    <w:rsid w:val="47D329D8"/>
    <w:rsid w:val="48291201"/>
    <w:rsid w:val="48841AED"/>
    <w:rsid w:val="48922FC5"/>
    <w:rsid w:val="49282FCC"/>
    <w:rsid w:val="49C820BA"/>
    <w:rsid w:val="4A037596"/>
    <w:rsid w:val="4A5E33FD"/>
    <w:rsid w:val="4A880FCB"/>
    <w:rsid w:val="4AD66A58"/>
    <w:rsid w:val="4AFB6006"/>
    <w:rsid w:val="4B1A4B04"/>
    <w:rsid w:val="4B4100A2"/>
    <w:rsid w:val="4C895C34"/>
    <w:rsid w:val="4CC337DA"/>
    <w:rsid w:val="4CDA0119"/>
    <w:rsid w:val="4CDE0C09"/>
    <w:rsid w:val="4E614F74"/>
    <w:rsid w:val="4E9A4DF0"/>
    <w:rsid w:val="4EC93F49"/>
    <w:rsid w:val="4F51005C"/>
    <w:rsid w:val="4F705C0A"/>
    <w:rsid w:val="4FA057AC"/>
    <w:rsid w:val="4FA72771"/>
    <w:rsid w:val="4FF0236A"/>
    <w:rsid w:val="4FF367FF"/>
    <w:rsid w:val="50841FD3"/>
    <w:rsid w:val="50E7551B"/>
    <w:rsid w:val="51025B90"/>
    <w:rsid w:val="512378F9"/>
    <w:rsid w:val="51CD3F8C"/>
    <w:rsid w:val="52023230"/>
    <w:rsid w:val="52227625"/>
    <w:rsid w:val="5232687F"/>
    <w:rsid w:val="52A2747E"/>
    <w:rsid w:val="52FF34F7"/>
    <w:rsid w:val="534A022C"/>
    <w:rsid w:val="535026E1"/>
    <w:rsid w:val="549A3EEE"/>
    <w:rsid w:val="54EF4212"/>
    <w:rsid w:val="54FB77E7"/>
    <w:rsid w:val="55304BCF"/>
    <w:rsid w:val="55323C95"/>
    <w:rsid w:val="55BF7337"/>
    <w:rsid w:val="566F1452"/>
    <w:rsid w:val="56BE3CF1"/>
    <w:rsid w:val="572D145B"/>
    <w:rsid w:val="576842DD"/>
    <w:rsid w:val="577562DD"/>
    <w:rsid w:val="582D372A"/>
    <w:rsid w:val="583F6735"/>
    <w:rsid w:val="58847AF3"/>
    <w:rsid w:val="588E43EA"/>
    <w:rsid w:val="588F26EF"/>
    <w:rsid w:val="59214692"/>
    <w:rsid w:val="59441D51"/>
    <w:rsid w:val="5A9E5518"/>
    <w:rsid w:val="5AC5176C"/>
    <w:rsid w:val="5AED7EAF"/>
    <w:rsid w:val="5B207E48"/>
    <w:rsid w:val="5B521B01"/>
    <w:rsid w:val="5BAA3E07"/>
    <w:rsid w:val="5BAF1A27"/>
    <w:rsid w:val="5C0D4457"/>
    <w:rsid w:val="5C3F62C3"/>
    <w:rsid w:val="5C41440D"/>
    <w:rsid w:val="5C7624A3"/>
    <w:rsid w:val="5CA63352"/>
    <w:rsid w:val="5CA8052B"/>
    <w:rsid w:val="5CAF2C65"/>
    <w:rsid w:val="5CE715EF"/>
    <w:rsid w:val="5D4B5084"/>
    <w:rsid w:val="5D6D0B56"/>
    <w:rsid w:val="5D834448"/>
    <w:rsid w:val="5DD143A3"/>
    <w:rsid w:val="5DFF6817"/>
    <w:rsid w:val="5E055270"/>
    <w:rsid w:val="5EA70E6B"/>
    <w:rsid w:val="5FA34D03"/>
    <w:rsid w:val="601F0B2B"/>
    <w:rsid w:val="60261B77"/>
    <w:rsid w:val="604A0530"/>
    <w:rsid w:val="604A0B9B"/>
    <w:rsid w:val="60602034"/>
    <w:rsid w:val="60D6363E"/>
    <w:rsid w:val="61074C7D"/>
    <w:rsid w:val="619C73B1"/>
    <w:rsid w:val="61CB390F"/>
    <w:rsid w:val="61D25E8D"/>
    <w:rsid w:val="625C4AEA"/>
    <w:rsid w:val="633765B4"/>
    <w:rsid w:val="635D78BF"/>
    <w:rsid w:val="63907D73"/>
    <w:rsid w:val="639C3D23"/>
    <w:rsid w:val="63AE1820"/>
    <w:rsid w:val="63B82920"/>
    <w:rsid w:val="6404610A"/>
    <w:rsid w:val="647557B8"/>
    <w:rsid w:val="64AA08E2"/>
    <w:rsid w:val="64E738E4"/>
    <w:rsid w:val="650D5C68"/>
    <w:rsid w:val="65197815"/>
    <w:rsid w:val="65742AE7"/>
    <w:rsid w:val="65817895"/>
    <w:rsid w:val="66307861"/>
    <w:rsid w:val="66734AE8"/>
    <w:rsid w:val="667967BE"/>
    <w:rsid w:val="667E3DD4"/>
    <w:rsid w:val="66BA282C"/>
    <w:rsid w:val="67546E2F"/>
    <w:rsid w:val="678E17C2"/>
    <w:rsid w:val="6797021B"/>
    <w:rsid w:val="679C57F4"/>
    <w:rsid w:val="68227055"/>
    <w:rsid w:val="689D603D"/>
    <w:rsid w:val="68D47E36"/>
    <w:rsid w:val="693C446B"/>
    <w:rsid w:val="69875876"/>
    <w:rsid w:val="699D6C67"/>
    <w:rsid w:val="69A41B94"/>
    <w:rsid w:val="6A1D3904"/>
    <w:rsid w:val="6A281531"/>
    <w:rsid w:val="6A3417E7"/>
    <w:rsid w:val="6A36402C"/>
    <w:rsid w:val="6A4576AB"/>
    <w:rsid w:val="6B19323D"/>
    <w:rsid w:val="6BA26A73"/>
    <w:rsid w:val="6BAB3BE2"/>
    <w:rsid w:val="6BFF0B69"/>
    <w:rsid w:val="6C0337F9"/>
    <w:rsid w:val="6C174081"/>
    <w:rsid w:val="6C2D0B34"/>
    <w:rsid w:val="6C6F62A7"/>
    <w:rsid w:val="6C8C62B9"/>
    <w:rsid w:val="6CC72000"/>
    <w:rsid w:val="6CDB1F80"/>
    <w:rsid w:val="6D1A412D"/>
    <w:rsid w:val="6E3455FC"/>
    <w:rsid w:val="6E7F1F2E"/>
    <w:rsid w:val="6EFD7E7F"/>
    <w:rsid w:val="6F5F5FF6"/>
    <w:rsid w:val="7010548D"/>
    <w:rsid w:val="70267F52"/>
    <w:rsid w:val="70341E40"/>
    <w:rsid w:val="706F2D33"/>
    <w:rsid w:val="70746E4B"/>
    <w:rsid w:val="7093663F"/>
    <w:rsid w:val="70E07ABE"/>
    <w:rsid w:val="722C607C"/>
    <w:rsid w:val="728A52FE"/>
    <w:rsid w:val="73CD44E3"/>
    <w:rsid w:val="7416564C"/>
    <w:rsid w:val="7436096F"/>
    <w:rsid w:val="744B2593"/>
    <w:rsid w:val="748A603A"/>
    <w:rsid w:val="7561576D"/>
    <w:rsid w:val="756A17F7"/>
    <w:rsid w:val="75BE109A"/>
    <w:rsid w:val="75CB6371"/>
    <w:rsid w:val="75E53235"/>
    <w:rsid w:val="7601232C"/>
    <w:rsid w:val="7671300D"/>
    <w:rsid w:val="76AF13F6"/>
    <w:rsid w:val="78526951"/>
    <w:rsid w:val="788A3563"/>
    <w:rsid w:val="796D51B6"/>
    <w:rsid w:val="7977185D"/>
    <w:rsid w:val="79BC1AC0"/>
    <w:rsid w:val="7A2D1941"/>
    <w:rsid w:val="7A2F1F39"/>
    <w:rsid w:val="7A667D95"/>
    <w:rsid w:val="7AA178B1"/>
    <w:rsid w:val="7AB21437"/>
    <w:rsid w:val="7D344D95"/>
    <w:rsid w:val="7D651E34"/>
    <w:rsid w:val="7DA66DB8"/>
    <w:rsid w:val="7E066BF2"/>
    <w:rsid w:val="7E113285"/>
    <w:rsid w:val="7E67411B"/>
    <w:rsid w:val="7EE527EB"/>
    <w:rsid w:val="7EF80EB6"/>
    <w:rsid w:val="7EFC6482"/>
    <w:rsid w:val="7F33042F"/>
    <w:rsid w:val="7F754AAC"/>
    <w:rsid w:val="7F844DF5"/>
    <w:rsid w:val="7FF9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10185</Words>
  <Characters>57634</Characters>
  <Lines>0</Lines>
  <Paragraphs>0</Paragraphs>
  <TotalTime>127</TotalTime>
  <ScaleCrop>false</ScaleCrop>
  <LinksUpToDate>false</LinksUpToDate>
  <CharactersWithSpaces>66299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2022-03-12T01:43:00Z</dcterms:created>
  <dc:creator>hp</dc:creator>
  <cp:lastModifiedBy>乐山乐水</cp:lastModifiedBy>
  <dcterms:modified xsi:type="dcterms:W3CDTF">2023-02-10T17:11:43Z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70A353C0777C43E6ABDC3D523A2FF7A7</vt:lpwstr>
  </property>
</Properties>
</file>