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FDD9" w14:textId="790588E6" w:rsidR="00EA2137" w:rsidRDefault="00EA2137" w:rsidP="00EA213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3CD58" wp14:editId="4EA69A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文本框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CB36B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</w:p>
    <w:p w14:paraId="737DA629" w14:textId="0A773F5C" w:rsidR="00AF1836" w:rsidRDefault="00814EA9" w:rsidP="00E835E3">
      <w:pPr>
        <w:spacing w:line="360" w:lineRule="auto"/>
        <w:rPr>
          <w:rFonts w:ascii="Times New Roman" w:eastAsia="SimSun" w:hAnsi="Times New Roman"/>
          <w:b/>
          <w:bCs/>
          <w:sz w:val="24"/>
          <w:szCs w:val="28"/>
        </w:rPr>
      </w:pPr>
      <w:r>
        <w:rPr>
          <w:rFonts w:ascii="Times New Roman" w:eastAsia="SimSun" w:hAnsi="Times New Roman"/>
          <w:b/>
          <w:bCs/>
          <w:sz w:val="24"/>
          <w:szCs w:val="28"/>
        </w:rPr>
        <w:t>Appendix</w:t>
      </w:r>
      <w:r>
        <w:rPr>
          <w:rFonts w:ascii="Times New Roman" w:eastAsia="SimSun" w:hAnsi="Times New Roman"/>
          <w:b/>
          <w:bCs/>
          <w:sz w:val="24"/>
          <w:szCs w:val="28"/>
        </w:rPr>
        <w:t xml:space="preserve"> </w:t>
      </w:r>
      <w:r w:rsidR="00AF1836">
        <w:rPr>
          <w:rFonts w:ascii="Times New Roman" w:eastAsia="SimSun" w:hAnsi="Times New Roman"/>
          <w:b/>
          <w:bCs/>
          <w:sz w:val="24"/>
          <w:szCs w:val="28"/>
        </w:rPr>
        <w:t>1</w:t>
      </w:r>
      <w:r w:rsidR="00E835E3">
        <w:rPr>
          <w:rFonts w:ascii="Times New Roman" w:eastAsia="SimSun" w:hAnsi="Times New Roman"/>
          <w:b/>
          <w:bCs/>
          <w:sz w:val="24"/>
          <w:szCs w:val="28"/>
        </w:rPr>
        <w:t>.</w:t>
      </w:r>
    </w:p>
    <w:p w14:paraId="3B4FA888" w14:textId="40E0F926" w:rsidR="00EA2137" w:rsidRPr="00AF1836" w:rsidRDefault="00AF1836" w:rsidP="00E835E3">
      <w:pPr>
        <w:spacing w:line="360" w:lineRule="auto"/>
        <w:jc w:val="center"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  <w:sz w:val="24"/>
          <w:szCs w:val="28"/>
        </w:rPr>
        <w:t>C</w:t>
      </w:r>
      <w:r>
        <w:rPr>
          <w:rFonts w:ascii="Times New Roman" w:eastAsia="SimSun" w:hAnsi="Times New Roman" w:hint="eastAsia"/>
          <w:b/>
          <w:bCs/>
          <w:sz w:val="24"/>
          <w:szCs w:val="28"/>
        </w:rPr>
        <w:t>alculation</w:t>
      </w:r>
      <w:r>
        <w:rPr>
          <w:rFonts w:ascii="Times New Roman" w:eastAsia="SimSun" w:hAnsi="Times New Roman"/>
          <w:b/>
          <w:bCs/>
          <w:sz w:val="24"/>
          <w:szCs w:val="28"/>
        </w:rPr>
        <w:t xml:space="preserve"> </w:t>
      </w:r>
      <w:r>
        <w:rPr>
          <w:rFonts w:ascii="Times New Roman" w:eastAsia="SimSun" w:hAnsi="Times New Roman" w:hint="eastAsia"/>
          <w:b/>
          <w:bCs/>
          <w:sz w:val="24"/>
          <w:szCs w:val="28"/>
        </w:rPr>
        <w:t>method</w:t>
      </w:r>
      <w:r>
        <w:rPr>
          <w:rFonts w:ascii="Times New Roman" w:eastAsia="SimSun" w:hAnsi="Times New Roman"/>
          <w:b/>
          <w:bCs/>
          <w:sz w:val="24"/>
          <w:szCs w:val="28"/>
        </w:rPr>
        <w:t xml:space="preserve"> </w:t>
      </w:r>
      <w:r>
        <w:rPr>
          <w:rFonts w:ascii="Times New Roman" w:eastAsia="SimSun" w:hAnsi="Times New Roman" w:hint="eastAsia"/>
          <w:b/>
          <w:bCs/>
          <w:sz w:val="24"/>
          <w:szCs w:val="28"/>
        </w:rPr>
        <w:t>of</w:t>
      </w:r>
      <w:r>
        <w:rPr>
          <w:rFonts w:ascii="Times New Roman" w:eastAsia="SimSun" w:hAnsi="Times New Roman"/>
          <w:b/>
          <w:bCs/>
          <w:sz w:val="24"/>
          <w:szCs w:val="28"/>
        </w:rPr>
        <w:t xml:space="preserve"> </w:t>
      </w:r>
      <w:r w:rsidRPr="00AF1836">
        <w:rPr>
          <w:rFonts w:ascii="Times New Roman" w:eastAsia="SimSun" w:hAnsi="Times New Roman"/>
          <w:b/>
          <w:bCs/>
          <w:sz w:val="24"/>
          <w:szCs w:val="28"/>
        </w:rPr>
        <w:t>self-reported vegetable or fruit or protein intakes</w:t>
      </w:r>
      <w:r>
        <w:rPr>
          <w:rFonts w:ascii="Times New Roman" w:eastAsia="SimSun" w:hAnsi="Times New Roman"/>
          <w:b/>
          <w:bCs/>
          <w:sz w:val="24"/>
          <w:szCs w:val="28"/>
        </w:rPr>
        <w:t xml:space="preserve"> </w:t>
      </w:r>
      <w:r>
        <w:rPr>
          <w:rFonts w:ascii="Times New Roman" w:eastAsia="SimSun" w:hAnsi="Times New Roman" w:hint="eastAsia"/>
          <w:b/>
          <w:bCs/>
          <w:sz w:val="24"/>
          <w:szCs w:val="28"/>
        </w:rPr>
        <w:t>as</w:t>
      </w:r>
      <w:r>
        <w:rPr>
          <w:rFonts w:ascii="Times New Roman" w:eastAsia="SimSun" w:hAnsi="Times New Roman"/>
          <w:b/>
          <w:bCs/>
          <w:sz w:val="24"/>
          <w:szCs w:val="28"/>
        </w:rPr>
        <w:t xml:space="preserve"> one of </w:t>
      </w:r>
      <w:r>
        <w:rPr>
          <w:rFonts w:ascii="Times New Roman" w:eastAsia="SimSun" w:hAnsi="Times New Roman" w:hint="eastAsia"/>
          <w:b/>
          <w:bCs/>
          <w:sz w:val="24"/>
          <w:szCs w:val="28"/>
        </w:rPr>
        <w:t>the</w:t>
      </w:r>
      <w:r>
        <w:rPr>
          <w:rFonts w:ascii="Times New Roman" w:eastAsia="SimSun" w:hAnsi="Times New Roman"/>
          <w:b/>
          <w:bCs/>
          <w:sz w:val="24"/>
          <w:szCs w:val="28"/>
        </w:rPr>
        <w:t xml:space="preserve"> </w:t>
      </w:r>
      <w:r>
        <w:rPr>
          <w:rFonts w:ascii="Times New Roman" w:eastAsia="SimSun" w:hAnsi="Times New Roman" w:hint="eastAsia"/>
          <w:b/>
          <w:bCs/>
          <w:sz w:val="24"/>
          <w:szCs w:val="28"/>
        </w:rPr>
        <w:t>inclusion</w:t>
      </w:r>
      <w:r>
        <w:rPr>
          <w:rFonts w:ascii="Times New Roman" w:eastAsia="SimSun" w:hAnsi="Times New Roman"/>
          <w:b/>
          <w:bCs/>
          <w:sz w:val="24"/>
          <w:szCs w:val="28"/>
        </w:rPr>
        <w:t xml:space="preserve"> </w:t>
      </w:r>
      <w:r>
        <w:rPr>
          <w:rFonts w:ascii="Times New Roman" w:eastAsia="SimSun" w:hAnsi="Times New Roman" w:hint="eastAsia"/>
          <w:b/>
          <w:bCs/>
          <w:sz w:val="24"/>
          <w:szCs w:val="28"/>
        </w:rPr>
        <w:t>criteria</w:t>
      </w:r>
    </w:p>
    <w:p w14:paraId="50067773" w14:textId="77777777" w:rsidR="006269BC" w:rsidRPr="006269BC" w:rsidRDefault="006269BC" w:rsidP="006269BC">
      <w:pPr>
        <w:ind w:firstLine="420"/>
        <w:rPr>
          <w:rFonts w:ascii="Times New Roman" w:eastAsia="SimSun" w:hAnsi="Times New Roman"/>
          <w:color w:val="000000" w:themeColor="text1"/>
        </w:rPr>
      </w:pPr>
      <w:bookmarkStart w:id="0" w:name="_Hlk88206776"/>
      <w:r w:rsidRPr="006269BC">
        <w:rPr>
          <w:rFonts w:ascii="Times New Roman" w:eastAsia="SimSun" w:hAnsi="Times New Roman"/>
          <w:color w:val="000000" w:themeColor="text1"/>
        </w:rPr>
        <w:t xml:space="preserve">Patients were included in the study if </w:t>
      </w:r>
      <w:r w:rsidRPr="006269BC">
        <w:rPr>
          <w:rFonts w:ascii="Times New Roman" w:eastAsia="SimSun" w:hAnsi="Times New Roman" w:hint="eastAsia"/>
          <w:color w:val="000000" w:themeColor="text1"/>
        </w:rPr>
        <w:t>at</w:t>
      </w:r>
      <w:r w:rsidRPr="006269BC">
        <w:rPr>
          <w:rFonts w:ascii="Times New Roman" w:eastAsia="SimSun" w:hAnsi="Times New Roman"/>
          <w:color w:val="000000" w:themeColor="text1"/>
        </w:rPr>
        <w:t xml:space="preserve"> </w:t>
      </w:r>
      <w:r w:rsidRPr="006269BC">
        <w:rPr>
          <w:rFonts w:ascii="Times New Roman" w:eastAsia="SimSun" w:hAnsi="Times New Roman" w:hint="eastAsia"/>
          <w:color w:val="000000" w:themeColor="text1"/>
        </w:rPr>
        <w:t>least</w:t>
      </w:r>
      <w:r w:rsidRPr="006269BC">
        <w:rPr>
          <w:rFonts w:ascii="Times New Roman" w:eastAsia="SimSun" w:hAnsi="Times New Roman"/>
          <w:color w:val="000000" w:themeColor="text1"/>
        </w:rPr>
        <w:t xml:space="preserve"> </w:t>
      </w:r>
      <w:r w:rsidRPr="006269BC">
        <w:rPr>
          <w:rFonts w:ascii="Times New Roman" w:eastAsia="SimSun" w:hAnsi="Times New Roman" w:hint="eastAsia"/>
          <w:color w:val="000000" w:themeColor="text1"/>
        </w:rPr>
        <w:t>one</w:t>
      </w:r>
      <w:r w:rsidRPr="006269BC">
        <w:rPr>
          <w:rFonts w:ascii="Times New Roman" w:eastAsia="SimSun" w:hAnsi="Times New Roman"/>
          <w:color w:val="000000" w:themeColor="text1"/>
        </w:rPr>
        <w:t xml:space="preserve"> of the three criteria </w:t>
      </w:r>
      <w:r w:rsidRPr="006269BC">
        <w:rPr>
          <w:rFonts w:ascii="Times New Roman" w:eastAsia="SimSun" w:hAnsi="Times New Roman" w:hint="eastAsia"/>
          <w:color w:val="000000" w:themeColor="text1"/>
        </w:rPr>
        <w:t>listed</w:t>
      </w:r>
      <w:r w:rsidRPr="006269BC">
        <w:rPr>
          <w:rFonts w:ascii="Times New Roman" w:eastAsia="SimSun" w:hAnsi="Times New Roman"/>
          <w:color w:val="000000" w:themeColor="text1"/>
        </w:rPr>
        <w:t xml:space="preserve"> </w:t>
      </w:r>
      <w:r w:rsidRPr="006269BC">
        <w:rPr>
          <w:rFonts w:ascii="Times New Roman" w:eastAsia="SimSun" w:hAnsi="Times New Roman" w:hint="eastAsia"/>
          <w:color w:val="000000" w:themeColor="text1"/>
        </w:rPr>
        <w:t>below</w:t>
      </w:r>
      <w:r w:rsidRPr="006269BC">
        <w:rPr>
          <w:rFonts w:ascii="Times New Roman" w:eastAsia="SimSun" w:hAnsi="Times New Roman"/>
          <w:color w:val="000000" w:themeColor="text1"/>
        </w:rPr>
        <w:t xml:space="preserve"> were met (Patients were excluded if </w:t>
      </w:r>
      <w:r w:rsidRPr="006269BC">
        <w:rPr>
          <w:rFonts w:ascii="Times New Roman" w:eastAsia="SimSun" w:hAnsi="Times New Roman" w:hint="eastAsia"/>
          <w:color w:val="000000" w:themeColor="text1"/>
        </w:rPr>
        <w:t>none</w:t>
      </w:r>
      <w:r w:rsidRPr="006269BC">
        <w:rPr>
          <w:rFonts w:ascii="Times New Roman" w:eastAsia="SimSun" w:hAnsi="Times New Roman"/>
          <w:color w:val="000000" w:themeColor="text1"/>
        </w:rPr>
        <w:t xml:space="preserve"> </w:t>
      </w:r>
      <w:r w:rsidRPr="006269BC">
        <w:rPr>
          <w:rFonts w:ascii="Times New Roman" w:eastAsia="SimSun" w:hAnsi="Times New Roman" w:hint="eastAsia"/>
          <w:color w:val="000000" w:themeColor="text1"/>
        </w:rPr>
        <w:t>of</w:t>
      </w:r>
      <w:r w:rsidRPr="006269BC">
        <w:rPr>
          <w:rFonts w:ascii="Times New Roman" w:eastAsia="SimSun" w:hAnsi="Times New Roman"/>
          <w:color w:val="000000" w:themeColor="text1"/>
        </w:rPr>
        <w:t xml:space="preserve"> three criteria w</w:t>
      </w:r>
      <w:r w:rsidRPr="006269BC">
        <w:rPr>
          <w:rFonts w:ascii="Times New Roman" w:eastAsia="SimSun" w:hAnsi="Times New Roman" w:hint="eastAsia"/>
          <w:color w:val="000000" w:themeColor="text1"/>
        </w:rPr>
        <w:t>as</w:t>
      </w:r>
      <w:r w:rsidRPr="006269BC">
        <w:rPr>
          <w:rFonts w:ascii="Times New Roman" w:eastAsia="SimSun" w:hAnsi="Times New Roman"/>
          <w:color w:val="000000" w:themeColor="text1"/>
        </w:rPr>
        <w:t xml:space="preserve"> met).</w:t>
      </w:r>
    </w:p>
    <w:bookmarkEnd w:id="0"/>
    <w:p w14:paraId="1DAE775D" w14:textId="113545FF" w:rsidR="00EA2137" w:rsidRDefault="00EA2137" w:rsidP="00EA2137">
      <w:pPr>
        <w:ind w:firstLine="42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I. Patients with a</w:t>
      </w:r>
      <w:r w:rsidR="003D2F11">
        <w:rPr>
          <w:rFonts w:ascii="Times New Roman" w:eastAsia="SimSun" w:hAnsi="Times New Roman" w:hint="eastAsia"/>
        </w:rPr>
        <w:t>n</w:t>
      </w:r>
      <w:r>
        <w:rPr>
          <w:rFonts w:ascii="Times New Roman" w:eastAsia="SimSun" w:hAnsi="Times New Roman"/>
        </w:rPr>
        <w:t xml:space="preserve"> average daily </w:t>
      </w:r>
      <w:r w:rsidR="003D2F11">
        <w:rPr>
          <w:rFonts w:ascii="Times New Roman" w:eastAsia="SimSun" w:hAnsi="Times New Roman"/>
        </w:rPr>
        <w:t xml:space="preserve">total </w:t>
      </w:r>
      <w:r>
        <w:rPr>
          <w:rFonts w:ascii="Times New Roman" w:eastAsia="SimSun" w:hAnsi="Times New Roman"/>
        </w:rPr>
        <w:t xml:space="preserve">intake of &lt; 80 g of </w:t>
      </w:r>
      <w:r w:rsidR="006269BC" w:rsidRPr="006269BC">
        <w:rPr>
          <w:rFonts w:ascii="Times New Roman" w:eastAsia="SimSun" w:hAnsi="Times New Roman"/>
        </w:rPr>
        <w:t>poultry, meat and aquatic product</w:t>
      </w:r>
      <w:r>
        <w:rPr>
          <w:rFonts w:ascii="Times New Roman" w:eastAsia="SimSun" w:hAnsi="Times New Roman"/>
        </w:rPr>
        <w:t>.</w:t>
      </w:r>
    </w:p>
    <w:p w14:paraId="4925E48E" w14:textId="3B1E5655" w:rsidR="00EA2137" w:rsidRDefault="00EA2137" w:rsidP="00EA2137">
      <w:pPr>
        <w:ind w:firstLine="42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II. Patients with an average daily intake of &lt; 200 g of </w:t>
      </w:r>
      <w:r w:rsidR="004D449A">
        <w:rPr>
          <w:rFonts w:ascii="Times New Roman" w:eastAsia="SimSun" w:hAnsi="Times New Roman"/>
        </w:rPr>
        <w:t xml:space="preserve">fresh </w:t>
      </w:r>
      <w:r>
        <w:rPr>
          <w:rFonts w:ascii="Times New Roman" w:eastAsia="SimSun" w:hAnsi="Times New Roman"/>
        </w:rPr>
        <w:t>fruit</w:t>
      </w:r>
      <w:r w:rsidR="004D449A">
        <w:rPr>
          <w:rFonts w:ascii="Times New Roman" w:eastAsia="SimSun" w:hAnsi="Times New Roman"/>
        </w:rPr>
        <w:t>s</w:t>
      </w:r>
      <w:r>
        <w:rPr>
          <w:rFonts w:ascii="Times New Roman" w:eastAsia="SimSun" w:hAnsi="Times New Roman"/>
        </w:rPr>
        <w:t>.</w:t>
      </w:r>
    </w:p>
    <w:p w14:paraId="4DBDF726" w14:textId="52EBCCD8" w:rsidR="00EA2137" w:rsidRDefault="00EA2137" w:rsidP="00EA2137">
      <w:pPr>
        <w:ind w:firstLine="42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III. Patients with an average daily intake of &lt; 300 g of </w:t>
      </w:r>
      <w:r w:rsidR="004D449A">
        <w:rPr>
          <w:rFonts w:ascii="Times New Roman" w:eastAsia="SimSun" w:hAnsi="Times New Roman"/>
        </w:rPr>
        <w:t xml:space="preserve">fresh </w:t>
      </w:r>
      <w:r>
        <w:rPr>
          <w:rFonts w:ascii="Times New Roman" w:eastAsia="SimSun" w:hAnsi="Times New Roman"/>
        </w:rPr>
        <w:t>vegetables.</w:t>
      </w:r>
    </w:p>
    <w:p w14:paraId="43D23BF1" w14:textId="77777777" w:rsidR="00EA2137" w:rsidRDefault="00EA2137" w:rsidP="00EA2137">
      <w:pPr>
        <w:rPr>
          <w:rFonts w:ascii="Times New Roman" w:eastAsia="SimSun" w:hAnsi="Times New Roman"/>
        </w:rPr>
      </w:pPr>
    </w:p>
    <w:p w14:paraId="73526364" w14:textId="000429AF" w:rsidR="00EA2137" w:rsidRDefault="00E80587" w:rsidP="00EA2137">
      <w:pPr>
        <w:rPr>
          <w:rFonts w:ascii="Times New Roman" w:eastAsia="SimSun" w:hAnsi="Times New Roman"/>
          <w:b/>
          <w:bCs/>
        </w:rPr>
      </w:pPr>
      <w:r w:rsidRPr="00E80587">
        <w:rPr>
          <w:rFonts w:ascii="Times New Roman" w:eastAsia="SimSun" w:hAnsi="Times New Roman" w:hint="eastAsia"/>
          <w:b/>
          <w:bCs/>
        </w:rPr>
        <w:t>Part I</w:t>
      </w:r>
      <w:r w:rsidRPr="00E80587">
        <w:rPr>
          <w:rFonts w:ascii="Times New Roman" w:eastAsia="SimSun" w:hAnsi="Times New Roman" w:hint="eastAsia"/>
          <w:b/>
          <w:bCs/>
        </w:rPr>
        <w:t>：</w:t>
      </w:r>
      <w:r w:rsidR="006269BC">
        <w:rPr>
          <w:rFonts w:ascii="Times New Roman" w:eastAsia="SimSun" w:hAnsi="Times New Roman"/>
          <w:b/>
          <w:bCs/>
        </w:rPr>
        <w:t>R</w:t>
      </w:r>
      <w:r w:rsidR="00EA2137">
        <w:rPr>
          <w:rFonts w:ascii="Times New Roman" w:eastAsia="SimSun" w:hAnsi="Times New Roman"/>
          <w:b/>
          <w:bCs/>
        </w:rPr>
        <w:t>ecord sheet</w:t>
      </w:r>
      <w:r w:rsidR="006269BC">
        <w:rPr>
          <w:rFonts w:ascii="Times New Roman" w:eastAsia="SimSun" w:hAnsi="Times New Roman"/>
          <w:b/>
          <w:bCs/>
        </w:rPr>
        <w:t xml:space="preserve"> </w:t>
      </w:r>
      <w:r w:rsidR="006269BC">
        <w:rPr>
          <w:rFonts w:ascii="Times New Roman" w:eastAsia="SimSun" w:hAnsi="Times New Roman" w:hint="eastAsia"/>
          <w:b/>
          <w:bCs/>
        </w:rPr>
        <w:t>and</w:t>
      </w:r>
      <w:r w:rsidR="006269BC">
        <w:rPr>
          <w:rFonts w:ascii="Times New Roman" w:eastAsia="SimSun" w:hAnsi="Times New Roman"/>
          <w:b/>
          <w:bCs/>
        </w:rPr>
        <w:t xml:space="preserve"> </w:t>
      </w:r>
      <w:r w:rsidR="006269BC">
        <w:rPr>
          <w:rFonts w:ascii="Times New Roman" w:eastAsia="SimSun" w:hAnsi="Times New Roman" w:hint="eastAsia"/>
          <w:b/>
          <w:bCs/>
        </w:rPr>
        <w:t>calculation</w:t>
      </w:r>
      <w:r w:rsidR="006269BC">
        <w:rPr>
          <w:rFonts w:ascii="Times New Roman" w:eastAsia="SimSun" w:hAnsi="Times New Roman"/>
          <w:b/>
          <w:bCs/>
        </w:rPr>
        <w:t xml:space="preserve"> </w:t>
      </w:r>
      <w:r w:rsidR="006269BC">
        <w:rPr>
          <w:rFonts w:ascii="Times New Roman" w:eastAsia="SimSun" w:hAnsi="Times New Roman" w:hint="eastAsia"/>
          <w:b/>
          <w:bCs/>
        </w:rPr>
        <w:t>method</w:t>
      </w:r>
    </w:p>
    <w:p w14:paraId="3ABBE12C" w14:textId="5D4CB67D" w:rsidR="00EA2137" w:rsidRDefault="00EA2137" w:rsidP="00EA2137">
      <w:pPr>
        <w:pStyle w:val="ListParagraph"/>
        <w:numPr>
          <w:ilvl w:val="0"/>
          <w:numId w:val="1"/>
        </w:numPr>
        <w:ind w:firstLineChars="0"/>
      </w:pPr>
      <w:r>
        <w:t xml:space="preserve">Please recall your usual eating habits. Regarding </w:t>
      </w:r>
      <w:r w:rsidR="00B72231">
        <w:t>the intake of poultry,</w:t>
      </w:r>
      <w:r w:rsidR="00B72231" w:rsidRPr="006269BC">
        <w:t xml:space="preserve"> </w:t>
      </w:r>
      <w:r w:rsidRPr="006269BC">
        <w:t xml:space="preserve">meat and </w:t>
      </w:r>
      <w:r w:rsidR="006269BC" w:rsidRPr="006269BC">
        <w:rPr>
          <w:rFonts w:hint="eastAsia"/>
        </w:rPr>
        <w:t>aquatic</w:t>
      </w:r>
      <w:r w:rsidRPr="006269BC">
        <w:t xml:space="preserve"> products </w:t>
      </w:r>
      <w:r>
        <w:t xml:space="preserve">(chicken, duck, </w:t>
      </w:r>
      <w:r w:rsidR="00E2312D">
        <w:t xml:space="preserve">pork, </w:t>
      </w:r>
      <w:r>
        <w:t>beef, lamb, fish, shrimp), do you eat them more than three days a week?</w:t>
      </w:r>
    </w:p>
    <w:p w14:paraId="54BA39E9" w14:textId="77777777" w:rsidR="00EA2137" w:rsidRDefault="00EA2137" w:rsidP="00EA2137">
      <w:pPr>
        <w:pStyle w:val="ListParagraph"/>
        <w:numPr>
          <w:ilvl w:val="1"/>
          <w:numId w:val="1"/>
        </w:numPr>
        <w:ind w:firstLineChars="0"/>
      </w:pPr>
      <w:r>
        <w:t xml:space="preserve">No-&gt; 0 points </w:t>
      </w:r>
    </w:p>
    <w:p w14:paraId="074C9330" w14:textId="77777777" w:rsidR="00EA2137" w:rsidRDefault="00EA2137" w:rsidP="00EA2137">
      <w:pPr>
        <w:pStyle w:val="ListParagraph"/>
        <w:numPr>
          <w:ilvl w:val="1"/>
          <w:numId w:val="1"/>
        </w:numPr>
        <w:ind w:firstLineChars="0"/>
      </w:pPr>
      <w:r>
        <w:t>be</w:t>
      </w:r>
    </w:p>
    <w:p w14:paraId="1FB74F5D" w14:textId="77777777" w:rsidR="00EA2137" w:rsidRDefault="00EA2137" w:rsidP="00EA2137">
      <w:pPr>
        <w:ind w:left="420" w:firstLine="42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If yes, does the average daily intake reach __80__g </w:t>
      </w:r>
    </w:p>
    <w:p w14:paraId="1607F093" w14:textId="77777777" w:rsidR="00EA2137" w:rsidRDefault="00EA2137" w:rsidP="00EA2137">
      <w:pPr>
        <w:pStyle w:val="ListParagraph"/>
        <w:numPr>
          <w:ilvl w:val="0"/>
          <w:numId w:val="2"/>
        </w:numPr>
        <w:ind w:firstLineChars="0"/>
      </w:pPr>
      <w:r>
        <w:t>No-&gt; 0 points</w:t>
      </w:r>
    </w:p>
    <w:p w14:paraId="49A4F07F" w14:textId="77777777" w:rsidR="00EA2137" w:rsidRDefault="00EA2137" w:rsidP="00EA2137">
      <w:pPr>
        <w:pStyle w:val="ListParagraph"/>
        <w:numPr>
          <w:ilvl w:val="0"/>
          <w:numId w:val="2"/>
        </w:numPr>
        <w:ind w:firstLineChars="0"/>
      </w:pPr>
      <w:r>
        <w:t>Yes-&gt; 1 point</w:t>
      </w:r>
    </w:p>
    <w:p w14:paraId="57AB21B6" w14:textId="77777777" w:rsidR="00EA2137" w:rsidRDefault="00EA2137" w:rsidP="00EA2137">
      <w:pPr>
        <w:ind w:left="420"/>
        <w:rPr>
          <w:rFonts w:ascii="Times New Roman" w:eastAsia="SimSun" w:hAnsi="Times New Roman"/>
        </w:rPr>
      </w:pPr>
    </w:p>
    <w:p w14:paraId="5B391A55" w14:textId="6301CF58" w:rsidR="00EA2137" w:rsidRDefault="006269BC" w:rsidP="00EA2137">
      <w:pPr>
        <w:pStyle w:val="ListParagraph"/>
        <w:numPr>
          <w:ilvl w:val="0"/>
          <w:numId w:val="1"/>
        </w:numPr>
        <w:ind w:firstLineChars="0"/>
      </w:pPr>
      <w:r>
        <w:t>P</w:t>
      </w:r>
      <w:r w:rsidR="00EA2137">
        <w:t>lease recall your usual eating habits</w:t>
      </w:r>
      <w:r>
        <w:rPr>
          <w:rFonts w:hint="eastAsia"/>
        </w:rPr>
        <w:t>.</w:t>
      </w:r>
      <w:r>
        <w:t xml:space="preserve"> Regarding the intake of</w:t>
      </w:r>
      <w:r w:rsidR="00EA2137">
        <w:t xml:space="preserve"> </w:t>
      </w:r>
      <w:r w:rsidR="00B72231">
        <w:t xml:space="preserve">fresh </w:t>
      </w:r>
      <w:r w:rsidR="00EA2137" w:rsidRPr="006269BC">
        <w:t>fruit</w:t>
      </w:r>
      <w:r>
        <w:rPr>
          <w:rFonts w:hint="eastAsia"/>
        </w:rPr>
        <w:t>s</w:t>
      </w:r>
      <w:r w:rsidR="00EA2137">
        <w:t xml:space="preserve">, do you eat </w:t>
      </w:r>
      <w:r w:rsidR="00122CF9">
        <w:t xml:space="preserve">them </w:t>
      </w:r>
      <w:r w:rsidR="00EA2137">
        <w:t xml:space="preserve">more than three days </w:t>
      </w:r>
      <w:r>
        <w:rPr>
          <w:rFonts w:hint="eastAsia"/>
        </w:rPr>
        <w:t>a</w:t>
      </w:r>
      <w:r w:rsidR="00EA2137">
        <w:t xml:space="preserve"> week?</w:t>
      </w:r>
    </w:p>
    <w:p w14:paraId="38B41934" w14:textId="77777777" w:rsidR="00EA2137" w:rsidRDefault="00EA2137" w:rsidP="00EA2137">
      <w:pPr>
        <w:pStyle w:val="ListParagraph"/>
        <w:numPr>
          <w:ilvl w:val="1"/>
          <w:numId w:val="1"/>
        </w:numPr>
        <w:ind w:firstLineChars="0"/>
      </w:pPr>
      <w:r>
        <w:t xml:space="preserve">No-&gt; 0 points </w:t>
      </w:r>
    </w:p>
    <w:p w14:paraId="7037B010" w14:textId="77777777" w:rsidR="00EA2137" w:rsidRDefault="00EA2137" w:rsidP="00EA2137">
      <w:pPr>
        <w:pStyle w:val="ListParagraph"/>
        <w:numPr>
          <w:ilvl w:val="1"/>
          <w:numId w:val="1"/>
        </w:numPr>
        <w:ind w:firstLineChars="0"/>
      </w:pPr>
      <w:r>
        <w:t>be</w:t>
      </w:r>
    </w:p>
    <w:p w14:paraId="236A3D4A" w14:textId="77777777" w:rsidR="00EA2137" w:rsidRDefault="00EA2137" w:rsidP="00EA2137">
      <w:pPr>
        <w:ind w:left="420" w:firstLine="42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If yes, does the average daily intake reach __200__g </w:t>
      </w:r>
    </w:p>
    <w:p w14:paraId="400D69F7" w14:textId="77777777" w:rsidR="00EA2137" w:rsidRDefault="00EA2137" w:rsidP="00EA2137">
      <w:pPr>
        <w:pStyle w:val="ListParagraph"/>
        <w:numPr>
          <w:ilvl w:val="0"/>
          <w:numId w:val="3"/>
        </w:numPr>
        <w:ind w:firstLineChars="0"/>
      </w:pPr>
      <w:r>
        <w:t>No-&gt; 0 points</w:t>
      </w:r>
    </w:p>
    <w:p w14:paraId="5DA710A8" w14:textId="77777777" w:rsidR="00EA2137" w:rsidRDefault="00EA2137" w:rsidP="00EA2137">
      <w:pPr>
        <w:pStyle w:val="ListParagraph"/>
        <w:numPr>
          <w:ilvl w:val="0"/>
          <w:numId w:val="3"/>
        </w:numPr>
        <w:ind w:firstLineChars="0"/>
      </w:pPr>
      <w:r>
        <w:t>Yes-&gt; 1 point</w:t>
      </w:r>
    </w:p>
    <w:p w14:paraId="6D36D465" w14:textId="77777777" w:rsidR="00EA2137" w:rsidRDefault="00EA2137" w:rsidP="00EA2137">
      <w:pPr>
        <w:ind w:left="360"/>
        <w:rPr>
          <w:rFonts w:ascii="Times New Roman" w:eastAsia="SimSun" w:hAnsi="Times New Roman"/>
        </w:rPr>
      </w:pPr>
    </w:p>
    <w:p w14:paraId="6B7F1EF3" w14:textId="577C5F6C" w:rsidR="00EA2137" w:rsidRDefault="00EA2137" w:rsidP="00EA2137">
      <w:pPr>
        <w:pStyle w:val="ListParagraph"/>
        <w:numPr>
          <w:ilvl w:val="0"/>
          <w:numId w:val="1"/>
        </w:numPr>
        <w:ind w:firstLineChars="0"/>
      </w:pPr>
      <w:r>
        <w:t xml:space="preserve">Please recall your usual eating habits. Regarding the intake of </w:t>
      </w:r>
      <w:r w:rsidR="00B72231">
        <w:t xml:space="preserve">fresh </w:t>
      </w:r>
      <w:r w:rsidRPr="006269BC">
        <w:t xml:space="preserve">vegetables, </w:t>
      </w:r>
      <w:r>
        <w:t>do you eat</w:t>
      </w:r>
      <w:r w:rsidR="00122CF9">
        <w:t xml:space="preserve"> them</w:t>
      </w:r>
      <w:r>
        <w:t xml:space="preserve"> more than three days a week?</w:t>
      </w:r>
    </w:p>
    <w:p w14:paraId="06D33EA7" w14:textId="77777777" w:rsidR="00EA2137" w:rsidRDefault="00EA2137" w:rsidP="00EA2137">
      <w:pPr>
        <w:pStyle w:val="ListParagraph"/>
        <w:numPr>
          <w:ilvl w:val="1"/>
          <w:numId w:val="1"/>
        </w:numPr>
        <w:ind w:firstLineChars="0"/>
      </w:pPr>
      <w:r>
        <w:t xml:space="preserve">No-&gt; 0 points </w:t>
      </w:r>
    </w:p>
    <w:p w14:paraId="71172F35" w14:textId="77777777" w:rsidR="00EA2137" w:rsidRDefault="00EA2137" w:rsidP="00EA2137">
      <w:pPr>
        <w:pStyle w:val="ListParagraph"/>
        <w:numPr>
          <w:ilvl w:val="1"/>
          <w:numId w:val="1"/>
        </w:numPr>
        <w:ind w:firstLineChars="0"/>
      </w:pPr>
      <w:r>
        <w:t>be</w:t>
      </w:r>
    </w:p>
    <w:p w14:paraId="217AFA58" w14:textId="77777777" w:rsidR="00EA2137" w:rsidRDefault="00EA2137" w:rsidP="00EA2137">
      <w:pPr>
        <w:ind w:left="420" w:firstLine="42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If yes, does the average daily intake reach __300__g </w:t>
      </w:r>
    </w:p>
    <w:p w14:paraId="66DE967F" w14:textId="77777777" w:rsidR="00EA2137" w:rsidRDefault="00EA2137" w:rsidP="00EA2137">
      <w:pPr>
        <w:pStyle w:val="ListParagraph"/>
        <w:numPr>
          <w:ilvl w:val="0"/>
          <w:numId w:val="4"/>
        </w:numPr>
        <w:ind w:firstLineChars="0"/>
      </w:pPr>
      <w:r>
        <w:t>No-&gt; 0 points</w:t>
      </w:r>
    </w:p>
    <w:p w14:paraId="04406E84" w14:textId="77777777" w:rsidR="00EA2137" w:rsidRDefault="00EA2137" w:rsidP="00EA2137">
      <w:pPr>
        <w:pStyle w:val="ListParagraph"/>
        <w:numPr>
          <w:ilvl w:val="0"/>
          <w:numId w:val="4"/>
        </w:numPr>
        <w:ind w:firstLineChars="0"/>
      </w:pPr>
      <w:r>
        <w:t>Yes-&gt; 1 point</w:t>
      </w:r>
    </w:p>
    <w:p w14:paraId="36DC7267" w14:textId="77777777" w:rsidR="00EA2137" w:rsidRDefault="00EA2137" w:rsidP="00EA2137">
      <w:pPr>
        <w:ind w:left="420"/>
        <w:rPr>
          <w:rFonts w:ascii="Times New Roman" w:eastAsia="SimSun" w:hAnsi="Times New Roman"/>
        </w:rPr>
      </w:pPr>
    </w:p>
    <w:p w14:paraId="421DB8F4" w14:textId="77777777" w:rsidR="00EA2137" w:rsidRDefault="00EA2137" w:rsidP="00EA2137">
      <w:pPr>
        <w:spacing w:beforeLines="50" w:before="156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Final calculation of total score (out of 3)</w:t>
      </w:r>
    </w:p>
    <w:p w14:paraId="094D32D3" w14:textId="6A8A53E5" w:rsidR="00EA2137" w:rsidRDefault="00EA2137" w:rsidP="00EA2137">
      <w:pPr>
        <w:ind w:firstLine="42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ym w:font="Wingdings" w:char="F0E0"/>
      </w:r>
      <w:r>
        <w:rPr>
          <w:rFonts w:ascii="Times New Roman" w:eastAsia="SimSun" w:hAnsi="Times New Roman"/>
        </w:rPr>
        <w:t xml:space="preserve">If the patient scored less than 3, </w:t>
      </w:r>
      <w:r>
        <w:rPr>
          <w:rFonts w:ascii="Times New Roman" w:eastAsia="SimSun" w:hAnsi="Times New Roman" w:hint="eastAsia"/>
        </w:rPr>
        <w:t>then</w:t>
      </w:r>
      <w:r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 w:hint="eastAsia"/>
        </w:rPr>
        <w:t>he</w:t>
      </w:r>
      <w:r>
        <w:rPr>
          <w:rFonts w:ascii="Times New Roman" w:eastAsia="SimSun" w:hAnsi="Times New Roman"/>
        </w:rPr>
        <w:t>/</w:t>
      </w:r>
      <w:r>
        <w:rPr>
          <w:rFonts w:ascii="Times New Roman" w:eastAsia="SimSun" w:hAnsi="Times New Roman" w:hint="eastAsia"/>
        </w:rPr>
        <w:t>she</w:t>
      </w:r>
      <w:r>
        <w:rPr>
          <w:rFonts w:ascii="Times New Roman" w:eastAsia="SimSun" w:hAnsi="Times New Roman"/>
        </w:rPr>
        <w:t xml:space="preserve"> was included.</w:t>
      </w:r>
    </w:p>
    <w:p w14:paraId="71A37562" w14:textId="4B0EAB08" w:rsidR="00EA2137" w:rsidRDefault="00EA2137" w:rsidP="00EA2137">
      <w:pPr>
        <w:ind w:firstLine="42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ym w:font="Wingdings" w:char="F0E0"/>
      </w:r>
      <w:r>
        <w:rPr>
          <w:rFonts w:ascii="Times New Roman" w:eastAsia="SimSun" w:hAnsi="Times New Roman"/>
        </w:rPr>
        <w:t xml:space="preserve">If the patient scores 3, </w:t>
      </w:r>
      <w:r w:rsidR="006269BC">
        <w:rPr>
          <w:rFonts w:ascii="Times New Roman" w:eastAsia="SimSun" w:hAnsi="Times New Roman" w:hint="eastAsia"/>
        </w:rPr>
        <w:t>then</w:t>
      </w:r>
      <w:r w:rsidR="006269BC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 w:hint="eastAsia"/>
        </w:rPr>
        <w:t>the</w:t>
      </w:r>
      <w:r>
        <w:rPr>
          <w:rFonts w:ascii="Times New Roman" w:eastAsia="SimSun" w:hAnsi="Times New Roman"/>
        </w:rPr>
        <w:t xml:space="preserve"> patient </w:t>
      </w:r>
      <w:r>
        <w:rPr>
          <w:rFonts w:ascii="Times New Roman" w:eastAsia="SimSun" w:hAnsi="Times New Roman" w:hint="eastAsia"/>
        </w:rPr>
        <w:t>was</w:t>
      </w:r>
      <w:r>
        <w:rPr>
          <w:rFonts w:ascii="Times New Roman" w:eastAsia="SimSun" w:hAnsi="Times New Roman"/>
        </w:rPr>
        <w:t xml:space="preserve"> exclude</w:t>
      </w:r>
      <w:r w:rsidR="006269BC">
        <w:rPr>
          <w:rFonts w:ascii="Times New Roman" w:eastAsia="SimSun" w:hAnsi="Times New Roman" w:hint="eastAsia"/>
        </w:rPr>
        <w:t>d</w:t>
      </w:r>
      <w:r>
        <w:rPr>
          <w:rFonts w:ascii="Times New Roman" w:eastAsia="SimSun" w:hAnsi="Times New Roman"/>
        </w:rPr>
        <w:t>.</w:t>
      </w:r>
    </w:p>
    <w:p w14:paraId="26DB1B4D" w14:textId="77777777" w:rsidR="00EA2137" w:rsidRPr="006269BC" w:rsidRDefault="00EA2137" w:rsidP="00EA2137">
      <w:pPr>
        <w:rPr>
          <w:rFonts w:ascii="Times New Roman" w:eastAsia="SimSun" w:hAnsi="Times New Roman"/>
        </w:rPr>
      </w:pPr>
    </w:p>
    <w:p w14:paraId="3EB325A0" w14:textId="77777777" w:rsidR="00EA2137" w:rsidRDefault="00EA2137" w:rsidP="00EA2137">
      <w:pPr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  <w:kern w:val="0"/>
        </w:rPr>
        <w:br w:type="page"/>
      </w:r>
    </w:p>
    <w:p w14:paraId="79B73DFE" w14:textId="2F275EC6" w:rsidR="00EA2137" w:rsidRDefault="00E80587" w:rsidP="00EA2137">
      <w:pPr>
        <w:rPr>
          <w:rFonts w:ascii="Times New Roman" w:eastAsia="SimSun" w:hAnsi="Times New Roman"/>
          <w:b/>
          <w:bCs/>
        </w:rPr>
      </w:pPr>
      <w:r w:rsidRPr="00E80587">
        <w:rPr>
          <w:rFonts w:ascii="Times New Roman" w:eastAsia="SimSun" w:hAnsi="Times New Roman" w:hint="eastAsia"/>
          <w:b/>
          <w:bCs/>
        </w:rPr>
        <w:lastRenderedPageBreak/>
        <w:t>Part I</w:t>
      </w:r>
      <w:r>
        <w:rPr>
          <w:rFonts w:ascii="Times New Roman" w:eastAsia="SimSun" w:hAnsi="Times New Roman"/>
          <w:b/>
          <w:bCs/>
        </w:rPr>
        <w:t>I</w:t>
      </w:r>
      <w:r w:rsidRPr="00E80587">
        <w:rPr>
          <w:rFonts w:ascii="Times New Roman" w:eastAsia="SimSun" w:hAnsi="Times New Roman" w:hint="eastAsia"/>
          <w:b/>
          <w:bCs/>
        </w:rPr>
        <w:t>：</w:t>
      </w:r>
      <w:r w:rsidR="00EA2137">
        <w:rPr>
          <w:rFonts w:ascii="Times New Roman" w:eastAsia="SimSun" w:hAnsi="Times New Roman"/>
          <w:b/>
          <w:bCs/>
        </w:rPr>
        <w:t>Reference materials</w:t>
      </w:r>
      <w:r>
        <w:rPr>
          <w:rFonts w:ascii="Times New Roman" w:eastAsia="SimSun" w:hAnsi="Times New Roman"/>
          <w:b/>
          <w:bCs/>
        </w:rPr>
        <w:t xml:space="preserve"> </w:t>
      </w:r>
      <w:r>
        <w:rPr>
          <w:rFonts w:ascii="Times New Roman" w:eastAsia="SimSun" w:hAnsi="Times New Roman" w:hint="eastAsia"/>
          <w:b/>
          <w:bCs/>
        </w:rPr>
        <w:t>for</w:t>
      </w:r>
      <w:r>
        <w:rPr>
          <w:rFonts w:ascii="Times New Roman" w:eastAsia="SimSun" w:hAnsi="Times New Roman"/>
          <w:b/>
          <w:bCs/>
        </w:rPr>
        <w:t xml:space="preserve"> </w:t>
      </w:r>
      <w:r>
        <w:rPr>
          <w:rFonts w:ascii="Times New Roman" w:eastAsia="SimSun" w:hAnsi="Times New Roman" w:hint="eastAsia"/>
          <w:b/>
          <w:bCs/>
        </w:rPr>
        <w:t>deciding</w:t>
      </w:r>
      <w:r>
        <w:rPr>
          <w:rFonts w:ascii="Times New Roman" w:eastAsia="SimSun" w:hAnsi="Times New Roman"/>
          <w:b/>
          <w:bCs/>
        </w:rPr>
        <w:t xml:space="preserve"> </w:t>
      </w:r>
      <w:r>
        <w:rPr>
          <w:rFonts w:ascii="Times New Roman" w:eastAsia="SimSun" w:hAnsi="Times New Roman" w:hint="eastAsia"/>
          <w:b/>
          <w:bCs/>
        </w:rPr>
        <w:t>the</w:t>
      </w:r>
      <w:r>
        <w:rPr>
          <w:rFonts w:ascii="Times New Roman" w:eastAsia="SimSun" w:hAnsi="Times New Roman"/>
          <w:b/>
          <w:bCs/>
        </w:rPr>
        <w:t xml:space="preserve"> </w:t>
      </w:r>
      <w:r>
        <w:rPr>
          <w:rFonts w:ascii="Times New Roman" w:eastAsia="SimSun" w:hAnsi="Times New Roman" w:hint="eastAsia"/>
          <w:b/>
          <w:bCs/>
        </w:rPr>
        <w:t>threshold</w:t>
      </w:r>
      <w:r w:rsidR="00EA2137">
        <w:rPr>
          <w:rFonts w:ascii="Times New Roman" w:eastAsia="SimSun" w:hAnsi="Times New Roman"/>
          <w:b/>
          <w:bCs/>
        </w:rPr>
        <w:t>.</w:t>
      </w:r>
    </w:p>
    <w:p w14:paraId="05D2356F" w14:textId="5965A71F" w:rsidR="00EA2137" w:rsidRDefault="00EA2137" w:rsidP="00EA2137">
      <w:pPr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The </w:t>
      </w:r>
      <w:r w:rsidR="006269BC">
        <w:rPr>
          <w:rFonts w:ascii="Times New Roman" w:eastAsia="SimSun" w:hAnsi="Times New Roman" w:hint="eastAsia"/>
        </w:rPr>
        <w:t>threshold</w:t>
      </w:r>
      <w:r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used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for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the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inclusion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criteria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is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based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on</w:t>
      </w:r>
      <w:r w:rsidR="004D449A">
        <w:rPr>
          <w:rFonts w:ascii="Times New Roman" w:eastAsia="SimSun" w:hAnsi="Times New Roman"/>
        </w:rPr>
        <w:t xml:space="preserve"> the </w:t>
      </w:r>
      <w:r w:rsidR="004D449A" w:rsidRPr="004D449A">
        <w:rPr>
          <w:rFonts w:ascii="Times New Roman" w:eastAsia="SimSun" w:hAnsi="Times New Roman"/>
        </w:rPr>
        <w:t>4th edition of Dietary Guidelines for Chinese Elderly Residents (2016) by the Chinese Nutrition Society</w:t>
      </w:r>
      <w:r>
        <w:rPr>
          <w:rFonts w:ascii="Times New Roman" w:eastAsia="SimSun" w:hAnsi="Times New Roman"/>
        </w:rPr>
        <w:t>. Since patients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with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terminal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dentition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or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total</w:t>
      </w:r>
      <w:r w:rsidR="006269BC">
        <w:rPr>
          <w:rFonts w:ascii="Times New Roman" w:eastAsia="SimSun" w:hAnsi="Times New Roman"/>
        </w:rPr>
        <w:t xml:space="preserve"> </w:t>
      </w:r>
      <w:r w:rsidR="006269BC">
        <w:rPr>
          <w:rFonts w:ascii="Times New Roman" w:eastAsia="SimSun" w:hAnsi="Times New Roman" w:hint="eastAsia"/>
        </w:rPr>
        <w:t>edentulism</w:t>
      </w:r>
      <w:r>
        <w:rPr>
          <w:rFonts w:ascii="Times New Roman" w:eastAsia="SimSun" w:hAnsi="Times New Roman"/>
        </w:rPr>
        <w:t xml:space="preserve"> are generally characterized as normal to </w:t>
      </w:r>
      <w:r>
        <w:rPr>
          <w:rFonts w:ascii="Times New Roman" w:eastAsia="SimSun" w:hAnsi="Times New Roman" w:hint="eastAsia"/>
        </w:rPr>
        <w:t>underweight</w:t>
      </w:r>
      <w:r>
        <w:rPr>
          <w:rFonts w:ascii="Times New Roman" w:eastAsia="SimSun" w:hAnsi="Times New Roman"/>
        </w:rPr>
        <w:t xml:space="preserve">, the above </w:t>
      </w:r>
      <w:r w:rsidR="00E80587">
        <w:rPr>
          <w:rFonts w:ascii="Times New Roman" w:eastAsia="SimSun" w:hAnsi="Times New Roman" w:hint="eastAsia"/>
        </w:rPr>
        <w:t>threshold</w:t>
      </w:r>
      <w:r>
        <w:rPr>
          <w:rFonts w:ascii="Times New Roman" w:eastAsia="SimSun" w:hAnsi="Times New Roman"/>
        </w:rPr>
        <w:t xml:space="preserve"> is recommended based on a population at 1600kcal energy level.</w:t>
      </w:r>
    </w:p>
    <w:p w14:paraId="6C58960C" w14:textId="77777777" w:rsidR="00EA2137" w:rsidRDefault="00EA2137" w:rsidP="00EA2137">
      <w:pPr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>Balanced dietary patterns and recommended food amounts (g/day) for the different energy needs of the elderly</w:t>
      </w:r>
    </w:p>
    <w:tbl>
      <w:tblPr>
        <w:tblStyle w:val="TableGrid"/>
        <w:tblW w:w="8302" w:type="dxa"/>
        <w:tblInd w:w="0" w:type="dxa"/>
        <w:tblBorders>
          <w:top w:val="single" w:sz="4" w:space="0" w:color="323E4F" w:themeColor="text2" w:themeShade="BF"/>
          <w:left w:val="none" w:sz="0" w:space="0" w:color="auto"/>
          <w:bottom w:val="single" w:sz="4" w:space="0" w:color="323E4F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186"/>
        <w:gridCol w:w="1186"/>
        <w:gridCol w:w="1186"/>
        <w:gridCol w:w="1186"/>
        <w:gridCol w:w="1186"/>
        <w:gridCol w:w="1186"/>
      </w:tblGrid>
      <w:tr w:rsidR="00EA2137" w14:paraId="0F383357" w14:textId="77777777" w:rsidTr="006269BC"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single" w:sz="4" w:space="0" w:color="323E4F" w:themeColor="text2" w:themeShade="BF"/>
              <w:right w:val="nil"/>
            </w:tcBorders>
            <w:shd w:val="clear" w:color="auto" w:fill="2F5496" w:themeFill="accent1" w:themeFillShade="BF"/>
            <w:hideMark/>
          </w:tcPr>
          <w:p w14:paraId="1D814971" w14:textId="77777777" w:rsidR="00EA2137" w:rsidRDefault="00EA2137">
            <w:pPr>
              <w:jc w:val="center"/>
              <w:rPr>
                <w:rFonts w:ascii="Times New Roman" w:eastAsia="SimSu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SimSun" w:hAnsi="Times New Roman"/>
                <w:b/>
                <w:bCs/>
                <w:color w:val="FFFFFF" w:themeColor="background1"/>
              </w:rPr>
              <w:t>Energy level</w:t>
            </w:r>
          </w:p>
        </w:tc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single" w:sz="4" w:space="0" w:color="323E4F" w:themeColor="text2" w:themeShade="BF"/>
              <w:right w:val="nil"/>
            </w:tcBorders>
            <w:shd w:val="clear" w:color="auto" w:fill="2F5496" w:themeFill="accent1" w:themeFillShade="BF"/>
            <w:hideMark/>
          </w:tcPr>
          <w:p w14:paraId="03EB29EE" w14:textId="77777777" w:rsidR="00EA2137" w:rsidRDefault="00EA2137">
            <w:pPr>
              <w:jc w:val="center"/>
              <w:rPr>
                <w:rFonts w:ascii="Times New Roman" w:eastAsia="SimSu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SimSun" w:hAnsi="Times New Roman"/>
                <w:b/>
                <w:bCs/>
                <w:color w:val="FFFFFF" w:themeColor="background1"/>
              </w:rPr>
              <w:t>1400kcal</w:t>
            </w:r>
          </w:p>
        </w:tc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single" w:sz="4" w:space="0" w:color="323E4F" w:themeColor="text2" w:themeShade="BF"/>
              <w:right w:val="nil"/>
            </w:tcBorders>
            <w:shd w:val="clear" w:color="auto" w:fill="2F5496" w:themeFill="accent1" w:themeFillShade="BF"/>
            <w:hideMark/>
          </w:tcPr>
          <w:p w14:paraId="6FB43393" w14:textId="77777777" w:rsidR="00EA2137" w:rsidRPr="00E80587" w:rsidRDefault="00EA2137">
            <w:pPr>
              <w:jc w:val="center"/>
              <w:rPr>
                <w:rFonts w:ascii="Times New Roman" w:eastAsia="SimSun" w:hAnsi="Times New Roman"/>
                <w:b/>
                <w:bCs/>
                <w:color w:val="FF0000"/>
              </w:rPr>
            </w:pPr>
            <w:r w:rsidRPr="00E80587">
              <w:rPr>
                <w:rFonts w:ascii="Times New Roman" w:eastAsia="SimSun" w:hAnsi="Times New Roman"/>
                <w:b/>
                <w:bCs/>
                <w:color w:val="FF0000"/>
              </w:rPr>
              <w:t>1600kcal</w:t>
            </w:r>
          </w:p>
        </w:tc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single" w:sz="4" w:space="0" w:color="323E4F" w:themeColor="text2" w:themeShade="BF"/>
              <w:right w:val="nil"/>
            </w:tcBorders>
            <w:shd w:val="clear" w:color="auto" w:fill="2F5496" w:themeFill="accent1" w:themeFillShade="BF"/>
            <w:hideMark/>
          </w:tcPr>
          <w:p w14:paraId="6F2B7D5E" w14:textId="77777777" w:rsidR="00EA2137" w:rsidRDefault="00EA2137">
            <w:pPr>
              <w:jc w:val="center"/>
              <w:rPr>
                <w:rFonts w:ascii="Times New Roman" w:eastAsia="SimSu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SimSun" w:hAnsi="Times New Roman"/>
                <w:b/>
                <w:bCs/>
                <w:color w:val="FFFFFF" w:themeColor="background1"/>
              </w:rPr>
              <w:t>1800kcal</w:t>
            </w:r>
          </w:p>
        </w:tc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single" w:sz="4" w:space="0" w:color="323E4F" w:themeColor="text2" w:themeShade="BF"/>
              <w:right w:val="nil"/>
            </w:tcBorders>
            <w:shd w:val="clear" w:color="auto" w:fill="2F5496" w:themeFill="accent1" w:themeFillShade="BF"/>
            <w:hideMark/>
          </w:tcPr>
          <w:p w14:paraId="72757FCC" w14:textId="77777777" w:rsidR="00EA2137" w:rsidRDefault="00EA2137">
            <w:pPr>
              <w:jc w:val="center"/>
              <w:rPr>
                <w:rFonts w:ascii="Times New Roman" w:eastAsia="SimSu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SimSun" w:hAnsi="Times New Roman"/>
                <w:b/>
                <w:bCs/>
                <w:color w:val="FFFFFF" w:themeColor="background1"/>
              </w:rPr>
              <w:t>2000kcal</w:t>
            </w:r>
          </w:p>
        </w:tc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single" w:sz="4" w:space="0" w:color="323E4F" w:themeColor="text2" w:themeShade="BF"/>
              <w:right w:val="nil"/>
            </w:tcBorders>
            <w:shd w:val="clear" w:color="auto" w:fill="2F5496" w:themeFill="accent1" w:themeFillShade="BF"/>
            <w:hideMark/>
          </w:tcPr>
          <w:p w14:paraId="20B4B0AB" w14:textId="77777777" w:rsidR="00EA2137" w:rsidRDefault="00EA2137">
            <w:pPr>
              <w:jc w:val="center"/>
              <w:rPr>
                <w:rFonts w:ascii="Times New Roman" w:eastAsia="SimSu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SimSun" w:hAnsi="Times New Roman"/>
                <w:b/>
                <w:bCs/>
                <w:color w:val="FFFFFF" w:themeColor="background1"/>
              </w:rPr>
              <w:t>2200kcal</w:t>
            </w:r>
          </w:p>
        </w:tc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single" w:sz="4" w:space="0" w:color="323E4F" w:themeColor="text2" w:themeShade="BF"/>
              <w:right w:val="nil"/>
            </w:tcBorders>
            <w:shd w:val="clear" w:color="auto" w:fill="2F5496" w:themeFill="accent1" w:themeFillShade="BF"/>
            <w:hideMark/>
          </w:tcPr>
          <w:p w14:paraId="4EEA57D4" w14:textId="77777777" w:rsidR="00EA2137" w:rsidRDefault="00EA2137">
            <w:pPr>
              <w:jc w:val="center"/>
              <w:rPr>
                <w:rFonts w:ascii="Times New Roman" w:eastAsia="SimSu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SimSun" w:hAnsi="Times New Roman"/>
                <w:b/>
                <w:bCs/>
                <w:color w:val="FFFFFF" w:themeColor="background1"/>
              </w:rPr>
              <w:t>2400kcal</w:t>
            </w:r>
          </w:p>
        </w:tc>
      </w:tr>
      <w:tr w:rsidR="00EA2137" w14:paraId="5C955C8E" w14:textId="77777777" w:rsidTr="006269BC"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7A16437B" w14:textId="77777777" w:rsidR="00EA2137" w:rsidRDefault="00EA2137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vegetables</w:t>
            </w:r>
          </w:p>
        </w:tc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4327AC56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300</w:t>
            </w:r>
          </w:p>
        </w:tc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640B3363" w14:textId="77777777" w:rsidR="00EA2137" w:rsidRPr="00E80587" w:rsidRDefault="00EA2137">
            <w:pPr>
              <w:jc w:val="center"/>
              <w:rPr>
                <w:rFonts w:ascii="Times New Roman" w:eastAsia="SimSun" w:hAnsi="Times New Roman"/>
                <w:color w:val="FF0000"/>
              </w:rPr>
            </w:pPr>
            <w:r w:rsidRPr="00E80587">
              <w:rPr>
                <w:rFonts w:ascii="Times New Roman" w:eastAsia="SimSun" w:hAnsi="Times New Roman"/>
                <w:color w:val="FF0000"/>
              </w:rPr>
              <w:t>300</w:t>
            </w:r>
          </w:p>
        </w:tc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1CBF3622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400</w:t>
            </w:r>
          </w:p>
        </w:tc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6E8C6FAB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450</w:t>
            </w:r>
          </w:p>
        </w:tc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1CA4F19A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450</w:t>
            </w:r>
          </w:p>
        </w:tc>
        <w:tc>
          <w:tcPr>
            <w:tcW w:w="1186" w:type="dxa"/>
            <w:tcBorders>
              <w:top w:val="single" w:sz="4" w:space="0" w:color="323E4F" w:themeColor="text2" w:themeShade="BF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7ED56BCC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500</w:t>
            </w:r>
          </w:p>
        </w:tc>
      </w:tr>
      <w:tr w:rsidR="00EA2137" w14:paraId="0E0D3B96" w14:textId="77777777" w:rsidTr="006269BC"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690C9FB5" w14:textId="77777777" w:rsidR="00EA2137" w:rsidRDefault="00EA2137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fruit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2457C0B7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5588FDC7" w14:textId="77777777" w:rsidR="00EA2137" w:rsidRPr="00E80587" w:rsidRDefault="00EA2137">
            <w:pPr>
              <w:jc w:val="center"/>
              <w:rPr>
                <w:rFonts w:ascii="Times New Roman" w:eastAsia="SimSun" w:hAnsi="Times New Roman"/>
                <w:color w:val="FF0000"/>
              </w:rPr>
            </w:pPr>
            <w:r w:rsidRPr="00E80587">
              <w:rPr>
                <w:rFonts w:ascii="Times New Roman" w:eastAsia="SimSun" w:hAnsi="Times New Roman"/>
                <w:color w:val="FF0000"/>
              </w:rPr>
              <w:t>200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037C9835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5DE7E5B8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300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2464B417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300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465D8D94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350</w:t>
            </w:r>
          </w:p>
        </w:tc>
      </w:tr>
      <w:tr w:rsidR="00EA2137" w14:paraId="4D7BC931" w14:textId="77777777" w:rsidTr="006269BC"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2CB3B4A6" w14:textId="77777777" w:rsidR="00EA2137" w:rsidRDefault="00EA2137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Aquatic products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0525FEE7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1DB0990B" w14:textId="77777777" w:rsidR="00EA2137" w:rsidRPr="00E80587" w:rsidRDefault="00EA2137">
            <w:pPr>
              <w:jc w:val="center"/>
              <w:rPr>
                <w:rFonts w:ascii="Times New Roman" w:eastAsia="SimSun" w:hAnsi="Times New Roman"/>
                <w:color w:val="FF0000"/>
              </w:rPr>
            </w:pPr>
            <w:r w:rsidRPr="00E80587">
              <w:rPr>
                <w:rFonts w:ascii="Times New Roman" w:eastAsia="SimSun" w:hAnsi="Times New Roman"/>
                <w:color w:val="FF0000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1AEC0C85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6CA915C4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2DB4FD09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135C0D6D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75</w:t>
            </w:r>
          </w:p>
        </w:tc>
      </w:tr>
      <w:tr w:rsidR="00EA2137" w14:paraId="64B4213E" w14:textId="77777777" w:rsidTr="006269BC"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20E2384A" w14:textId="77777777" w:rsidR="00EA2137" w:rsidRDefault="00EA2137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Livestock meat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21964068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1C31A13D" w14:textId="77777777" w:rsidR="00EA2137" w:rsidRPr="00E80587" w:rsidRDefault="00EA2137">
            <w:pPr>
              <w:jc w:val="center"/>
              <w:rPr>
                <w:rFonts w:ascii="Times New Roman" w:eastAsia="SimSun" w:hAnsi="Times New Roman"/>
                <w:color w:val="FF0000"/>
              </w:rPr>
            </w:pPr>
            <w:r w:rsidRPr="00E80587">
              <w:rPr>
                <w:rFonts w:ascii="Times New Roman" w:eastAsia="SimSun" w:hAnsi="Times New Roman"/>
                <w:color w:val="FF0000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37035144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155168B6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6F2ABAC6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554C21A9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75</w:t>
            </w:r>
          </w:p>
        </w:tc>
      </w:tr>
      <w:tr w:rsidR="00EA2137" w14:paraId="16B27F67" w14:textId="77777777" w:rsidTr="006269BC"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6D6C20FC" w14:textId="77777777" w:rsidR="00EA2137" w:rsidRDefault="00EA2137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egg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683A5F1A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225F5684" w14:textId="77777777" w:rsidR="00EA2137" w:rsidRPr="00E80587" w:rsidRDefault="00EA2137">
            <w:pPr>
              <w:jc w:val="center"/>
              <w:rPr>
                <w:rFonts w:ascii="Times New Roman" w:eastAsia="SimSun" w:hAnsi="Times New Roman"/>
                <w:color w:val="FF0000"/>
              </w:rPr>
            </w:pPr>
            <w:r w:rsidRPr="00E80587">
              <w:rPr>
                <w:rFonts w:ascii="Times New Roman" w:eastAsia="SimSun" w:hAnsi="Times New Roman"/>
                <w:color w:val="FF0000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3E86D946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564A2BAB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767A25C5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hideMark/>
          </w:tcPr>
          <w:p w14:paraId="4707F0ED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50</w:t>
            </w:r>
          </w:p>
        </w:tc>
      </w:tr>
      <w:tr w:rsidR="00EA2137" w14:paraId="5B641252" w14:textId="77777777" w:rsidTr="006269BC">
        <w:tc>
          <w:tcPr>
            <w:tcW w:w="1186" w:type="dxa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DEEAF6" w:themeFill="accent5" w:themeFillTint="33"/>
            <w:hideMark/>
          </w:tcPr>
          <w:p w14:paraId="58CE5AF3" w14:textId="77777777" w:rsidR="00EA2137" w:rsidRDefault="00EA2137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</w:rPr>
              <w:t>soybeans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DEEAF6" w:themeFill="accent5" w:themeFillTint="33"/>
            <w:hideMark/>
          </w:tcPr>
          <w:p w14:paraId="7F83EF85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DEEAF6" w:themeFill="accent5" w:themeFillTint="33"/>
            <w:hideMark/>
          </w:tcPr>
          <w:p w14:paraId="0388B9F4" w14:textId="77777777" w:rsidR="00EA2137" w:rsidRPr="00E80587" w:rsidRDefault="00EA2137">
            <w:pPr>
              <w:jc w:val="center"/>
              <w:rPr>
                <w:rFonts w:ascii="Times New Roman" w:eastAsia="SimSun" w:hAnsi="Times New Roman"/>
                <w:color w:val="FF0000"/>
              </w:rPr>
            </w:pPr>
            <w:r w:rsidRPr="00E80587">
              <w:rPr>
                <w:rFonts w:ascii="Times New Roman" w:eastAsia="SimSun" w:hAnsi="Times New Roman"/>
                <w:color w:val="FF0000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DEEAF6" w:themeFill="accent5" w:themeFillTint="33"/>
            <w:hideMark/>
          </w:tcPr>
          <w:p w14:paraId="2F528A34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DEEAF6" w:themeFill="accent5" w:themeFillTint="33"/>
            <w:hideMark/>
          </w:tcPr>
          <w:p w14:paraId="0C8CA816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DEEAF6" w:themeFill="accent5" w:themeFillTint="33"/>
            <w:hideMark/>
          </w:tcPr>
          <w:p w14:paraId="0B191A81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23E4F" w:themeColor="text2" w:themeShade="BF"/>
              <w:right w:val="nil"/>
            </w:tcBorders>
            <w:shd w:val="clear" w:color="auto" w:fill="DEEAF6" w:themeFill="accent5" w:themeFillTint="33"/>
            <w:hideMark/>
          </w:tcPr>
          <w:p w14:paraId="5D1A776A" w14:textId="77777777" w:rsidR="00EA2137" w:rsidRDefault="00EA2137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25</w:t>
            </w:r>
          </w:p>
        </w:tc>
      </w:tr>
    </w:tbl>
    <w:p w14:paraId="2F7B09DA" w14:textId="66B2DAFD" w:rsidR="00551345" w:rsidRPr="00D24096" w:rsidRDefault="00556C51" w:rsidP="008E1829">
      <w:pPr>
        <w:pStyle w:val="NormalWeb"/>
        <w:spacing w:before="0" w:beforeAutospacing="0" w:after="0" w:afterAutospacing="0"/>
        <w:jc w:val="center"/>
        <w:rPr>
          <w:rFonts w:eastAsiaTheme="minorEastAsia"/>
        </w:rPr>
      </w:pPr>
      <w:r>
        <w:rPr>
          <w:rFonts w:ascii="Times New Roman" w:hAnsi="Times New Roman" w:cstheme="minorBidi"/>
          <w:sz w:val="18"/>
          <w:szCs w:val="20"/>
        </w:rPr>
        <w:t>Adapted from ‘</w:t>
      </w:r>
      <w:r w:rsidR="004D449A" w:rsidRPr="004D449A">
        <w:rPr>
          <w:rFonts w:ascii="Times New Roman" w:hAnsi="Times New Roman" w:cstheme="minorBidi"/>
          <w:sz w:val="18"/>
          <w:szCs w:val="20"/>
        </w:rPr>
        <w:t>Dietary Guidelines for Chinese Elderly Residents</w:t>
      </w:r>
      <w:r>
        <w:rPr>
          <w:rFonts w:ascii="Times New Roman" w:hAnsi="Times New Roman" w:cstheme="minorBidi"/>
          <w:sz w:val="18"/>
          <w:szCs w:val="20"/>
        </w:rPr>
        <w:t>’</w:t>
      </w:r>
      <w:r w:rsidR="00EA2137">
        <w:rPr>
          <w:rFonts w:ascii="Times New Roman" w:hAnsi="Times New Roman" w:cstheme="minorBidi"/>
          <w:sz w:val="18"/>
          <w:szCs w:val="20"/>
        </w:rPr>
        <w:t xml:space="preserve"> </w:t>
      </w:r>
      <w:r>
        <w:rPr>
          <w:rFonts w:ascii="Times New Roman" w:hAnsi="Times New Roman" w:cstheme="minorBidi"/>
          <w:sz w:val="18"/>
          <w:szCs w:val="20"/>
        </w:rPr>
        <w:t xml:space="preserve">by Chinese Nutrition Society, </w:t>
      </w:r>
      <w:r w:rsidR="00EA2137">
        <w:rPr>
          <w:rFonts w:ascii="Times New Roman" w:hAnsi="Times New Roman" w:cstheme="minorBidi"/>
          <w:sz w:val="18"/>
          <w:szCs w:val="20"/>
        </w:rPr>
        <w:t>2016 [M]</w:t>
      </w:r>
      <w:r>
        <w:rPr>
          <w:rFonts w:ascii="Times New Roman" w:hAnsi="Times New Roman" w:cstheme="minorBidi"/>
          <w:sz w:val="18"/>
          <w:szCs w:val="20"/>
        </w:rPr>
        <w:t>,</w:t>
      </w:r>
      <w:r w:rsidR="00EA2137">
        <w:rPr>
          <w:rFonts w:ascii="Times New Roman" w:hAnsi="Times New Roman" w:cstheme="minorBidi"/>
          <w:sz w:val="18"/>
          <w:szCs w:val="20"/>
        </w:rPr>
        <w:t xml:space="preserve"> Beijing: People's Health Publishing House</w:t>
      </w:r>
    </w:p>
    <w:sectPr w:rsidR="00551345" w:rsidRPr="00D24096" w:rsidSect="00814E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4CD9" w14:textId="77777777" w:rsidR="002F6F95" w:rsidRDefault="002F6F95" w:rsidP="00AF1836">
      <w:r>
        <w:separator/>
      </w:r>
    </w:p>
  </w:endnote>
  <w:endnote w:type="continuationSeparator" w:id="0">
    <w:p w14:paraId="5F619AC8" w14:textId="77777777" w:rsidR="002F6F95" w:rsidRDefault="002F6F95" w:rsidP="00A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674559"/>
      <w:docPartObj>
        <w:docPartGallery w:val="Page Numbers (Bottom of Page)"/>
        <w:docPartUnique/>
      </w:docPartObj>
    </w:sdtPr>
    <w:sdtEndPr/>
    <w:sdtContent>
      <w:p w14:paraId="735239E2" w14:textId="03FDE22D" w:rsidR="00753992" w:rsidRDefault="007539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90" w:rsidRPr="00D44690">
          <w:rPr>
            <w:noProof/>
            <w:lang w:val="zh-CN"/>
          </w:rPr>
          <w:t>2</w:t>
        </w:r>
        <w:r>
          <w:fldChar w:fldCharType="end"/>
        </w:r>
      </w:p>
    </w:sdtContent>
  </w:sdt>
  <w:p w14:paraId="4CD3C5DC" w14:textId="77777777" w:rsidR="00753992" w:rsidRDefault="00753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8BA7" w14:textId="77777777" w:rsidR="002F6F95" w:rsidRDefault="002F6F95" w:rsidP="00AF1836">
      <w:r>
        <w:separator/>
      </w:r>
    </w:p>
  </w:footnote>
  <w:footnote w:type="continuationSeparator" w:id="0">
    <w:p w14:paraId="50883127" w14:textId="77777777" w:rsidR="002F6F95" w:rsidRDefault="002F6F95" w:rsidP="00A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1610"/>
    <w:multiLevelType w:val="hybridMultilevel"/>
    <w:tmpl w:val="2B301CC2"/>
    <w:lvl w:ilvl="0" w:tplc="FFFFFFFF">
      <w:start w:val="1"/>
      <w:numFmt w:val="lowerLetter"/>
      <w:lvlText w:val="%1)"/>
      <w:lvlJc w:val="left"/>
      <w:pPr>
        <w:ind w:left="1260" w:hanging="420"/>
      </w:pPr>
    </w:lvl>
    <w:lvl w:ilvl="1" w:tplc="FFFFFFFF">
      <w:start w:val="1"/>
      <w:numFmt w:val="lowerLetter"/>
      <w:lvlText w:val="%2)"/>
      <w:lvlJc w:val="left"/>
      <w:pPr>
        <w:ind w:left="1680" w:hanging="420"/>
      </w:pPr>
    </w:lvl>
    <w:lvl w:ilvl="2" w:tplc="FFFFFFFF">
      <w:start w:val="1"/>
      <w:numFmt w:val="lowerRoman"/>
      <w:lvlText w:val="%3."/>
      <w:lvlJc w:val="right"/>
      <w:pPr>
        <w:ind w:left="2100" w:hanging="420"/>
      </w:pPr>
    </w:lvl>
    <w:lvl w:ilvl="3" w:tplc="FFFFFFFF">
      <w:start w:val="1"/>
      <w:numFmt w:val="decimal"/>
      <w:lvlText w:val="%4."/>
      <w:lvlJc w:val="left"/>
      <w:pPr>
        <w:ind w:left="2520" w:hanging="420"/>
      </w:pPr>
    </w:lvl>
    <w:lvl w:ilvl="4" w:tplc="FFFFFFFF">
      <w:start w:val="1"/>
      <w:numFmt w:val="lowerLetter"/>
      <w:lvlText w:val="%5)"/>
      <w:lvlJc w:val="left"/>
      <w:pPr>
        <w:ind w:left="2940" w:hanging="420"/>
      </w:pPr>
    </w:lvl>
    <w:lvl w:ilvl="5" w:tplc="FFFFFFFF">
      <w:start w:val="1"/>
      <w:numFmt w:val="lowerRoman"/>
      <w:lvlText w:val="%6."/>
      <w:lvlJc w:val="right"/>
      <w:pPr>
        <w:ind w:left="3360" w:hanging="420"/>
      </w:pPr>
    </w:lvl>
    <w:lvl w:ilvl="6" w:tplc="FFFFFFFF">
      <w:start w:val="1"/>
      <w:numFmt w:val="decimal"/>
      <w:lvlText w:val="%7."/>
      <w:lvlJc w:val="left"/>
      <w:pPr>
        <w:ind w:left="3780" w:hanging="420"/>
      </w:pPr>
    </w:lvl>
    <w:lvl w:ilvl="7" w:tplc="FFFFFFFF">
      <w:start w:val="1"/>
      <w:numFmt w:val="lowerLetter"/>
      <w:lvlText w:val="%8)"/>
      <w:lvlJc w:val="left"/>
      <w:pPr>
        <w:ind w:left="4200" w:hanging="420"/>
      </w:pPr>
    </w:lvl>
    <w:lvl w:ilvl="8" w:tplc="FFFFFFFF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43B24C29"/>
    <w:multiLevelType w:val="hybridMultilevel"/>
    <w:tmpl w:val="2B301CC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5A1D597C"/>
    <w:multiLevelType w:val="hybridMultilevel"/>
    <w:tmpl w:val="2B301CC2"/>
    <w:lvl w:ilvl="0" w:tplc="FFFFFFFF">
      <w:start w:val="1"/>
      <w:numFmt w:val="lowerLetter"/>
      <w:lvlText w:val="%1)"/>
      <w:lvlJc w:val="left"/>
      <w:pPr>
        <w:ind w:left="1260" w:hanging="420"/>
      </w:pPr>
    </w:lvl>
    <w:lvl w:ilvl="1" w:tplc="FFFFFFFF">
      <w:start w:val="1"/>
      <w:numFmt w:val="lowerLetter"/>
      <w:lvlText w:val="%2)"/>
      <w:lvlJc w:val="left"/>
      <w:pPr>
        <w:ind w:left="1680" w:hanging="420"/>
      </w:pPr>
    </w:lvl>
    <w:lvl w:ilvl="2" w:tplc="FFFFFFFF">
      <w:start w:val="1"/>
      <w:numFmt w:val="lowerRoman"/>
      <w:lvlText w:val="%3."/>
      <w:lvlJc w:val="right"/>
      <w:pPr>
        <w:ind w:left="2100" w:hanging="420"/>
      </w:pPr>
    </w:lvl>
    <w:lvl w:ilvl="3" w:tplc="FFFFFFFF">
      <w:start w:val="1"/>
      <w:numFmt w:val="decimal"/>
      <w:lvlText w:val="%4."/>
      <w:lvlJc w:val="left"/>
      <w:pPr>
        <w:ind w:left="2520" w:hanging="420"/>
      </w:pPr>
    </w:lvl>
    <w:lvl w:ilvl="4" w:tplc="FFFFFFFF">
      <w:start w:val="1"/>
      <w:numFmt w:val="lowerLetter"/>
      <w:lvlText w:val="%5)"/>
      <w:lvlJc w:val="left"/>
      <w:pPr>
        <w:ind w:left="2940" w:hanging="420"/>
      </w:pPr>
    </w:lvl>
    <w:lvl w:ilvl="5" w:tplc="FFFFFFFF">
      <w:start w:val="1"/>
      <w:numFmt w:val="lowerRoman"/>
      <w:lvlText w:val="%6."/>
      <w:lvlJc w:val="right"/>
      <w:pPr>
        <w:ind w:left="3360" w:hanging="420"/>
      </w:pPr>
    </w:lvl>
    <w:lvl w:ilvl="6" w:tplc="FFFFFFFF">
      <w:start w:val="1"/>
      <w:numFmt w:val="decimal"/>
      <w:lvlText w:val="%7."/>
      <w:lvlJc w:val="left"/>
      <w:pPr>
        <w:ind w:left="3780" w:hanging="420"/>
      </w:pPr>
    </w:lvl>
    <w:lvl w:ilvl="7" w:tplc="FFFFFFFF">
      <w:start w:val="1"/>
      <w:numFmt w:val="lowerLetter"/>
      <w:lvlText w:val="%8)"/>
      <w:lvlJc w:val="left"/>
      <w:pPr>
        <w:ind w:left="4200" w:hanging="420"/>
      </w:pPr>
    </w:lvl>
    <w:lvl w:ilvl="8" w:tplc="FFFFFFFF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670B6D12"/>
    <w:multiLevelType w:val="hybridMultilevel"/>
    <w:tmpl w:val="500E9D3C"/>
    <w:lvl w:ilvl="0" w:tplc="9A66CD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2008560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7083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285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7938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37"/>
    <w:rsid w:val="00047353"/>
    <w:rsid w:val="00051AEA"/>
    <w:rsid w:val="00122CF9"/>
    <w:rsid w:val="001A1EDD"/>
    <w:rsid w:val="001B170A"/>
    <w:rsid w:val="001D64DE"/>
    <w:rsid w:val="001F455F"/>
    <w:rsid w:val="0026013B"/>
    <w:rsid w:val="00271B72"/>
    <w:rsid w:val="002B2C51"/>
    <w:rsid w:val="002C5C2F"/>
    <w:rsid w:val="002F6F95"/>
    <w:rsid w:val="00387351"/>
    <w:rsid w:val="003D2F11"/>
    <w:rsid w:val="00440B5A"/>
    <w:rsid w:val="004B62E4"/>
    <w:rsid w:val="004D449A"/>
    <w:rsid w:val="004F037B"/>
    <w:rsid w:val="00504770"/>
    <w:rsid w:val="00551345"/>
    <w:rsid w:val="00556C51"/>
    <w:rsid w:val="0058580D"/>
    <w:rsid w:val="006269BC"/>
    <w:rsid w:val="006359D8"/>
    <w:rsid w:val="00647752"/>
    <w:rsid w:val="006B1313"/>
    <w:rsid w:val="00753992"/>
    <w:rsid w:val="00814EA9"/>
    <w:rsid w:val="008578CD"/>
    <w:rsid w:val="00863ED4"/>
    <w:rsid w:val="008E1829"/>
    <w:rsid w:val="00926243"/>
    <w:rsid w:val="00930974"/>
    <w:rsid w:val="009729AD"/>
    <w:rsid w:val="00982E01"/>
    <w:rsid w:val="00AF1836"/>
    <w:rsid w:val="00AF4915"/>
    <w:rsid w:val="00B35C7B"/>
    <w:rsid w:val="00B72231"/>
    <w:rsid w:val="00C81FE2"/>
    <w:rsid w:val="00C951E8"/>
    <w:rsid w:val="00CF5FA3"/>
    <w:rsid w:val="00D24096"/>
    <w:rsid w:val="00D44690"/>
    <w:rsid w:val="00D44988"/>
    <w:rsid w:val="00DB2EB0"/>
    <w:rsid w:val="00E16F64"/>
    <w:rsid w:val="00E2312D"/>
    <w:rsid w:val="00E43366"/>
    <w:rsid w:val="00E72FA0"/>
    <w:rsid w:val="00E80587"/>
    <w:rsid w:val="00E835E3"/>
    <w:rsid w:val="00EA2137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F2915A"/>
  <w15:chartTrackingRefBased/>
  <w15:docId w15:val="{8C2726D6-4C2B-4885-8A30-D7998EDD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37"/>
    <w:pPr>
      <w:widowControl w:val="0"/>
      <w:jc w:val="both"/>
    </w:pPr>
    <w:rPr>
      <w:rFonts w:ascii="Consolas" w:eastAsia="MingLiU" w:hAnsi="Consolas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A213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2137"/>
  </w:style>
  <w:style w:type="paragraph" w:styleId="ListParagraph">
    <w:name w:val="List Paragraph"/>
    <w:basedOn w:val="Normal"/>
    <w:link w:val="ListParagraphChar"/>
    <w:uiPriority w:val="34"/>
    <w:qFormat/>
    <w:rsid w:val="00EA2137"/>
    <w:pPr>
      <w:ind w:firstLineChars="200" w:firstLine="420"/>
    </w:pPr>
    <w:rPr>
      <w:rFonts w:ascii="Times New Roman" w:eastAsia="SimSun" w:hAnsi="Times New Roman"/>
      <w:sz w:val="24"/>
    </w:rPr>
  </w:style>
  <w:style w:type="table" w:styleId="TableGrid">
    <w:name w:val="Table Grid"/>
    <w:basedOn w:val="TableNormal"/>
    <w:uiPriority w:val="39"/>
    <w:qFormat/>
    <w:rsid w:val="00EA2137"/>
    <w:rPr>
      <w:rFonts w:ascii="Consolas" w:eastAsia="MingLiU" w:hAnsi="Consolas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21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F1836"/>
    <w:rPr>
      <w:rFonts w:ascii="Consolas" w:eastAsia="MingLiU" w:hAnsi="Consolas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F1836"/>
    <w:rPr>
      <w:rFonts w:ascii="Consolas" w:eastAsia="MingLiU" w:hAnsi="Consolas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223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3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31"/>
    <w:rPr>
      <w:rFonts w:ascii="Consolas" w:eastAsia="MingLiU" w:hAnsi="Consolas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31"/>
    <w:rPr>
      <w:rFonts w:ascii="Consolas" w:eastAsia="MingLiU" w:hAnsi="Consolas"/>
      <w:b/>
      <w:bCs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B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72"/>
    <w:rPr>
      <w:rFonts w:ascii="Consolas" w:eastAsia="MingLiU" w:hAnsi="Consola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 Qian</dc:creator>
  <cp:keywords/>
  <dc:description/>
  <cp:lastModifiedBy>tonetti</cp:lastModifiedBy>
  <cp:revision>3</cp:revision>
  <dcterms:created xsi:type="dcterms:W3CDTF">2022-04-27T11:51:00Z</dcterms:created>
  <dcterms:modified xsi:type="dcterms:W3CDTF">2022-04-27T11:52:00Z</dcterms:modified>
</cp:coreProperties>
</file>