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534D74EE" w:rsidR="00654E8F" w:rsidRDefault="00654E8F" w:rsidP="0001436A">
      <w:pPr>
        <w:pStyle w:val="SupplementaryMaterial"/>
      </w:pPr>
      <w:r w:rsidRPr="001549D3">
        <w:t>Supplementary Material</w:t>
      </w:r>
    </w:p>
    <w:p w14:paraId="06A34847" w14:textId="61F05203" w:rsidR="001B2F50" w:rsidRDefault="001B2F50" w:rsidP="001B2F50">
      <w:pPr>
        <w:pStyle w:val="Ttulo1"/>
      </w:pPr>
      <w:r w:rsidRPr="00994A3D">
        <w:t xml:space="preserve">Supplementary </w:t>
      </w:r>
      <w:r>
        <w:t>Methods</w:t>
      </w:r>
    </w:p>
    <w:p w14:paraId="74464094" w14:textId="3402783D" w:rsidR="009037B4" w:rsidRDefault="009037B4" w:rsidP="00DE5FBB">
      <w:pPr>
        <w:pStyle w:val="Ttulo2"/>
      </w:pPr>
      <w:r>
        <w:t>CORTEX “traffic light”</w:t>
      </w:r>
    </w:p>
    <w:p w14:paraId="7736177F" w14:textId="1CE34A0C" w:rsidR="00DE5FBB" w:rsidRPr="00DE5FBB" w:rsidRDefault="00C12C9F" w:rsidP="00DE5FBB">
      <w:pPr>
        <w:jc w:val="both"/>
      </w:pPr>
      <w:proofErr w:type="spellStart"/>
      <w:r>
        <w:rPr>
          <w:bCs/>
          <w:szCs w:val="24"/>
        </w:rPr>
        <w:t>S</w:t>
      </w:r>
      <w:r w:rsidRPr="00C12C9F">
        <w:rPr>
          <w:bCs/>
          <w:szCs w:val="24"/>
        </w:rPr>
        <w:t>ant</w:t>
      </w:r>
      <w:proofErr w:type="spellEnd"/>
      <w:r w:rsidRPr="00C12C9F">
        <w:rPr>
          <w:bCs/>
          <w:szCs w:val="24"/>
        </w:rPr>
        <w:t xml:space="preserve"> Joan de </w:t>
      </w:r>
      <w:proofErr w:type="spellStart"/>
      <w:r w:rsidRPr="00C12C9F">
        <w:rPr>
          <w:bCs/>
          <w:szCs w:val="24"/>
        </w:rPr>
        <w:t>Déu</w:t>
      </w:r>
      <w:proofErr w:type="spellEnd"/>
      <w:r w:rsidRPr="00C12C9F">
        <w:rPr>
          <w:bCs/>
          <w:szCs w:val="24"/>
        </w:rPr>
        <w:t xml:space="preserve"> (SJD) Barcelona Children’s Hospital</w:t>
      </w:r>
      <w:r w:rsidR="00F76426">
        <w:rPr>
          <w:bCs/>
          <w:szCs w:val="24"/>
        </w:rPr>
        <w:t xml:space="preserve"> </w:t>
      </w:r>
      <w:r w:rsidR="00B67340" w:rsidRPr="00DE5FBB">
        <w:rPr>
          <w:rFonts w:cs="Times New Roman"/>
          <w:bCs/>
          <w:szCs w:val="24"/>
        </w:rPr>
        <w:t>CORTEX</w:t>
      </w:r>
      <w:r w:rsidR="00F76426">
        <w:rPr>
          <w:bCs/>
          <w:szCs w:val="24"/>
        </w:rPr>
        <w:t xml:space="preserve"> </w:t>
      </w:r>
      <w:proofErr w:type="spellStart"/>
      <w:r w:rsidR="00F76426">
        <w:rPr>
          <w:bCs/>
          <w:szCs w:val="24"/>
        </w:rPr>
        <w:t>eCare</w:t>
      </w:r>
      <w:proofErr w:type="spellEnd"/>
      <w:r w:rsidR="00F76426">
        <w:rPr>
          <w:bCs/>
          <w:szCs w:val="24"/>
        </w:rPr>
        <w:t xml:space="preserve"> is a centralized advanced cardiac monitoring center for pediatric patients, launched in 2020, which aims to have a remote readily available continu</w:t>
      </w:r>
      <w:r w:rsidR="00A847E6">
        <w:rPr>
          <w:bCs/>
          <w:szCs w:val="24"/>
        </w:rPr>
        <w:t>ous</w:t>
      </w:r>
      <w:r w:rsidR="00F76426">
        <w:rPr>
          <w:bCs/>
          <w:szCs w:val="24"/>
        </w:rPr>
        <w:t xml:space="preserve"> monitoring system of patient’s health during the whole recovery period after a cardiac procedure. CORTEX </w:t>
      </w:r>
      <w:proofErr w:type="spellStart"/>
      <w:r w:rsidR="00F76426">
        <w:rPr>
          <w:bCs/>
          <w:szCs w:val="24"/>
        </w:rPr>
        <w:t>eCare</w:t>
      </w:r>
      <w:proofErr w:type="spellEnd"/>
      <w:r>
        <w:rPr>
          <w:bCs/>
          <w:szCs w:val="24"/>
        </w:rPr>
        <w:t xml:space="preserve"> is operated by a multidisciplinary group of professionals incusing clinic</w:t>
      </w:r>
      <w:r w:rsidR="009447B1">
        <w:rPr>
          <w:bCs/>
          <w:szCs w:val="24"/>
        </w:rPr>
        <w:t>ians</w:t>
      </w:r>
      <w:r>
        <w:rPr>
          <w:bCs/>
          <w:szCs w:val="24"/>
        </w:rPr>
        <w:t xml:space="preserve">, data scientists, biomedical engineers and </w:t>
      </w:r>
      <w:r w:rsidR="009447B1">
        <w:rPr>
          <w:bCs/>
          <w:szCs w:val="24"/>
        </w:rPr>
        <w:t>informaticians</w:t>
      </w:r>
      <w:r>
        <w:rPr>
          <w:bCs/>
          <w:szCs w:val="24"/>
        </w:rPr>
        <w:t xml:space="preserve"> that work together to build a risk stratification score system</w:t>
      </w:r>
      <w:r w:rsidR="009447B1">
        <w:rPr>
          <w:bCs/>
          <w:szCs w:val="24"/>
        </w:rPr>
        <w:t xml:space="preserve"> fed with electronic health record (EHR) patient data, CORTEX “traffic light”,</w:t>
      </w:r>
      <w:r>
        <w:rPr>
          <w:bCs/>
          <w:szCs w:val="24"/>
        </w:rPr>
        <w:t xml:space="preserve"> for the management of pati</w:t>
      </w:r>
      <w:r w:rsidR="009447B1">
        <w:rPr>
          <w:bCs/>
          <w:szCs w:val="24"/>
        </w:rPr>
        <w:t>en</w:t>
      </w:r>
      <w:r>
        <w:rPr>
          <w:bCs/>
          <w:szCs w:val="24"/>
        </w:rPr>
        <w:t>ts with congenital heart disease (CHD)</w:t>
      </w:r>
      <w:r w:rsidR="009447B1">
        <w:rPr>
          <w:bCs/>
          <w:szCs w:val="24"/>
        </w:rPr>
        <w:t>. The first version of CORTEX “traffic light” score system is based on ruled-based model</w:t>
      </w:r>
      <w:r w:rsidR="00DE5FBB">
        <w:rPr>
          <w:bCs/>
          <w:szCs w:val="24"/>
        </w:rPr>
        <w:t xml:space="preserve"> </w:t>
      </w:r>
      <w:r w:rsidR="00EE3B96">
        <w:rPr>
          <w:bCs/>
          <w:szCs w:val="24"/>
        </w:rPr>
        <w:t>applied to the following six vital signs: heart rate (HR), oxygen saturation (SpO</w:t>
      </w:r>
      <w:r w:rsidR="00EE3B96" w:rsidRPr="00DE5FBB">
        <w:rPr>
          <w:rFonts w:cs="Times New Roman"/>
          <w:bCs/>
          <w:sz w:val="32"/>
          <w:szCs w:val="24"/>
          <w:vertAlign w:val="subscript"/>
        </w:rPr>
        <w:t>2</w:t>
      </w:r>
      <w:r w:rsidR="00EE3B96">
        <w:rPr>
          <w:bCs/>
          <w:szCs w:val="24"/>
        </w:rPr>
        <w:t>), body temperature (BT), respiration rate (RR), systolic blood pressure (SBP)</w:t>
      </w:r>
      <w:r w:rsidR="00017F4A">
        <w:rPr>
          <w:bCs/>
          <w:szCs w:val="24"/>
        </w:rPr>
        <w:t xml:space="preserve"> and </w:t>
      </w:r>
      <w:r w:rsidR="00EE3B96">
        <w:rPr>
          <w:bCs/>
          <w:szCs w:val="24"/>
        </w:rPr>
        <w:t>diastolic blood pressure (DBP), as a function of age and cardiac physiology of the patient</w:t>
      </w:r>
      <w:r w:rsidR="00D761DC">
        <w:rPr>
          <w:bCs/>
          <w:szCs w:val="24"/>
        </w:rPr>
        <w:t xml:space="preserve">. CORTEX “traffic light” </w:t>
      </w:r>
      <w:proofErr w:type="gramStart"/>
      <w:r w:rsidR="00D761DC">
        <w:rPr>
          <w:bCs/>
          <w:szCs w:val="24"/>
        </w:rPr>
        <w:t>is already being used</w:t>
      </w:r>
      <w:proofErr w:type="gramEnd"/>
      <w:r w:rsidR="00D761DC">
        <w:rPr>
          <w:bCs/>
          <w:szCs w:val="24"/>
        </w:rPr>
        <w:t xml:space="preserve"> to monitor CHD patients at</w:t>
      </w:r>
      <w:r w:rsidR="00A847E6">
        <w:rPr>
          <w:bCs/>
          <w:szCs w:val="24"/>
        </w:rPr>
        <w:t xml:space="preserve"> the</w:t>
      </w:r>
      <w:r w:rsidR="00D761DC">
        <w:rPr>
          <w:bCs/>
          <w:szCs w:val="24"/>
        </w:rPr>
        <w:t xml:space="preserve"> w</w:t>
      </w:r>
      <w:r w:rsidR="0024571D">
        <w:rPr>
          <w:bCs/>
          <w:szCs w:val="24"/>
        </w:rPr>
        <w:t>a</w:t>
      </w:r>
      <w:r w:rsidR="00D761DC">
        <w:rPr>
          <w:bCs/>
          <w:szCs w:val="24"/>
        </w:rPr>
        <w:t>rd in SJD.</w:t>
      </w:r>
      <w:r w:rsidR="00EE3B96">
        <w:rPr>
          <w:bCs/>
          <w:szCs w:val="24"/>
        </w:rPr>
        <w:t xml:space="preserve"> </w:t>
      </w:r>
      <w:r w:rsidR="00BD2C7F">
        <w:rPr>
          <w:bCs/>
          <w:szCs w:val="24"/>
        </w:rPr>
        <w:t>A telemetry wireless monitor (</w:t>
      </w:r>
      <w:proofErr w:type="spellStart"/>
      <w:r w:rsidR="00BD2C7F">
        <w:rPr>
          <w:bCs/>
          <w:szCs w:val="24"/>
        </w:rPr>
        <w:t>BeneVision</w:t>
      </w:r>
      <w:proofErr w:type="spellEnd"/>
      <w:r w:rsidR="00BD2C7F">
        <w:rPr>
          <w:bCs/>
          <w:szCs w:val="24"/>
        </w:rPr>
        <w:t xml:space="preserve"> TM80 from </w:t>
      </w:r>
      <w:proofErr w:type="spellStart"/>
      <w:r w:rsidR="00BD2C7F">
        <w:rPr>
          <w:bCs/>
          <w:szCs w:val="24"/>
        </w:rPr>
        <w:t>Mindray</w:t>
      </w:r>
      <w:proofErr w:type="spellEnd"/>
      <w:r w:rsidR="00BD2C7F" w:rsidRPr="00360929">
        <w:rPr>
          <w:bCs/>
          <w:szCs w:val="24"/>
        </w:rPr>
        <w:t xml:space="preserve">) </w:t>
      </w:r>
      <w:r w:rsidR="00D761DC" w:rsidRPr="00360929">
        <w:rPr>
          <w:bCs/>
          <w:szCs w:val="24"/>
        </w:rPr>
        <w:t xml:space="preserve">is </w:t>
      </w:r>
      <w:r w:rsidR="00BD2C7F" w:rsidRPr="00360929">
        <w:rPr>
          <w:bCs/>
          <w:szCs w:val="24"/>
        </w:rPr>
        <w:t xml:space="preserve">used to automatically measure </w:t>
      </w:r>
      <w:r w:rsidR="0024571D" w:rsidRPr="00360929">
        <w:rPr>
          <w:bCs/>
          <w:szCs w:val="24"/>
        </w:rPr>
        <w:t xml:space="preserve">ECG-derived </w:t>
      </w:r>
      <w:r w:rsidR="00EE3B96" w:rsidRPr="00360929">
        <w:rPr>
          <w:bCs/>
          <w:szCs w:val="24"/>
        </w:rPr>
        <w:t>HR, RR</w:t>
      </w:r>
      <w:r w:rsidR="00BD2C7F" w:rsidRPr="00360929">
        <w:rPr>
          <w:bCs/>
          <w:szCs w:val="24"/>
        </w:rPr>
        <w:t xml:space="preserve"> and</w:t>
      </w:r>
      <w:r w:rsidR="00EE3B96" w:rsidRPr="00360929">
        <w:rPr>
          <w:bCs/>
          <w:szCs w:val="24"/>
        </w:rPr>
        <w:t xml:space="preserve"> SpO</w:t>
      </w:r>
      <w:bookmarkStart w:id="0" w:name="_GoBack"/>
      <w:r w:rsidR="00EE3B96" w:rsidRPr="00360929">
        <w:rPr>
          <w:rFonts w:cs="Times New Roman"/>
          <w:bCs/>
          <w:szCs w:val="24"/>
          <w:vertAlign w:val="subscript"/>
        </w:rPr>
        <w:t>2</w:t>
      </w:r>
      <w:bookmarkEnd w:id="0"/>
      <w:r w:rsidR="00EE3B96" w:rsidRPr="00360929">
        <w:rPr>
          <w:bCs/>
          <w:szCs w:val="24"/>
        </w:rPr>
        <w:t xml:space="preserve"> </w:t>
      </w:r>
      <w:r w:rsidR="00BD2C7F" w:rsidRPr="00360929">
        <w:rPr>
          <w:bCs/>
          <w:szCs w:val="24"/>
        </w:rPr>
        <w:t xml:space="preserve">every minute during patient’s ward admission, while SBP, DBP and BT </w:t>
      </w:r>
      <w:r w:rsidR="00A847E6" w:rsidRPr="00360929">
        <w:rPr>
          <w:bCs/>
          <w:szCs w:val="24"/>
        </w:rPr>
        <w:t>are</w:t>
      </w:r>
      <w:r w:rsidR="00BD2C7F" w:rsidRPr="00360929">
        <w:rPr>
          <w:bCs/>
          <w:szCs w:val="24"/>
        </w:rPr>
        <w:t xml:space="preserve"> measured by the nurses every 8h</w:t>
      </w:r>
      <w:r w:rsidR="00A847E6" w:rsidRPr="00360929">
        <w:rPr>
          <w:bCs/>
          <w:szCs w:val="24"/>
        </w:rPr>
        <w:t xml:space="preserve"> and introduced manually into the EHR system</w:t>
      </w:r>
      <w:r w:rsidR="00BD2C7F" w:rsidRPr="00360929">
        <w:rPr>
          <w:bCs/>
          <w:szCs w:val="24"/>
        </w:rPr>
        <w:t xml:space="preserve">. All the six variables </w:t>
      </w:r>
      <w:proofErr w:type="gramStart"/>
      <w:r w:rsidR="00D761DC" w:rsidRPr="00360929">
        <w:rPr>
          <w:bCs/>
          <w:szCs w:val="24"/>
        </w:rPr>
        <w:t>are</w:t>
      </w:r>
      <w:r w:rsidR="00BD2C7F" w:rsidRPr="00360929">
        <w:rPr>
          <w:bCs/>
          <w:szCs w:val="24"/>
        </w:rPr>
        <w:t xml:space="preserve"> automatically collected and stored in a dedicated database</w:t>
      </w:r>
      <w:r w:rsidR="00017F4A" w:rsidRPr="00360929">
        <w:rPr>
          <w:bCs/>
          <w:szCs w:val="24"/>
        </w:rPr>
        <w:t xml:space="preserve"> (</w:t>
      </w:r>
      <w:proofErr w:type="spellStart"/>
      <w:r w:rsidR="00017F4A" w:rsidRPr="00360929">
        <w:rPr>
          <w:bCs/>
          <w:szCs w:val="24"/>
        </w:rPr>
        <w:t>Digistat</w:t>
      </w:r>
      <w:proofErr w:type="spellEnd"/>
      <w:r w:rsidR="00017F4A" w:rsidRPr="00360929">
        <w:rPr>
          <w:bCs/>
          <w:szCs w:val="24"/>
        </w:rPr>
        <w:t xml:space="preserve"> Smart Central from ASCOM)</w:t>
      </w:r>
      <w:proofErr w:type="gramEnd"/>
      <w:r w:rsidR="00017F4A" w:rsidRPr="00360929">
        <w:rPr>
          <w:bCs/>
          <w:szCs w:val="24"/>
        </w:rPr>
        <w:t xml:space="preserve">. For each vital sign </w:t>
      </w:r>
      <w:r w:rsidR="00D761DC" w:rsidRPr="00360929">
        <w:rPr>
          <w:bCs/>
          <w:szCs w:val="24"/>
        </w:rPr>
        <w:t>variable</w:t>
      </w:r>
      <w:r w:rsidR="0024571D" w:rsidRPr="00360929">
        <w:rPr>
          <w:bCs/>
          <w:szCs w:val="24"/>
        </w:rPr>
        <w:t>,</w:t>
      </w:r>
      <w:r w:rsidR="00D761DC" w:rsidRPr="00360929">
        <w:rPr>
          <w:bCs/>
          <w:szCs w:val="24"/>
        </w:rPr>
        <w:t xml:space="preserve"> and</w:t>
      </w:r>
      <w:r w:rsidR="00017F4A" w:rsidRPr="00360929">
        <w:rPr>
          <w:bCs/>
          <w:szCs w:val="24"/>
        </w:rPr>
        <w:t xml:space="preserve"> depending on the age and cardiac physiology of the </w:t>
      </w:r>
      <w:r w:rsidR="00D761DC" w:rsidRPr="00360929">
        <w:rPr>
          <w:bCs/>
          <w:szCs w:val="24"/>
        </w:rPr>
        <w:t xml:space="preserve">patient (cyanotic or non-cyanotic CHD), a score, ranging from </w:t>
      </w:r>
      <w:proofErr w:type="gramStart"/>
      <w:r w:rsidR="00D761DC" w:rsidRPr="00360929">
        <w:rPr>
          <w:bCs/>
          <w:szCs w:val="24"/>
        </w:rPr>
        <w:t>0</w:t>
      </w:r>
      <w:proofErr w:type="gramEnd"/>
      <w:r w:rsidR="00D761DC" w:rsidRPr="00360929">
        <w:rPr>
          <w:bCs/>
          <w:szCs w:val="24"/>
        </w:rPr>
        <w:t xml:space="preserve"> to 3, is calculated</w:t>
      </w:r>
      <w:r w:rsidR="00377A76" w:rsidRPr="00360929">
        <w:rPr>
          <w:bCs/>
          <w:szCs w:val="24"/>
        </w:rPr>
        <w:t xml:space="preserve"> as described in </w:t>
      </w:r>
      <w:r w:rsidR="00377A76" w:rsidRPr="00360929">
        <w:rPr>
          <w:rFonts w:cs="Times New Roman"/>
          <w:b/>
          <w:szCs w:val="24"/>
        </w:rPr>
        <w:t>Supplementary Table 2</w:t>
      </w:r>
      <w:r w:rsidR="00D761DC" w:rsidRPr="00360929">
        <w:rPr>
          <w:bCs/>
          <w:szCs w:val="24"/>
        </w:rPr>
        <w:t xml:space="preserve">. Then, the final score </w:t>
      </w:r>
      <w:proofErr w:type="gramStart"/>
      <w:r w:rsidR="00D761DC" w:rsidRPr="00360929">
        <w:rPr>
          <w:bCs/>
          <w:szCs w:val="24"/>
        </w:rPr>
        <w:t>is calculated</w:t>
      </w:r>
      <w:proofErr w:type="gramEnd"/>
      <w:r w:rsidR="00D761DC" w:rsidRPr="00360929">
        <w:rPr>
          <w:bCs/>
          <w:szCs w:val="24"/>
        </w:rPr>
        <w:t xml:space="preserve"> as the addition of all six individual scores. </w:t>
      </w:r>
      <w:r w:rsidR="00B64D14" w:rsidRPr="00360929">
        <w:rPr>
          <w:bCs/>
          <w:szCs w:val="24"/>
        </w:rPr>
        <w:t xml:space="preserve">Every time a new </w:t>
      </w:r>
      <w:r w:rsidR="00645D7D" w:rsidRPr="00360929">
        <w:rPr>
          <w:bCs/>
          <w:szCs w:val="24"/>
        </w:rPr>
        <w:t>patient’s</w:t>
      </w:r>
      <w:r w:rsidR="00B64D14" w:rsidRPr="00360929">
        <w:rPr>
          <w:bCs/>
          <w:szCs w:val="24"/>
        </w:rPr>
        <w:t xml:space="preserve"> measurement becomes available, CORTEX “traffic light” score is calculated. </w:t>
      </w:r>
      <w:r w:rsidR="00B64D14" w:rsidRPr="00360929">
        <w:rPr>
          <w:rFonts w:cs="Times New Roman"/>
          <w:bCs/>
          <w:szCs w:val="24"/>
        </w:rPr>
        <w:t xml:space="preserve">Finally, three different colors are used to represent patient's last CORTEX “traffic light” score on CORTEX </w:t>
      </w:r>
      <w:proofErr w:type="spellStart"/>
      <w:r w:rsidR="00B64D14" w:rsidRPr="00360929">
        <w:rPr>
          <w:rFonts w:cs="Times New Roman"/>
          <w:bCs/>
          <w:szCs w:val="24"/>
        </w:rPr>
        <w:t>eCare</w:t>
      </w:r>
      <w:proofErr w:type="spellEnd"/>
      <w:r w:rsidR="00B64D14" w:rsidRPr="00360929">
        <w:rPr>
          <w:rFonts w:cs="Times New Roman"/>
          <w:bCs/>
          <w:szCs w:val="24"/>
        </w:rPr>
        <w:t xml:space="preserve"> </w:t>
      </w:r>
      <w:r w:rsidR="003B7607" w:rsidRPr="00360929">
        <w:rPr>
          <w:bCs/>
          <w:szCs w:val="24"/>
        </w:rPr>
        <w:t>board</w:t>
      </w:r>
      <w:r w:rsidR="00B64D14" w:rsidRPr="00360929">
        <w:rPr>
          <w:rFonts w:cs="Times New Roman"/>
          <w:bCs/>
          <w:szCs w:val="24"/>
        </w:rPr>
        <w:t xml:space="preserve"> as follows: </w:t>
      </w:r>
      <w:r w:rsidR="00B64D14" w:rsidRPr="00360929">
        <w:rPr>
          <w:bCs/>
          <w:szCs w:val="24"/>
        </w:rPr>
        <w:t>green: 0-1, yellow: 2-3 and red: &gt;3</w:t>
      </w:r>
      <w:r w:rsidR="00B64D14" w:rsidRPr="00360929">
        <w:rPr>
          <w:rFonts w:cs="Times New Roman"/>
          <w:bCs/>
          <w:szCs w:val="24"/>
        </w:rPr>
        <w:t xml:space="preserve">, providing easy visibility </w:t>
      </w:r>
      <w:r w:rsidR="00A847E6" w:rsidRPr="00360929">
        <w:rPr>
          <w:bCs/>
          <w:szCs w:val="24"/>
        </w:rPr>
        <w:t xml:space="preserve">and understating </w:t>
      </w:r>
      <w:r w:rsidR="00B64D14" w:rsidRPr="00360929">
        <w:rPr>
          <w:rFonts w:cs="Times New Roman"/>
          <w:bCs/>
          <w:szCs w:val="24"/>
        </w:rPr>
        <w:t xml:space="preserve">of all the patients' </w:t>
      </w:r>
      <w:r w:rsidR="0024571D" w:rsidRPr="00360929">
        <w:rPr>
          <w:bCs/>
          <w:szCs w:val="24"/>
        </w:rPr>
        <w:t>CORTEX “traffic light” score</w:t>
      </w:r>
      <w:r w:rsidR="00B64D14" w:rsidRPr="00360929">
        <w:rPr>
          <w:rFonts w:cs="Times New Roman"/>
          <w:bCs/>
          <w:szCs w:val="24"/>
        </w:rPr>
        <w:t xml:space="preserve"> for clinicians</w:t>
      </w:r>
      <w:r w:rsidR="003B7607" w:rsidRPr="00360929">
        <w:rPr>
          <w:bCs/>
          <w:szCs w:val="24"/>
        </w:rPr>
        <w:t>.</w:t>
      </w:r>
    </w:p>
    <w:p w14:paraId="60225E01" w14:textId="6D28D009" w:rsidR="00DE5FBB" w:rsidRPr="00DE5FBB" w:rsidRDefault="009037B4" w:rsidP="00DE5FBB">
      <w:pPr>
        <w:pStyle w:val="Ttulo2"/>
      </w:pPr>
      <w:r>
        <w:t>Statistical analysis</w:t>
      </w:r>
    </w:p>
    <w:p w14:paraId="5D6C2F31" w14:textId="0871C418" w:rsidR="009037B4" w:rsidRDefault="009037B4" w:rsidP="009037B4">
      <w:pPr>
        <w:spacing w:before="0" w:after="0"/>
        <w:jc w:val="both"/>
        <w:rPr>
          <w:rFonts w:eastAsia="Times New Roman" w:cs="Times New Roman"/>
          <w:szCs w:val="24"/>
          <w:lang w:val="en-GB" w:eastAsia="en-GB"/>
        </w:rPr>
      </w:pPr>
      <w:r w:rsidRPr="001351DF">
        <w:rPr>
          <w:rFonts w:eastAsia="Times New Roman" w:cs="Times New Roman"/>
          <w:szCs w:val="24"/>
          <w:lang w:val="en-GB" w:eastAsia="en-GB"/>
        </w:rPr>
        <w:t xml:space="preserve">Continuous variables </w:t>
      </w:r>
      <w:proofErr w:type="gramStart"/>
      <w:r w:rsidRPr="001351DF">
        <w:rPr>
          <w:rFonts w:eastAsia="Times New Roman" w:cs="Times New Roman"/>
          <w:szCs w:val="24"/>
          <w:lang w:val="en-GB" w:eastAsia="en-GB"/>
        </w:rPr>
        <w:t>were expressed</w:t>
      </w:r>
      <w:proofErr w:type="gramEnd"/>
      <w:r w:rsidRPr="001351DF">
        <w:rPr>
          <w:rFonts w:eastAsia="Times New Roman" w:cs="Times New Roman"/>
          <w:szCs w:val="24"/>
          <w:lang w:val="en-GB" w:eastAsia="en-GB"/>
        </w:rPr>
        <w:t xml:space="preserve"> as </w:t>
      </w:r>
      <w:proofErr w:type="spellStart"/>
      <w:r w:rsidRPr="001351DF">
        <w:rPr>
          <w:rFonts w:eastAsia="Times New Roman" w:cs="Times New Roman"/>
          <w:szCs w:val="24"/>
          <w:lang w:val="en-GB" w:eastAsia="en-GB"/>
        </w:rPr>
        <w:t>mean±standard</w:t>
      </w:r>
      <w:proofErr w:type="spellEnd"/>
      <w:r w:rsidRPr="001351DF">
        <w:rPr>
          <w:rFonts w:eastAsia="Times New Roman" w:cs="Times New Roman"/>
          <w:szCs w:val="24"/>
          <w:lang w:val="en-GB" w:eastAsia="en-GB"/>
        </w:rPr>
        <w:t xml:space="preserve"> deviation or median [25th–75th percentile] based on a normal distribution by Kolmogorov-Smirnov testing. Categorical variables </w:t>
      </w:r>
      <w:r>
        <w:rPr>
          <w:rFonts w:eastAsia="Times New Roman" w:cs="Times New Roman"/>
          <w:szCs w:val="24"/>
          <w:lang w:val="en-GB" w:eastAsia="en-GB"/>
        </w:rPr>
        <w:t>were</w:t>
      </w:r>
      <w:r w:rsidRPr="001351DF">
        <w:rPr>
          <w:rFonts w:eastAsia="Times New Roman" w:cs="Times New Roman"/>
          <w:szCs w:val="24"/>
          <w:lang w:val="en-GB" w:eastAsia="en-GB"/>
        </w:rPr>
        <w:t xml:space="preserve"> presented as n (%). Differences between groups </w:t>
      </w:r>
      <w:r>
        <w:rPr>
          <w:rFonts w:eastAsia="Times New Roman" w:cs="Times New Roman"/>
          <w:szCs w:val="24"/>
          <w:lang w:val="en-GB" w:eastAsia="en-GB"/>
        </w:rPr>
        <w:t xml:space="preserve">(controls vs </w:t>
      </w:r>
      <w:r w:rsidR="00A847E6">
        <w:rPr>
          <w:rFonts w:eastAsia="Times New Roman" w:cs="Times New Roman"/>
          <w:szCs w:val="24"/>
          <w:lang w:val="en-GB" w:eastAsia="en-GB"/>
        </w:rPr>
        <w:t xml:space="preserve">experimental groups) </w:t>
      </w:r>
      <w:r w:rsidRPr="001351DF">
        <w:rPr>
          <w:rFonts w:eastAsia="Times New Roman" w:cs="Times New Roman"/>
          <w:szCs w:val="24"/>
          <w:lang w:val="en-GB" w:eastAsia="en-GB"/>
        </w:rPr>
        <w:t>were analysed for statistical significance using bilateral independent t-test for normally distributed variables, Kruskal-Wallis for non-normally distributed variables, and Chi-square test for categorical variables. Analyses were performed using SPSS (version 28.0 for Windows) and p-value&lt;0.05 indicated statistical significance</w:t>
      </w:r>
      <w:r>
        <w:rPr>
          <w:rFonts w:eastAsia="Times New Roman" w:cs="Times New Roman"/>
          <w:szCs w:val="24"/>
          <w:lang w:val="en-GB" w:eastAsia="en-GB"/>
        </w:rPr>
        <w:t>.</w:t>
      </w:r>
    </w:p>
    <w:p w14:paraId="73310DD1" w14:textId="77777777" w:rsidR="00A847E6" w:rsidRDefault="00A847E6" w:rsidP="009037B4">
      <w:pPr>
        <w:spacing w:before="0" w:after="0"/>
        <w:jc w:val="both"/>
        <w:rPr>
          <w:rFonts w:eastAsia="Times New Roman" w:cs="Times New Roman"/>
          <w:szCs w:val="24"/>
          <w:lang w:eastAsia="en-GB"/>
        </w:rPr>
        <w:sectPr w:rsidR="00A847E6" w:rsidSect="00DE5FBB">
          <w:headerReference w:type="even" r:id="rId8"/>
          <w:footerReference w:type="even" r:id="rId9"/>
          <w:footerReference w:type="default" r:id="rId10"/>
          <w:headerReference w:type="first" r:id="rId11"/>
          <w:pgSz w:w="12240" w:h="15840"/>
          <w:pgMar w:top="1080" w:right="1440" w:bottom="1080" w:left="1440" w:header="720" w:footer="720" w:gutter="0"/>
          <w:cols w:space="720"/>
          <w:docGrid w:linePitch="360"/>
        </w:sectPr>
      </w:pPr>
    </w:p>
    <w:p w14:paraId="2C266013" w14:textId="3D369CFB" w:rsidR="00A847E6" w:rsidRPr="00923F91" w:rsidRDefault="00A847E6" w:rsidP="009037B4">
      <w:pPr>
        <w:spacing w:before="0" w:after="0"/>
        <w:jc w:val="both"/>
        <w:rPr>
          <w:rFonts w:eastAsia="Times New Roman" w:cs="Times New Roman"/>
          <w:szCs w:val="24"/>
          <w:lang w:eastAsia="en-GB"/>
        </w:rPr>
      </w:pPr>
    </w:p>
    <w:p w14:paraId="1FE1DB4A" w14:textId="77777777" w:rsidR="009037B4" w:rsidRPr="009037B4" w:rsidRDefault="009037B4" w:rsidP="00DE5FBB"/>
    <w:p w14:paraId="3BD5A427" w14:textId="529A74EA" w:rsidR="00EA3D3C" w:rsidRPr="00994A3D" w:rsidRDefault="00654E8F" w:rsidP="0001436A">
      <w:pPr>
        <w:pStyle w:val="Ttulo1"/>
      </w:pPr>
      <w:r w:rsidRPr="00994A3D">
        <w:t xml:space="preserve">Supplementary </w:t>
      </w:r>
      <w:r w:rsidR="00282025">
        <w:t>Tables</w:t>
      </w:r>
    </w:p>
    <w:p w14:paraId="7067D99A" w14:textId="0E4B0624" w:rsidR="00282025" w:rsidRPr="00282025" w:rsidRDefault="00282025" w:rsidP="00282025">
      <w:pPr>
        <w:rPr>
          <w:rFonts w:cs="Times New Roman"/>
          <w:sz w:val="22"/>
        </w:rPr>
      </w:pPr>
      <w:r>
        <w:rPr>
          <w:rFonts w:cs="Times New Roman"/>
          <w:b/>
          <w:bCs/>
          <w:sz w:val="22"/>
          <w:lang w:val="en-GB"/>
        </w:rPr>
        <w:t xml:space="preserve">Supplementary </w:t>
      </w:r>
      <w:r w:rsidRPr="00713E55">
        <w:rPr>
          <w:rFonts w:cs="Times New Roman"/>
          <w:b/>
          <w:bCs/>
          <w:sz w:val="22"/>
          <w:lang w:val="en-GB"/>
        </w:rPr>
        <w:t>Table 1</w:t>
      </w:r>
      <w:r w:rsidRPr="00713E55">
        <w:rPr>
          <w:rFonts w:cs="Times New Roman"/>
          <w:sz w:val="22"/>
          <w:lang w:val="en-GB"/>
        </w:rPr>
        <w:t xml:space="preserve">. </w:t>
      </w:r>
      <w:r w:rsidRPr="00CF67FB">
        <w:rPr>
          <w:rFonts w:cs="Times New Roman"/>
          <w:bCs/>
          <w:sz w:val="22"/>
        </w:rPr>
        <w:t>Summary of all the publications about the use o</w:t>
      </w:r>
      <w:r>
        <w:rPr>
          <w:rFonts w:cs="Times New Roman"/>
          <w:bCs/>
          <w:sz w:val="22"/>
        </w:rPr>
        <w:t>f ML-based models to predict the risk of clinical deterioration and mortality in hospitalized children.</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50"/>
        <w:gridCol w:w="1896"/>
        <w:gridCol w:w="1882"/>
        <w:gridCol w:w="2304"/>
        <w:gridCol w:w="979"/>
        <w:gridCol w:w="2421"/>
        <w:gridCol w:w="1907"/>
      </w:tblGrid>
      <w:tr w:rsidR="00282025" w:rsidRPr="00713E55" w14:paraId="15F71C9A" w14:textId="77777777" w:rsidTr="00F55ABF">
        <w:trPr>
          <w:trHeight w:val="411"/>
          <w:jc w:val="center"/>
        </w:trPr>
        <w:tc>
          <w:tcPr>
            <w:tcW w:w="563" w:type="pct"/>
            <w:tcBorders>
              <w:top w:val="single" w:sz="18" w:space="0" w:color="auto"/>
              <w:bottom w:val="single" w:sz="4" w:space="0" w:color="auto"/>
            </w:tcBorders>
            <w:shd w:val="clear" w:color="auto" w:fill="auto"/>
            <w:vAlign w:val="center"/>
          </w:tcPr>
          <w:p w14:paraId="5B13E507"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Author</w:t>
            </w:r>
          </w:p>
        </w:tc>
        <w:tc>
          <w:tcPr>
            <w:tcW w:w="274" w:type="pct"/>
            <w:tcBorders>
              <w:top w:val="single" w:sz="18" w:space="0" w:color="auto"/>
              <w:bottom w:val="single" w:sz="4" w:space="0" w:color="auto"/>
            </w:tcBorders>
            <w:shd w:val="clear" w:color="auto" w:fill="auto"/>
            <w:vAlign w:val="center"/>
          </w:tcPr>
          <w:p w14:paraId="25461B21"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Year</w:t>
            </w:r>
          </w:p>
        </w:tc>
        <w:tc>
          <w:tcPr>
            <w:tcW w:w="693" w:type="pct"/>
            <w:tcBorders>
              <w:top w:val="single" w:sz="18" w:space="0" w:color="auto"/>
              <w:bottom w:val="single" w:sz="4" w:space="0" w:color="auto"/>
            </w:tcBorders>
            <w:shd w:val="clear" w:color="auto" w:fill="auto"/>
            <w:vAlign w:val="center"/>
          </w:tcPr>
          <w:p w14:paraId="0D8B95CF"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Nº of samples</w:t>
            </w:r>
          </w:p>
        </w:tc>
        <w:tc>
          <w:tcPr>
            <w:tcW w:w="688" w:type="pct"/>
            <w:tcBorders>
              <w:top w:val="single" w:sz="18" w:space="0" w:color="auto"/>
              <w:bottom w:val="single" w:sz="4" w:space="0" w:color="auto"/>
            </w:tcBorders>
            <w:shd w:val="clear" w:color="auto" w:fill="auto"/>
            <w:vAlign w:val="center"/>
          </w:tcPr>
          <w:p w14:paraId="3EFEF15A"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Outcome</w:t>
            </w:r>
          </w:p>
        </w:tc>
        <w:tc>
          <w:tcPr>
            <w:tcW w:w="842" w:type="pct"/>
            <w:tcBorders>
              <w:top w:val="single" w:sz="18" w:space="0" w:color="auto"/>
              <w:bottom w:val="single" w:sz="4" w:space="0" w:color="auto"/>
            </w:tcBorders>
            <w:shd w:val="clear" w:color="auto" w:fill="auto"/>
            <w:vAlign w:val="center"/>
          </w:tcPr>
          <w:p w14:paraId="557DEAA7"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Variables</w:t>
            </w:r>
          </w:p>
        </w:tc>
        <w:tc>
          <w:tcPr>
            <w:tcW w:w="358" w:type="pct"/>
            <w:tcBorders>
              <w:top w:val="single" w:sz="18" w:space="0" w:color="auto"/>
              <w:bottom w:val="single" w:sz="4" w:space="0" w:color="auto"/>
            </w:tcBorders>
            <w:shd w:val="clear" w:color="auto" w:fill="auto"/>
            <w:vAlign w:val="center"/>
          </w:tcPr>
          <w:p w14:paraId="5A9FE427"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Setting</w:t>
            </w:r>
          </w:p>
        </w:tc>
        <w:tc>
          <w:tcPr>
            <w:tcW w:w="885" w:type="pct"/>
            <w:tcBorders>
              <w:top w:val="single" w:sz="18" w:space="0" w:color="auto"/>
              <w:bottom w:val="single" w:sz="4" w:space="0" w:color="auto"/>
            </w:tcBorders>
            <w:shd w:val="clear" w:color="auto" w:fill="auto"/>
            <w:vAlign w:val="center"/>
          </w:tcPr>
          <w:p w14:paraId="4300A40E"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Methodology</w:t>
            </w:r>
          </w:p>
        </w:tc>
        <w:tc>
          <w:tcPr>
            <w:tcW w:w="697" w:type="pct"/>
            <w:tcBorders>
              <w:top w:val="single" w:sz="18" w:space="0" w:color="auto"/>
              <w:bottom w:val="single" w:sz="4" w:space="0" w:color="auto"/>
            </w:tcBorders>
            <w:shd w:val="clear" w:color="auto" w:fill="auto"/>
            <w:vAlign w:val="center"/>
          </w:tcPr>
          <w:p w14:paraId="0AA2788B"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Bets results (AUROC)</w:t>
            </w:r>
          </w:p>
        </w:tc>
      </w:tr>
      <w:tr w:rsidR="00282025" w:rsidRPr="00713E55" w14:paraId="5CDDDF4C" w14:textId="77777777" w:rsidTr="00F55ABF">
        <w:trPr>
          <w:jc w:val="center"/>
        </w:trPr>
        <w:tc>
          <w:tcPr>
            <w:tcW w:w="5000" w:type="pct"/>
            <w:gridSpan w:val="8"/>
            <w:tcBorders>
              <w:top w:val="single" w:sz="4" w:space="0" w:color="auto"/>
            </w:tcBorders>
            <w:vAlign w:val="center"/>
          </w:tcPr>
          <w:p w14:paraId="44110AF3" w14:textId="77777777" w:rsidR="00282025" w:rsidRPr="00713E55" w:rsidRDefault="00282025" w:rsidP="00282025">
            <w:pPr>
              <w:spacing w:before="0" w:after="0"/>
              <w:rPr>
                <w:rFonts w:cs="Times New Roman"/>
                <w:b/>
                <w:bCs/>
                <w:i/>
                <w:iCs/>
                <w:sz w:val="18"/>
                <w:szCs w:val="18"/>
                <w:lang w:val="en-GB"/>
              </w:rPr>
            </w:pPr>
            <w:r w:rsidRPr="00713E55">
              <w:rPr>
                <w:rFonts w:cs="Times New Roman"/>
                <w:b/>
                <w:bCs/>
                <w:i/>
                <w:iCs/>
                <w:sz w:val="18"/>
                <w:szCs w:val="18"/>
                <w:lang w:val="en-GB"/>
              </w:rPr>
              <w:t>Clinical deterioration and unplanned ward-ICU transfer</w:t>
            </w:r>
          </w:p>
        </w:tc>
      </w:tr>
      <w:tr w:rsidR="00282025" w:rsidRPr="00713E55" w14:paraId="4EFBC037" w14:textId="77777777" w:rsidTr="00F55ABF">
        <w:trPr>
          <w:jc w:val="center"/>
        </w:trPr>
        <w:tc>
          <w:tcPr>
            <w:tcW w:w="563" w:type="pct"/>
            <w:vAlign w:val="center"/>
          </w:tcPr>
          <w:p w14:paraId="46CC4A57" w14:textId="55711495"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Park SJ et al.</w:t>
            </w:r>
            <w:r w:rsidR="00A31B88">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"/>
                <w:id w:val="-527482479"/>
                <w:placeholder>
                  <w:docPart w:val="DefaultPlaceholder_-1854013440"/>
                </w:placeholder>
              </w:sdtPr>
              <w:sdtEndPr/>
              <w:sdtContent>
                <w:r w:rsidR="00A31B88" w:rsidRPr="00A31B88">
                  <w:rPr>
                    <w:rFonts w:cs="Times New Roman"/>
                    <w:color w:val="000000"/>
                    <w:sz w:val="18"/>
                    <w:szCs w:val="18"/>
                    <w:lang w:val="en-GB"/>
                  </w:rPr>
                  <w:t>(1)</w:t>
                </w:r>
              </w:sdtContent>
            </w:sdt>
          </w:p>
        </w:tc>
        <w:tc>
          <w:tcPr>
            <w:tcW w:w="274" w:type="pct"/>
            <w:vAlign w:val="center"/>
          </w:tcPr>
          <w:p w14:paraId="264CBC6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68E3A7BB" w14:textId="2EA81DA8"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50</w:t>
            </w:r>
            <w:r w:rsidR="002E0156">
              <w:rPr>
                <w:rFonts w:cs="Times New Roman"/>
                <w:sz w:val="18"/>
                <w:szCs w:val="18"/>
                <w:lang w:val="en-GB"/>
              </w:rPr>
              <w:t>,</w:t>
            </w:r>
            <w:r w:rsidRPr="00713E55">
              <w:rPr>
                <w:rFonts w:cs="Times New Roman"/>
                <w:sz w:val="18"/>
                <w:szCs w:val="18"/>
                <w:lang w:val="en-GB"/>
              </w:rPr>
              <w:t>019 (813 with outcome)</w:t>
            </w:r>
          </w:p>
        </w:tc>
        <w:tc>
          <w:tcPr>
            <w:tcW w:w="688" w:type="pct"/>
            <w:vAlign w:val="center"/>
          </w:tcPr>
          <w:p w14:paraId="00A6B09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Cardiopulmonary arrest (CPA) &amp; unplanned ward-to-ICU transfer</w:t>
            </w:r>
          </w:p>
        </w:tc>
        <w:tc>
          <w:tcPr>
            <w:tcW w:w="842" w:type="pct"/>
            <w:vAlign w:val="center"/>
          </w:tcPr>
          <w:p w14:paraId="15D23E4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Demographics, clinical data and 5 vital signs (HR, RR, SBP, DBP, BT)</w:t>
            </w:r>
          </w:p>
        </w:tc>
        <w:tc>
          <w:tcPr>
            <w:tcW w:w="358" w:type="pct"/>
            <w:vAlign w:val="center"/>
          </w:tcPr>
          <w:p w14:paraId="3DAC931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Ward</w:t>
            </w:r>
          </w:p>
        </w:tc>
        <w:tc>
          <w:tcPr>
            <w:tcW w:w="885" w:type="pct"/>
            <w:vAlign w:val="center"/>
          </w:tcPr>
          <w:p w14:paraId="2094E35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Bidirectional LSTM</w:t>
            </w:r>
          </w:p>
        </w:tc>
        <w:tc>
          <w:tcPr>
            <w:tcW w:w="697" w:type="pct"/>
            <w:vAlign w:val="center"/>
          </w:tcPr>
          <w:p w14:paraId="0AE359E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0.92 (CPA); 0.91 (unplanned ICU transfer)</w:t>
            </w:r>
          </w:p>
        </w:tc>
      </w:tr>
      <w:tr w:rsidR="00282025" w:rsidRPr="00713E55" w14:paraId="520F416C" w14:textId="77777777" w:rsidTr="00F55ABF">
        <w:trPr>
          <w:jc w:val="center"/>
        </w:trPr>
        <w:tc>
          <w:tcPr>
            <w:tcW w:w="563" w:type="pct"/>
            <w:vAlign w:val="center"/>
          </w:tcPr>
          <w:p w14:paraId="2B09CFA7" w14:textId="1C058DD1"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Comoretto</w:t>
            </w:r>
            <w:proofErr w:type="spellEnd"/>
            <w:r w:rsidRPr="00713E55">
              <w:rPr>
                <w:rFonts w:cs="Times New Roman"/>
                <w:sz w:val="18"/>
                <w:szCs w:val="18"/>
                <w:lang w:val="en-GB"/>
              </w:rPr>
              <w:t xml:space="preserve"> RI et al.</w:t>
            </w:r>
            <w:sdt>
              <w:sdtPr>
                <w:rPr>
                  <w:rFonts w:cs="Times New Roman"/>
                  <w:color w:val="000000"/>
                  <w:sz w:val="18"/>
                  <w:szCs w:val="18"/>
                  <w:lang w:val="en-GB"/>
                </w:rPr>
                <w:tag w:val="MENDELEY_CITATION_v3_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"/>
                <w:id w:val="-308871515"/>
                <w:placeholder>
                  <w:docPart w:val="DefaultPlaceholder_-1854013440"/>
                </w:placeholder>
              </w:sdtPr>
              <w:sdtEndPr/>
              <w:sdtContent>
                <w:r w:rsidR="002E0156" w:rsidRPr="002E0156">
                  <w:rPr>
                    <w:rFonts w:cs="Times New Roman"/>
                    <w:color w:val="000000"/>
                    <w:sz w:val="18"/>
                    <w:szCs w:val="18"/>
                    <w:lang w:val="en-GB"/>
                  </w:rPr>
                  <w:t>(2)</w:t>
                </w:r>
              </w:sdtContent>
            </w:sdt>
          </w:p>
        </w:tc>
        <w:tc>
          <w:tcPr>
            <w:tcW w:w="274" w:type="pct"/>
            <w:vAlign w:val="center"/>
          </w:tcPr>
          <w:p w14:paraId="3270130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1097F4AD" w14:textId="7F475B50"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29</w:t>
            </w:r>
            <w:r w:rsidR="002E0156">
              <w:rPr>
                <w:rFonts w:cs="Times New Roman"/>
                <w:sz w:val="18"/>
                <w:szCs w:val="18"/>
                <w:lang w:val="en-GB"/>
              </w:rPr>
              <w:t>,</w:t>
            </w:r>
            <w:r w:rsidRPr="00713E55">
              <w:rPr>
                <w:rFonts w:cs="Times New Roman"/>
                <w:sz w:val="18"/>
                <w:szCs w:val="18"/>
                <w:lang w:val="en-GB"/>
              </w:rPr>
              <w:t>494 (399 with outcome)</w:t>
            </w:r>
          </w:p>
        </w:tc>
        <w:tc>
          <w:tcPr>
            <w:tcW w:w="688" w:type="pct"/>
            <w:vAlign w:val="center"/>
          </w:tcPr>
          <w:p w14:paraId="30925C9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Hemodynamic failure</w:t>
            </w:r>
          </w:p>
        </w:tc>
        <w:tc>
          <w:tcPr>
            <w:tcW w:w="842" w:type="pct"/>
            <w:vAlign w:val="center"/>
          </w:tcPr>
          <w:p w14:paraId="79F74BE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Clinical characteristics at admission</w:t>
            </w:r>
          </w:p>
        </w:tc>
        <w:tc>
          <w:tcPr>
            <w:tcW w:w="358" w:type="pct"/>
            <w:vAlign w:val="center"/>
          </w:tcPr>
          <w:p w14:paraId="1F287D9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6F67EAF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GLM, RPART, RF, NN, </w:t>
            </w:r>
            <w:proofErr w:type="spellStart"/>
            <w:r w:rsidRPr="00713E55">
              <w:rPr>
                <w:rFonts w:cs="Times New Roman"/>
                <w:sz w:val="18"/>
                <w:szCs w:val="18"/>
                <w:lang w:val="en-GB"/>
              </w:rPr>
              <w:t>XGBoost</w:t>
            </w:r>
            <w:proofErr w:type="spellEnd"/>
          </w:p>
        </w:tc>
        <w:tc>
          <w:tcPr>
            <w:tcW w:w="697" w:type="pct"/>
            <w:vAlign w:val="center"/>
          </w:tcPr>
          <w:p w14:paraId="00AEEEE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0.78 (</w:t>
            </w:r>
            <w:proofErr w:type="spellStart"/>
            <w:r w:rsidRPr="00713E55">
              <w:rPr>
                <w:rFonts w:cs="Times New Roman"/>
                <w:sz w:val="18"/>
                <w:szCs w:val="18"/>
                <w:lang w:val="en-GB"/>
              </w:rPr>
              <w:t>XGboost</w:t>
            </w:r>
            <w:proofErr w:type="spellEnd"/>
            <w:r w:rsidRPr="00713E55">
              <w:rPr>
                <w:rFonts w:cs="Times New Roman"/>
                <w:sz w:val="18"/>
                <w:szCs w:val="18"/>
                <w:lang w:val="en-GB"/>
              </w:rPr>
              <w:t>)</w:t>
            </w:r>
          </w:p>
        </w:tc>
      </w:tr>
      <w:tr w:rsidR="00282025" w:rsidRPr="00713E55" w14:paraId="69EA2319" w14:textId="77777777" w:rsidTr="00F55ABF">
        <w:trPr>
          <w:jc w:val="center"/>
        </w:trPr>
        <w:tc>
          <w:tcPr>
            <w:tcW w:w="563" w:type="pct"/>
            <w:vAlign w:val="center"/>
          </w:tcPr>
          <w:p w14:paraId="2E4DA69A" w14:textId="65DDD60D"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Ruiz VM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"/>
                <w:id w:val="1529681904"/>
                <w:placeholder>
                  <w:docPart w:val="DefaultPlaceholder_-1854013440"/>
                </w:placeholder>
              </w:sdtPr>
              <w:sdtEndPr/>
              <w:sdtContent>
                <w:r w:rsidR="002E0156" w:rsidRPr="002E0156">
                  <w:rPr>
                    <w:rFonts w:cs="Times New Roman"/>
                    <w:color w:val="000000"/>
                    <w:sz w:val="18"/>
                    <w:szCs w:val="18"/>
                    <w:lang w:val="en-GB"/>
                  </w:rPr>
                  <w:t>(3)</w:t>
                </w:r>
              </w:sdtContent>
            </w:sdt>
          </w:p>
        </w:tc>
        <w:tc>
          <w:tcPr>
            <w:tcW w:w="274" w:type="pct"/>
            <w:vAlign w:val="center"/>
          </w:tcPr>
          <w:p w14:paraId="73FD232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5139AA3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488 (203 with outcome)</w:t>
            </w:r>
          </w:p>
        </w:tc>
        <w:tc>
          <w:tcPr>
            <w:tcW w:w="688" w:type="pct"/>
            <w:vAlign w:val="center"/>
          </w:tcPr>
          <w:p w14:paraId="2C44CCB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Clinical deterioration</w:t>
            </w:r>
          </w:p>
        </w:tc>
        <w:tc>
          <w:tcPr>
            <w:tcW w:w="842" w:type="pct"/>
            <w:vAlign w:val="center"/>
          </w:tcPr>
          <w:p w14:paraId="666F3BA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1028 variables including vital signs, medications, laboratory test and diagnoses.</w:t>
            </w:r>
          </w:p>
        </w:tc>
        <w:tc>
          <w:tcPr>
            <w:tcW w:w="358" w:type="pct"/>
            <w:vAlign w:val="center"/>
          </w:tcPr>
          <w:p w14:paraId="54519E4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5A323E1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Ensemble of 5 </w:t>
            </w:r>
            <w:proofErr w:type="spellStart"/>
            <w:r w:rsidRPr="00713E55">
              <w:rPr>
                <w:rFonts w:cs="Times New Roman"/>
                <w:sz w:val="18"/>
                <w:szCs w:val="18"/>
                <w:lang w:val="en-GB"/>
              </w:rPr>
              <w:t>XGBoost</w:t>
            </w:r>
            <w:proofErr w:type="spellEnd"/>
            <w:r w:rsidRPr="00713E55">
              <w:rPr>
                <w:rFonts w:cs="Times New Roman"/>
                <w:sz w:val="18"/>
                <w:szCs w:val="18"/>
                <w:lang w:val="en-GB"/>
              </w:rPr>
              <w:t xml:space="preserve"> models</w:t>
            </w:r>
          </w:p>
        </w:tc>
        <w:tc>
          <w:tcPr>
            <w:tcW w:w="697" w:type="pct"/>
            <w:vAlign w:val="center"/>
          </w:tcPr>
          <w:p w14:paraId="5484136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0.92 (4h before deterioration)</w:t>
            </w:r>
          </w:p>
        </w:tc>
      </w:tr>
      <w:tr w:rsidR="00282025" w:rsidRPr="00713E55" w14:paraId="49A7C5B5" w14:textId="77777777" w:rsidTr="00F55ABF">
        <w:trPr>
          <w:jc w:val="center"/>
        </w:trPr>
        <w:tc>
          <w:tcPr>
            <w:tcW w:w="563" w:type="pct"/>
            <w:vAlign w:val="center"/>
          </w:tcPr>
          <w:p w14:paraId="56516281" w14:textId="27114380"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Gu Y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"/>
                <w:id w:val="57217620"/>
                <w:placeholder>
                  <w:docPart w:val="DefaultPlaceholder_-1854013440"/>
                </w:placeholder>
              </w:sdtPr>
              <w:sdtEndPr/>
              <w:sdtContent>
                <w:r w:rsidR="002E0156" w:rsidRPr="002E0156">
                  <w:rPr>
                    <w:rFonts w:cs="Times New Roman"/>
                    <w:color w:val="000000"/>
                    <w:sz w:val="18"/>
                    <w:szCs w:val="18"/>
                    <w:lang w:val="en-GB"/>
                  </w:rPr>
                  <w:t>(4)</w:t>
                </w:r>
              </w:sdtContent>
            </w:sdt>
          </w:p>
        </w:tc>
        <w:tc>
          <w:tcPr>
            <w:tcW w:w="274" w:type="pct"/>
            <w:vAlign w:val="center"/>
          </w:tcPr>
          <w:p w14:paraId="0B3CC25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34F81E0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514 patients with CoA (195 with outcome)</w:t>
            </w:r>
          </w:p>
        </w:tc>
        <w:tc>
          <w:tcPr>
            <w:tcW w:w="688" w:type="pct"/>
            <w:vAlign w:val="center"/>
          </w:tcPr>
          <w:p w14:paraId="2DA5DD7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Postoperative adverse events (death and complications)</w:t>
            </w:r>
          </w:p>
        </w:tc>
        <w:tc>
          <w:tcPr>
            <w:tcW w:w="842" w:type="pct"/>
            <w:vAlign w:val="center"/>
          </w:tcPr>
          <w:p w14:paraId="4F2F25E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64 variables (demographics, clinical, imaging, surgical and laboratory data)</w:t>
            </w:r>
          </w:p>
        </w:tc>
        <w:tc>
          <w:tcPr>
            <w:tcW w:w="358" w:type="pct"/>
            <w:vAlign w:val="center"/>
          </w:tcPr>
          <w:p w14:paraId="5ECD134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N/A</w:t>
            </w:r>
          </w:p>
        </w:tc>
        <w:tc>
          <w:tcPr>
            <w:tcW w:w="885" w:type="pct"/>
            <w:vAlign w:val="center"/>
          </w:tcPr>
          <w:p w14:paraId="7C69BC9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Multivariate logistic regression</w:t>
            </w:r>
          </w:p>
        </w:tc>
        <w:tc>
          <w:tcPr>
            <w:tcW w:w="697" w:type="pct"/>
            <w:vAlign w:val="center"/>
          </w:tcPr>
          <w:p w14:paraId="7F7514B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0.82</w:t>
            </w:r>
          </w:p>
        </w:tc>
      </w:tr>
      <w:tr w:rsidR="00282025" w:rsidRPr="00713E55" w14:paraId="224B58D5" w14:textId="77777777" w:rsidTr="00F55ABF">
        <w:trPr>
          <w:jc w:val="center"/>
        </w:trPr>
        <w:tc>
          <w:tcPr>
            <w:tcW w:w="563" w:type="pct"/>
            <w:vAlign w:val="center"/>
          </w:tcPr>
          <w:p w14:paraId="445890E3" w14:textId="661B56D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Zeng X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"/>
                <w:id w:val="-1993711712"/>
                <w:placeholder>
                  <w:docPart w:val="DefaultPlaceholder_-1854013440"/>
                </w:placeholder>
              </w:sdtPr>
              <w:sdtEndPr/>
              <w:sdtContent>
                <w:r w:rsidR="002E0156" w:rsidRPr="002E0156">
                  <w:rPr>
                    <w:rFonts w:cs="Times New Roman"/>
                    <w:color w:val="000000"/>
                    <w:sz w:val="18"/>
                    <w:szCs w:val="18"/>
                    <w:lang w:val="en-GB"/>
                  </w:rPr>
                  <w:t>(5)</w:t>
                </w:r>
              </w:sdtContent>
            </w:sdt>
          </w:p>
        </w:tc>
        <w:tc>
          <w:tcPr>
            <w:tcW w:w="274" w:type="pct"/>
            <w:vAlign w:val="center"/>
          </w:tcPr>
          <w:p w14:paraId="14BB300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6C2E5508" w14:textId="27ED8816"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w:t>
            </w:r>
            <w:r w:rsidR="002E0156">
              <w:rPr>
                <w:rFonts w:cs="Times New Roman"/>
                <w:sz w:val="18"/>
                <w:szCs w:val="18"/>
                <w:lang w:val="en-GB"/>
              </w:rPr>
              <w:t>,</w:t>
            </w:r>
            <w:r w:rsidRPr="00713E55">
              <w:rPr>
                <w:rFonts w:cs="Times New Roman"/>
                <w:sz w:val="18"/>
                <w:szCs w:val="18"/>
                <w:lang w:val="en-GB"/>
              </w:rPr>
              <w:t>964 (584 with outcome)</w:t>
            </w:r>
          </w:p>
        </w:tc>
        <w:tc>
          <w:tcPr>
            <w:tcW w:w="688" w:type="pct"/>
            <w:vAlign w:val="center"/>
          </w:tcPr>
          <w:p w14:paraId="4881019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Postoperative complications</w:t>
            </w:r>
          </w:p>
        </w:tc>
        <w:tc>
          <w:tcPr>
            <w:tcW w:w="842" w:type="pct"/>
            <w:vAlign w:val="center"/>
          </w:tcPr>
          <w:p w14:paraId="182747C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Demographic, clinical (diagnoses &amp; procedures) and intraoperative data including vital signs</w:t>
            </w:r>
          </w:p>
        </w:tc>
        <w:tc>
          <w:tcPr>
            <w:tcW w:w="358" w:type="pct"/>
            <w:vAlign w:val="center"/>
          </w:tcPr>
          <w:p w14:paraId="35F9D7D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N/A</w:t>
            </w:r>
          </w:p>
        </w:tc>
        <w:tc>
          <w:tcPr>
            <w:tcW w:w="885" w:type="pct"/>
            <w:vAlign w:val="center"/>
          </w:tcPr>
          <w:p w14:paraId="4CDB1E10" w14:textId="77777777"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XGBoost</w:t>
            </w:r>
            <w:proofErr w:type="spellEnd"/>
            <w:r w:rsidRPr="00713E55">
              <w:rPr>
                <w:rFonts w:cs="Times New Roman"/>
                <w:sz w:val="18"/>
                <w:szCs w:val="18"/>
                <w:lang w:val="en-GB"/>
              </w:rPr>
              <w:t xml:space="preserve"> and SHAP</w:t>
            </w:r>
          </w:p>
        </w:tc>
        <w:tc>
          <w:tcPr>
            <w:tcW w:w="697" w:type="pct"/>
            <w:vAlign w:val="center"/>
          </w:tcPr>
          <w:p w14:paraId="0D1D316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0.84 (all complications);</w:t>
            </w:r>
          </w:p>
          <w:p w14:paraId="33FD950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0.95 (cardiac complications)</w:t>
            </w:r>
          </w:p>
        </w:tc>
      </w:tr>
      <w:tr w:rsidR="00282025" w:rsidRPr="00713E55" w14:paraId="68225872" w14:textId="77777777" w:rsidTr="00F55ABF">
        <w:trPr>
          <w:jc w:val="center"/>
        </w:trPr>
        <w:tc>
          <w:tcPr>
            <w:tcW w:w="563" w:type="pct"/>
            <w:vAlign w:val="center"/>
          </w:tcPr>
          <w:p w14:paraId="3F9B9FB2" w14:textId="581649AD"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Mayampurath</w:t>
            </w:r>
            <w:proofErr w:type="spellEnd"/>
            <w:r w:rsidRPr="00713E55">
              <w:rPr>
                <w:rFonts w:cs="Times New Roman"/>
                <w:sz w:val="18"/>
                <w:szCs w:val="18"/>
                <w:lang w:val="en-GB"/>
              </w:rPr>
              <w:t xml:space="preserve"> A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"/>
                <w:id w:val="-2063088601"/>
                <w:placeholder>
                  <w:docPart w:val="DefaultPlaceholder_-1854013440"/>
                </w:placeholder>
              </w:sdtPr>
              <w:sdtEndPr/>
              <w:sdtContent>
                <w:r w:rsidR="002E0156" w:rsidRPr="002E0156">
                  <w:rPr>
                    <w:rFonts w:cs="Times New Roman"/>
                    <w:color w:val="000000"/>
                    <w:sz w:val="18"/>
                    <w:szCs w:val="18"/>
                    <w:lang w:val="en-GB"/>
                  </w:rPr>
                  <w:t>(6)</w:t>
                </w:r>
              </w:sdtContent>
            </w:sdt>
          </w:p>
        </w:tc>
        <w:tc>
          <w:tcPr>
            <w:tcW w:w="274" w:type="pct"/>
            <w:vAlign w:val="center"/>
          </w:tcPr>
          <w:p w14:paraId="504A51F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2020</w:t>
            </w:r>
          </w:p>
        </w:tc>
        <w:tc>
          <w:tcPr>
            <w:tcW w:w="693" w:type="pct"/>
            <w:vAlign w:val="center"/>
          </w:tcPr>
          <w:p w14:paraId="4E377CEC" w14:textId="031145D5"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38</w:t>
            </w:r>
            <w:r w:rsidR="002E0156">
              <w:rPr>
                <w:rFonts w:cs="Times New Roman"/>
                <w:sz w:val="18"/>
                <w:szCs w:val="18"/>
                <w:lang w:val="en-GB"/>
              </w:rPr>
              <w:t>,</w:t>
            </w:r>
            <w:r w:rsidRPr="00713E55">
              <w:rPr>
                <w:rFonts w:cs="Times New Roman"/>
                <w:sz w:val="18"/>
                <w:szCs w:val="18"/>
                <w:lang w:val="en-GB"/>
              </w:rPr>
              <w:t>199 (1375 with outcome)</w:t>
            </w:r>
          </w:p>
        </w:tc>
        <w:tc>
          <w:tcPr>
            <w:tcW w:w="688" w:type="pct"/>
            <w:vAlign w:val="center"/>
          </w:tcPr>
          <w:p w14:paraId="41C03DC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Unplanned ward-to-ICU transfer</w:t>
            </w:r>
          </w:p>
        </w:tc>
        <w:tc>
          <w:tcPr>
            <w:tcW w:w="842" w:type="pct"/>
            <w:vAlign w:val="center"/>
          </w:tcPr>
          <w:p w14:paraId="070FDA0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10 variables (4 demographic variables and 6 vital signs: BT, RR, HR, SpO</w:t>
            </w:r>
            <w:r w:rsidRPr="00713E55">
              <w:rPr>
                <w:rFonts w:cs="Times New Roman"/>
                <w:sz w:val="18"/>
                <w:szCs w:val="18"/>
                <w:vertAlign w:val="subscript"/>
                <w:lang w:val="en-GB"/>
              </w:rPr>
              <w:t>2</w:t>
            </w:r>
            <w:r w:rsidRPr="00713E55">
              <w:rPr>
                <w:rFonts w:cs="Times New Roman"/>
                <w:sz w:val="18"/>
                <w:szCs w:val="18"/>
                <w:lang w:val="en-GB"/>
              </w:rPr>
              <w:t>, SBP and DBP)</w:t>
            </w:r>
          </w:p>
        </w:tc>
        <w:tc>
          <w:tcPr>
            <w:tcW w:w="358" w:type="pct"/>
            <w:vAlign w:val="center"/>
          </w:tcPr>
          <w:p w14:paraId="062C48B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Ward</w:t>
            </w:r>
          </w:p>
        </w:tc>
        <w:tc>
          <w:tcPr>
            <w:tcW w:w="885" w:type="pct"/>
            <w:vAlign w:val="center"/>
          </w:tcPr>
          <w:p w14:paraId="6BEE45D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Discrete-time logistic regression</w:t>
            </w:r>
          </w:p>
        </w:tc>
        <w:tc>
          <w:tcPr>
            <w:tcW w:w="697" w:type="pct"/>
            <w:vAlign w:val="center"/>
          </w:tcPr>
          <w:p w14:paraId="2EFAD74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0.77 (6h before the event)</w:t>
            </w:r>
          </w:p>
        </w:tc>
      </w:tr>
      <w:tr w:rsidR="00282025" w:rsidRPr="00713E55" w14:paraId="3039A433" w14:textId="77777777" w:rsidTr="00F55ABF">
        <w:trPr>
          <w:jc w:val="center"/>
        </w:trPr>
        <w:tc>
          <w:tcPr>
            <w:tcW w:w="563" w:type="pct"/>
            <w:vAlign w:val="center"/>
          </w:tcPr>
          <w:p w14:paraId="08A80574" w14:textId="74C3A2E0"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Izquierdo</w:t>
            </w:r>
            <w:proofErr w:type="spellEnd"/>
            <w:r w:rsidRPr="00713E55">
              <w:rPr>
                <w:rFonts w:cs="Times New Roman"/>
                <w:sz w:val="18"/>
                <w:szCs w:val="18"/>
                <w:lang w:val="en-GB"/>
              </w:rPr>
              <w:t xml:space="preserve"> L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"/>
                <w:id w:val="-792587579"/>
                <w:placeholder>
                  <w:docPart w:val="DefaultPlaceholder_-1854013440"/>
                </w:placeholder>
              </w:sdtPr>
              <w:sdtEndPr/>
              <w:sdtContent>
                <w:r w:rsidR="002E0156" w:rsidRPr="002E0156">
                  <w:rPr>
                    <w:rFonts w:cs="Times New Roman"/>
                    <w:color w:val="000000"/>
                    <w:sz w:val="18"/>
                    <w:szCs w:val="18"/>
                    <w:lang w:val="en-GB"/>
                  </w:rPr>
                  <w:t>(7)</w:t>
                </w:r>
              </w:sdtContent>
            </w:sdt>
          </w:p>
        </w:tc>
        <w:tc>
          <w:tcPr>
            <w:tcW w:w="274" w:type="pct"/>
            <w:vAlign w:val="center"/>
          </w:tcPr>
          <w:p w14:paraId="30E5E62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2020</w:t>
            </w:r>
          </w:p>
        </w:tc>
        <w:tc>
          <w:tcPr>
            <w:tcW w:w="693" w:type="pct"/>
            <w:vAlign w:val="center"/>
          </w:tcPr>
          <w:p w14:paraId="7EBBCDD8" w14:textId="3DE1300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90</w:t>
            </w:r>
            <w:r w:rsidR="002E0156">
              <w:rPr>
                <w:rFonts w:cs="Times New Roman"/>
                <w:sz w:val="18"/>
                <w:szCs w:val="18"/>
                <w:lang w:val="en-GB"/>
              </w:rPr>
              <w:t>,</w:t>
            </w:r>
            <w:r w:rsidRPr="00713E55">
              <w:rPr>
                <w:rFonts w:cs="Times New Roman"/>
                <w:sz w:val="18"/>
                <w:szCs w:val="18"/>
                <w:lang w:val="en-GB"/>
              </w:rPr>
              <w:t>678 records from 90 patients</w:t>
            </w:r>
          </w:p>
        </w:tc>
        <w:tc>
          <w:tcPr>
            <w:tcW w:w="688" w:type="pct"/>
            <w:vAlign w:val="center"/>
          </w:tcPr>
          <w:p w14:paraId="05D4C99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Clinical deterioration</w:t>
            </w:r>
          </w:p>
        </w:tc>
        <w:tc>
          <w:tcPr>
            <w:tcW w:w="842" w:type="pct"/>
            <w:vAlign w:val="center"/>
          </w:tcPr>
          <w:p w14:paraId="4F464B8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6 vital signs (SBP, DBP, MB, HR, RR and SpO</w:t>
            </w:r>
            <w:r w:rsidRPr="00713E55">
              <w:rPr>
                <w:rFonts w:cs="Times New Roman"/>
                <w:sz w:val="18"/>
                <w:szCs w:val="18"/>
                <w:vertAlign w:val="subscript"/>
                <w:lang w:val="en-GB"/>
              </w:rPr>
              <w:t>2</w:t>
            </w:r>
            <w:r w:rsidRPr="00713E55">
              <w:rPr>
                <w:rFonts w:cs="Times New Roman"/>
                <w:sz w:val="18"/>
                <w:szCs w:val="18"/>
                <w:lang w:val="en-GB"/>
              </w:rPr>
              <w:t>)</w:t>
            </w:r>
          </w:p>
        </w:tc>
        <w:tc>
          <w:tcPr>
            <w:tcW w:w="358" w:type="pct"/>
            <w:vAlign w:val="center"/>
          </w:tcPr>
          <w:p w14:paraId="56CCFB5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10D355B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Hidden Markov Model + k-means</w:t>
            </w:r>
          </w:p>
        </w:tc>
        <w:tc>
          <w:tcPr>
            <w:tcW w:w="697" w:type="pct"/>
            <w:vAlign w:val="center"/>
          </w:tcPr>
          <w:p w14:paraId="168CBCF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Mean accuracy = 0.7*</w:t>
            </w:r>
          </w:p>
        </w:tc>
      </w:tr>
      <w:tr w:rsidR="00282025" w:rsidRPr="00713E55" w14:paraId="6E483323" w14:textId="77777777" w:rsidTr="00F55ABF">
        <w:trPr>
          <w:jc w:val="center"/>
        </w:trPr>
        <w:tc>
          <w:tcPr>
            <w:tcW w:w="563" w:type="pct"/>
            <w:vAlign w:val="center"/>
          </w:tcPr>
          <w:p w14:paraId="2E5CFDEA" w14:textId="29EF7E32"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Gor</w:t>
            </w:r>
            <w:r w:rsidR="002E0156">
              <w:rPr>
                <w:rFonts w:cs="Times New Roman"/>
                <w:sz w:val="18"/>
                <w:szCs w:val="18"/>
                <w:lang w:val="en-GB"/>
              </w:rPr>
              <w:t>ham</w:t>
            </w:r>
            <w:r w:rsidRPr="00713E55">
              <w:rPr>
                <w:rFonts w:cs="Times New Roman"/>
                <w:sz w:val="18"/>
                <w:szCs w:val="18"/>
                <w:lang w:val="en-GB"/>
              </w:rPr>
              <w:t xml:space="preserve"> TJ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"/>
                <w:id w:val="1583872935"/>
                <w:placeholder>
                  <w:docPart w:val="DefaultPlaceholder_-1854013440"/>
                </w:placeholder>
              </w:sdtPr>
              <w:sdtEndPr/>
              <w:sdtContent>
                <w:r w:rsidR="002E0156" w:rsidRPr="002E0156">
                  <w:rPr>
                    <w:rFonts w:cs="Times New Roman"/>
                    <w:color w:val="000000"/>
                    <w:sz w:val="18"/>
                    <w:szCs w:val="18"/>
                    <w:lang w:val="en-GB"/>
                  </w:rPr>
                  <w:t>(8)</w:t>
                </w:r>
              </w:sdtContent>
            </w:sdt>
          </w:p>
        </w:tc>
        <w:tc>
          <w:tcPr>
            <w:tcW w:w="274" w:type="pct"/>
            <w:vAlign w:val="center"/>
          </w:tcPr>
          <w:p w14:paraId="4085B52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2020</w:t>
            </w:r>
          </w:p>
        </w:tc>
        <w:tc>
          <w:tcPr>
            <w:tcW w:w="693" w:type="pct"/>
            <w:vAlign w:val="center"/>
          </w:tcPr>
          <w:p w14:paraId="64827287" w14:textId="224644E9"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135</w:t>
            </w:r>
            <w:r w:rsidR="002E0156">
              <w:rPr>
                <w:rFonts w:cs="Times New Roman"/>
                <w:sz w:val="18"/>
                <w:szCs w:val="18"/>
                <w:lang w:val="en-GB"/>
              </w:rPr>
              <w:t>,</w:t>
            </w:r>
            <w:r w:rsidRPr="00713E55">
              <w:rPr>
                <w:rFonts w:cs="Times New Roman"/>
                <w:sz w:val="18"/>
                <w:szCs w:val="18"/>
                <w:lang w:val="en-GB"/>
              </w:rPr>
              <w:t>755 encounters (158 with outcome)</w:t>
            </w:r>
          </w:p>
        </w:tc>
        <w:tc>
          <w:tcPr>
            <w:tcW w:w="688" w:type="pct"/>
            <w:vAlign w:val="center"/>
          </w:tcPr>
          <w:p w14:paraId="7B70801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Clinical deterioration (Unplanned ward-do-ICU transfer and “code blue” events)</w:t>
            </w:r>
          </w:p>
        </w:tc>
        <w:tc>
          <w:tcPr>
            <w:tcW w:w="842" w:type="pct"/>
            <w:vAlign w:val="center"/>
          </w:tcPr>
          <w:p w14:paraId="25EE73B5"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5 vital signs + supplemental oxygen requirement</w:t>
            </w:r>
          </w:p>
        </w:tc>
        <w:tc>
          <w:tcPr>
            <w:tcW w:w="358" w:type="pct"/>
            <w:vAlign w:val="center"/>
          </w:tcPr>
          <w:p w14:paraId="47D9A4B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Ward</w:t>
            </w:r>
          </w:p>
        </w:tc>
        <w:tc>
          <w:tcPr>
            <w:tcW w:w="885" w:type="pct"/>
            <w:vAlign w:val="center"/>
          </w:tcPr>
          <w:p w14:paraId="0391090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Multivariate logistic regression</w:t>
            </w:r>
          </w:p>
        </w:tc>
        <w:tc>
          <w:tcPr>
            <w:tcW w:w="697" w:type="pct"/>
            <w:vAlign w:val="center"/>
          </w:tcPr>
          <w:p w14:paraId="6E131CE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0.76 vs 0.73 for PEWS</w:t>
            </w:r>
          </w:p>
        </w:tc>
      </w:tr>
      <w:tr w:rsidR="00282025" w:rsidRPr="00713E55" w14:paraId="032ED05C" w14:textId="77777777" w:rsidTr="00F55ABF">
        <w:trPr>
          <w:jc w:val="center"/>
        </w:trPr>
        <w:tc>
          <w:tcPr>
            <w:tcW w:w="563" w:type="pct"/>
            <w:vAlign w:val="center"/>
          </w:tcPr>
          <w:p w14:paraId="62DEBD86" w14:textId="5F72C759"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Zeng X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"/>
                <w:id w:val="-789356374"/>
                <w:placeholder>
                  <w:docPart w:val="DefaultPlaceholder_-1854013440"/>
                </w:placeholder>
              </w:sdtPr>
              <w:sdtEndPr/>
              <w:sdtContent>
                <w:r w:rsidR="002E0156" w:rsidRPr="002E0156">
                  <w:rPr>
                    <w:rFonts w:cs="Times New Roman"/>
                    <w:color w:val="000000"/>
                    <w:sz w:val="18"/>
                    <w:szCs w:val="18"/>
                    <w:lang w:val="en-GB"/>
                  </w:rPr>
                  <w:t>(9)</w:t>
                </w:r>
              </w:sdtContent>
            </w:sdt>
          </w:p>
        </w:tc>
        <w:tc>
          <w:tcPr>
            <w:tcW w:w="274" w:type="pct"/>
            <w:vAlign w:val="center"/>
          </w:tcPr>
          <w:p w14:paraId="1619A89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2019</w:t>
            </w:r>
          </w:p>
        </w:tc>
        <w:tc>
          <w:tcPr>
            <w:tcW w:w="693" w:type="pct"/>
            <w:vAlign w:val="center"/>
          </w:tcPr>
          <w:p w14:paraId="7165FD80" w14:textId="139E6784"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w:t>
            </w:r>
            <w:r w:rsidR="002E0156">
              <w:rPr>
                <w:rFonts w:cs="Times New Roman"/>
                <w:sz w:val="18"/>
                <w:szCs w:val="18"/>
                <w:lang w:val="en-GB"/>
              </w:rPr>
              <w:t>,</w:t>
            </w:r>
            <w:r w:rsidRPr="00713E55">
              <w:rPr>
                <w:rFonts w:cs="Times New Roman"/>
                <w:sz w:val="18"/>
                <w:szCs w:val="18"/>
                <w:lang w:val="en-GB"/>
              </w:rPr>
              <w:t>308 patients (677 with outcome)</w:t>
            </w:r>
          </w:p>
        </w:tc>
        <w:tc>
          <w:tcPr>
            <w:tcW w:w="688" w:type="pct"/>
            <w:vAlign w:val="center"/>
          </w:tcPr>
          <w:p w14:paraId="70BB045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Postoperative complications</w:t>
            </w:r>
          </w:p>
        </w:tc>
        <w:tc>
          <w:tcPr>
            <w:tcW w:w="842" w:type="pct"/>
            <w:vAlign w:val="center"/>
          </w:tcPr>
          <w:p w14:paraId="51A3878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Demographic, preoperative clinical, surgery and postoperative data</w:t>
            </w:r>
          </w:p>
        </w:tc>
        <w:tc>
          <w:tcPr>
            <w:tcW w:w="358" w:type="pct"/>
            <w:vAlign w:val="center"/>
          </w:tcPr>
          <w:p w14:paraId="0992355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N/A</w:t>
            </w:r>
          </w:p>
        </w:tc>
        <w:tc>
          <w:tcPr>
            <w:tcW w:w="885" w:type="pct"/>
            <w:vAlign w:val="center"/>
          </w:tcPr>
          <w:p w14:paraId="4915C790" w14:textId="77777777"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XGBoost</w:t>
            </w:r>
            <w:proofErr w:type="spellEnd"/>
          </w:p>
        </w:tc>
        <w:tc>
          <w:tcPr>
            <w:tcW w:w="697" w:type="pct"/>
            <w:vAlign w:val="center"/>
          </w:tcPr>
          <w:p w14:paraId="6395C18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0.82 vs 0.75 for STS-EACTS score.</w:t>
            </w:r>
          </w:p>
        </w:tc>
      </w:tr>
      <w:tr w:rsidR="00282025" w:rsidRPr="00713E55" w14:paraId="6E3AC882" w14:textId="77777777" w:rsidTr="00F55ABF">
        <w:trPr>
          <w:jc w:val="center"/>
        </w:trPr>
        <w:tc>
          <w:tcPr>
            <w:tcW w:w="563" w:type="pct"/>
            <w:vAlign w:val="center"/>
          </w:tcPr>
          <w:p w14:paraId="35FC0B40" w14:textId="26CB71EA" w:rsidR="00282025" w:rsidRPr="00713E55" w:rsidRDefault="00282025" w:rsidP="00282025">
            <w:pPr>
              <w:spacing w:before="0" w:after="0"/>
              <w:rPr>
                <w:rFonts w:cs="Times New Roman"/>
                <w:sz w:val="18"/>
                <w:szCs w:val="18"/>
                <w:lang w:val="en-GB"/>
              </w:rPr>
            </w:pPr>
            <w:r w:rsidRPr="00713E55">
              <w:rPr>
                <w:rFonts w:cs="Times New Roman"/>
                <w:sz w:val="18"/>
                <w:szCs w:val="18"/>
                <w:lang w:val="en-GB"/>
              </w:rPr>
              <w:lastRenderedPageBreak/>
              <w:t>Ruiz VM</w:t>
            </w:r>
            <w:r w:rsidR="002E0156">
              <w:rPr>
                <w:rFonts w:cs="Times New Roman"/>
                <w:sz w:val="18"/>
                <w:szCs w:val="18"/>
                <w:lang w:val="en-GB"/>
              </w:rPr>
              <w:t xml:space="preserve"> e</w:t>
            </w:r>
            <w:r w:rsidRPr="00713E55">
              <w:rPr>
                <w:rFonts w:cs="Times New Roman"/>
                <w:sz w:val="18"/>
                <w:szCs w:val="18"/>
                <w:lang w:val="en-GB"/>
              </w:rPr>
              <w:t>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"/>
                <w:id w:val="-1609805582"/>
                <w:placeholder>
                  <w:docPart w:val="DefaultPlaceholder_-1854013440"/>
                </w:placeholder>
              </w:sdtPr>
              <w:sdtEndPr/>
              <w:sdtContent>
                <w:r w:rsidR="002E0156" w:rsidRPr="002E0156">
                  <w:rPr>
                    <w:rFonts w:cs="Times New Roman"/>
                    <w:color w:val="000000"/>
                    <w:sz w:val="18"/>
                    <w:szCs w:val="18"/>
                    <w:lang w:val="en-GB"/>
                  </w:rPr>
                  <w:t>(10)</w:t>
                </w:r>
              </w:sdtContent>
            </w:sdt>
          </w:p>
        </w:tc>
        <w:tc>
          <w:tcPr>
            <w:tcW w:w="274" w:type="pct"/>
            <w:vAlign w:val="center"/>
          </w:tcPr>
          <w:p w14:paraId="2148681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2019</w:t>
            </w:r>
          </w:p>
        </w:tc>
        <w:tc>
          <w:tcPr>
            <w:tcW w:w="693" w:type="pct"/>
            <w:vAlign w:val="center"/>
          </w:tcPr>
          <w:p w14:paraId="71CD78D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93 patients with single-ventricle physiology with 146 encounters (131 with outcome)</w:t>
            </w:r>
          </w:p>
        </w:tc>
        <w:tc>
          <w:tcPr>
            <w:tcW w:w="688" w:type="pct"/>
            <w:vAlign w:val="center"/>
          </w:tcPr>
          <w:p w14:paraId="72A2BFE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Postoperative adverse events</w:t>
            </w:r>
          </w:p>
        </w:tc>
        <w:tc>
          <w:tcPr>
            <w:tcW w:w="842" w:type="pct"/>
            <w:vAlign w:val="center"/>
          </w:tcPr>
          <w:p w14:paraId="68A9DAD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34 variables including clinical, vital signs and laboratory data</w:t>
            </w:r>
          </w:p>
        </w:tc>
        <w:tc>
          <w:tcPr>
            <w:tcW w:w="358" w:type="pct"/>
            <w:vAlign w:val="center"/>
          </w:tcPr>
          <w:p w14:paraId="573E1C3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04CC375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Naïve Bayes network models</w:t>
            </w:r>
          </w:p>
        </w:tc>
        <w:tc>
          <w:tcPr>
            <w:tcW w:w="697" w:type="pct"/>
            <w:vAlign w:val="center"/>
          </w:tcPr>
          <w:p w14:paraId="2974505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0.88 (1h before the event)</w:t>
            </w:r>
          </w:p>
        </w:tc>
      </w:tr>
      <w:tr w:rsidR="00282025" w:rsidRPr="00713E55" w14:paraId="76EFE3DA" w14:textId="77777777" w:rsidTr="00F55ABF">
        <w:trPr>
          <w:jc w:val="center"/>
        </w:trPr>
        <w:tc>
          <w:tcPr>
            <w:tcW w:w="563" w:type="pct"/>
            <w:vAlign w:val="center"/>
          </w:tcPr>
          <w:p w14:paraId="602B1830" w14:textId="2966507A"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Berry JG </w:t>
            </w:r>
            <w:r w:rsidR="002E0156">
              <w:rPr>
                <w:rFonts w:cs="Times New Roman"/>
                <w:sz w:val="18"/>
                <w:szCs w:val="18"/>
                <w:lang w:val="en-GB"/>
              </w:rPr>
              <w:t>e</w:t>
            </w:r>
            <w:r w:rsidRPr="00713E55">
              <w:rPr>
                <w:rFonts w:cs="Times New Roman"/>
                <w:sz w:val="18"/>
                <w:szCs w:val="18"/>
                <w:lang w:val="en-GB"/>
              </w:rPr>
              <w:t>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"/>
                <w:id w:val="1258789653"/>
                <w:placeholder>
                  <w:docPart w:val="DefaultPlaceholder_-1854013440"/>
                </w:placeholder>
              </w:sdtPr>
              <w:sdtEndPr/>
              <w:sdtContent>
                <w:r w:rsidR="002E0156" w:rsidRPr="002E0156">
                  <w:rPr>
                    <w:rFonts w:cs="Times New Roman"/>
                    <w:color w:val="000000"/>
                    <w:sz w:val="18"/>
                    <w:szCs w:val="18"/>
                    <w:lang w:val="en-GB"/>
                  </w:rPr>
                  <w:t>(11)</w:t>
                </w:r>
              </w:sdtContent>
            </w:sdt>
          </w:p>
        </w:tc>
        <w:tc>
          <w:tcPr>
            <w:tcW w:w="274" w:type="pct"/>
            <w:vAlign w:val="center"/>
          </w:tcPr>
          <w:p w14:paraId="704BD81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2019</w:t>
            </w:r>
          </w:p>
        </w:tc>
        <w:tc>
          <w:tcPr>
            <w:tcW w:w="693" w:type="pct"/>
            <w:vAlign w:val="center"/>
          </w:tcPr>
          <w:p w14:paraId="28AE6884" w14:textId="7B36D463"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3</w:t>
            </w:r>
            <w:r w:rsidR="002E0156">
              <w:rPr>
                <w:rFonts w:cs="Times New Roman"/>
                <w:sz w:val="18"/>
                <w:szCs w:val="18"/>
                <w:lang w:val="en-GB"/>
              </w:rPr>
              <w:t>,</w:t>
            </w:r>
            <w:r w:rsidRPr="00713E55">
              <w:rPr>
                <w:rFonts w:cs="Times New Roman"/>
                <w:sz w:val="18"/>
                <w:szCs w:val="18"/>
                <w:lang w:val="en-GB"/>
              </w:rPr>
              <w:t>295 patients (882 with outcome)</w:t>
            </w:r>
          </w:p>
        </w:tc>
        <w:tc>
          <w:tcPr>
            <w:tcW w:w="688" w:type="pct"/>
            <w:vAlign w:val="center"/>
          </w:tcPr>
          <w:p w14:paraId="45EC483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Clinical deterioration</w:t>
            </w:r>
          </w:p>
        </w:tc>
        <w:tc>
          <w:tcPr>
            <w:tcW w:w="842" w:type="pct"/>
            <w:vAlign w:val="center"/>
          </w:tcPr>
          <w:p w14:paraId="149B9C5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Demographics and number of complex chronic conditions and chronic medication</w:t>
            </w:r>
          </w:p>
        </w:tc>
        <w:tc>
          <w:tcPr>
            <w:tcW w:w="358" w:type="pct"/>
            <w:vAlign w:val="center"/>
          </w:tcPr>
          <w:p w14:paraId="30CA2D3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Ward</w:t>
            </w:r>
          </w:p>
        </w:tc>
        <w:tc>
          <w:tcPr>
            <w:tcW w:w="885" w:type="pct"/>
            <w:vAlign w:val="center"/>
          </w:tcPr>
          <w:p w14:paraId="573689B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Multivariate logistic regression</w:t>
            </w:r>
          </w:p>
        </w:tc>
        <w:tc>
          <w:tcPr>
            <w:tcW w:w="697" w:type="pct"/>
            <w:vAlign w:val="center"/>
          </w:tcPr>
          <w:p w14:paraId="624E751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N/A (adjusted odds-ratio = 1.2)</w:t>
            </w:r>
          </w:p>
        </w:tc>
      </w:tr>
      <w:tr w:rsidR="00282025" w:rsidRPr="00713E55" w14:paraId="1ABC6F6D" w14:textId="77777777" w:rsidTr="00F55ABF">
        <w:trPr>
          <w:jc w:val="center"/>
        </w:trPr>
        <w:tc>
          <w:tcPr>
            <w:tcW w:w="563" w:type="pct"/>
            <w:vAlign w:val="center"/>
          </w:tcPr>
          <w:p w14:paraId="6C0507DF" w14:textId="27E9D6FE"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Kwon JM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"/>
                <w:id w:val="-823357615"/>
                <w:placeholder>
                  <w:docPart w:val="DefaultPlaceholder_-1854013440"/>
                </w:placeholder>
              </w:sdtPr>
              <w:sdtEndPr/>
              <w:sdtContent>
                <w:r w:rsidR="002E0156" w:rsidRPr="002E0156">
                  <w:rPr>
                    <w:rFonts w:cs="Times New Roman"/>
                    <w:color w:val="000000"/>
                    <w:sz w:val="18"/>
                    <w:szCs w:val="18"/>
                    <w:lang w:val="en-GB"/>
                  </w:rPr>
                  <w:t>(12)</w:t>
                </w:r>
              </w:sdtContent>
            </w:sdt>
          </w:p>
        </w:tc>
        <w:tc>
          <w:tcPr>
            <w:tcW w:w="274" w:type="pct"/>
            <w:vAlign w:val="center"/>
          </w:tcPr>
          <w:p w14:paraId="180BE29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2019</w:t>
            </w:r>
          </w:p>
        </w:tc>
        <w:tc>
          <w:tcPr>
            <w:tcW w:w="693" w:type="pct"/>
            <w:vAlign w:val="center"/>
          </w:tcPr>
          <w:p w14:paraId="1B004F9D" w14:textId="742911DB"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w:t>
            </w:r>
            <w:r w:rsidR="002E0156">
              <w:rPr>
                <w:rFonts w:cs="Times New Roman"/>
                <w:sz w:val="18"/>
                <w:szCs w:val="18"/>
                <w:lang w:val="en-GB"/>
              </w:rPr>
              <w:t>,</w:t>
            </w:r>
            <w:r w:rsidRPr="00713E55">
              <w:rPr>
                <w:rFonts w:cs="Times New Roman"/>
                <w:sz w:val="18"/>
                <w:szCs w:val="18"/>
                <w:lang w:val="en-GB"/>
              </w:rPr>
              <w:t>937</w:t>
            </w:r>
            <w:r w:rsidR="002E0156">
              <w:rPr>
                <w:rFonts w:cs="Times New Roman"/>
                <w:sz w:val="18"/>
                <w:szCs w:val="18"/>
                <w:lang w:val="en-GB"/>
              </w:rPr>
              <w:t>,</w:t>
            </w:r>
            <w:r w:rsidRPr="00713E55">
              <w:rPr>
                <w:rFonts w:cs="Times New Roman"/>
                <w:sz w:val="18"/>
                <w:szCs w:val="18"/>
                <w:lang w:val="en-GB"/>
              </w:rPr>
              <w:t>078 patients (18</w:t>
            </w:r>
            <w:r w:rsidR="002E0156">
              <w:rPr>
                <w:rFonts w:cs="Times New Roman"/>
                <w:sz w:val="18"/>
                <w:szCs w:val="18"/>
                <w:lang w:val="en-GB"/>
              </w:rPr>
              <w:t>,</w:t>
            </w:r>
            <w:r w:rsidRPr="00713E55">
              <w:rPr>
                <w:rFonts w:cs="Times New Roman"/>
                <w:sz w:val="18"/>
                <w:szCs w:val="18"/>
                <w:lang w:val="en-GB"/>
              </w:rPr>
              <w:t>255 with critical care and 375</w:t>
            </w:r>
            <w:r w:rsidR="002E0156">
              <w:rPr>
                <w:rFonts w:cs="Times New Roman"/>
                <w:sz w:val="18"/>
                <w:szCs w:val="18"/>
                <w:lang w:val="en-GB"/>
              </w:rPr>
              <w:t>,</w:t>
            </w:r>
            <w:r w:rsidRPr="00713E55">
              <w:rPr>
                <w:rFonts w:cs="Times New Roman"/>
                <w:sz w:val="18"/>
                <w:szCs w:val="18"/>
                <w:lang w:val="en-GB"/>
              </w:rPr>
              <w:t>079 with hospitalizations)</w:t>
            </w:r>
          </w:p>
        </w:tc>
        <w:tc>
          <w:tcPr>
            <w:tcW w:w="688" w:type="pct"/>
            <w:vAlign w:val="center"/>
          </w:tcPr>
          <w:p w14:paraId="75FAF99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Need for critical care (primary) and hospitalization (secondary) </w:t>
            </w:r>
          </w:p>
        </w:tc>
        <w:tc>
          <w:tcPr>
            <w:tcW w:w="842" w:type="pct"/>
            <w:vAlign w:val="center"/>
          </w:tcPr>
          <w:p w14:paraId="3845577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Demographics, clinical and initial vital signs (HR, RR, BT) data</w:t>
            </w:r>
          </w:p>
        </w:tc>
        <w:tc>
          <w:tcPr>
            <w:tcW w:w="358" w:type="pct"/>
            <w:vAlign w:val="center"/>
          </w:tcPr>
          <w:p w14:paraId="5738583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ED</w:t>
            </w:r>
          </w:p>
        </w:tc>
        <w:tc>
          <w:tcPr>
            <w:tcW w:w="885" w:type="pct"/>
            <w:vAlign w:val="center"/>
          </w:tcPr>
          <w:p w14:paraId="279C87A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MLP</w:t>
            </w:r>
          </w:p>
        </w:tc>
        <w:tc>
          <w:tcPr>
            <w:tcW w:w="697" w:type="pct"/>
            <w:vAlign w:val="center"/>
          </w:tcPr>
          <w:p w14:paraId="3B0DC7F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0.91 for predicting critical care; 0.78 for predicting hospitalizations.</w:t>
            </w:r>
          </w:p>
        </w:tc>
      </w:tr>
      <w:tr w:rsidR="00282025" w:rsidRPr="00713E55" w14:paraId="1BC5293A" w14:textId="77777777" w:rsidTr="00F55ABF">
        <w:trPr>
          <w:jc w:val="center"/>
        </w:trPr>
        <w:tc>
          <w:tcPr>
            <w:tcW w:w="563" w:type="pct"/>
            <w:vAlign w:val="center"/>
          </w:tcPr>
          <w:p w14:paraId="4A0B5A46" w14:textId="6048D8B5"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Rubin J et al. </w:t>
            </w:r>
            <w:sdt>
              <w:sdtPr>
                <w:rPr>
                  <w:rFonts w:cs="Times New Roman"/>
                  <w:color w:val="000000"/>
                  <w:sz w:val="18"/>
                  <w:szCs w:val="18"/>
                  <w:lang w:val="en-GB"/>
                </w:rPr>
                <w:tag w:val="MENDELEY_CITATION_v3_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"/>
                <w:id w:val="1502078309"/>
                <w:placeholder>
                  <w:docPart w:val="DefaultPlaceholder_-1854013440"/>
                </w:placeholder>
              </w:sdtPr>
              <w:sdtEndPr/>
              <w:sdtContent>
                <w:r w:rsidR="002E0156" w:rsidRPr="002E0156">
                  <w:rPr>
                    <w:rFonts w:cs="Times New Roman"/>
                    <w:color w:val="000000"/>
                    <w:sz w:val="18"/>
                    <w:szCs w:val="18"/>
                    <w:lang w:val="en-GB"/>
                  </w:rPr>
                  <w:t>(13)</w:t>
                </w:r>
              </w:sdtContent>
            </w:sdt>
          </w:p>
        </w:tc>
        <w:tc>
          <w:tcPr>
            <w:tcW w:w="274" w:type="pct"/>
            <w:vAlign w:val="center"/>
          </w:tcPr>
          <w:p w14:paraId="309319A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2018</w:t>
            </w:r>
          </w:p>
        </w:tc>
        <w:tc>
          <w:tcPr>
            <w:tcW w:w="693" w:type="pct"/>
            <w:vAlign w:val="center"/>
          </w:tcPr>
          <w:p w14:paraId="164CF16B" w14:textId="78E92CCA"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15</w:t>
            </w:r>
            <w:r w:rsidR="002E0156">
              <w:rPr>
                <w:rFonts w:cs="Times New Roman"/>
                <w:sz w:val="18"/>
                <w:szCs w:val="18"/>
                <w:lang w:val="en-GB"/>
              </w:rPr>
              <w:t>,</w:t>
            </w:r>
            <w:r w:rsidRPr="00713E55">
              <w:rPr>
                <w:rFonts w:cs="Times New Roman"/>
                <w:sz w:val="18"/>
                <w:szCs w:val="18"/>
                <w:lang w:val="en-GB"/>
              </w:rPr>
              <w:t>427 patients with 18</w:t>
            </w:r>
            <w:r w:rsidR="002E0156">
              <w:rPr>
                <w:rFonts w:cs="Times New Roman"/>
                <w:sz w:val="18"/>
                <w:szCs w:val="18"/>
                <w:lang w:val="en-GB"/>
              </w:rPr>
              <w:t>,</w:t>
            </w:r>
            <w:r w:rsidRPr="00713E55">
              <w:rPr>
                <w:rFonts w:cs="Times New Roman"/>
                <w:sz w:val="18"/>
                <w:szCs w:val="18"/>
                <w:lang w:val="en-GB"/>
              </w:rPr>
              <w:t>973 encounters (432 with outcome) from 2 databases</w:t>
            </w:r>
          </w:p>
        </w:tc>
        <w:tc>
          <w:tcPr>
            <w:tcW w:w="688" w:type="pct"/>
            <w:vAlign w:val="center"/>
          </w:tcPr>
          <w:p w14:paraId="20D65B1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Unplanned ward-to-ICU transfer</w:t>
            </w:r>
          </w:p>
        </w:tc>
        <w:tc>
          <w:tcPr>
            <w:tcW w:w="842" w:type="pct"/>
            <w:vAlign w:val="center"/>
          </w:tcPr>
          <w:p w14:paraId="5A71EE5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Demographics and vital signs data (HR, SpO2, RR, BT, DBP, SBP, MBO, Pulse pressure, Shock index). </w:t>
            </w:r>
          </w:p>
        </w:tc>
        <w:tc>
          <w:tcPr>
            <w:tcW w:w="358" w:type="pct"/>
            <w:vAlign w:val="center"/>
          </w:tcPr>
          <w:p w14:paraId="5FD1E0D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Ward</w:t>
            </w:r>
          </w:p>
        </w:tc>
        <w:tc>
          <w:tcPr>
            <w:tcW w:w="885" w:type="pct"/>
            <w:vAlign w:val="center"/>
          </w:tcPr>
          <w:p w14:paraId="11AB726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AdaBoost and gradient tree boosting</w:t>
            </w:r>
          </w:p>
        </w:tc>
        <w:tc>
          <w:tcPr>
            <w:tcW w:w="697" w:type="pct"/>
            <w:vAlign w:val="center"/>
          </w:tcPr>
          <w:p w14:paraId="795061C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0.84 vs. 0.75 for modified PEWS</w:t>
            </w:r>
          </w:p>
        </w:tc>
      </w:tr>
      <w:tr w:rsidR="00282025" w:rsidRPr="00713E55" w14:paraId="7196CF35" w14:textId="77777777" w:rsidTr="00F55ABF">
        <w:trPr>
          <w:jc w:val="center"/>
        </w:trPr>
        <w:tc>
          <w:tcPr>
            <w:tcW w:w="563" w:type="pct"/>
            <w:vAlign w:val="center"/>
          </w:tcPr>
          <w:p w14:paraId="75CB669E" w14:textId="19048809"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Matam</w:t>
            </w:r>
            <w:proofErr w:type="spellEnd"/>
            <w:r w:rsidRPr="00713E55">
              <w:rPr>
                <w:rFonts w:cs="Times New Roman"/>
                <w:sz w:val="18"/>
                <w:szCs w:val="18"/>
                <w:lang w:val="en-GB"/>
              </w:rPr>
              <w:t xml:space="preserve"> B</w:t>
            </w:r>
            <w:r w:rsidR="002E0156">
              <w:rPr>
                <w:rFonts w:cs="Times New Roman"/>
                <w:sz w:val="18"/>
                <w:szCs w:val="18"/>
                <w:lang w:val="en-GB"/>
              </w:rPr>
              <w:t xml:space="preserve"> </w:t>
            </w:r>
            <w:r w:rsidRPr="00713E55">
              <w:rPr>
                <w:rFonts w:cs="Times New Roman"/>
                <w:sz w:val="18"/>
                <w:szCs w:val="18"/>
                <w:lang w:val="en-GB"/>
              </w:rPr>
              <w:t>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"/>
                <w:id w:val="-317036778"/>
                <w:placeholder>
                  <w:docPart w:val="6F33330BBC99054E9D6F32045D58C68A"/>
                </w:placeholder>
              </w:sdtPr>
              <w:sdtEndPr/>
              <w:sdtContent>
                <w:r w:rsidR="002E0156" w:rsidRPr="002E0156">
                  <w:rPr>
                    <w:rFonts w:cs="Times New Roman"/>
                    <w:color w:val="000000"/>
                    <w:sz w:val="18"/>
                    <w:szCs w:val="18"/>
                    <w:lang w:val="en-GB"/>
                  </w:rPr>
                  <w:t>(14)</w:t>
                </w:r>
              </w:sdtContent>
            </w:sdt>
          </w:p>
        </w:tc>
        <w:tc>
          <w:tcPr>
            <w:tcW w:w="274" w:type="pct"/>
            <w:vAlign w:val="center"/>
          </w:tcPr>
          <w:p w14:paraId="172C9F5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2018</w:t>
            </w:r>
          </w:p>
        </w:tc>
        <w:tc>
          <w:tcPr>
            <w:tcW w:w="693" w:type="pct"/>
            <w:vAlign w:val="center"/>
          </w:tcPr>
          <w:p w14:paraId="25EA2586" w14:textId="4E278F22"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3</w:t>
            </w:r>
            <w:r w:rsidR="002E0156">
              <w:rPr>
                <w:rFonts w:cs="Times New Roman"/>
                <w:sz w:val="18"/>
                <w:szCs w:val="18"/>
                <w:lang w:val="en-GB"/>
              </w:rPr>
              <w:t>,</w:t>
            </w:r>
            <w:r w:rsidRPr="00713E55">
              <w:rPr>
                <w:rFonts w:cs="Times New Roman"/>
                <w:sz w:val="18"/>
                <w:szCs w:val="18"/>
                <w:lang w:val="en-GB"/>
              </w:rPr>
              <w:t>435 patients (175 with outcome)</w:t>
            </w:r>
          </w:p>
        </w:tc>
        <w:tc>
          <w:tcPr>
            <w:tcW w:w="688" w:type="pct"/>
            <w:vAlign w:val="center"/>
          </w:tcPr>
          <w:p w14:paraId="22AE59C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Cardiac arrest</w:t>
            </w:r>
          </w:p>
        </w:tc>
        <w:tc>
          <w:tcPr>
            <w:tcW w:w="842" w:type="pct"/>
            <w:vAlign w:val="center"/>
          </w:tcPr>
          <w:p w14:paraId="15B5ECF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4 vital signs (HR, RR, SBP and SpO</w:t>
            </w:r>
            <w:r w:rsidRPr="00713E55">
              <w:rPr>
                <w:rFonts w:cs="Times New Roman"/>
                <w:sz w:val="18"/>
                <w:szCs w:val="18"/>
                <w:vertAlign w:val="subscript"/>
                <w:lang w:val="en-GB"/>
              </w:rPr>
              <w:t>2</w:t>
            </w:r>
            <w:r w:rsidRPr="00713E55">
              <w:rPr>
                <w:rFonts w:cs="Times New Roman"/>
                <w:sz w:val="18"/>
                <w:szCs w:val="18"/>
                <w:lang w:val="en-GB"/>
              </w:rPr>
              <w:t>)</w:t>
            </w:r>
          </w:p>
        </w:tc>
        <w:tc>
          <w:tcPr>
            <w:tcW w:w="358" w:type="pct"/>
            <w:vAlign w:val="center"/>
          </w:tcPr>
          <w:p w14:paraId="7F4FE3B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36DFE19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Singular spectrum analysis + auto-regressive model</w:t>
            </w:r>
          </w:p>
        </w:tc>
        <w:tc>
          <w:tcPr>
            <w:tcW w:w="697" w:type="pct"/>
            <w:vAlign w:val="center"/>
          </w:tcPr>
          <w:p w14:paraId="45DE05F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0.75</w:t>
            </w:r>
          </w:p>
        </w:tc>
      </w:tr>
      <w:tr w:rsidR="00282025" w:rsidRPr="00713E55" w14:paraId="5AA3F159" w14:textId="77777777" w:rsidTr="00F55ABF">
        <w:trPr>
          <w:jc w:val="center"/>
        </w:trPr>
        <w:tc>
          <w:tcPr>
            <w:tcW w:w="563" w:type="pct"/>
            <w:vAlign w:val="center"/>
          </w:tcPr>
          <w:p w14:paraId="41980A3B" w14:textId="78FF5984"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Wellner</w:t>
            </w:r>
            <w:proofErr w:type="spellEnd"/>
            <w:r w:rsidRPr="00713E55">
              <w:rPr>
                <w:rFonts w:cs="Times New Roman"/>
                <w:sz w:val="18"/>
                <w:szCs w:val="18"/>
                <w:lang w:val="en-GB"/>
              </w:rPr>
              <w:t xml:space="preserve"> B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"/>
                <w:id w:val="-1538504479"/>
                <w:placeholder>
                  <w:docPart w:val="DefaultPlaceholder_-1854013440"/>
                </w:placeholder>
              </w:sdtPr>
              <w:sdtEndPr/>
              <w:sdtContent>
                <w:r w:rsidR="002E0156" w:rsidRPr="002E0156">
                  <w:rPr>
                    <w:rFonts w:cs="Times New Roman"/>
                    <w:color w:val="000000"/>
                    <w:sz w:val="18"/>
                    <w:szCs w:val="18"/>
                    <w:lang w:val="en-GB"/>
                  </w:rPr>
                  <w:t>(15)</w:t>
                </w:r>
              </w:sdtContent>
            </w:sdt>
          </w:p>
        </w:tc>
        <w:tc>
          <w:tcPr>
            <w:tcW w:w="274" w:type="pct"/>
            <w:vAlign w:val="center"/>
          </w:tcPr>
          <w:p w14:paraId="00CD5B85"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2017</w:t>
            </w:r>
          </w:p>
        </w:tc>
        <w:tc>
          <w:tcPr>
            <w:tcW w:w="693" w:type="pct"/>
            <w:vAlign w:val="center"/>
          </w:tcPr>
          <w:p w14:paraId="613CA7E0" w14:textId="5E386E2F"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&gt;1 million patient with &gt;8 million encounters (3</w:t>
            </w:r>
            <w:r w:rsidR="002E0156">
              <w:rPr>
                <w:rFonts w:cs="Times New Roman"/>
                <w:sz w:val="18"/>
                <w:szCs w:val="18"/>
                <w:lang w:val="en-GB"/>
              </w:rPr>
              <w:t>,</w:t>
            </w:r>
            <w:r w:rsidRPr="00713E55">
              <w:rPr>
                <w:rFonts w:cs="Times New Roman"/>
                <w:sz w:val="18"/>
                <w:szCs w:val="18"/>
                <w:lang w:val="en-GB"/>
              </w:rPr>
              <w:t>927 with outcome) from 3 hospitals</w:t>
            </w:r>
          </w:p>
        </w:tc>
        <w:tc>
          <w:tcPr>
            <w:tcW w:w="688" w:type="pct"/>
            <w:vAlign w:val="center"/>
          </w:tcPr>
          <w:p w14:paraId="6F011CC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Unplanned ward-to-ICU transfer</w:t>
            </w:r>
          </w:p>
        </w:tc>
        <w:tc>
          <w:tcPr>
            <w:tcW w:w="842" w:type="pct"/>
            <w:vAlign w:val="center"/>
          </w:tcPr>
          <w:p w14:paraId="18BB0DB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75 variables including vital sings, laboratory data, acuity scores and nurse assessments</w:t>
            </w:r>
          </w:p>
        </w:tc>
        <w:tc>
          <w:tcPr>
            <w:tcW w:w="358" w:type="pct"/>
            <w:vAlign w:val="center"/>
          </w:tcPr>
          <w:p w14:paraId="5B0ACBB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Ward</w:t>
            </w:r>
          </w:p>
        </w:tc>
        <w:tc>
          <w:tcPr>
            <w:tcW w:w="885" w:type="pct"/>
            <w:vAlign w:val="center"/>
          </w:tcPr>
          <w:p w14:paraId="48365DA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Regularized logistic regression and MLP</w:t>
            </w:r>
          </w:p>
        </w:tc>
        <w:tc>
          <w:tcPr>
            <w:tcW w:w="697" w:type="pct"/>
            <w:vAlign w:val="center"/>
          </w:tcPr>
          <w:p w14:paraId="68B3F3F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0.89, 0.91 and 0.89 for each institution with MLP (6h before the event) </w:t>
            </w:r>
          </w:p>
        </w:tc>
      </w:tr>
      <w:tr w:rsidR="00282025" w:rsidRPr="00713E55" w14:paraId="7D56A30A" w14:textId="77777777" w:rsidTr="00F55ABF">
        <w:trPr>
          <w:jc w:val="center"/>
        </w:trPr>
        <w:tc>
          <w:tcPr>
            <w:tcW w:w="563" w:type="pct"/>
            <w:vAlign w:val="center"/>
          </w:tcPr>
          <w:p w14:paraId="5E6EC543" w14:textId="12E75FF5"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Potes</w:t>
            </w:r>
            <w:proofErr w:type="spellEnd"/>
            <w:r w:rsidRPr="00713E55">
              <w:rPr>
                <w:rFonts w:cs="Times New Roman"/>
                <w:sz w:val="18"/>
                <w:szCs w:val="18"/>
                <w:lang w:val="en-GB"/>
              </w:rPr>
              <w:t xml:space="preserve"> C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"/>
                <w:id w:val="-1861265579"/>
                <w:placeholder>
                  <w:docPart w:val="DefaultPlaceholder_-1854013440"/>
                </w:placeholder>
              </w:sdtPr>
              <w:sdtEndPr/>
              <w:sdtContent>
                <w:r w:rsidR="002E0156" w:rsidRPr="002E0156">
                  <w:rPr>
                    <w:rFonts w:cs="Times New Roman"/>
                    <w:color w:val="000000"/>
                    <w:sz w:val="18"/>
                    <w:szCs w:val="18"/>
                    <w:lang w:val="en-GB"/>
                  </w:rPr>
                  <w:t>(16)</w:t>
                </w:r>
              </w:sdtContent>
            </w:sdt>
          </w:p>
        </w:tc>
        <w:tc>
          <w:tcPr>
            <w:tcW w:w="274" w:type="pct"/>
            <w:vAlign w:val="center"/>
          </w:tcPr>
          <w:p w14:paraId="5A9284B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2017</w:t>
            </w:r>
          </w:p>
        </w:tc>
        <w:tc>
          <w:tcPr>
            <w:tcW w:w="693" w:type="pct"/>
            <w:vAlign w:val="center"/>
          </w:tcPr>
          <w:p w14:paraId="41F93C9D" w14:textId="1F46C0D3"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8</w:t>
            </w:r>
            <w:r w:rsidR="002E0156">
              <w:rPr>
                <w:rFonts w:cs="Times New Roman"/>
                <w:sz w:val="18"/>
                <w:szCs w:val="18"/>
                <w:lang w:val="en-GB"/>
              </w:rPr>
              <w:t>,</w:t>
            </w:r>
            <w:r w:rsidRPr="00713E55">
              <w:rPr>
                <w:rFonts w:cs="Times New Roman"/>
                <w:sz w:val="18"/>
                <w:szCs w:val="18"/>
                <w:lang w:val="en-GB"/>
              </w:rPr>
              <w:t>022 patients (3</w:t>
            </w:r>
            <w:r w:rsidR="002E0156">
              <w:rPr>
                <w:rFonts w:cs="Times New Roman"/>
                <w:sz w:val="18"/>
                <w:szCs w:val="18"/>
                <w:lang w:val="en-GB"/>
              </w:rPr>
              <w:t>,</w:t>
            </w:r>
            <w:r w:rsidRPr="00713E55">
              <w:rPr>
                <w:rFonts w:cs="Times New Roman"/>
                <w:sz w:val="18"/>
                <w:szCs w:val="18"/>
                <w:lang w:val="en-GB"/>
              </w:rPr>
              <w:t>180 with outcome) from 2 hospitals</w:t>
            </w:r>
          </w:p>
        </w:tc>
        <w:tc>
          <w:tcPr>
            <w:tcW w:w="688" w:type="pct"/>
            <w:vAlign w:val="center"/>
          </w:tcPr>
          <w:p w14:paraId="1197235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Hemodynamic instability</w:t>
            </w:r>
          </w:p>
        </w:tc>
        <w:tc>
          <w:tcPr>
            <w:tcW w:w="842" w:type="pct"/>
            <w:vAlign w:val="center"/>
          </w:tcPr>
          <w:p w14:paraId="6E344F7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36 variables including vital signs, laboratory data and ventilator parameters</w:t>
            </w:r>
          </w:p>
        </w:tc>
        <w:tc>
          <w:tcPr>
            <w:tcW w:w="358" w:type="pct"/>
            <w:vAlign w:val="center"/>
          </w:tcPr>
          <w:p w14:paraId="67D9A0A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22F4526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AdaBoost</w:t>
            </w:r>
          </w:p>
        </w:tc>
        <w:tc>
          <w:tcPr>
            <w:tcW w:w="697" w:type="pct"/>
            <w:vAlign w:val="center"/>
          </w:tcPr>
          <w:p w14:paraId="1208F97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0.81</w:t>
            </w:r>
          </w:p>
        </w:tc>
      </w:tr>
      <w:tr w:rsidR="00282025" w:rsidRPr="00713E55" w14:paraId="01F2F6F7" w14:textId="77777777" w:rsidTr="00F55ABF">
        <w:trPr>
          <w:jc w:val="center"/>
        </w:trPr>
        <w:tc>
          <w:tcPr>
            <w:tcW w:w="563" w:type="pct"/>
            <w:vAlign w:val="center"/>
          </w:tcPr>
          <w:p w14:paraId="7FB9B6E8" w14:textId="7EE31E1D"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Rusin</w:t>
            </w:r>
            <w:proofErr w:type="spellEnd"/>
            <w:r w:rsidRPr="00713E55">
              <w:rPr>
                <w:rFonts w:cs="Times New Roman"/>
                <w:sz w:val="18"/>
                <w:szCs w:val="18"/>
                <w:lang w:val="en-GB"/>
              </w:rPr>
              <w:t xml:space="preserve"> C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"/>
                <w:id w:val="1149634861"/>
                <w:placeholder>
                  <w:docPart w:val="DefaultPlaceholder_-1854013440"/>
                </w:placeholder>
              </w:sdtPr>
              <w:sdtEndPr/>
              <w:sdtContent>
                <w:r w:rsidR="002E0156" w:rsidRPr="002E0156">
                  <w:rPr>
                    <w:rFonts w:cs="Times New Roman"/>
                    <w:color w:val="000000"/>
                    <w:sz w:val="18"/>
                    <w:szCs w:val="18"/>
                    <w:lang w:val="en-GB"/>
                  </w:rPr>
                  <w:t>(17)</w:t>
                </w:r>
              </w:sdtContent>
            </w:sdt>
          </w:p>
        </w:tc>
        <w:tc>
          <w:tcPr>
            <w:tcW w:w="274" w:type="pct"/>
            <w:vAlign w:val="center"/>
          </w:tcPr>
          <w:p w14:paraId="12AAE14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2016</w:t>
            </w:r>
          </w:p>
        </w:tc>
        <w:tc>
          <w:tcPr>
            <w:tcW w:w="693" w:type="pct"/>
            <w:vAlign w:val="center"/>
          </w:tcPr>
          <w:p w14:paraId="409182D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25 patients with parallel circulation (13 with outcome)</w:t>
            </w:r>
          </w:p>
        </w:tc>
        <w:tc>
          <w:tcPr>
            <w:tcW w:w="688" w:type="pct"/>
            <w:vAlign w:val="center"/>
          </w:tcPr>
          <w:p w14:paraId="29562DD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Cardiorespiratory deterioration</w:t>
            </w:r>
          </w:p>
        </w:tc>
        <w:tc>
          <w:tcPr>
            <w:tcW w:w="842" w:type="pct"/>
            <w:vAlign w:val="center"/>
          </w:tcPr>
          <w:p w14:paraId="6A29EEA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6 vital signs variables</w:t>
            </w:r>
          </w:p>
        </w:tc>
        <w:tc>
          <w:tcPr>
            <w:tcW w:w="358" w:type="pct"/>
            <w:vAlign w:val="center"/>
          </w:tcPr>
          <w:p w14:paraId="65B5F43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10675AA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Multivariate logistic regression</w:t>
            </w:r>
          </w:p>
        </w:tc>
        <w:tc>
          <w:tcPr>
            <w:tcW w:w="697" w:type="pct"/>
            <w:vAlign w:val="center"/>
          </w:tcPr>
          <w:p w14:paraId="680E26C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0.91 (1-2h before the event)</w:t>
            </w:r>
          </w:p>
        </w:tc>
      </w:tr>
      <w:tr w:rsidR="00282025" w:rsidRPr="00713E55" w14:paraId="7E9596EE" w14:textId="77777777" w:rsidTr="00F55ABF">
        <w:trPr>
          <w:jc w:val="center"/>
        </w:trPr>
        <w:tc>
          <w:tcPr>
            <w:tcW w:w="563" w:type="pct"/>
            <w:tcBorders>
              <w:bottom w:val="single" w:sz="4" w:space="0" w:color="auto"/>
            </w:tcBorders>
            <w:vAlign w:val="center"/>
          </w:tcPr>
          <w:p w14:paraId="60F92491" w14:textId="6417417E"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Zhai</w:t>
            </w:r>
            <w:proofErr w:type="spellEnd"/>
            <w:r w:rsidRPr="00713E55">
              <w:rPr>
                <w:rFonts w:cs="Times New Roman"/>
                <w:sz w:val="18"/>
                <w:szCs w:val="18"/>
                <w:lang w:val="en-GB"/>
              </w:rPr>
              <w:t xml:space="preserve"> H et al.</w:t>
            </w:r>
            <w:r w:rsidR="002E0156">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"/>
                <w:id w:val="1412968463"/>
                <w:placeholder>
                  <w:docPart w:val="DefaultPlaceholder_-1854013440"/>
                </w:placeholder>
              </w:sdtPr>
              <w:sdtEndPr/>
              <w:sdtContent>
                <w:r w:rsidR="002E0156" w:rsidRPr="002E0156">
                  <w:rPr>
                    <w:rFonts w:cs="Times New Roman"/>
                    <w:color w:val="000000"/>
                    <w:sz w:val="18"/>
                    <w:szCs w:val="18"/>
                    <w:lang w:val="en-GB"/>
                  </w:rPr>
                  <w:t>(18)</w:t>
                </w:r>
              </w:sdtContent>
            </w:sdt>
          </w:p>
        </w:tc>
        <w:tc>
          <w:tcPr>
            <w:tcW w:w="274" w:type="pct"/>
            <w:tcBorders>
              <w:bottom w:val="single" w:sz="4" w:space="0" w:color="auto"/>
            </w:tcBorders>
            <w:vAlign w:val="center"/>
          </w:tcPr>
          <w:p w14:paraId="50FCA96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2014</w:t>
            </w:r>
          </w:p>
        </w:tc>
        <w:tc>
          <w:tcPr>
            <w:tcW w:w="693" w:type="pct"/>
            <w:tcBorders>
              <w:bottom w:val="single" w:sz="4" w:space="0" w:color="auto"/>
            </w:tcBorders>
            <w:vAlign w:val="center"/>
          </w:tcPr>
          <w:p w14:paraId="07FC3714" w14:textId="1822F37C"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71</w:t>
            </w:r>
            <w:r w:rsidR="002E0156">
              <w:rPr>
                <w:rFonts w:cs="Times New Roman"/>
                <w:sz w:val="18"/>
                <w:szCs w:val="18"/>
                <w:lang w:val="en-GB"/>
              </w:rPr>
              <w:t>,</w:t>
            </w:r>
            <w:r w:rsidRPr="00713E55">
              <w:rPr>
                <w:rFonts w:cs="Times New Roman"/>
                <w:sz w:val="18"/>
                <w:szCs w:val="18"/>
                <w:lang w:val="en-GB"/>
              </w:rPr>
              <w:t>752 patient encounters (526 with outcome)</w:t>
            </w:r>
          </w:p>
        </w:tc>
        <w:tc>
          <w:tcPr>
            <w:tcW w:w="688" w:type="pct"/>
            <w:tcBorders>
              <w:bottom w:val="single" w:sz="4" w:space="0" w:color="auto"/>
            </w:tcBorders>
            <w:vAlign w:val="center"/>
          </w:tcPr>
          <w:p w14:paraId="71D9BF7F" w14:textId="77777777" w:rsidR="00282025" w:rsidRPr="00713E55" w:rsidRDefault="00282025" w:rsidP="00282025">
            <w:pPr>
              <w:tabs>
                <w:tab w:val="left" w:pos="1377"/>
              </w:tabs>
              <w:spacing w:before="0" w:after="0"/>
              <w:rPr>
                <w:rFonts w:cs="Times New Roman"/>
                <w:sz w:val="18"/>
                <w:szCs w:val="18"/>
                <w:lang w:val="en-GB"/>
              </w:rPr>
            </w:pPr>
            <w:r w:rsidRPr="00713E55">
              <w:rPr>
                <w:rFonts w:cs="Times New Roman"/>
                <w:sz w:val="18"/>
                <w:szCs w:val="18"/>
                <w:lang w:val="en-GB"/>
              </w:rPr>
              <w:t xml:space="preserve">Ward-to-ICU transfer within the first 24h </w:t>
            </w:r>
          </w:p>
        </w:tc>
        <w:tc>
          <w:tcPr>
            <w:tcW w:w="842" w:type="pct"/>
            <w:tcBorders>
              <w:bottom w:val="single" w:sz="4" w:space="0" w:color="auto"/>
            </w:tcBorders>
            <w:vAlign w:val="center"/>
          </w:tcPr>
          <w:p w14:paraId="4994650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155 variables including demographic, clinical and vital signs data</w:t>
            </w:r>
          </w:p>
        </w:tc>
        <w:tc>
          <w:tcPr>
            <w:tcW w:w="358" w:type="pct"/>
            <w:tcBorders>
              <w:bottom w:val="single" w:sz="4" w:space="0" w:color="auto"/>
            </w:tcBorders>
            <w:vAlign w:val="center"/>
          </w:tcPr>
          <w:p w14:paraId="5CF5453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Ward</w:t>
            </w:r>
          </w:p>
        </w:tc>
        <w:tc>
          <w:tcPr>
            <w:tcW w:w="885" w:type="pct"/>
            <w:tcBorders>
              <w:bottom w:val="single" w:sz="4" w:space="0" w:color="auto"/>
            </w:tcBorders>
            <w:vAlign w:val="center"/>
          </w:tcPr>
          <w:p w14:paraId="486D303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Logistic regression</w:t>
            </w:r>
          </w:p>
        </w:tc>
        <w:tc>
          <w:tcPr>
            <w:tcW w:w="697" w:type="pct"/>
            <w:tcBorders>
              <w:bottom w:val="single" w:sz="4" w:space="0" w:color="auto"/>
            </w:tcBorders>
            <w:vAlign w:val="center"/>
          </w:tcPr>
          <w:p w14:paraId="1FE0652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0.91</w:t>
            </w:r>
          </w:p>
        </w:tc>
      </w:tr>
      <w:tr w:rsidR="00282025" w:rsidRPr="00713E55" w14:paraId="705269BF" w14:textId="77777777" w:rsidTr="00F55ABF">
        <w:trPr>
          <w:jc w:val="center"/>
        </w:trPr>
        <w:tc>
          <w:tcPr>
            <w:tcW w:w="5000" w:type="pct"/>
            <w:gridSpan w:val="8"/>
            <w:tcBorders>
              <w:top w:val="single" w:sz="4" w:space="0" w:color="auto"/>
            </w:tcBorders>
            <w:vAlign w:val="center"/>
          </w:tcPr>
          <w:p w14:paraId="4BCC1BC6" w14:textId="77777777" w:rsidR="00282025" w:rsidRPr="00713E55" w:rsidRDefault="00282025" w:rsidP="00282025">
            <w:pPr>
              <w:spacing w:before="0" w:after="0"/>
              <w:rPr>
                <w:rFonts w:cs="Times New Roman"/>
                <w:b/>
                <w:bCs/>
                <w:i/>
                <w:iCs/>
                <w:sz w:val="18"/>
                <w:szCs w:val="18"/>
                <w:lang w:val="en-GB"/>
              </w:rPr>
            </w:pPr>
            <w:r w:rsidRPr="00713E55">
              <w:rPr>
                <w:rFonts w:cs="Times New Roman"/>
                <w:b/>
                <w:bCs/>
                <w:i/>
                <w:iCs/>
                <w:sz w:val="18"/>
                <w:szCs w:val="18"/>
                <w:lang w:val="en-GB"/>
              </w:rPr>
              <w:t>Mortality</w:t>
            </w:r>
          </w:p>
        </w:tc>
      </w:tr>
      <w:tr w:rsidR="00282025" w:rsidRPr="00713E55" w14:paraId="0AD5AC44" w14:textId="77777777" w:rsidTr="00F55ABF">
        <w:trPr>
          <w:jc w:val="center"/>
        </w:trPr>
        <w:tc>
          <w:tcPr>
            <w:tcW w:w="563" w:type="pct"/>
            <w:vAlign w:val="center"/>
          </w:tcPr>
          <w:p w14:paraId="24AFB707" w14:textId="2A140E0A"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Lee B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"/>
                <w:id w:val="1724255358"/>
                <w:placeholder>
                  <w:docPart w:val="DefaultPlaceholder_-1854013440"/>
                </w:placeholder>
              </w:sdtPr>
              <w:sdtEndPr/>
              <w:sdtContent>
                <w:r w:rsidR="00CE2D9C" w:rsidRPr="00CE2D9C">
                  <w:rPr>
                    <w:rFonts w:cs="Times New Roman"/>
                    <w:color w:val="000000"/>
                    <w:sz w:val="18"/>
                    <w:szCs w:val="18"/>
                    <w:lang w:val="en-GB"/>
                  </w:rPr>
                  <w:t>(19)</w:t>
                </w:r>
              </w:sdtContent>
            </w:sdt>
          </w:p>
        </w:tc>
        <w:tc>
          <w:tcPr>
            <w:tcW w:w="274" w:type="pct"/>
            <w:vAlign w:val="center"/>
          </w:tcPr>
          <w:p w14:paraId="040D5E1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0FDF43F8" w14:textId="270324FE"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w:t>
            </w:r>
            <w:r w:rsidR="002E0156">
              <w:rPr>
                <w:rFonts w:cs="Times New Roman"/>
                <w:sz w:val="18"/>
                <w:szCs w:val="18"/>
                <w:lang w:val="en-GB"/>
              </w:rPr>
              <w:t>,</w:t>
            </w:r>
            <w:r w:rsidRPr="00713E55">
              <w:rPr>
                <w:rFonts w:cs="Times New Roman"/>
                <w:sz w:val="18"/>
                <w:szCs w:val="18"/>
                <w:lang w:val="en-GB"/>
              </w:rPr>
              <w:t>596 patients (78 with outcome) from 4 institutions</w:t>
            </w:r>
          </w:p>
        </w:tc>
        <w:tc>
          <w:tcPr>
            <w:tcW w:w="688" w:type="pct"/>
            <w:vAlign w:val="center"/>
          </w:tcPr>
          <w:p w14:paraId="033F29A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 within 72h of admission</w:t>
            </w:r>
          </w:p>
        </w:tc>
        <w:tc>
          <w:tcPr>
            <w:tcW w:w="842" w:type="pct"/>
            <w:vAlign w:val="center"/>
          </w:tcPr>
          <w:p w14:paraId="292CE998" w14:textId="24A69A35"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Demographic, ICU admission-related, </w:t>
            </w:r>
            <w:r w:rsidR="00EA04D4" w:rsidRPr="00713E55">
              <w:rPr>
                <w:rFonts w:cs="Times New Roman"/>
                <w:sz w:val="18"/>
                <w:szCs w:val="18"/>
                <w:lang w:val="en-GB"/>
              </w:rPr>
              <w:t>clinical,</w:t>
            </w:r>
            <w:r w:rsidRPr="00713E55">
              <w:rPr>
                <w:rFonts w:cs="Times New Roman"/>
                <w:sz w:val="18"/>
                <w:szCs w:val="18"/>
                <w:lang w:val="en-GB"/>
              </w:rPr>
              <w:t xml:space="preserve"> and vital signs data</w:t>
            </w:r>
          </w:p>
        </w:tc>
        <w:tc>
          <w:tcPr>
            <w:tcW w:w="358" w:type="pct"/>
            <w:vAlign w:val="center"/>
          </w:tcPr>
          <w:p w14:paraId="3B0A397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124BABD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RF</w:t>
            </w:r>
          </w:p>
        </w:tc>
        <w:tc>
          <w:tcPr>
            <w:tcW w:w="697" w:type="pct"/>
            <w:vAlign w:val="center"/>
          </w:tcPr>
          <w:p w14:paraId="7C0C9C5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0.91 vs 0.85 for PIM3 (validation cohort)</w:t>
            </w:r>
          </w:p>
        </w:tc>
      </w:tr>
      <w:tr w:rsidR="00282025" w:rsidRPr="00713E55" w14:paraId="1B3FE0A5" w14:textId="77777777" w:rsidTr="00F55ABF">
        <w:trPr>
          <w:jc w:val="center"/>
        </w:trPr>
        <w:tc>
          <w:tcPr>
            <w:tcW w:w="563" w:type="pct"/>
            <w:vAlign w:val="center"/>
          </w:tcPr>
          <w:p w14:paraId="423E6247" w14:textId="7A040B1D"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Aczon</w:t>
            </w:r>
            <w:proofErr w:type="spellEnd"/>
            <w:r w:rsidRPr="00713E55">
              <w:rPr>
                <w:rFonts w:cs="Times New Roman"/>
                <w:sz w:val="18"/>
                <w:szCs w:val="18"/>
                <w:lang w:val="en-GB"/>
              </w:rPr>
              <w:t xml:space="preserve"> M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"/>
                <w:id w:val="-871923838"/>
                <w:placeholder>
                  <w:docPart w:val="DefaultPlaceholder_-1854013440"/>
                </w:placeholder>
              </w:sdtPr>
              <w:sdtEndPr/>
              <w:sdtContent>
                <w:r w:rsidR="00CE2D9C" w:rsidRPr="00CE2D9C">
                  <w:rPr>
                    <w:rFonts w:cs="Times New Roman"/>
                    <w:color w:val="000000"/>
                    <w:sz w:val="18"/>
                    <w:szCs w:val="18"/>
                    <w:lang w:val="en-GB"/>
                  </w:rPr>
                  <w:t>(20)</w:t>
                </w:r>
              </w:sdtContent>
            </w:sdt>
          </w:p>
        </w:tc>
        <w:tc>
          <w:tcPr>
            <w:tcW w:w="274" w:type="pct"/>
            <w:vAlign w:val="center"/>
          </w:tcPr>
          <w:p w14:paraId="6E4D12C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1DD59BEF" w14:textId="4F8EB67B"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9</w:t>
            </w:r>
            <w:r w:rsidR="002E0156">
              <w:rPr>
                <w:rFonts w:cs="Times New Roman"/>
                <w:sz w:val="18"/>
                <w:szCs w:val="18"/>
                <w:lang w:val="en-GB"/>
              </w:rPr>
              <w:t>,</w:t>
            </w:r>
            <w:r w:rsidRPr="00713E55">
              <w:rPr>
                <w:rFonts w:cs="Times New Roman"/>
                <w:sz w:val="18"/>
                <w:szCs w:val="18"/>
                <w:lang w:val="en-GB"/>
              </w:rPr>
              <w:t>070 patients with 12</w:t>
            </w:r>
            <w:r w:rsidR="002E0156">
              <w:rPr>
                <w:rFonts w:cs="Times New Roman"/>
                <w:sz w:val="18"/>
                <w:szCs w:val="18"/>
                <w:lang w:val="en-GB"/>
              </w:rPr>
              <w:t>,</w:t>
            </w:r>
            <w:r w:rsidRPr="00713E55">
              <w:rPr>
                <w:rFonts w:cs="Times New Roman"/>
                <w:sz w:val="18"/>
                <w:szCs w:val="18"/>
                <w:lang w:val="en-GB"/>
              </w:rPr>
              <w:t>516 encounters (472 with outcome)</w:t>
            </w:r>
          </w:p>
        </w:tc>
        <w:tc>
          <w:tcPr>
            <w:tcW w:w="688" w:type="pct"/>
            <w:vAlign w:val="center"/>
          </w:tcPr>
          <w:p w14:paraId="26CBD24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w:t>
            </w:r>
          </w:p>
        </w:tc>
        <w:tc>
          <w:tcPr>
            <w:tcW w:w="842" w:type="pct"/>
            <w:vAlign w:val="center"/>
          </w:tcPr>
          <w:p w14:paraId="744DC474" w14:textId="14130D90"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430 variables including demographic, medications, </w:t>
            </w:r>
            <w:r w:rsidR="00EA04D4" w:rsidRPr="00713E55">
              <w:rPr>
                <w:rFonts w:cs="Times New Roman"/>
                <w:sz w:val="18"/>
                <w:szCs w:val="18"/>
                <w:lang w:val="en-GB"/>
              </w:rPr>
              <w:t>laboratory,</w:t>
            </w:r>
            <w:r w:rsidRPr="00713E55">
              <w:rPr>
                <w:rFonts w:cs="Times New Roman"/>
                <w:sz w:val="18"/>
                <w:szCs w:val="18"/>
                <w:lang w:val="en-GB"/>
              </w:rPr>
              <w:t xml:space="preserve"> and vital signs data</w:t>
            </w:r>
          </w:p>
        </w:tc>
        <w:tc>
          <w:tcPr>
            <w:tcW w:w="358" w:type="pct"/>
            <w:vAlign w:val="center"/>
          </w:tcPr>
          <w:p w14:paraId="667682D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6B87215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LSTM</w:t>
            </w:r>
          </w:p>
        </w:tc>
        <w:tc>
          <w:tcPr>
            <w:tcW w:w="697" w:type="pct"/>
            <w:vAlign w:val="center"/>
          </w:tcPr>
          <w:p w14:paraId="3A16E44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0.94 12h after ICU admission; 0.99 24h before discharge/death</w:t>
            </w:r>
          </w:p>
        </w:tc>
      </w:tr>
      <w:tr w:rsidR="00282025" w:rsidRPr="00713E55" w14:paraId="3AC8A403" w14:textId="77777777" w:rsidTr="00F55ABF">
        <w:trPr>
          <w:jc w:val="center"/>
        </w:trPr>
        <w:tc>
          <w:tcPr>
            <w:tcW w:w="563" w:type="pct"/>
            <w:vAlign w:val="center"/>
          </w:tcPr>
          <w:p w14:paraId="7C99C88B" w14:textId="4558FE81"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Hong S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"/>
                <w:id w:val="2119941765"/>
                <w:placeholder>
                  <w:docPart w:val="DefaultPlaceholder_-1854013440"/>
                </w:placeholder>
              </w:sdtPr>
              <w:sdtEndPr/>
              <w:sdtContent>
                <w:r w:rsidR="00CE2D9C" w:rsidRPr="00CE2D9C">
                  <w:rPr>
                    <w:rFonts w:cs="Times New Roman"/>
                    <w:color w:val="000000"/>
                    <w:sz w:val="18"/>
                    <w:szCs w:val="18"/>
                    <w:lang w:val="en-GB"/>
                  </w:rPr>
                  <w:t>(21)</w:t>
                </w:r>
              </w:sdtContent>
            </w:sdt>
          </w:p>
        </w:tc>
        <w:tc>
          <w:tcPr>
            <w:tcW w:w="274" w:type="pct"/>
            <w:vAlign w:val="center"/>
          </w:tcPr>
          <w:p w14:paraId="32AF7BF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1132F212" w14:textId="36628252"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13</w:t>
            </w:r>
            <w:r w:rsidR="002E0156">
              <w:rPr>
                <w:rFonts w:cs="Times New Roman"/>
                <w:sz w:val="18"/>
                <w:szCs w:val="18"/>
                <w:lang w:val="en-GB"/>
              </w:rPr>
              <w:t>,</w:t>
            </w:r>
            <w:r w:rsidRPr="00713E55">
              <w:rPr>
                <w:rFonts w:cs="Times New Roman"/>
                <w:sz w:val="18"/>
                <w:szCs w:val="18"/>
                <w:lang w:val="en-GB"/>
              </w:rPr>
              <w:t>258 patients (780 with outcome)</w:t>
            </w:r>
          </w:p>
        </w:tc>
        <w:tc>
          <w:tcPr>
            <w:tcW w:w="688" w:type="pct"/>
            <w:vAlign w:val="center"/>
          </w:tcPr>
          <w:p w14:paraId="6A7D596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w:t>
            </w:r>
          </w:p>
        </w:tc>
        <w:tc>
          <w:tcPr>
            <w:tcW w:w="842" w:type="pct"/>
            <w:vAlign w:val="center"/>
          </w:tcPr>
          <w:p w14:paraId="65DACAF5"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397 variables including demographic, input and output, laboratory vital signs data</w:t>
            </w:r>
          </w:p>
        </w:tc>
        <w:tc>
          <w:tcPr>
            <w:tcW w:w="358" w:type="pct"/>
            <w:vAlign w:val="center"/>
          </w:tcPr>
          <w:p w14:paraId="15A9085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10B2150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Ensemble step-wise feature selection + logistic regression</w:t>
            </w:r>
          </w:p>
        </w:tc>
        <w:tc>
          <w:tcPr>
            <w:tcW w:w="697" w:type="pct"/>
            <w:vAlign w:val="center"/>
          </w:tcPr>
          <w:p w14:paraId="1ADD671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0.75 vs 0.69 PRISM 3 (using 11 features)</w:t>
            </w:r>
          </w:p>
        </w:tc>
      </w:tr>
      <w:tr w:rsidR="00282025" w:rsidRPr="00713E55" w14:paraId="0EA0E88E" w14:textId="77777777" w:rsidTr="00F55ABF">
        <w:trPr>
          <w:jc w:val="center"/>
        </w:trPr>
        <w:tc>
          <w:tcPr>
            <w:tcW w:w="563" w:type="pct"/>
            <w:vAlign w:val="center"/>
          </w:tcPr>
          <w:p w14:paraId="3E48EBF2" w14:textId="19197F5C" w:rsidR="00282025" w:rsidRPr="00713E55" w:rsidRDefault="00282025" w:rsidP="00282025">
            <w:pPr>
              <w:spacing w:before="0" w:after="0"/>
              <w:rPr>
                <w:rFonts w:cs="Times New Roman"/>
                <w:sz w:val="18"/>
                <w:szCs w:val="18"/>
                <w:lang w:val="en-GB"/>
              </w:rPr>
            </w:pPr>
            <w:r w:rsidRPr="00713E55">
              <w:rPr>
                <w:rFonts w:cs="Times New Roman"/>
                <w:sz w:val="18"/>
                <w:szCs w:val="18"/>
                <w:lang w:val="en-GB"/>
              </w:rPr>
              <w:lastRenderedPageBreak/>
              <w:t>Prince R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"/>
                <w:id w:val="-118604436"/>
                <w:placeholder>
                  <w:docPart w:val="DefaultPlaceholder_-1854013440"/>
                </w:placeholder>
              </w:sdtPr>
              <w:sdtEndPr/>
              <w:sdtContent>
                <w:r w:rsidR="00CE2D9C" w:rsidRPr="00CE2D9C">
                  <w:rPr>
                    <w:rFonts w:cs="Times New Roman"/>
                    <w:color w:val="000000"/>
                    <w:sz w:val="18"/>
                    <w:szCs w:val="18"/>
                    <w:lang w:val="en-GB"/>
                  </w:rPr>
                  <w:t>(22)</w:t>
                </w:r>
              </w:sdtContent>
            </w:sdt>
          </w:p>
        </w:tc>
        <w:tc>
          <w:tcPr>
            <w:tcW w:w="274" w:type="pct"/>
            <w:vAlign w:val="center"/>
          </w:tcPr>
          <w:p w14:paraId="0E90692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551DABAB" w14:textId="176F1652"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9</w:t>
            </w:r>
            <w:r w:rsidR="002E0156">
              <w:rPr>
                <w:rFonts w:cs="Times New Roman"/>
                <w:sz w:val="18"/>
                <w:szCs w:val="18"/>
                <w:lang w:val="en-GB"/>
              </w:rPr>
              <w:t>,</w:t>
            </w:r>
            <w:r w:rsidRPr="00713E55">
              <w:rPr>
                <w:rFonts w:cs="Times New Roman"/>
                <w:sz w:val="18"/>
                <w:szCs w:val="18"/>
                <w:lang w:val="en-GB"/>
              </w:rPr>
              <w:t>980 patients with 14.237 encounters (443 with outcome)</w:t>
            </w:r>
          </w:p>
        </w:tc>
        <w:tc>
          <w:tcPr>
            <w:tcW w:w="688" w:type="pct"/>
            <w:vAlign w:val="center"/>
          </w:tcPr>
          <w:p w14:paraId="6E4F9E0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w:t>
            </w:r>
          </w:p>
        </w:tc>
        <w:tc>
          <w:tcPr>
            <w:tcW w:w="842" w:type="pct"/>
            <w:vAlign w:val="center"/>
          </w:tcPr>
          <w:p w14:paraId="7F6F5E3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Variables used to calculi the PELOD-2 score such as Glasgow Coma Scale score, pupillary reaction, lactate, etc. and age</w:t>
            </w:r>
          </w:p>
        </w:tc>
        <w:tc>
          <w:tcPr>
            <w:tcW w:w="358" w:type="pct"/>
            <w:vAlign w:val="center"/>
          </w:tcPr>
          <w:p w14:paraId="6E7F64B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2848760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Decision trees, Naïve Bayes, SVM, KNN, boosted ensemble and RF</w:t>
            </w:r>
          </w:p>
        </w:tc>
        <w:tc>
          <w:tcPr>
            <w:tcW w:w="697" w:type="pct"/>
            <w:vAlign w:val="center"/>
          </w:tcPr>
          <w:p w14:paraId="7EE4125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0.87 for RF vs 0.76 for PELOD-2</w:t>
            </w:r>
          </w:p>
        </w:tc>
      </w:tr>
      <w:tr w:rsidR="00282025" w:rsidRPr="00713E55" w14:paraId="1338920A" w14:textId="77777777" w:rsidTr="00F55ABF">
        <w:trPr>
          <w:jc w:val="center"/>
        </w:trPr>
        <w:tc>
          <w:tcPr>
            <w:tcW w:w="563" w:type="pct"/>
            <w:vAlign w:val="center"/>
          </w:tcPr>
          <w:p w14:paraId="4E064BC1" w14:textId="7DA8AFDB"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Bertsimas D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"/>
                <w:id w:val="321009890"/>
                <w:placeholder>
                  <w:docPart w:val="DefaultPlaceholder_-1854013440"/>
                </w:placeholder>
              </w:sdtPr>
              <w:sdtEndPr/>
              <w:sdtContent>
                <w:r w:rsidR="00CE2D9C" w:rsidRPr="00CE2D9C">
                  <w:rPr>
                    <w:rFonts w:cs="Times New Roman"/>
                    <w:color w:val="000000"/>
                    <w:sz w:val="18"/>
                    <w:szCs w:val="18"/>
                    <w:lang w:val="en-GB"/>
                  </w:rPr>
                  <w:t>(23)</w:t>
                </w:r>
              </w:sdtContent>
            </w:sdt>
            <w:r w:rsidRPr="00713E55">
              <w:rPr>
                <w:rFonts w:cs="Times New Roman"/>
                <w:sz w:val="18"/>
                <w:szCs w:val="18"/>
                <w:lang w:val="en-GB"/>
              </w:rPr>
              <w:t xml:space="preserve"> </w:t>
            </w:r>
          </w:p>
        </w:tc>
        <w:tc>
          <w:tcPr>
            <w:tcW w:w="274" w:type="pct"/>
            <w:vAlign w:val="center"/>
          </w:tcPr>
          <w:p w14:paraId="6294FF7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0919FFC2" w14:textId="4D8D1AA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&gt;235</w:t>
            </w:r>
            <w:r w:rsidR="002E0156">
              <w:rPr>
                <w:rFonts w:cs="Times New Roman"/>
                <w:sz w:val="18"/>
                <w:szCs w:val="18"/>
                <w:lang w:val="en-GB"/>
              </w:rPr>
              <w:t>,</w:t>
            </w:r>
            <w:r w:rsidRPr="00713E55">
              <w:rPr>
                <w:rFonts w:cs="Times New Roman"/>
                <w:sz w:val="18"/>
                <w:szCs w:val="18"/>
                <w:lang w:val="en-GB"/>
              </w:rPr>
              <w:t>000 patients with +295</w:t>
            </w:r>
            <w:r w:rsidR="002E0156">
              <w:rPr>
                <w:rFonts w:cs="Times New Roman"/>
                <w:sz w:val="18"/>
                <w:szCs w:val="18"/>
                <w:lang w:val="en-GB"/>
              </w:rPr>
              <w:t>,</w:t>
            </w:r>
            <w:r w:rsidRPr="00713E55">
              <w:rPr>
                <w:rFonts w:cs="Times New Roman"/>
                <w:sz w:val="18"/>
                <w:szCs w:val="18"/>
                <w:lang w:val="en-GB"/>
              </w:rPr>
              <w:t>000 operations (2</w:t>
            </w:r>
            <w:r w:rsidR="002E0156">
              <w:rPr>
                <w:rFonts w:cs="Times New Roman"/>
                <w:sz w:val="18"/>
                <w:szCs w:val="18"/>
                <w:lang w:val="en-GB"/>
              </w:rPr>
              <w:t>,</w:t>
            </w:r>
            <w:r w:rsidRPr="00713E55">
              <w:rPr>
                <w:rFonts w:cs="Times New Roman"/>
                <w:sz w:val="18"/>
                <w:szCs w:val="18"/>
                <w:lang w:val="en-GB"/>
              </w:rPr>
              <w:t>950 with outcome)</w:t>
            </w:r>
          </w:p>
        </w:tc>
        <w:tc>
          <w:tcPr>
            <w:tcW w:w="688" w:type="pct"/>
            <w:vAlign w:val="center"/>
          </w:tcPr>
          <w:p w14:paraId="4575626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 prolonged mechanical ventilatory support time (MVST) and prolonged hospital LOS.</w:t>
            </w:r>
          </w:p>
        </w:tc>
        <w:tc>
          <w:tcPr>
            <w:tcW w:w="842" w:type="pct"/>
            <w:vAlign w:val="center"/>
          </w:tcPr>
          <w:p w14:paraId="434E159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Preoperative clinical variables</w:t>
            </w:r>
          </w:p>
        </w:tc>
        <w:tc>
          <w:tcPr>
            <w:tcW w:w="358" w:type="pct"/>
            <w:vAlign w:val="center"/>
          </w:tcPr>
          <w:p w14:paraId="259E1BF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3DA3A6B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Optimal classification trees (OCT), logistic regression, RF and GBM </w:t>
            </w:r>
          </w:p>
        </w:tc>
        <w:tc>
          <w:tcPr>
            <w:tcW w:w="697" w:type="pct"/>
            <w:vAlign w:val="center"/>
          </w:tcPr>
          <w:p w14:paraId="4A3FF8C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0,86 (mortality), 0.85 (prolonged MVST) and 0.82 (prolonged LOS) with OCT.</w:t>
            </w:r>
          </w:p>
        </w:tc>
      </w:tr>
      <w:tr w:rsidR="00282025" w:rsidRPr="00713E55" w14:paraId="2C3EF3DC" w14:textId="77777777" w:rsidTr="00F55ABF">
        <w:trPr>
          <w:jc w:val="center"/>
        </w:trPr>
        <w:tc>
          <w:tcPr>
            <w:tcW w:w="563" w:type="pct"/>
            <w:vAlign w:val="center"/>
          </w:tcPr>
          <w:p w14:paraId="7C473AA2" w14:textId="2AA99BDF"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Hu Y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"/>
                <w:id w:val="-446241076"/>
                <w:placeholder>
                  <w:docPart w:val="DefaultPlaceholder_-1854013440"/>
                </w:placeholder>
              </w:sdtPr>
              <w:sdtEndPr/>
              <w:sdtContent>
                <w:r w:rsidR="00CE2D9C" w:rsidRPr="00CE2D9C">
                  <w:rPr>
                    <w:rFonts w:cs="Times New Roman"/>
                    <w:color w:val="000000"/>
                    <w:sz w:val="18"/>
                    <w:szCs w:val="18"/>
                    <w:lang w:val="en-GB"/>
                  </w:rPr>
                  <w:t>(24)</w:t>
                </w:r>
              </w:sdtContent>
            </w:sdt>
          </w:p>
        </w:tc>
        <w:tc>
          <w:tcPr>
            <w:tcW w:w="274" w:type="pct"/>
            <w:vAlign w:val="center"/>
          </w:tcPr>
          <w:p w14:paraId="53A1511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2021</w:t>
            </w:r>
          </w:p>
        </w:tc>
        <w:tc>
          <w:tcPr>
            <w:tcW w:w="693" w:type="pct"/>
            <w:vAlign w:val="center"/>
          </w:tcPr>
          <w:p w14:paraId="6EB18D8A" w14:textId="0E154BC8"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w:t>
            </w:r>
            <w:r w:rsidR="002E0156">
              <w:rPr>
                <w:rFonts w:cs="Times New Roman"/>
                <w:sz w:val="18"/>
                <w:szCs w:val="18"/>
                <w:lang w:val="en-GB"/>
              </w:rPr>
              <w:t>,</w:t>
            </w:r>
            <w:r w:rsidRPr="00713E55">
              <w:rPr>
                <w:rFonts w:cs="Times New Roman"/>
                <w:sz w:val="18"/>
                <w:szCs w:val="18"/>
                <w:lang w:val="en-GB"/>
              </w:rPr>
              <w:t>481 patients (50 with outcome, 4.79% with CHD</w:t>
            </w:r>
          </w:p>
        </w:tc>
        <w:tc>
          <w:tcPr>
            <w:tcW w:w="688" w:type="pct"/>
            <w:vAlign w:val="center"/>
          </w:tcPr>
          <w:p w14:paraId="2C8FD65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Postoperative mortality</w:t>
            </w:r>
          </w:p>
        </w:tc>
        <w:tc>
          <w:tcPr>
            <w:tcW w:w="842" w:type="pct"/>
            <w:vAlign w:val="center"/>
          </w:tcPr>
          <w:p w14:paraId="251E1D4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261 variables including demographics, clinical data as well as vital signs during surgery (HR, SBP, DBP, MBP, BT and SpO</w:t>
            </w:r>
            <w:r w:rsidRPr="00713E55">
              <w:rPr>
                <w:rFonts w:cs="Times New Roman"/>
                <w:sz w:val="18"/>
                <w:szCs w:val="18"/>
                <w:vertAlign w:val="subscript"/>
                <w:lang w:val="en-GB"/>
              </w:rPr>
              <w:t>2</w:t>
            </w:r>
            <w:r w:rsidRPr="00713E55">
              <w:rPr>
                <w:rFonts w:cs="Times New Roman"/>
                <w:sz w:val="18"/>
                <w:szCs w:val="18"/>
                <w:lang w:val="en-GB"/>
              </w:rPr>
              <w:t>)</w:t>
            </w:r>
          </w:p>
        </w:tc>
        <w:tc>
          <w:tcPr>
            <w:tcW w:w="358" w:type="pct"/>
            <w:vAlign w:val="center"/>
          </w:tcPr>
          <w:p w14:paraId="0F55C83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N/A</w:t>
            </w:r>
          </w:p>
        </w:tc>
        <w:tc>
          <w:tcPr>
            <w:tcW w:w="885" w:type="pct"/>
            <w:vAlign w:val="center"/>
          </w:tcPr>
          <w:p w14:paraId="68EED240" w14:textId="1E8037F8"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XGBoost</w:t>
            </w:r>
            <w:proofErr w:type="spellEnd"/>
            <w:r w:rsidRPr="00713E55">
              <w:rPr>
                <w:rFonts w:cs="Times New Roman"/>
                <w:sz w:val="18"/>
                <w:szCs w:val="18"/>
                <w:lang w:val="en-GB"/>
              </w:rPr>
              <w:t>, RF, logistic regression, Naïve Bayes and KNN + SHAP</w:t>
            </w:r>
          </w:p>
        </w:tc>
        <w:tc>
          <w:tcPr>
            <w:tcW w:w="697" w:type="pct"/>
            <w:vAlign w:val="center"/>
          </w:tcPr>
          <w:p w14:paraId="2D04CD2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0.74</w:t>
            </w:r>
          </w:p>
        </w:tc>
      </w:tr>
      <w:tr w:rsidR="00282025" w:rsidRPr="00713E55" w14:paraId="3F29A6D3" w14:textId="77777777" w:rsidTr="00F55ABF">
        <w:trPr>
          <w:jc w:val="center"/>
        </w:trPr>
        <w:tc>
          <w:tcPr>
            <w:tcW w:w="563" w:type="pct"/>
            <w:vAlign w:val="center"/>
          </w:tcPr>
          <w:p w14:paraId="061E1C96" w14:textId="1E0DBA45" w:rsidR="00282025" w:rsidRPr="00713E55" w:rsidRDefault="00282025" w:rsidP="00282025">
            <w:pPr>
              <w:spacing w:before="0" w:after="0"/>
              <w:rPr>
                <w:rFonts w:cs="Times New Roman"/>
                <w:sz w:val="18"/>
                <w:szCs w:val="18"/>
                <w:lang w:val="en-GB"/>
              </w:rPr>
            </w:pPr>
            <w:proofErr w:type="spellStart"/>
            <w:r w:rsidRPr="00713E55">
              <w:rPr>
                <w:rFonts w:cs="Times New Roman"/>
                <w:sz w:val="18"/>
                <w:szCs w:val="18"/>
                <w:lang w:val="en-GB"/>
              </w:rPr>
              <w:t>Jalali</w:t>
            </w:r>
            <w:proofErr w:type="spellEnd"/>
            <w:r w:rsidRPr="00713E55">
              <w:rPr>
                <w:rFonts w:cs="Times New Roman"/>
                <w:sz w:val="18"/>
                <w:szCs w:val="18"/>
                <w:lang w:val="en-GB"/>
              </w:rPr>
              <w:t xml:space="preserve"> A et al. </w:t>
            </w:r>
            <w:sdt>
              <w:sdtPr>
                <w:rPr>
                  <w:rFonts w:cs="Times New Roman"/>
                  <w:color w:val="000000"/>
                  <w:sz w:val="18"/>
                  <w:szCs w:val="18"/>
                  <w:lang w:val="en-GB"/>
                </w:rPr>
                <w:tag w:val="MENDELEY_CITATION_v3_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"/>
                <w:id w:val="-538893783"/>
                <w:placeholder>
                  <w:docPart w:val="DefaultPlaceholder_-1854013440"/>
                </w:placeholder>
              </w:sdtPr>
              <w:sdtEndPr/>
              <w:sdtContent>
                <w:r w:rsidR="00CE2D9C" w:rsidRPr="00CE2D9C">
                  <w:rPr>
                    <w:rFonts w:cs="Times New Roman"/>
                    <w:color w:val="000000"/>
                    <w:sz w:val="18"/>
                    <w:szCs w:val="18"/>
                    <w:lang w:val="en-GB"/>
                  </w:rPr>
                  <w:t>(25)</w:t>
                </w:r>
              </w:sdtContent>
            </w:sdt>
          </w:p>
        </w:tc>
        <w:tc>
          <w:tcPr>
            <w:tcW w:w="274" w:type="pct"/>
            <w:vAlign w:val="center"/>
          </w:tcPr>
          <w:p w14:paraId="4C3B5BE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2020</w:t>
            </w:r>
          </w:p>
        </w:tc>
        <w:tc>
          <w:tcPr>
            <w:tcW w:w="693" w:type="pct"/>
            <w:vAlign w:val="center"/>
          </w:tcPr>
          <w:p w14:paraId="1C420D6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549 patients with HLHS (72 with outcome)</w:t>
            </w:r>
          </w:p>
        </w:tc>
        <w:tc>
          <w:tcPr>
            <w:tcW w:w="688" w:type="pct"/>
            <w:vAlign w:val="center"/>
          </w:tcPr>
          <w:p w14:paraId="2D0909C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1-year mortality or cardiac transplantation and prolonged LOS</w:t>
            </w:r>
          </w:p>
        </w:tc>
        <w:tc>
          <w:tcPr>
            <w:tcW w:w="842" w:type="pct"/>
            <w:vAlign w:val="center"/>
          </w:tcPr>
          <w:p w14:paraId="4EC7E2B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Preoperative and intraoperative variables</w:t>
            </w:r>
          </w:p>
        </w:tc>
        <w:tc>
          <w:tcPr>
            <w:tcW w:w="358" w:type="pct"/>
            <w:vAlign w:val="center"/>
          </w:tcPr>
          <w:p w14:paraId="655169C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N/A</w:t>
            </w:r>
          </w:p>
        </w:tc>
        <w:tc>
          <w:tcPr>
            <w:tcW w:w="885" w:type="pct"/>
            <w:vAlign w:val="center"/>
          </w:tcPr>
          <w:p w14:paraId="7F532B2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DNN, GBM, RF, DT and Ridge Regression</w:t>
            </w:r>
          </w:p>
        </w:tc>
        <w:tc>
          <w:tcPr>
            <w:tcW w:w="697" w:type="pct"/>
            <w:vAlign w:val="center"/>
          </w:tcPr>
          <w:p w14:paraId="34ABD57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0.95 (mortality/cardiac transplantation) and 0.94 (prolonged LOS) with DNN</w:t>
            </w:r>
          </w:p>
        </w:tc>
      </w:tr>
      <w:tr w:rsidR="00282025" w:rsidRPr="00713E55" w14:paraId="73CAEB95" w14:textId="77777777" w:rsidTr="00F55ABF">
        <w:trPr>
          <w:jc w:val="center"/>
        </w:trPr>
        <w:tc>
          <w:tcPr>
            <w:tcW w:w="563" w:type="pct"/>
            <w:vAlign w:val="center"/>
          </w:tcPr>
          <w:p w14:paraId="3BF1D002" w14:textId="7DDC1CC0"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Kim S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"/>
                <w:id w:val="-434361344"/>
                <w:placeholder>
                  <w:docPart w:val="DefaultPlaceholder_-1854013440"/>
                </w:placeholder>
              </w:sdtPr>
              <w:sdtEndPr/>
              <w:sdtContent>
                <w:r w:rsidR="00CE2D9C" w:rsidRPr="00CE2D9C">
                  <w:rPr>
                    <w:rFonts w:cs="Times New Roman"/>
                    <w:color w:val="000000"/>
                    <w:sz w:val="18"/>
                    <w:szCs w:val="18"/>
                    <w:lang w:val="en-GB"/>
                  </w:rPr>
                  <w:t>(26)</w:t>
                </w:r>
              </w:sdtContent>
            </w:sdt>
          </w:p>
        </w:tc>
        <w:tc>
          <w:tcPr>
            <w:tcW w:w="274" w:type="pct"/>
            <w:vAlign w:val="center"/>
          </w:tcPr>
          <w:p w14:paraId="46C5B105"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2019</w:t>
            </w:r>
          </w:p>
        </w:tc>
        <w:tc>
          <w:tcPr>
            <w:tcW w:w="693" w:type="pct"/>
            <w:vAlign w:val="center"/>
          </w:tcPr>
          <w:p w14:paraId="2924F3EB" w14:textId="76EA494F"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w:t>
            </w:r>
            <w:r w:rsidR="002E0156">
              <w:rPr>
                <w:rFonts w:cs="Times New Roman"/>
                <w:sz w:val="18"/>
                <w:szCs w:val="18"/>
                <w:lang w:val="en-GB"/>
              </w:rPr>
              <w:t>,</w:t>
            </w:r>
            <w:r w:rsidRPr="00713E55">
              <w:rPr>
                <w:rFonts w:cs="Times New Roman"/>
                <w:sz w:val="18"/>
                <w:szCs w:val="18"/>
                <w:lang w:val="en-GB"/>
              </w:rPr>
              <w:t>723 patients with 2</w:t>
            </w:r>
            <w:r w:rsidR="002E0156">
              <w:rPr>
                <w:rFonts w:cs="Times New Roman"/>
                <w:sz w:val="18"/>
                <w:szCs w:val="18"/>
                <w:lang w:val="en-GB"/>
              </w:rPr>
              <w:t>,</w:t>
            </w:r>
            <w:r w:rsidRPr="00713E55">
              <w:rPr>
                <w:rFonts w:cs="Times New Roman"/>
                <w:sz w:val="18"/>
                <w:szCs w:val="18"/>
                <w:lang w:val="en-GB"/>
              </w:rPr>
              <w:t>341 encounters (338 with outcome)</w:t>
            </w:r>
          </w:p>
        </w:tc>
        <w:tc>
          <w:tcPr>
            <w:tcW w:w="688" w:type="pct"/>
            <w:vAlign w:val="center"/>
          </w:tcPr>
          <w:p w14:paraId="09AE55D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w:t>
            </w:r>
          </w:p>
        </w:tc>
        <w:tc>
          <w:tcPr>
            <w:tcW w:w="842" w:type="pct"/>
            <w:vAlign w:val="center"/>
          </w:tcPr>
          <w:p w14:paraId="001EE56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Demographic, clinical and 7 vital signs data (SBP, DBP, MBP, HR, RR, SpO</w:t>
            </w:r>
            <w:r w:rsidRPr="00713E55">
              <w:rPr>
                <w:rFonts w:cs="Times New Roman"/>
                <w:sz w:val="18"/>
                <w:szCs w:val="18"/>
                <w:vertAlign w:val="subscript"/>
                <w:lang w:val="en-GB"/>
              </w:rPr>
              <w:t>2</w:t>
            </w:r>
            <w:r w:rsidRPr="00713E55">
              <w:rPr>
                <w:rFonts w:cs="Times New Roman"/>
                <w:sz w:val="18"/>
                <w:szCs w:val="18"/>
                <w:lang w:val="en-GB"/>
              </w:rPr>
              <w:t xml:space="preserve"> and BT</w:t>
            </w:r>
          </w:p>
        </w:tc>
        <w:tc>
          <w:tcPr>
            <w:tcW w:w="358" w:type="pct"/>
            <w:vAlign w:val="center"/>
          </w:tcPr>
          <w:p w14:paraId="3C5470C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0E771E2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CNN</w:t>
            </w:r>
          </w:p>
        </w:tc>
        <w:tc>
          <w:tcPr>
            <w:tcW w:w="697" w:type="pct"/>
            <w:vAlign w:val="center"/>
          </w:tcPr>
          <w:p w14:paraId="0ACD2F5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0.96 6h prior to death</w:t>
            </w:r>
          </w:p>
          <w:p w14:paraId="7C9ED128" w14:textId="77777777" w:rsidR="00282025" w:rsidRPr="00713E55" w:rsidRDefault="00282025" w:rsidP="00282025">
            <w:pPr>
              <w:spacing w:before="0" w:after="0"/>
              <w:rPr>
                <w:rFonts w:cs="Times New Roman"/>
                <w:sz w:val="18"/>
                <w:szCs w:val="18"/>
                <w:lang w:val="en-GB"/>
              </w:rPr>
            </w:pPr>
          </w:p>
        </w:tc>
      </w:tr>
      <w:tr w:rsidR="00282025" w:rsidRPr="00713E55" w14:paraId="19F4093F" w14:textId="77777777" w:rsidTr="00F55ABF">
        <w:trPr>
          <w:jc w:val="center"/>
        </w:trPr>
        <w:tc>
          <w:tcPr>
            <w:tcW w:w="563" w:type="pct"/>
            <w:vAlign w:val="center"/>
          </w:tcPr>
          <w:p w14:paraId="4ABC9D4D" w14:textId="5C454274"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Miller R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"/>
                <w:id w:val="478658269"/>
                <w:placeholder>
                  <w:docPart w:val="DefaultPlaceholder_-1854013440"/>
                </w:placeholder>
              </w:sdtPr>
              <w:sdtEndPr/>
              <w:sdtContent>
                <w:r w:rsidR="00CE2D9C" w:rsidRPr="00CE2D9C">
                  <w:rPr>
                    <w:rFonts w:cs="Times New Roman"/>
                    <w:color w:val="000000"/>
                    <w:sz w:val="18"/>
                    <w:szCs w:val="18"/>
                    <w:lang w:val="en-GB"/>
                  </w:rPr>
                  <w:t>(27)</w:t>
                </w:r>
              </w:sdtContent>
            </w:sdt>
          </w:p>
        </w:tc>
        <w:tc>
          <w:tcPr>
            <w:tcW w:w="274" w:type="pct"/>
            <w:vAlign w:val="center"/>
          </w:tcPr>
          <w:p w14:paraId="40EB7BA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2018</w:t>
            </w:r>
          </w:p>
        </w:tc>
        <w:tc>
          <w:tcPr>
            <w:tcW w:w="693" w:type="pct"/>
            <w:vAlign w:val="center"/>
          </w:tcPr>
          <w:p w14:paraId="24F35FA1" w14:textId="346E9A62"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3</w:t>
            </w:r>
            <w:r w:rsidR="00300EBF">
              <w:rPr>
                <w:rFonts w:cs="Times New Roman"/>
                <w:sz w:val="18"/>
                <w:szCs w:val="18"/>
                <w:lang w:val="en-GB"/>
              </w:rPr>
              <w:t>,</w:t>
            </w:r>
            <w:r w:rsidRPr="00713E55">
              <w:rPr>
                <w:rFonts w:cs="Times New Roman"/>
                <w:sz w:val="18"/>
                <w:szCs w:val="18"/>
                <w:lang w:val="en-GB"/>
              </w:rPr>
              <w:t>180 (286 with outcome)</w:t>
            </w:r>
          </w:p>
        </w:tc>
        <w:tc>
          <w:tcPr>
            <w:tcW w:w="688" w:type="pct"/>
            <w:vAlign w:val="center"/>
          </w:tcPr>
          <w:p w14:paraId="27A8728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 after heart transplant within 1 year</w:t>
            </w:r>
          </w:p>
        </w:tc>
        <w:tc>
          <w:tcPr>
            <w:tcW w:w="842" w:type="pct"/>
            <w:vAlign w:val="center"/>
          </w:tcPr>
          <w:p w14:paraId="043EE3D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Demographic and clinical data from donor and recipient</w:t>
            </w:r>
          </w:p>
        </w:tc>
        <w:tc>
          <w:tcPr>
            <w:tcW w:w="358" w:type="pct"/>
            <w:vAlign w:val="center"/>
          </w:tcPr>
          <w:p w14:paraId="7BB6679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N/A</w:t>
            </w:r>
          </w:p>
        </w:tc>
        <w:tc>
          <w:tcPr>
            <w:tcW w:w="885" w:type="pct"/>
            <w:vAlign w:val="center"/>
          </w:tcPr>
          <w:p w14:paraId="1FB0310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Classification and regression trees, RF and NN</w:t>
            </w:r>
          </w:p>
        </w:tc>
        <w:tc>
          <w:tcPr>
            <w:tcW w:w="697" w:type="pct"/>
            <w:vAlign w:val="center"/>
          </w:tcPr>
          <w:p w14:paraId="4556472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0.74 with RF</w:t>
            </w:r>
          </w:p>
        </w:tc>
      </w:tr>
      <w:tr w:rsidR="00282025" w:rsidRPr="00713E55" w14:paraId="6B0EE859" w14:textId="77777777" w:rsidTr="00F55ABF">
        <w:trPr>
          <w:jc w:val="center"/>
        </w:trPr>
        <w:tc>
          <w:tcPr>
            <w:tcW w:w="563" w:type="pct"/>
            <w:vAlign w:val="center"/>
          </w:tcPr>
          <w:p w14:paraId="42136F35" w14:textId="53A2C04B"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Williams J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"/>
                <w:id w:val="-187526340"/>
                <w:placeholder>
                  <w:docPart w:val="DefaultPlaceholder_-1854013440"/>
                </w:placeholder>
              </w:sdtPr>
              <w:sdtEndPr/>
              <w:sdtContent>
                <w:r w:rsidR="00CE2D9C" w:rsidRPr="00CE2D9C">
                  <w:rPr>
                    <w:rFonts w:cs="Times New Roman"/>
                    <w:color w:val="000000"/>
                    <w:sz w:val="18"/>
                    <w:szCs w:val="18"/>
                    <w:lang w:val="en-GB"/>
                  </w:rPr>
                  <w:t>(28)</w:t>
                </w:r>
              </w:sdtContent>
            </w:sdt>
          </w:p>
        </w:tc>
        <w:tc>
          <w:tcPr>
            <w:tcW w:w="274" w:type="pct"/>
            <w:vAlign w:val="center"/>
          </w:tcPr>
          <w:p w14:paraId="7E9E1C5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2018</w:t>
            </w:r>
          </w:p>
        </w:tc>
        <w:tc>
          <w:tcPr>
            <w:tcW w:w="693" w:type="pct"/>
            <w:vAlign w:val="center"/>
          </w:tcPr>
          <w:p w14:paraId="12B3335E" w14:textId="3F5A19A0"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11</w:t>
            </w:r>
            <w:r w:rsidR="00300EBF">
              <w:rPr>
                <w:rFonts w:cs="Times New Roman"/>
                <w:sz w:val="18"/>
                <w:szCs w:val="18"/>
                <w:lang w:val="en-GB"/>
              </w:rPr>
              <w:t>,</w:t>
            </w:r>
            <w:r w:rsidRPr="00713E55">
              <w:rPr>
                <w:rFonts w:cs="Times New Roman"/>
                <w:sz w:val="18"/>
                <w:szCs w:val="18"/>
                <w:lang w:val="en-GB"/>
              </w:rPr>
              <w:t>384 patient encounters (249 with outcome)</w:t>
            </w:r>
          </w:p>
        </w:tc>
        <w:tc>
          <w:tcPr>
            <w:tcW w:w="688" w:type="pct"/>
            <w:vAlign w:val="center"/>
          </w:tcPr>
          <w:p w14:paraId="7FC6624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w:t>
            </w:r>
          </w:p>
        </w:tc>
        <w:tc>
          <w:tcPr>
            <w:tcW w:w="842" w:type="pct"/>
            <w:vAlign w:val="center"/>
          </w:tcPr>
          <w:p w14:paraId="78B63D46" w14:textId="3084FD4A"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35 variables including demographic, clinical, laboratory, </w:t>
            </w:r>
            <w:r w:rsidR="00EA04D4" w:rsidRPr="00713E55">
              <w:rPr>
                <w:rFonts w:cs="Times New Roman"/>
                <w:sz w:val="18"/>
                <w:szCs w:val="18"/>
                <w:lang w:val="en-GB"/>
              </w:rPr>
              <w:t>medication</w:t>
            </w:r>
            <w:r w:rsidR="00EA04D4">
              <w:rPr>
                <w:rFonts w:cs="Times New Roman"/>
                <w:sz w:val="18"/>
                <w:szCs w:val="18"/>
                <w:lang w:val="en-GB"/>
              </w:rPr>
              <w:t>s,</w:t>
            </w:r>
            <w:r w:rsidRPr="00713E55">
              <w:rPr>
                <w:rFonts w:cs="Times New Roman"/>
                <w:sz w:val="18"/>
                <w:szCs w:val="18"/>
                <w:lang w:val="en-GB"/>
              </w:rPr>
              <w:t xml:space="preserve"> and vital signs data</w:t>
            </w:r>
          </w:p>
        </w:tc>
        <w:tc>
          <w:tcPr>
            <w:tcW w:w="358" w:type="pct"/>
            <w:vAlign w:val="center"/>
          </w:tcPr>
          <w:p w14:paraId="025998D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42497E65"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k-means</w:t>
            </w:r>
          </w:p>
        </w:tc>
        <w:tc>
          <w:tcPr>
            <w:tcW w:w="697" w:type="pct"/>
            <w:vAlign w:val="center"/>
          </w:tcPr>
          <w:p w14:paraId="1882C01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0.77</w:t>
            </w:r>
          </w:p>
        </w:tc>
      </w:tr>
      <w:tr w:rsidR="00282025" w:rsidRPr="00713E55" w14:paraId="78551D22" w14:textId="77777777" w:rsidTr="00F55ABF">
        <w:trPr>
          <w:jc w:val="center"/>
        </w:trPr>
        <w:tc>
          <w:tcPr>
            <w:tcW w:w="563" w:type="pct"/>
            <w:vAlign w:val="center"/>
          </w:tcPr>
          <w:p w14:paraId="35F48390" w14:textId="685DF0C9"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Ho L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"/>
                <w:id w:val="-459114847"/>
                <w:placeholder>
                  <w:docPart w:val="DefaultPlaceholder_-1854013440"/>
                </w:placeholder>
              </w:sdtPr>
              <w:sdtEndPr/>
              <w:sdtContent>
                <w:r w:rsidR="00CE2D9C" w:rsidRPr="00CE2D9C">
                  <w:rPr>
                    <w:rFonts w:cs="Times New Roman"/>
                    <w:color w:val="000000"/>
                    <w:sz w:val="18"/>
                    <w:szCs w:val="18"/>
                    <w:lang w:val="en-GB"/>
                  </w:rPr>
                  <w:t>(29)</w:t>
                </w:r>
              </w:sdtContent>
            </w:sdt>
          </w:p>
        </w:tc>
        <w:tc>
          <w:tcPr>
            <w:tcW w:w="274" w:type="pct"/>
            <w:vAlign w:val="center"/>
          </w:tcPr>
          <w:p w14:paraId="0067EE1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2017</w:t>
            </w:r>
          </w:p>
        </w:tc>
        <w:tc>
          <w:tcPr>
            <w:tcW w:w="693" w:type="pct"/>
            <w:vAlign w:val="center"/>
          </w:tcPr>
          <w:p w14:paraId="2E2522AC" w14:textId="27178AEF"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17</w:t>
            </w:r>
            <w:r w:rsidR="00300EBF">
              <w:rPr>
                <w:rFonts w:cs="Times New Roman"/>
                <w:sz w:val="18"/>
                <w:szCs w:val="18"/>
                <w:lang w:val="en-GB"/>
              </w:rPr>
              <w:t>,</w:t>
            </w:r>
            <w:r w:rsidRPr="00713E55">
              <w:rPr>
                <w:rFonts w:cs="Times New Roman"/>
                <w:sz w:val="18"/>
                <w:szCs w:val="18"/>
                <w:lang w:val="en-GB"/>
              </w:rPr>
              <w:t>268 patients with 21</w:t>
            </w:r>
            <w:r w:rsidR="00300EBF">
              <w:rPr>
                <w:rFonts w:cs="Times New Roman"/>
                <w:sz w:val="18"/>
                <w:szCs w:val="18"/>
                <w:lang w:val="en-GB"/>
              </w:rPr>
              <w:t>,</w:t>
            </w:r>
            <w:r w:rsidRPr="00713E55">
              <w:rPr>
                <w:rFonts w:cs="Times New Roman"/>
                <w:sz w:val="18"/>
                <w:szCs w:val="18"/>
                <w:lang w:val="en-GB"/>
              </w:rPr>
              <w:t>881 encounters (389 with outcome)</w:t>
            </w:r>
          </w:p>
        </w:tc>
        <w:tc>
          <w:tcPr>
            <w:tcW w:w="688" w:type="pct"/>
            <w:vAlign w:val="center"/>
          </w:tcPr>
          <w:p w14:paraId="61AFFD2C"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Mortality within 12h</w:t>
            </w:r>
          </w:p>
        </w:tc>
        <w:tc>
          <w:tcPr>
            <w:tcW w:w="842" w:type="pct"/>
            <w:vAlign w:val="center"/>
          </w:tcPr>
          <w:p w14:paraId="37905D4C" w14:textId="6348A814"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 xml:space="preserve">Demographic, clinical, laboratory, </w:t>
            </w:r>
            <w:r w:rsidR="00EA04D4" w:rsidRPr="00713E55">
              <w:rPr>
                <w:rFonts w:cs="Times New Roman"/>
                <w:sz w:val="18"/>
                <w:szCs w:val="18"/>
                <w:lang w:val="en-GB"/>
              </w:rPr>
              <w:t>medications,</w:t>
            </w:r>
            <w:r w:rsidRPr="00713E55">
              <w:rPr>
                <w:rFonts w:cs="Times New Roman"/>
                <w:sz w:val="18"/>
                <w:szCs w:val="18"/>
                <w:lang w:val="en-GB"/>
              </w:rPr>
              <w:t xml:space="preserve"> and vital signs data</w:t>
            </w:r>
          </w:p>
        </w:tc>
        <w:tc>
          <w:tcPr>
            <w:tcW w:w="358" w:type="pct"/>
            <w:vAlign w:val="center"/>
          </w:tcPr>
          <w:p w14:paraId="3857FE0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ICU</w:t>
            </w:r>
          </w:p>
        </w:tc>
        <w:tc>
          <w:tcPr>
            <w:tcW w:w="885" w:type="pct"/>
            <w:vAlign w:val="center"/>
          </w:tcPr>
          <w:p w14:paraId="22BA49F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Logistic regression, MLP and LSTM</w:t>
            </w:r>
          </w:p>
        </w:tc>
        <w:tc>
          <w:tcPr>
            <w:tcW w:w="697" w:type="pct"/>
            <w:vAlign w:val="center"/>
          </w:tcPr>
          <w:p w14:paraId="5FB3306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0.92 for LSTM</w:t>
            </w:r>
          </w:p>
        </w:tc>
      </w:tr>
      <w:tr w:rsidR="00282025" w:rsidRPr="00713E55" w14:paraId="54761CB3" w14:textId="77777777" w:rsidTr="00F55ABF">
        <w:trPr>
          <w:jc w:val="center"/>
        </w:trPr>
        <w:tc>
          <w:tcPr>
            <w:tcW w:w="563" w:type="pct"/>
            <w:tcBorders>
              <w:bottom w:val="single" w:sz="18" w:space="0" w:color="auto"/>
            </w:tcBorders>
            <w:vAlign w:val="center"/>
          </w:tcPr>
          <w:p w14:paraId="744B9E41" w14:textId="7C85CB0D" w:rsidR="00282025" w:rsidRPr="00713E55" w:rsidRDefault="00282025" w:rsidP="00282025">
            <w:pPr>
              <w:spacing w:before="0" w:after="0"/>
              <w:jc w:val="both"/>
              <w:rPr>
                <w:rFonts w:cs="Times New Roman"/>
                <w:sz w:val="18"/>
                <w:szCs w:val="18"/>
                <w:lang w:val="en-GB"/>
              </w:rPr>
            </w:pPr>
            <w:proofErr w:type="spellStart"/>
            <w:r w:rsidRPr="00713E55">
              <w:rPr>
                <w:rFonts w:cs="Times New Roman"/>
                <w:sz w:val="18"/>
                <w:szCs w:val="18"/>
                <w:lang w:val="en-GB"/>
              </w:rPr>
              <w:t>Aczon</w:t>
            </w:r>
            <w:proofErr w:type="spellEnd"/>
            <w:r w:rsidRPr="00713E55">
              <w:rPr>
                <w:rFonts w:cs="Times New Roman"/>
                <w:sz w:val="18"/>
                <w:szCs w:val="18"/>
                <w:lang w:val="en-GB"/>
              </w:rPr>
              <w:t xml:space="preserve"> M et al.</w:t>
            </w:r>
            <w:r w:rsidR="00CE2D9C">
              <w:rPr>
                <w:rFonts w:cs="Times New Roman"/>
                <w:sz w:val="18"/>
                <w:szCs w:val="18"/>
                <w:lang w:val="en-GB"/>
              </w:rPr>
              <w:t xml:space="preserve"> </w:t>
            </w:r>
            <w:sdt>
              <w:sdtPr>
                <w:rPr>
                  <w:rFonts w:cs="Times New Roman"/>
                  <w:color w:val="000000"/>
                  <w:sz w:val="18"/>
                  <w:szCs w:val="18"/>
                  <w:lang w:val="en-GB"/>
                </w:rPr>
                <w:tag w:val="MENDELEY_CITATION_v3_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"/>
                <w:id w:val="-1522086443"/>
                <w:placeholder>
                  <w:docPart w:val="DefaultPlaceholder_-1854013440"/>
                </w:placeholder>
              </w:sdtPr>
              <w:sdtEndPr/>
              <w:sdtContent>
                <w:r w:rsidR="00CE2D9C" w:rsidRPr="00CE2D9C">
                  <w:rPr>
                    <w:rFonts w:cs="Times New Roman"/>
                    <w:color w:val="000000"/>
                    <w:sz w:val="18"/>
                    <w:szCs w:val="18"/>
                    <w:lang w:val="en-GB"/>
                  </w:rPr>
                  <w:t>(30)</w:t>
                </w:r>
              </w:sdtContent>
            </w:sdt>
          </w:p>
        </w:tc>
        <w:tc>
          <w:tcPr>
            <w:tcW w:w="274" w:type="pct"/>
            <w:tcBorders>
              <w:bottom w:val="single" w:sz="18" w:space="0" w:color="auto"/>
            </w:tcBorders>
            <w:vAlign w:val="center"/>
          </w:tcPr>
          <w:p w14:paraId="14031C07" w14:textId="77777777" w:rsidR="00282025" w:rsidRPr="00713E55" w:rsidRDefault="00282025" w:rsidP="00282025">
            <w:pPr>
              <w:spacing w:before="0" w:after="0"/>
              <w:jc w:val="both"/>
              <w:rPr>
                <w:rFonts w:cs="Times New Roman"/>
                <w:sz w:val="18"/>
                <w:szCs w:val="18"/>
                <w:lang w:val="en-GB"/>
              </w:rPr>
            </w:pPr>
            <w:r w:rsidRPr="00713E55">
              <w:rPr>
                <w:rFonts w:cs="Times New Roman"/>
                <w:sz w:val="18"/>
                <w:szCs w:val="18"/>
                <w:lang w:val="en-GB"/>
              </w:rPr>
              <w:t>2017</w:t>
            </w:r>
          </w:p>
        </w:tc>
        <w:tc>
          <w:tcPr>
            <w:tcW w:w="693" w:type="pct"/>
            <w:tcBorders>
              <w:bottom w:val="single" w:sz="18" w:space="0" w:color="auto"/>
            </w:tcBorders>
            <w:vAlign w:val="center"/>
          </w:tcPr>
          <w:p w14:paraId="5656E81F" w14:textId="617E12F6" w:rsidR="00282025" w:rsidRPr="00713E55" w:rsidRDefault="00282025" w:rsidP="00282025">
            <w:pPr>
              <w:spacing w:before="0" w:after="0"/>
              <w:jc w:val="both"/>
              <w:rPr>
                <w:rFonts w:cs="Times New Roman"/>
                <w:sz w:val="18"/>
                <w:szCs w:val="18"/>
                <w:lang w:val="en-GB"/>
              </w:rPr>
            </w:pPr>
            <w:r w:rsidRPr="00713E55">
              <w:rPr>
                <w:rFonts w:cs="Times New Roman"/>
                <w:sz w:val="18"/>
                <w:szCs w:val="18"/>
                <w:lang w:val="en-GB"/>
              </w:rPr>
              <w:t>12</w:t>
            </w:r>
            <w:r w:rsidR="00300EBF">
              <w:rPr>
                <w:rFonts w:cs="Times New Roman"/>
                <w:sz w:val="18"/>
                <w:szCs w:val="18"/>
                <w:lang w:val="en-GB"/>
              </w:rPr>
              <w:t>,</w:t>
            </w:r>
            <w:r w:rsidRPr="00713E55">
              <w:rPr>
                <w:rFonts w:cs="Times New Roman"/>
                <w:sz w:val="18"/>
                <w:szCs w:val="18"/>
                <w:lang w:val="en-GB"/>
              </w:rPr>
              <w:t>020 patients</w:t>
            </w:r>
            <w:r w:rsidR="00300EBF">
              <w:rPr>
                <w:rFonts w:cs="Times New Roman"/>
                <w:sz w:val="18"/>
                <w:szCs w:val="18"/>
                <w:lang w:val="en-GB"/>
              </w:rPr>
              <w:t xml:space="preserve"> </w:t>
            </w:r>
            <w:r w:rsidRPr="00713E55">
              <w:rPr>
                <w:rFonts w:cs="Times New Roman"/>
                <w:sz w:val="18"/>
                <w:szCs w:val="18"/>
                <w:lang w:val="en-GB"/>
              </w:rPr>
              <w:t>with 16</w:t>
            </w:r>
            <w:r w:rsidR="00300EBF">
              <w:rPr>
                <w:rFonts w:cs="Times New Roman"/>
                <w:sz w:val="18"/>
                <w:szCs w:val="18"/>
                <w:lang w:val="en-GB"/>
              </w:rPr>
              <w:t>,</w:t>
            </w:r>
            <w:r w:rsidRPr="00713E55">
              <w:rPr>
                <w:rFonts w:cs="Times New Roman"/>
                <w:sz w:val="18"/>
                <w:szCs w:val="18"/>
                <w:lang w:val="en-GB"/>
              </w:rPr>
              <w:t>559 encounters (444 with outcome)</w:t>
            </w:r>
          </w:p>
        </w:tc>
        <w:tc>
          <w:tcPr>
            <w:tcW w:w="688" w:type="pct"/>
            <w:tcBorders>
              <w:bottom w:val="single" w:sz="18" w:space="0" w:color="auto"/>
            </w:tcBorders>
            <w:vAlign w:val="center"/>
          </w:tcPr>
          <w:p w14:paraId="5F13D436" w14:textId="77777777" w:rsidR="00282025" w:rsidRPr="00713E55" w:rsidRDefault="00282025" w:rsidP="00282025">
            <w:pPr>
              <w:spacing w:before="0" w:after="0"/>
              <w:jc w:val="both"/>
              <w:rPr>
                <w:rFonts w:cs="Times New Roman"/>
                <w:sz w:val="18"/>
                <w:szCs w:val="18"/>
                <w:lang w:val="en-GB"/>
              </w:rPr>
            </w:pPr>
            <w:r w:rsidRPr="00713E55">
              <w:rPr>
                <w:rFonts w:cs="Times New Roman"/>
                <w:sz w:val="18"/>
                <w:szCs w:val="18"/>
                <w:lang w:val="en-GB"/>
              </w:rPr>
              <w:t>Mortality</w:t>
            </w:r>
          </w:p>
        </w:tc>
        <w:tc>
          <w:tcPr>
            <w:tcW w:w="842" w:type="pct"/>
            <w:tcBorders>
              <w:bottom w:val="single" w:sz="18" w:space="0" w:color="auto"/>
            </w:tcBorders>
            <w:vAlign w:val="center"/>
          </w:tcPr>
          <w:p w14:paraId="16C10B7D" w14:textId="0BE69863" w:rsidR="00282025" w:rsidRPr="00713E55" w:rsidRDefault="00282025" w:rsidP="00282025">
            <w:pPr>
              <w:autoSpaceDE w:val="0"/>
              <w:autoSpaceDN w:val="0"/>
              <w:adjustRightInd w:val="0"/>
              <w:spacing w:before="0" w:after="0"/>
              <w:jc w:val="both"/>
              <w:rPr>
                <w:rFonts w:cs="Times New Roman"/>
                <w:sz w:val="18"/>
                <w:szCs w:val="18"/>
                <w:lang w:val="en-GB"/>
              </w:rPr>
            </w:pPr>
            <w:r w:rsidRPr="00713E55">
              <w:rPr>
                <w:rFonts w:cs="Times New Roman"/>
                <w:sz w:val="18"/>
                <w:szCs w:val="18"/>
                <w:lang w:val="en-GB"/>
              </w:rPr>
              <w:t xml:space="preserve">~300 variables including demographic, clinical, laboratory, </w:t>
            </w:r>
            <w:r w:rsidR="00EA04D4" w:rsidRPr="00713E55">
              <w:rPr>
                <w:rFonts w:cs="Times New Roman"/>
                <w:sz w:val="18"/>
                <w:szCs w:val="18"/>
                <w:lang w:val="en-GB"/>
              </w:rPr>
              <w:t>medications,</w:t>
            </w:r>
            <w:r w:rsidRPr="00713E55">
              <w:rPr>
                <w:rFonts w:cs="Times New Roman"/>
                <w:sz w:val="18"/>
                <w:szCs w:val="18"/>
                <w:lang w:val="en-GB"/>
              </w:rPr>
              <w:t xml:space="preserve"> and vital signs data</w:t>
            </w:r>
          </w:p>
        </w:tc>
        <w:tc>
          <w:tcPr>
            <w:tcW w:w="358" w:type="pct"/>
            <w:tcBorders>
              <w:bottom w:val="single" w:sz="18" w:space="0" w:color="auto"/>
            </w:tcBorders>
            <w:vAlign w:val="center"/>
          </w:tcPr>
          <w:p w14:paraId="06E27528" w14:textId="77777777" w:rsidR="00282025" w:rsidRPr="00713E55" w:rsidRDefault="00282025" w:rsidP="00282025">
            <w:pPr>
              <w:spacing w:before="0" w:after="0"/>
              <w:jc w:val="both"/>
              <w:rPr>
                <w:rFonts w:cs="Times New Roman"/>
                <w:sz w:val="18"/>
                <w:szCs w:val="18"/>
                <w:lang w:val="en-GB"/>
              </w:rPr>
            </w:pPr>
            <w:r w:rsidRPr="00713E55">
              <w:rPr>
                <w:rFonts w:cs="Times New Roman"/>
                <w:sz w:val="18"/>
                <w:szCs w:val="18"/>
                <w:lang w:val="en-GB"/>
              </w:rPr>
              <w:t>ICU</w:t>
            </w:r>
          </w:p>
        </w:tc>
        <w:tc>
          <w:tcPr>
            <w:tcW w:w="885" w:type="pct"/>
            <w:tcBorders>
              <w:bottom w:val="single" w:sz="18" w:space="0" w:color="auto"/>
            </w:tcBorders>
            <w:vAlign w:val="center"/>
          </w:tcPr>
          <w:p w14:paraId="38B54298" w14:textId="77777777" w:rsidR="00282025" w:rsidRPr="00713E55" w:rsidRDefault="00282025" w:rsidP="00282025">
            <w:pPr>
              <w:spacing w:before="0" w:after="0"/>
              <w:jc w:val="both"/>
              <w:rPr>
                <w:rFonts w:cs="Times New Roman"/>
                <w:sz w:val="18"/>
                <w:szCs w:val="18"/>
                <w:lang w:val="en-GB"/>
              </w:rPr>
            </w:pPr>
            <w:r w:rsidRPr="00713E55">
              <w:rPr>
                <w:rFonts w:cs="Times New Roman"/>
                <w:sz w:val="18"/>
                <w:szCs w:val="18"/>
                <w:lang w:val="en-GB"/>
              </w:rPr>
              <w:t>RNN</w:t>
            </w:r>
          </w:p>
        </w:tc>
        <w:tc>
          <w:tcPr>
            <w:tcW w:w="697" w:type="pct"/>
            <w:tcBorders>
              <w:bottom w:val="single" w:sz="18" w:space="0" w:color="auto"/>
            </w:tcBorders>
            <w:vAlign w:val="center"/>
          </w:tcPr>
          <w:p w14:paraId="1CC88A80" w14:textId="77777777" w:rsidR="00282025" w:rsidRPr="00713E55" w:rsidRDefault="00282025" w:rsidP="00282025">
            <w:pPr>
              <w:spacing w:before="0" w:after="0"/>
              <w:jc w:val="both"/>
              <w:rPr>
                <w:rFonts w:cs="Times New Roman"/>
                <w:sz w:val="18"/>
                <w:szCs w:val="18"/>
                <w:lang w:val="en-GB"/>
              </w:rPr>
            </w:pPr>
            <w:r w:rsidRPr="00713E55">
              <w:rPr>
                <w:rFonts w:cs="Times New Roman"/>
                <w:sz w:val="18"/>
                <w:szCs w:val="18"/>
                <w:lang w:val="en-GB"/>
              </w:rPr>
              <w:t>0.93</w:t>
            </w:r>
          </w:p>
        </w:tc>
      </w:tr>
    </w:tbl>
    <w:p w14:paraId="6F040265" w14:textId="4A19EDB6" w:rsidR="00F51805" w:rsidRDefault="00282025" w:rsidP="00282025">
      <w:pPr>
        <w:jc w:val="both"/>
        <w:rPr>
          <w:rFonts w:cs="Times New Roman"/>
          <w:sz w:val="18"/>
          <w:szCs w:val="18"/>
          <w:lang w:val="en-GB"/>
        </w:rPr>
      </w:pPr>
      <w:r w:rsidRPr="00713E55">
        <w:rPr>
          <w:rFonts w:cs="Times New Roman"/>
          <w:sz w:val="18"/>
          <w:szCs w:val="18"/>
          <w:lang w:val="en-GB"/>
        </w:rPr>
        <w:t>AdaBoost: Adaptive Boosting</w:t>
      </w:r>
      <w:r w:rsidRPr="00713E55">
        <w:rPr>
          <w:sz w:val="18"/>
          <w:szCs w:val="18"/>
          <w:lang w:val="en-GB"/>
        </w:rPr>
        <w:t>;</w:t>
      </w:r>
      <w:r w:rsidRPr="00713E55">
        <w:rPr>
          <w:rFonts w:cs="Times New Roman"/>
          <w:sz w:val="18"/>
          <w:szCs w:val="18"/>
          <w:lang w:val="en-GB"/>
        </w:rPr>
        <w:t xml:space="preserve"> BT: body temperature; CNN: Convolutional neural network; CoA: Coarctation of the aorta; DBP: diastolic blood pressure; DNN: deep neural network; DT: decision tree; GBM: Gradient Boosting Machine; GLM: Generalized linear model;  HLHS: Hypoplastic left heart syndrome;  HR: heart rate; ICU: intensive care unit; KNN: K-Nearest </w:t>
      </w:r>
      <w:proofErr w:type="spellStart"/>
      <w:r w:rsidRPr="00713E55">
        <w:rPr>
          <w:rFonts w:cs="Times New Roman"/>
          <w:sz w:val="18"/>
          <w:szCs w:val="18"/>
          <w:lang w:val="en-GB"/>
        </w:rPr>
        <w:t>Neighbors</w:t>
      </w:r>
      <w:proofErr w:type="spellEnd"/>
      <w:r w:rsidRPr="00713E55">
        <w:rPr>
          <w:rFonts w:cs="Times New Roman"/>
          <w:sz w:val="18"/>
          <w:szCs w:val="18"/>
          <w:lang w:val="en-GB"/>
        </w:rPr>
        <w:t xml:space="preserve">;  LSTM: Long short-term memory; MBP: mean blood pressure; MLP: Multilayer perceptron; NN: neural network; RF: Random Forest; RNN: recurrent neural network; RPART: recursive partitioning; RR: respiration rate; SBP: systolic blood pressure; SHAP: </w:t>
      </w:r>
      <w:proofErr w:type="spellStart"/>
      <w:r w:rsidRPr="00713E55">
        <w:rPr>
          <w:rFonts w:cs="Times New Roman"/>
          <w:sz w:val="18"/>
          <w:szCs w:val="18"/>
          <w:lang w:val="en-GB"/>
        </w:rPr>
        <w:t>SHapley</w:t>
      </w:r>
      <w:proofErr w:type="spellEnd"/>
      <w:r w:rsidRPr="00713E55">
        <w:rPr>
          <w:rFonts w:cs="Times New Roman"/>
          <w:sz w:val="18"/>
          <w:szCs w:val="18"/>
          <w:lang w:val="en-GB"/>
        </w:rPr>
        <w:t xml:space="preserve"> Additive </w:t>
      </w:r>
      <w:proofErr w:type="spellStart"/>
      <w:r w:rsidRPr="00713E55">
        <w:rPr>
          <w:rFonts w:cs="Times New Roman"/>
          <w:sz w:val="18"/>
          <w:szCs w:val="18"/>
          <w:lang w:val="en-GB"/>
        </w:rPr>
        <w:t>exPlanations</w:t>
      </w:r>
      <w:proofErr w:type="spellEnd"/>
      <w:r w:rsidRPr="00713E55">
        <w:rPr>
          <w:rFonts w:cs="Times New Roman"/>
          <w:sz w:val="18"/>
          <w:szCs w:val="18"/>
          <w:lang w:val="en-GB"/>
        </w:rPr>
        <w:t>; SpO</w:t>
      </w:r>
      <w:r w:rsidRPr="00713E55">
        <w:rPr>
          <w:rFonts w:cs="Times New Roman"/>
          <w:sz w:val="18"/>
          <w:szCs w:val="18"/>
          <w:vertAlign w:val="subscript"/>
          <w:lang w:val="en-GB"/>
        </w:rPr>
        <w:t>2</w:t>
      </w:r>
      <w:r w:rsidRPr="00713E55">
        <w:rPr>
          <w:rFonts w:cs="Times New Roman"/>
          <w:sz w:val="18"/>
          <w:szCs w:val="18"/>
          <w:lang w:val="en-GB"/>
        </w:rPr>
        <w:t xml:space="preserve">: oxygen saturation; SVM: Super vector machine; </w:t>
      </w:r>
      <w:proofErr w:type="spellStart"/>
      <w:r w:rsidRPr="00713E55">
        <w:rPr>
          <w:rFonts w:cs="Times New Roman"/>
          <w:sz w:val="18"/>
          <w:szCs w:val="18"/>
          <w:lang w:val="en-GB"/>
        </w:rPr>
        <w:t>XGBoost</w:t>
      </w:r>
      <w:proofErr w:type="spellEnd"/>
      <w:r w:rsidRPr="00713E55">
        <w:rPr>
          <w:rFonts w:cs="Times New Roman"/>
          <w:sz w:val="18"/>
          <w:szCs w:val="18"/>
          <w:lang w:val="en-GB"/>
        </w:rPr>
        <w:t xml:space="preserve">: </w:t>
      </w:r>
      <w:proofErr w:type="spellStart"/>
      <w:r w:rsidRPr="00713E55">
        <w:rPr>
          <w:rFonts w:cs="Times New Roman"/>
          <w:sz w:val="18"/>
          <w:szCs w:val="18"/>
          <w:lang w:val="en-GB"/>
        </w:rPr>
        <w:t>eXtreme</w:t>
      </w:r>
      <w:proofErr w:type="spellEnd"/>
      <w:r w:rsidRPr="00713E55">
        <w:rPr>
          <w:rFonts w:cs="Times New Roman"/>
          <w:sz w:val="18"/>
          <w:szCs w:val="18"/>
          <w:lang w:val="en-GB"/>
        </w:rPr>
        <w:t xml:space="preserve"> Gradient Boosting.</w:t>
      </w:r>
    </w:p>
    <w:p w14:paraId="07DCC392" w14:textId="1700C19D" w:rsidR="00282025" w:rsidRPr="00F51805" w:rsidRDefault="00F51805" w:rsidP="00A0798B">
      <w:pPr>
        <w:spacing w:before="0" w:after="200" w:line="276" w:lineRule="auto"/>
        <w:jc w:val="both"/>
        <w:rPr>
          <w:rFonts w:cs="Times New Roman"/>
          <w:sz w:val="18"/>
          <w:szCs w:val="18"/>
          <w:lang w:val="en-GB"/>
        </w:rPr>
      </w:pPr>
      <w:r>
        <w:rPr>
          <w:rFonts w:cs="Times New Roman"/>
          <w:sz w:val="18"/>
          <w:szCs w:val="18"/>
          <w:lang w:val="en-GB"/>
        </w:rPr>
        <w:br w:type="page"/>
      </w:r>
      <w:r w:rsidR="00282025">
        <w:rPr>
          <w:rFonts w:cs="Times New Roman"/>
          <w:b/>
          <w:bCs/>
          <w:sz w:val="22"/>
          <w:lang w:val="en-GB"/>
        </w:rPr>
        <w:lastRenderedPageBreak/>
        <w:t xml:space="preserve">Supplementary </w:t>
      </w:r>
      <w:r w:rsidR="00282025" w:rsidRPr="00713E55">
        <w:rPr>
          <w:rFonts w:cs="Times New Roman"/>
          <w:b/>
          <w:bCs/>
          <w:sz w:val="22"/>
          <w:lang w:val="en-GB"/>
        </w:rPr>
        <w:t xml:space="preserve">Table </w:t>
      </w:r>
      <w:r w:rsidR="00282025">
        <w:rPr>
          <w:rFonts w:cs="Times New Roman"/>
          <w:b/>
          <w:bCs/>
          <w:sz w:val="22"/>
          <w:lang w:val="en-GB"/>
        </w:rPr>
        <w:t xml:space="preserve">2. </w:t>
      </w:r>
      <w:r w:rsidR="00282025" w:rsidRPr="00713E55">
        <w:rPr>
          <w:rFonts w:cs="Times New Roman"/>
          <w:b/>
          <w:bCs/>
          <w:sz w:val="22"/>
          <w:lang w:val="en-GB"/>
        </w:rPr>
        <w:t>CORTEX “Traffic light” score</w:t>
      </w:r>
      <w:r w:rsidR="00282025" w:rsidRPr="00713E55">
        <w:rPr>
          <w:rFonts w:cs="Times New Roman"/>
          <w:sz w:val="22"/>
          <w:lang w:val="en-GB"/>
        </w:rPr>
        <w:t xml:space="preserve">. For each vital sign variable and depending on the age and cardiac physiology of the patient </w:t>
      </w:r>
      <w:r w:rsidR="00356884">
        <w:rPr>
          <w:rFonts w:cs="Times New Roman"/>
          <w:sz w:val="22"/>
          <w:lang w:val="en-GB"/>
        </w:rPr>
        <w:t>(</w:t>
      </w:r>
      <w:r w:rsidR="000855B1">
        <w:rPr>
          <w:rFonts w:cs="Times New Roman"/>
          <w:sz w:val="22"/>
          <w:lang w:val="en-GB"/>
        </w:rPr>
        <w:t>cyanotic or non-cyanotic congenital heart defect)</w:t>
      </w:r>
      <w:r w:rsidR="00EE3B96">
        <w:rPr>
          <w:rFonts w:cs="Times New Roman"/>
          <w:sz w:val="22"/>
          <w:lang w:val="en-GB"/>
        </w:rPr>
        <w:t>,</w:t>
      </w:r>
      <w:r w:rsidR="000855B1">
        <w:rPr>
          <w:rFonts w:cs="Times New Roman"/>
          <w:sz w:val="22"/>
          <w:lang w:val="en-GB"/>
        </w:rPr>
        <w:t xml:space="preserve"> </w:t>
      </w:r>
      <w:r w:rsidR="00282025" w:rsidRPr="00713E55">
        <w:rPr>
          <w:rFonts w:cs="Times New Roman"/>
          <w:sz w:val="22"/>
          <w:lang w:val="en-GB"/>
        </w:rPr>
        <w:t xml:space="preserve">a score, ranging from </w:t>
      </w:r>
      <w:proofErr w:type="gramStart"/>
      <w:r w:rsidR="00282025" w:rsidRPr="00713E55">
        <w:rPr>
          <w:rFonts w:cs="Times New Roman"/>
          <w:sz w:val="22"/>
          <w:lang w:val="en-GB"/>
        </w:rPr>
        <w:t>0</w:t>
      </w:r>
      <w:proofErr w:type="gramEnd"/>
      <w:r w:rsidR="00282025" w:rsidRPr="00713E55">
        <w:rPr>
          <w:rFonts w:cs="Times New Roman"/>
          <w:sz w:val="22"/>
          <w:lang w:val="en-GB"/>
        </w:rPr>
        <w:t xml:space="preserve"> to 3, is calculated. Then, </w:t>
      </w:r>
      <w:r w:rsidR="00A847E6">
        <w:rPr>
          <w:rFonts w:cs="Times New Roman"/>
          <w:sz w:val="22"/>
          <w:lang w:val="en-GB"/>
        </w:rPr>
        <w:t xml:space="preserve">the </w:t>
      </w:r>
      <w:r w:rsidR="00282025" w:rsidRPr="00713E55">
        <w:rPr>
          <w:rFonts w:cs="Times New Roman"/>
          <w:sz w:val="22"/>
          <w:lang w:val="en-GB"/>
        </w:rPr>
        <w:t xml:space="preserve">CORTEX “Traffic light” score </w:t>
      </w:r>
      <w:proofErr w:type="gramStart"/>
      <w:r w:rsidR="00282025" w:rsidRPr="00713E55">
        <w:rPr>
          <w:rFonts w:cs="Times New Roman"/>
          <w:sz w:val="22"/>
          <w:lang w:val="en-GB"/>
        </w:rPr>
        <w:t>is calculated</w:t>
      </w:r>
      <w:proofErr w:type="gramEnd"/>
      <w:r w:rsidR="00282025" w:rsidRPr="00713E55">
        <w:rPr>
          <w:rFonts w:cs="Times New Roman"/>
          <w:sz w:val="22"/>
          <w:lang w:val="en-GB"/>
        </w:rPr>
        <w:t xml:space="preserve"> as the addition of all six individual scores. </w:t>
      </w:r>
      <w:r w:rsidR="00E4765E">
        <w:rPr>
          <w:rFonts w:cs="Times New Roman"/>
          <w:sz w:val="22"/>
          <w:lang w:val="en-GB"/>
        </w:rPr>
        <w:t>A</w:t>
      </w:r>
      <w:r w:rsidR="00282025" w:rsidRPr="00713E55">
        <w:rPr>
          <w:rFonts w:cs="Times New Roman"/>
          <w:sz w:val="22"/>
          <w:lang w:val="en-GB"/>
        </w:rPr>
        <w:t xml:space="preserve"> different traffic light colour is assigned as a function of total score as follows: green: 0-1, yellow: 2-3 and red: &gt;3.</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1500"/>
        <w:gridCol w:w="1521"/>
        <w:gridCol w:w="1521"/>
        <w:gridCol w:w="1521"/>
        <w:gridCol w:w="1521"/>
        <w:gridCol w:w="1521"/>
        <w:gridCol w:w="1521"/>
        <w:gridCol w:w="1513"/>
      </w:tblGrid>
      <w:tr w:rsidR="00282025" w:rsidRPr="00713E55" w14:paraId="3294BE23" w14:textId="77777777" w:rsidTr="00F55ABF">
        <w:trPr>
          <w:trHeight w:val="276"/>
        </w:trPr>
        <w:tc>
          <w:tcPr>
            <w:tcW w:w="563" w:type="pct"/>
            <w:vMerge w:val="restart"/>
            <w:tcBorders>
              <w:top w:val="single" w:sz="12" w:space="0" w:color="auto"/>
            </w:tcBorders>
            <w:vAlign w:val="center"/>
          </w:tcPr>
          <w:p w14:paraId="3B477AA7" w14:textId="77777777" w:rsidR="00282025" w:rsidRPr="00713E55" w:rsidRDefault="00282025" w:rsidP="00282025">
            <w:pPr>
              <w:spacing w:before="0" w:after="0"/>
              <w:rPr>
                <w:rFonts w:cs="Times New Roman"/>
                <w:b/>
                <w:bCs/>
                <w:sz w:val="18"/>
                <w:szCs w:val="18"/>
                <w:lang w:val="en-GB"/>
              </w:rPr>
            </w:pPr>
            <w:r w:rsidRPr="00713E55">
              <w:rPr>
                <w:rFonts w:cs="Times New Roman"/>
                <w:b/>
                <w:bCs/>
                <w:sz w:val="18"/>
                <w:szCs w:val="18"/>
                <w:lang w:val="en-GB"/>
              </w:rPr>
              <w:t>Variable</w:t>
            </w:r>
          </w:p>
        </w:tc>
        <w:tc>
          <w:tcPr>
            <w:tcW w:w="2216" w:type="pct"/>
            <w:gridSpan w:val="4"/>
            <w:tcBorders>
              <w:top w:val="single" w:sz="12" w:space="0" w:color="auto"/>
              <w:right w:val="single" w:sz="4" w:space="0" w:color="auto"/>
            </w:tcBorders>
            <w:vAlign w:val="center"/>
          </w:tcPr>
          <w:p w14:paraId="40391E80" w14:textId="567F6232" w:rsidR="00282025" w:rsidRPr="00713E55" w:rsidRDefault="00356884" w:rsidP="00282025">
            <w:pPr>
              <w:spacing w:before="0" w:after="0"/>
              <w:jc w:val="center"/>
              <w:rPr>
                <w:rFonts w:cs="Times New Roman"/>
                <w:b/>
                <w:bCs/>
                <w:sz w:val="18"/>
                <w:szCs w:val="18"/>
                <w:lang w:val="en-GB"/>
              </w:rPr>
            </w:pPr>
            <w:r>
              <w:rPr>
                <w:rFonts w:cs="Times New Roman"/>
                <w:b/>
                <w:bCs/>
                <w:sz w:val="18"/>
                <w:szCs w:val="18"/>
                <w:lang w:val="en-GB"/>
              </w:rPr>
              <w:t>Non-cyanotic CHD</w:t>
            </w:r>
          </w:p>
        </w:tc>
        <w:tc>
          <w:tcPr>
            <w:tcW w:w="2221" w:type="pct"/>
            <w:gridSpan w:val="4"/>
            <w:tcBorders>
              <w:top w:val="single" w:sz="12" w:space="0" w:color="auto"/>
              <w:left w:val="single" w:sz="4" w:space="0" w:color="auto"/>
            </w:tcBorders>
            <w:vAlign w:val="center"/>
          </w:tcPr>
          <w:p w14:paraId="6A53F96D" w14:textId="2B30ED5C" w:rsidR="00282025" w:rsidRPr="00713E55" w:rsidRDefault="00356884" w:rsidP="00282025">
            <w:pPr>
              <w:spacing w:before="0" w:after="0"/>
              <w:jc w:val="center"/>
              <w:rPr>
                <w:rFonts w:cs="Times New Roman"/>
                <w:b/>
                <w:bCs/>
                <w:sz w:val="18"/>
                <w:szCs w:val="18"/>
                <w:lang w:val="en-GB"/>
              </w:rPr>
            </w:pPr>
            <w:r>
              <w:rPr>
                <w:rFonts w:cs="Times New Roman"/>
                <w:b/>
                <w:bCs/>
                <w:sz w:val="18"/>
                <w:szCs w:val="18"/>
                <w:lang w:val="en-GB"/>
              </w:rPr>
              <w:t>Cyanotic CHD</w:t>
            </w:r>
          </w:p>
        </w:tc>
      </w:tr>
      <w:tr w:rsidR="00282025" w:rsidRPr="00713E55" w14:paraId="5A43B7C5" w14:textId="77777777" w:rsidTr="00F55ABF">
        <w:trPr>
          <w:trHeight w:val="281"/>
        </w:trPr>
        <w:tc>
          <w:tcPr>
            <w:tcW w:w="563" w:type="pct"/>
            <w:vMerge/>
            <w:tcBorders>
              <w:bottom w:val="single" w:sz="4" w:space="0" w:color="auto"/>
            </w:tcBorders>
          </w:tcPr>
          <w:p w14:paraId="0F4F2201" w14:textId="77777777" w:rsidR="00282025" w:rsidRPr="00713E55" w:rsidRDefault="00282025" w:rsidP="00282025">
            <w:pPr>
              <w:spacing w:before="0" w:after="0"/>
              <w:rPr>
                <w:rFonts w:cs="Times New Roman"/>
                <w:sz w:val="18"/>
                <w:szCs w:val="18"/>
                <w:lang w:val="en-GB"/>
              </w:rPr>
            </w:pPr>
          </w:p>
        </w:tc>
        <w:tc>
          <w:tcPr>
            <w:tcW w:w="548" w:type="pct"/>
            <w:tcBorders>
              <w:bottom w:val="single" w:sz="4" w:space="0" w:color="auto"/>
            </w:tcBorders>
            <w:vAlign w:val="center"/>
          </w:tcPr>
          <w:p w14:paraId="69D8394E"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0 points</w:t>
            </w:r>
          </w:p>
        </w:tc>
        <w:tc>
          <w:tcPr>
            <w:tcW w:w="556" w:type="pct"/>
            <w:tcBorders>
              <w:bottom w:val="single" w:sz="4" w:space="0" w:color="auto"/>
            </w:tcBorders>
            <w:vAlign w:val="center"/>
          </w:tcPr>
          <w:p w14:paraId="271B6757"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1 point</w:t>
            </w:r>
          </w:p>
        </w:tc>
        <w:tc>
          <w:tcPr>
            <w:tcW w:w="556" w:type="pct"/>
            <w:tcBorders>
              <w:bottom w:val="single" w:sz="4" w:space="0" w:color="auto"/>
            </w:tcBorders>
            <w:vAlign w:val="center"/>
          </w:tcPr>
          <w:p w14:paraId="61582DB3"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2 points</w:t>
            </w:r>
          </w:p>
        </w:tc>
        <w:tc>
          <w:tcPr>
            <w:tcW w:w="556" w:type="pct"/>
            <w:tcBorders>
              <w:bottom w:val="single" w:sz="4" w:space="0" w:color="auto"/>
              <w:right w:val="single" w:sz="4" w:space="0" w:color="auto"/>
            </w:tcBorders>
            <w:vAlign w:val="center"/>
          </w:tcPr>
          <w:p w14:paraId="0EDE159B"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3 points</w:t>
            </w:r>
          </w:p>
        </w:tc>
        <w:tc>
          <w:tcPr>
            <w:tcW w:w="556" w:type="pct"/>
            <w:tcBorders>
              <w:left w:val="single" w:sz="4" w:space="0" w:color="auto"/>
              <w:bottom w:val="single" w:sz="4" w:space="0" w:color="auto"/>
            </w:tcBorders>
            <w:vAlign w:val="center"/>
          </w:tcPr>
          <w:p w14:paraId="78EF8C29"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0 points</w:t>
            </w:r>
          </w:p>
        </w:tc>
        <w:tc>
          <w:tcPr>
            <w:tcW w:w="556" w:type="pct"/>
            <w:tcBorders>
              <w:bottom w:val="single" w:sz="4" w:space="0" w:color="auto"/>
            </w:tcBorders>
            <w:vAlign w:val="center"/>
          </w:tcPr>
          <w:p w14:paraId="18E0EB38"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1 point</w:t>
            </w:r>
          </w:p>
        </w:tc>
        <w:tc>
          <w:tcPr>
            <w:tcW w:w="556" w:type="pct"/>
            <w:tcBorders>
              <w:bottom w:val="single" w:sz="4" w:space="0" w:color="auto"/>
            </w:tcBorders>
            <w:vAlign w:val="center"/>
          </w:tcPr>
          <w:p w14:paraId="07AC9399"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2 points</w:t>
            </w:r>
          </w:p>
        </w:tc>
        <w:tc>
          <w:tcPr>
            <w:tcW w:w="553" w:type="pct"/>
            <w:tcBorders>
              <w:bottom w:val="single" w:sz="4" w:space="0" w:color="auto"/>
            </w:tcBorders>
            <w:vAlign w:val="center"/>
          </w:tcPr>
          <w:p w14:paraId="02A6F64E" w14:textId="77777777" w:rsidR="00282025" w:rsidRPr="00713E55" w:rsidRDefault="00282025" w:rsidP="00282025">
            <w:pPr>
              <w:spacing w:before="0" w:after="0"/>
              <w:jc w:val="center"/>
              <w:rPr>
                <w:rFonts w:cs="Times New Roman"/>
                <w:b/>
                <w:bCs/>
                <w:sz w:val="18"/>
                <w:szCs w:val="18"/>
                <w:lang w:val="en-GB"/>
              </w:rPr>
            </w:pPr>
            <w:r w:rsidRPr="00713E55">
              <w:rPr>
                <w:rFonts w:cs="Times New Roman"/>
                <w:b/>
                <w:bCs/>
                <w:sz w:val="18"/>
                <w:szCs w:val="18"/>
                <w:lang w:val="en-GB"/>
              </w:rPr>
              <w:t>3 points</w:t>
            </w:r>
          </w:p>
        </w:tc>
      </w:tr>
      <w:tr w:rsidR="00282025" w:rsidRPr="00713E55" w14:paraId="2C72F2D8" w14:textId="77777777" w:rsidTr="00F55ABF">
        <w:trPr>
          <w:trHeight w:val="120"/>
        </w:trPr>
        <w:tc>
          <w:tcPr>
            <w:tcW w:w="5000" w:type="pct"/>
            <w:gridSpan w:val="9"/>
            <w:tcBorders>
              <w:top w:val="single" w:sz="4" w:space="0" w:color="auto"/>
            </w:tcBorders>
          </w:tcPr>
          <w:p w14:paraId="72EDEB90" w14:textId="77777777" w:rsidR="00282025" w:rsidRPr="00713E55" w:rsidRDefault="00282025" w:rsidP="00282025">
            <w:pPr>
              <w:spacing w:before="0" w:after="0"/>
              <w:rPr>
                <w:rFonts w:cs="Times New Roman"/>
                <w:i/>
                <w:iCs/>
                <w:sz w:val="18"/>
                <w:szCs w:val="18"/>
                <w:lang w:val="en-GB"/>
              </w:rPr>
            </w:pPr>
            <w:r w:rsidRPr="00713E55">
              <w:rPr>
                <w:rFonts w:cs="Times New Roman"/>
                <w:i/>
                <w:iCs/>
                <w:sz w:val="18"/>
                <w:szCs w:val="18"/>
                <w:lang w:val="en-GB"/>
              </w:rPr>
              <w:t>Age group: 0 – 6 months</w:t>
            </w:r>
          </w:p>
        </w:tc>
      </w:tr>
      <w:tr w:rsidR="00282025" w:rsidRPr="00713E55" w14:paraId="070DD35F" w14:textId="77777777" w:rsidTr="00F55ABF">
        <w:tc>
          <w:tcPr>
            <w:tcW w:w="563" w:type="pct"/>
            <w:vAlign w:val="center"/>
          </w:tcPr>
          <w:p w14:paraId="50DB01F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HR (bpm)</w:t>
            </w:r>
          </w:p>
        </w:tc>
        <w:tc>
          <w:tcPr>
            <w:tcW w:w="548" w:type="pct"/>
            <w:vAlign w:val="center"/>
          </w:tcPr>
          <w:p w14:paraId="7CE63A3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&lt;145</w:t>
            </w:r>
          </w:p>
        </w:tc>
        <w:tc>
          <w:tcPr>
            <w:tcW w:w="556" w:type="pct"/>
            <w:vAlign w:val="center"/>
          </w:tcPr>
          <w:p w14:paraId="27551F2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&lt;120 or</w:t>
            </w:r>
          </w:p>
          <w:p w14:paraId="079847A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≥145 &amp; &lt;160</w:t>
            </w:r>
          </w:p>
        </w:tc>
        <w:tc>
          <w:tcPr>
            <w:tcW w:w="556" w:type="pct"/>
            <w:vAlign w:val="center"/>
          </w:tcPr>
          <w:p w14:paraId="78008AA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≥95 &amp; &lt;100 or</w:t>
            </w:r>
          </w:p>
          <w:p w14:paraId="47D43E7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≥160 &amp; &lt;180</w:t>
            </w:r>
          </w:p>
        </w:tc>
        <w:tc>
          <w:tcPr>
            <w:tcW w:w="556" w:type="pct"/>
            <w:tcBorders>
              <w:right w:val="single" w:sz="4" w:space="0" w:color="auto"/>
            </w:tcBorders>
            <w:vAlign w:val="center"/>
          </w:tcPr>
          <w:p w14:paraId="346C9F8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&lt;95 or ≥180</w:t>
            </w:r>
          </w:p>
        </w:tc>
        <w:tc>
          <w:tcPr>
            <w:tcW w:w="556" w:type="pct"/>
            <w:tcBorders>
              <w:left w:val="single" w:sz="4" w:space="0" w:color="auto"/>
            </w:tcBorders>
            <w:vAlign w:val="center"/>
          </w:tcPr>
          <w:p w14:paraId="4630475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&lt;145</w:t>
            </w:r>
          </w:p>
        </w:tc>
        <w:tc>
          <w:tcPr>
            <w:tcW w:w="556" w:type="pct"/>
            <w:vAlign w:val="center"/>
          </w:tcPr>
          <w:p w14:paraId="452DE43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&lt;120 or</w:t>
            </w:r>
          </w:p>
          <w:p w14:paraId="0C9A003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≥145 &amp; &lt;160</w:t>
            </w:r>
          </w:p>
        </w:tc>
        <w:tc>
          <w:tcPr>
            <w:tcW w:w="556" w:type="pct"/>
            <w:vAlign w:val="center"/>
          </w:tcPr>
          <w:p w14:paraId="0B07ABE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≥95 &amp; &lt;100 or</w:t>
            </w:r>
          </w:p>
          <w:p w14:paraId="4059A56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≥160 &amp; &lt;180</w:t>
            </w:r>
          </w:p>
        </w:tc>
        <w:tc>
          <w:tcPr>
            <w:tcW w:w="553" w:type="pct"/>
            <w:vAlign w:val="center"/>
          </w:tcPr>
          <w:p w14:paraId="4A2BA2B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&lt;95 or ≥180</w:t>
            </w:r>
          </w:p>
        </w:tc>
      </w:tr>
      <w:tr w:rsidR="00282025" w:rsidRPr="00713E55" w14:paraId="450C0042" w14:textId="77777777" w:rsidTr="00F55ABF">
        <w:tc>
          <w:tcPr>
            <w:tcW w:w="563" w:type="pct"/>
            <w:vAlign w:val="center"/>
          </w:tcPr>
          <w:p w14:paraId="3872A04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RR (rpm)</w:t>
            </w:r>
          </w:p>
        </w:tc>
        <w:tc>
          <w:tcPr>
            <w:tcW w:w="548" w:type="pct"/>
            <w:vAlign w:val="center"/>
          </w:tcPr>
          <w:p w14:paraId="207BA98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&lt;45</w:t>
            </w:r>
          </w:p>
        </w:tc>
        <w:tc>
          <w:tcPr>
            <w:tcW w:w="556" w:type="pct"/>
            <w:vAlign w:val="center"/>
          </w:tcPr>
          <w:p w14:paraId="43242CF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&lt;30 or</w:t>
            </w:r>
          </w:p>
          <w:p w14:paraId="5DDDAFA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&lt;55</w:t>
            </w:r>
          </w:p>
        </w:tc>
        <w:tc>
          <w:tcPr>
            <w:tcW w:w="556" w:type="pct"/>
            <w:vAlign w:val="center"/>
          </w:tcPr>
          <w:p w14:paraId="1CA9B00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≥55 &amp; &lt;65</w:t>
            </w:r>
          </w:p>
        </w:tc>
        <w:tc>
          <w:tcPr>
            <w:tcW w:w="556" w:type="pct"/>
            <w:tcBorders>
              <w:right w:val="single" w:sz="4" w:space="0" w:color="auto"/>
            </w:tcBorders>
            <w:vAlign w:val="center"/>
          </w:tcPr>
          <w:p w14:paraId="34D1F1A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&lt;20 or ≥65 </w:t>
            </w:r>
          </w:p>
        </w:tc>
        <w:tc>
          <w:tcPr>
            <w:tcW w:w="556" w:type="pct"/>
            <w:tcBorders>
              <w:left w:val="single" w:sz="4" w:space="0" w:color="auto"/>
            </w:tcBorders>
            <w:vAlign w:val="center"/>
          </w:tcPr>
          <w:p w14:paraId="752F6A1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&lt;45</w:t>
            </w:r>
          </w:p>
        </w:tc>
        <w:tc>
          <w:tcPr>
            <w:tcW w:w="556" w:type="pct"/>
            <w:vAlign w:val="center"/>
          </w:tcPr>
          <w:p w14:paraId="370665A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&lt;30 or</w:t>
            </w:r>
          </w:p>
          <w:p w14:paraId="0B75807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&lt;55</w:t>
            </w:r>
          </w:p>
        </w:tc>
        <w:tc>
          <w:tcPr>
            <w:tcW w:w="556" w:type="pct"/>
            <w:vAlign w:val="center"/>
          </w:tcPr>
          <w:p w14:paraId="35CE512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≥55 &amp; &lt;65</w:t>
            </w:r>
          </w:p>
        </w:tc>
        <w:tc>
          <w:tcPr>
            <w:tcW w:w="553" w:type="pct"/>
            <w:vAlign w:val="center"/>
          </w:tcPr>
          <w:p w14:paraId="470C7C5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&lt;20 or ≥65</w:t>
            </w:r>
          </w:p>
        </w:tc>
      </w:tr>
      <w:tr w:rsidR="00282025" w:rsidRPr="00713E55" w14:paraId="129B7398" w14:textId="77777777" w:rsidTr="00F55ABF">
        <w:tc>
          <w:tcPr>
            <w:tcW w:w="563" w:type="pct"/>
            <w:vAlign w:val="center"/>
          </w:tcPr>
          <w:p w14:paraId="7872C335"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Body Temp. (º)</w:t>
            </w:r>
          </w:p>
        </w:tc>
        <w:tc>
          <w:tcPr>
            <w:tcW w:w="548" w:type="pct"/>
            <w:vAlign w:val="center"/>
          </w:tcPr>
          <w:p w14:paraId="65B7C34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55CBAB4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0175870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14C9C3A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6" w:type="pct"/>
            <w:tcBorders>
              <w:right w:val="single" w:sz="4" w:space="0" w:color="auto"/>
            </w:tcBorders>
            <w:vAlign w:val="center"/>
          </w:tcPr>
          <w:p w14:paraId="1B649D2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c>
          <w:tcPr>
            <w:tcW w:w="556" w:type="pct"/>
            <w:tcBorders>
              <w:left w:val="single" w:sz="4" w:space="0" w:color="auto"/>
            </w:tcBorders>
            <w:vAlign w:val="center"/>
          </w:tcPr>
          <w:p w14:paraId="7DEE270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345BA2F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3A881CE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12C87ED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3" w:type="pct"/>
            <w:vAlign w:val="center"/>
          </w:tcPr>
          <w:p w14:paraId="30B7B4A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r>
      <w:tr w:rsidR="00282025" w:rsidRPr="00713E55" w14:paraId="41B2D916" w14:textId="77777777" w:rsidTr="00F55ABF">
        <w:tc>
          <w:tcPr>
            <w:tcW w:w="563" w:type="pct"/>
            <w:vAlign w:val="center"/>
          </w:tcPr>
          <w:p w14:paraId="70AE55C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SpO</w:t>
            </w:r>
            <w:r w:rsidRPr="00713E55">
              <w:rPr>
                <w:rFonts w:cs="Times New Roman"/>
                <w:sz w:val="18"/>
                <w:szCs w:val="18"/>
                <w:vertAlign w:val="subscript"/>
                <w:lang w:val="en-GB"/>
              </w:rPr>
              <w:t>2</w:t>
            </w:r>
            <w:r w:rsidRPr="00713E55">
              <w:rPr>
                <w:rFonts w:cs="Times New Roman"/>
                <w:sz w:val="18"/>
                <w:szCs w:val="18"/>
                <w:lang w:val="en-GB"/>
              </w:rPr>
              <w:t xml:space="preserve"> (%)</w:t>
            </w:r>
          </w:p>
        </w:tc>
        <w:tc>
          <w:tcPr>
            <w:tcW w:w="548" w:type="pct"/>
            <w:vAlign w:val="center"/>
          </w:tcPr>
          <w:p w14:paraId="6B1D78A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≥94 &amp; &lt;100</w:t>
            </w:r>
          </w:p>
        </w:tc>
        <w:tc>
          <w:tcPr>
            <w:tcW w:w="556" w:type="pct"/>
            <w:vAlign w:val="center"/>
          </w:tcPr>
          <w:p w14:paraId="64AB667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&lt;94</w:t>
            </w:r>
          </w:p>
        </w:tc>
        <w:tc>
          <w:tcPr>
            <w:tcW w:w="556" w:type="pct"/>
            <w:vAlign w:val="center"/>
          </w:tcPr>
          <w:p w14:paraId="1E874A3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&lt;90</w:t>
            </w:r>
          </w:p>
        </w:tc>
        <w:tc>
          <w:tcPr>
            <w:tcW w:w="556" w:type="pct"/>
            <w:tcBorders>
              <w:right w:val="single" w:sz="4" w:space="0" w:color="auto"/>
            </w:tcBorders>
            <w:vAlign w:val="center"/>
          </w:tcPr>
          <w:p w14:paraId="4737B99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&lt;85</w:t>
            </w:r>
          </w:p>
        </w:tc>
        <w:tc>
          <w:tcPr>
            <w:tcW w:w="556" w:type="pct"/>
            <w:tcBorders>
              <w:left w:val="single" w:sz="4" w:space="0" w:color="auto"/>
            </w:tcBorders>
            <w:vAlign w:val="center"/>
          </w:tcPr>
          <w:p w14:paraId="3FD6940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vAlign w:val="center"/>
          </w:tcPr>
          <w:p w14:paraId="25F93AF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&lt;80 or</w:t>
            </w:r>
          </w:p>
          <w:p w14:paraId="6557E39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vAlign w:val="center"/>
          </w:tcPr>
          <w:p w14:paraId="77C29A6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&lt;75</w:t>
            </w:r>
          </w:p>
        </w:tc>
        <w:tc>
          <w:tcPr>
            <w:tcW w:w="553" w:type="pct"/>
            <w:vAlign w:val="center"/>
          </w:tcPr>
          <w:p w14:paraId="7FAA41F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&lt;70</w:t>
            </w:r>
          </w:p>
        </w:tc>
      </w:tr>
      <w:tr w:rsidR="00282025" w:rsidRPr="00713E55" w14:paraId="08F93D5F" w14:textId="77777777" w:rsidTr="00F55ABF">
        <w:tc>
          <w:tcPr>
            <w:tcW w:w="563" w:type="pct"/>
            <w:vAlign w:val="center"/>
          </w:tcPr>
          <w:p w14:paraId="053EE7C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SBP (mmHg)</w:t>
            </w:r>
          </w:p>
        </w:tc>
        <w:tc>
          <w:tcPr>
            <w:tcW w:w="548" w:type="pct"/>
            <w:vAlign w:val="center"/>
          </w:tcPr>
          <w:p w14:paraId="594F6FE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≥55 &amp; &lt;70</w:t>
            </w:r>
          </w:p>
        </w:tc>
        <w:tc>
          <w:tcPr>
            <w:tcW w:w="556" w:type="pct"/>
            <w:vAlign w:val="center"/>
          </w:tcPr>
          <w:p w14:paraId="5784AEE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&lt;55 or</w:t>
            </w:r>
          </w:p>
          <w:p w14:paraId="1835F64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w:t>
            </w:r>
          </w:p>
        </w:tc>
        <w:tc>
          <w:tcPr>
            <w:tcW w:w="556" w:type="pct"/>
            <w:vAlign w:val="center"/>
          </w:tcPr>
          <w:p w14:paraId="693519D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&lt;45 or</w:t>
            </w:r>
          </w:p>
          <w:p w14:paraId="352E35F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tcBorders>
              <w:right w:val="single" w:sz="4" w:space="0" w:color="auto"/>
            </w:tcBorders>
            <w:vAlign w:val="center"/>
          </w:tcPr>
          <w:p w14:paraId="48D8EFD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&lt;35 or ≥90 </w:t>
            </w:r>
          </w:p>
        </w:tc>
        <w:tc>
          <w:tcPr>
            <w:tcW w:w="556" w:type="pct"/>
            <w:tcBorders>
              <w:left w:val="single" w:sz="4" w:space="0" w:color="auto"/>
            </w:tcBorders>
            <w:vAlign w:val="center"/>
          </w:tcPr>
          <w:p w14:paraId="4574E96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≥55 &amp; &lt;70</w:t>
            </w:r>
          </w:p>
        </w:tc>
        <w:tc>
          <w:tcPr>
            <w:tcW w:w="556" w:type="pct"/>
            <w:vAlign w:val="center"/>
          </w:tcPr>
          <w:p w14:paraId="312B3BB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&lt;55 or</w:t>
            </w:r>
          </w:p>
          <w:p w14:paraId="629F65E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w:t>
            </w:r>
          </w:p>
        </w:tc>
        <w:tc>
          <w:tcPr>
            <w:tcW w:w="556" w:type="pct"/>
            <w:vAlign w:val="center"/>
          </w:tcPr>
          <w:p w14:paraId="18160BA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&lt;45 or</w:t>
            </w:r>
          </w:p>
          <w:p w14:paraId="20C9648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3" w:type="pct"/>
            <w:vAlign w:val="center"/>
          </w:tcPr>
          <w:p w14:paraId="6923441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&lt;35 or ≥90</w:t>
            </w:r>
          </w:p>
        </w:tc>
      </w:tr>
      <w:tr w:rsidR="00282025" w:rsidRPr="00713E55" w14:paraId="20032C2A" w14:textId="77777777" w:rsidTr="00F55ABF">
        <w:tc>
          <w:tcPr>
            <w:tcW w:w="563" w:type="pct"/>
            <w:tcBorders>
              <w:bottom w:val="single" w:sz="4" w:space="0" w:color="auto"/>
            </w:tcBorders>
            <w:vAlign w:val="center"/>
          </w:tcPr>
          <w:p w14:paraId="5CB40C6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DBP (mmHg)</w:t>
            </w:r>
          </w:p>
        </w:tc>
        <w:tc>
          <w:tcPr>
            <w:tcW w:w="548" w:type="pct"/>
            <w:tcBorders>
              <w:bottom w:val="single" w:sz="4" w:space="0" w:color="auto"/>
            </w:tcBorders>
            <w:vAlign w:val="center"/>
          </w:tcPr>
          <w:p w14:paraId="024C895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&lt;50</w:t>
            </w:r>
          </w:p>
        </w:tc>
        <w:tc>
          <w:tcPr>
            <w:tcW w:w="556" w:type="pct"/>
            <w:tcBorders>
              <w:bottom w:val="single" w:sz="4" w:space="0" w:color="auto"/>
            </w:tcBorders>
            <w:vAlign w:val="center"/>
          </w:tcPr>
          <w:p w14:paraId="4D3C76E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≥25 &amp; &lt;30 or</w:t>
            </w:r>
          </w:p>
          <w:p w14:paraId="23A9BE7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w:t>
            </w:r>
          </w:p>
        </w:tc>
        <w:tc>
          <w:tcPr>
            <w:tcW w:w="556" w:type="pct"/>
            <w:tcBorders>
              <w:bottom w:val="single" w:sz="4" w:space="0" w:color="auto"/>
            </w:tcBorders>
            <w:vAlign w:val="center"/>
          </w:tcPr>
          <w:p w14:paraId="41FD414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&lt;25 or</w:t>
            </w:r>
          </w:p>
          <w:p w14:paraId="2BBD733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w:t>
            </w:r>
          </w:p>
        </w:tc>
        <w:tc>
          <w:tcPr>
            <w:tcW w:w="556" w:type="pct"/>
            <w:tcBorders>
              <w:bottom w:val="single" w:sz="4" w:space="0" w:color="auto"/>
              <w:right w:val="single" w:sz="4" w:space="0" w:color="auto"/>
            </w:tcBorders>
            <w:vAlign w:val="center"/>
          </w:tcPr>
          <w:p w14:paraId="1DFAEB7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&lt;20 or ≥70 </w:t>
            </w:r>
          </w:p>
        </w:tc>
        <w:tc>
          <w:tcPr>
            <w:tcW w:w="556" w:type="pct"/>
            <w:tcBorders>
              <w:left w:val="single" w:sz="4" w:space="0" w:color="auto"/>
              <w:bottom w:val="single" w:sz="4" w:space="0" w:color="auto"/>
            </w:tcBorders>
            <w:vAlign w:val="center"/>
          </w:tcPr>
          <w:p w14:paraId="3E27005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&lt;50</w:t>
            </w:r>
          </w:p>
        </w:tc>
        <w:tc>
          <w:tcPr>
            <w:tcW w:w="556" w:type="pct"/>
            <w:tcBorders>
              <w:bottom w:val="single" w:sz="4" w:space="0" w:color="auto"/>
            </w:tcBorders>
            <w:vAlign w:val="center"/>
          </w:tcPr>
          <w:p w14:paraId="79446BC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≥25 &amp; &lt;30 or</w:t>
            </w:r>
          </w:p>
          <w:p w14:paraId="50E7CC9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w:t>
            </w:r>
          </w:p>
        </w:tc>
        <w:tc>
          <w:tcPr>
            <w:tcW w:w="556" w:type="pct"/>
            <w:tcBorders>
              <w:bottom w:val="single" w:sz="4" w:space="0" w:color="auto"/>
            </w:tcBorders>
            <w:vAlign w:val="center"/>
          </w:tcPr>
          <w:p w14:paraId="67A1B81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&lt;25 or</w:t>
            </w:r>
          </w:p>
          <w:p w14:paraId="421F48E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w:t>
            </w:r>
          </w:p>
        </w:tc>
        <w:tc>
          <w:tcPr>
            <w:tcW w:w="553" w:type="pct"/>
            <w:tcBorders>
              <w:bottom w:val="single" w:sz="4" w:space="0" w:color="auto"/>
            </w:tcBorders>
            <w:vAlign w:val="center"/>
          </w:tcPr>
          <w:p w14:paraId="453BBE5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&lt;20 or ≥70 </w:t>
            </w:r>
          </w:p>
        </w:tc>
      </w:tr>
      <w:tr w:rsidR="00282025" w:rsidRPr="00713E55" w14:paraId="11638879" w14:textId="77777777" w:rsidTr="00F55ABF">
        <w:tc>
          <w:tcPr>
            <w:tcW w:w="5000" w:type="pct"/>
            <w:gridSpan w:val="9"/>
            <w:tcBorders>
              <w:top w:val="single" w:sz="4" w:space="0" w:color="auto"/>
            </w:tcBorders>
          </w:tcPr>
          <w:p w14:paraId="34C1FF15" w14:textId="77777777" w:rsidR="00282025" w:rsidRPr="00713E55" w:rsidRDefault="00282025" w:rsidP="00282025">
            <w:pPr>
              <w:spacing w:before="0" w:after="0"/>
              <w:rPr>
                <w:rFonts w:cs="Times New Roman"/>
                <w:i/>
                <w:iCs/>
                <w:sz w:val="18"/>
                <w:szCs w:val="18"/>
                <w:lang w:val="en-GB"/>
              </w:rPr>
            </w:pPr>
            <w:r w:rsidRPr="00713E55">
              <w:rPr>
                <w:rFonts w:cs="Times New Roman"/>
                <w:i/>
                <w:iCs/>
                <w:sz w:val="18"/>
                <w:szCs w:val="18"/>
                <w:lang w:val="en-GB"/>
              </w:rPr>
              <w:t>Age group: 6 – 12 months</w:t>
            </w:r>
          </w:p>
        </w:tc>
      </w:tr>
      <w:tr w:rsidR="00282025" w:rsidRPr="00713E55" w14:paraId="33FD4C74" w14:textId="77777777" w:rsidTr="00F55ABF">
        <w:tc>
          <w:tcPr>
            <w:tcW w:w="563" w:type="pct"/>
            <w:vAlign w:val="center"/>
          </w:tcPr>
          <w:p w14:paraId="32773425"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HR (bpm)</w:t>
            </w:r>
          </w:p>
        </w:tc>
        <w:tc>
          <w:tcPr>
            <w:tcW w:w="548" w:type="pct"/>
            <w:vAlign w:val="center"/>
          </w:tcPr>
          <w:p w14:paraId="22182D0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&lt;165</w:t>
            </w:r>
          </w:p>
        </w:tc>
        <w:tc>
          <w:tcPr>
            <w:tcW w:w="556" w:type="pct"/>
            <w:vAlign w:val="center"/>
          </w:tcPr>
          <w:p w14:paraId="1484719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&lt;120 or</w:t>
            </w:r>
          </w:p>
          <w:p w14:paraId="38064DA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≥165 &amp; &lt;175</w:t>
            </w:r>
          </w:p>
        </w:tc>
        <w:tc>
          <w:tcPr>
            <w:tcW w:w="556" w:type="pct"/>
            <w:vAlign w:val="center"/>
          </w:tcPr>
          <w:p w14:paraId="64DCCD9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 or</w:t>
            </w:r>
          </w:p>
          <w:p w14:paraId="05C6F05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≥175 &amp; &lt;185</w:t>
            </w:r>
          </w:p>
        </w:tc>
        <w:tc>
          <w:tcPr>
            <w:tcW w:w="556" w:type="pct"/>
            <w:tcBorders>
              <w:right w:val="single" w:sz="4" w:space="0" w:color="auto"/>
            </w:tcBorders>
            <w:vAlign w:val="center"/>
          </w:tcPr>
          <w:p w14:paraId="3C0024E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&lt;90 or ≥185</w:t>
            </w:r>
          </w:p>
        </w:tc>
        <w:tc>
          <w:tcPr>
            <w:tcW w:w="556" w:type="pct"/>
            <w:tcBorders>
              <w:left w:val="single" w:sz="4" w:space="0" w:color="auto"/>
            </w:tcBorders>
            <w:vAlign w:val="center"/>
          </w:tcPr>
          <w:p w14:paraId="6C95B60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&lt;165</w:t>
            </w:r>
          </w:p>
        </w:tc>
        <w:tc>
          <w:tcPr>
            <w:tcW w:w="556" w:type="pct"/>
            <w:vAlign w:val="center"/>
          </w:tcPr>
          <w:p w14:paraId="4675C04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&lt;120 or</w:t>
            </w:r>
          </w:p>
          <w:p w14:paraId="2E5F310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≥165 &amp; &lt;175</w:t>
            </w:r>
          </w:p>
        </w:tc>
        <w:tc>
          <w:tcPr>
            <w:tcW w:w="556" w:type="pct"/>
            <w:vAlign w:val="center"/>
          </w:tcPr>
          <w:p w14:paraId="14E79D7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 or</w:t>
            </w:r>
          </w:p>
          <w:p w14:paraId="149107F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≥175 &amp; &lt;185</w:t>
            </w:r>
          </w:p>
        </w:tc>
        <w:tc>
          <w:tcPr>
            <w:tcW w:w="553" w:type="pct"/>
            <w:vAlign w:val="center"/>
          </w:tcPr>
          <w:p w14:paraId="1AEA925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&lt;90 or ≥185</w:t>
            </w:r>
          </w:p>
        </w:tc>
      </w:tr>
      <w:tr w:rsidR="00282025" w:rsidRPr="00713E55" w14:paraId="68CBA040" w14:textId="77777777" w:rsidTr="00F55ABF">
        <w:tc>
          <w:tcPr>
            <w:tcW w:w="563" w:type="pct"/>
            <w:vAlign w:val="center"/>
          </w:tcPr>
          <w:p w14:paraId="176ADC1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RR (rpm)</w:t>
            </w:r>
          </w:p>
        </w:tc>
        <w:tc>
          <w:tcPr>
            <w:tcW w:w="548" w:type="pct"/>
            <w:vAlign w:val="center"/>
          </w:tcPr>
          <w:p w14:paraId="798AA2B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&lt;35</w:t>
            </w:r>
          </w:p>
        </w:tc>
        <w:tc>
          <w:tcPr>
            <w:tcW w:w="556" w:type="pct"/>
            <w:vAlign w:val="center"/>
          </w:tcPr>
          <w:p w14:paraId="56922FE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&lt;45</w:t>
            </w:r>
          </w:p>
        </w:tc>
        <w:tc>
          <w:tcPr>
            <w:tcW w:w="556" w:type="pct"/>
            <w:vAlign w:val="center"/>
          </w:tcPr>
          <w:p w14:paraId="4145C6A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&lt;55</w:t>
            </w:r>
          </w:p>
        </w:tc>
        <w:tc>
          <w:tcPr>
            <w:tcW w:w="556" w:type="pct"/>
            <w:tcBorders>
              <w:right w:val="single" w:sz="4" w:space="0" w:color="auto"/>
            </w:tcBorders>
            <w:vAlign w:val="center"/>
          </w:tcPr>
          <w:p w14:paraId="2CE2E4E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&lt;20 or ≥55 </w:t>
            </w:r>
          </w:p>
        </w:tc>
        <w:tc>
          <w:tcPr>
            <w:tcW w:w="556" w:type="pct"/>
            <w:tcBorders>
              <w:left w:val="single" w:sz="4" w:space="0" w:color="auto"/>
            </w:tcBorders>
            <w:vAlign w:val="center"/>
          </w:tcPr>
          <w:p w14:paraId="17749C3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&lt;35</w:t>
            </w:r>
          </w:p>
        </w:tc>
        <w:tc>
          <w:tcPr>
            <w:tcW w:w="556" w:type="pct"/>
            <w:vAlign w:val="center"/>
          </w:tcPr>
          <w:p w14:paraId="6F9A584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&lt;45</w:t>
            </w:r>
          </w:p>
        </w:tc>
        <w:tc>
          <w:tcPr>
            <w:tcW w:w="556" w:type="pct"/>
            <w:vAlign w:val="center"/>
          </w:tcPr>
          <w:p w14:paraId="0F3880C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&lt;55</w:t>
            </w:r>
          </w:p>
        </w:tc>
        <w:tc>
          <w:tcPr>
            <w:tcW w:w="553" w:type="pct"/>
            <w:vAlign w:val="center"/>
          </w:tcPr>
          <w:p w14:paraId="05B0C03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&lt;20 or ≥55 </w:t>
            </w:r>
          </w:p>
        </w:tc>
      </w:tr>
      <w:tr w:rsidR="00282025" w:rsidRPr="00713E55" w14:paraId="603B18DB" w14:textId="77777777" w:rsidTr="00F55ABF">
        <w:tc>
          <w:tcPr>
            <w:tcW w:w="563" w:type="pct"/>
            <w:vAlign w:val="center"/>
          </w:tcPr>
          <w:p w14:paraId="66CFAB0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Body Temp. (º)</w:t>
            </w:r>
          </w:p>
        </w:tc>
        <w:tc>
          <w:tcPr>
            <w:tcW w:w="548" w:type="pct"/>
            <w:vAlign w:val="center"/>
          </w:tcPr>
          <w:p w14:paraId="47E0844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0B3F911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20AE6F3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5EED192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6" w:type="pct"/>
            <w:tcBorders>
              <w:right w:val="single" w:sz="4" w:space="0" w:color="auto"/>
            </w:tcBorders>
            <w:vAlign w:val="center"/>
          </w:tcPr>
          <w:p w14:paraId="48EA98E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c>
          <w:tcPr>
            <w:tcW w:w="556" w:type="pct"/>
            <w:tcBorders>
              <w:left w:val="single" w:sz="4" w:space="0" w:color="auto"/>
            </w:tcBorders>
            <w:vAlign w:val="center"/>
          </w:tcPr>
          <w:p w14:paraId="6AF998E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046CE4B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608E021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42F2F12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3" w:type="pct"/>
            <w:vAlign w:val="center"/>
          </w:tcPr>
          <w:p w14:paraId="7D19C22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r>
      <w:tr w:rsidR="00282025" w:rsidRPr="00713E55" w14:paraId="27A28987" w14:textId="77777777" w:rsidTr="00F55ABF">
        <w:tc>
          <w:tcPr>
            <w:tcW w:w="563" w:type="pct"/>
            <w:vAlign w:val="center"/>
          </w:tcPr>
          <w:p w14:paraId="5635619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SpO</w:t>
            </w:r>
            <w:r w:rsidRPr="00713E55">
              <w:rPr>
                <w:rFonts w:cs="Times New Roman"/>
                <w:sz w:val="18"/>
                <w:szCs w:val="18"/>
                <w:vertAlign w:val="subscript"/>
                <w:lang w:val="en-GB"/>
              </w:rPr>
              <w:t>2</w:t>
            </w:r>
            <w:r w:rsidRPr="00713E55">
              <w:rPr>
                <w:rFonts w:cs="Times New Roman"/>
                <w:sz w:val="18"/>
                <w:szCs w:val="18"/>
                <w:lang w:val="en-GB"/>
              </w:rPr>
              <w:t xml:space="preserve"> (%)</w:t>
            </w:r>
          </w:p>
        </w:tc>
        <w:tc>
          <w:tcPr>
            <w:tcW w:w="548" w:type="pct"/>
            <w:vAlign w:val="center"/>
          </w:tcPr>
          <w:p w14:paraId="58EE14D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≥94 &amp; &lt;100</w:t>
            </w:r>
          </w:p>
        </w:tc>
        <w:tc>
          <w:tcPr>
            <w:tcW w:w="556" w:type="pct"/>
            <w:vAlign w:val="center"/>
          </w:tcPr>
          <w:p w14:paraId="40A1F89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&lt;94</w:t>
            </w:r>
          </w:p>
        </w:tc>
        <w:tc>
          <w:tcPr>
            <w:tcW w:w="556" w:type="pct"/>
            <w:vAlign w:val="center"/>
          </w:tcPr>
          <w:p w14:paraId="20CA57B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&lt;90</w:t>
            </w:r>
          </w:p>
        </w:tc>
        <w:tc>
          <w:tcPr>
            <w:tcW w:w="556" w:type="pct"/>
            <w:tcBorders>
              <w:right w:val="single" w:sz="4" w:space="0" w:color="auto"/>
            </w:tcBorders>
            <w:vAlign w:val="center"/>
          </w:tcPr>
          <w:p w14:paraId="0D944E1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&lt;85</w:t>
            </w:r>
          </w:p>
        </w:tc>
        <w:tc>
          <w:tcPr>
            <w:tcW w:w="556" w:type="pct"/>
            <w:tcBorders>
              <w:left w:val="single" w:sz="4" w:space="0" w:color="auto"/>
            </w:tcBorders>
            <w:vAlign w:val="center"/>
          </w:tcPr>
          <w:p w14:paraId="0D859CA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vAlign w:val="center"/>
          </w:tcPr>
          <w:p w14:paraId="59D8998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&lt;80 or</w:t>
            </w:r>
          </w:p>
          <w:p w14:paraId="6585989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vAlign w:val="center"/>
          </w:tcPr>
          <w:p w14:paraId="513CCC6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&lt;75</w:t>
            </w:r>
          </w:p>
        </w:tc>
        <w:tc>
          <w:tcPr>
            <w:tcW w:w="553" w:type="pct"/>
            <w:vAlign w:val="center"/>
          </w:tcPr>
          <w:p w14:paraId="247B421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&lt;70</w:t>
            </w:r>
          </w:p>
        </w:tc>
      </w:tr>
      <w:tr w:rsidR="00282025" w:rsidRPr="00713E55" w14:paraId="3A321F78" w14:textId="77777777" w:rsidTr="00F55ABF">
        <w:tc>
          <w:tcPr>
            <w:tcW w:w="563" w:type="pct"/>
            <w:vAlign w:val="center"/>
          </w:tcPr>
          <w:p w14:paraId="2182C37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SBP (mmHg)</w:t>
            </w:r>
          </w:p>
        </w:tc>
        <w:tc>
          <w:tcPr>
            <w:tcW w:w="548" w:type="pct"/>
            <w:vAlign w:val="center"/>
          </w:tcPr>
          <w:p w14:paraId="30920B7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&lt;90</w:t>
            </w:r>
          </w:p>
        </w:tc>
        <w:tc>
          <w:tcPr>
            <w:tcW w:w="556" w:type="pct"/>
            <w:vAlign w:val="center"/>
          </w:tcPr>
          <w:p w14:paraId="6DCDCC0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 or</w:t>
            </w:r>
          </w:p>
          <w:p w14:paraId="0B18606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vAlign w:val="center"/>
          </w:tcPr>
          <w:p w14:paraId="413692F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65B05E1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&lt;110</w:t>
            </w:r>
          </w:p>
        </w:tc>
        <w:tc>
          <w:tcPr>
            <w:tcW w:w="556" w:type="pct"/>
            <w:tcBorders>
              <w:right w:val="single" w:sz="4" w:space="0" w:color="auto"/>
            </w:tcBorders>
            <w:vAlign w:val="center"/>
          </w:tcPr>
          <w:p w14:paraId="3A15EB0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&lt;50 or ≥110 </w:t>
            </w:r>
          </w:p>
        </w:tc>
        <w:tc>
          <w:tcPr>
            <w:tcW w:w="556" w:type="pct"/>
            <w:tcBorders>
              <w:left w:val="single" w:sz="4" w:space="0" w:color="auto"/>
            </w:tcBorders>
            <w:vAlign w:val="center"/>
          </w:tcPr>
          <w:p w14:paraId="75E6232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&lt;90</w:t>
            </w:r>
          </w:p>
        </w:tc>
        <w:tc>
          <w:tcPr>
            <w:tcW w:w="556" w:type="pct"/>
            <w:vAlign w:val="center"/>
          </w:tcPr>
          <w:p w14:paraId="18DEED6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 or</w:t>
            </w:r>
          </w:p>
          <w:p w14:paraId="3B4558D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vAlign w:val="center"/>
          </w:tcPr>
          <w:p w14:paraId="6E6ED9B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2DA353F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&lt;110</w:t>
            </w:r>
          </w:p>
        </w:tc>
        <w:tc>
          <w:tcPr>
            <w:tcW w:w="553" w:type="pct"/>
            <w:vAlign w:val="center"/>
          </w:tcPr>
          <w:p w14:paraId="6DD908C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&lt;50 or ≥110 </w:t>
            </w:r>
          </w:p>
        </w:tc>
      </w:tr>
      <w:tr w:rsidR="00282025" w:rsidRPr="00713E55" w14:paraId="2279F527" w14:textId="77777777" w:rsidTr="00F55ABF">
        <w:tc>
          <w:tcPr>
            <w:tcW w:w="563" w:type="pct"/>
            <w:tcBorders>
              <w:bottom w:val="single" w:sz="4" w:space="0" w:color="auto"/>
            </w:tcBorders>
            <w:vAlign w:val="center"/>
          </w:tcPr>
          <w:p w14:paraId="2FEE178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DBP (mmHg)</w:t>
            </w:r>
          </w:p>
        </w:tc>
        <w:tc>
          <w:tcPr>
            <w:tcW w:w="548" w:type="pct"/>
            <w:tcBorders>
              <w:bottom w:val="single" w:sz="4" w:space="0" w:color="auto"/>
            </w:tcBorders>
            <w:vAlign w:val="center"/>
          </w:tcPr>
          <w:p w14:paraId="5C09AD8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&lt;65</w:t>
            </w:r>
          </w:p>
        </w:tc>
        <w:tc>
          <w:tcPr>
            <w:tcW w:w="556" w:type="pct"/>
            <w:tcBorders>
              <w:bottom w:val="single" w:sz="4" w:space="0" w:color="auto"/>
            </w:tcBorders>
            <w:vAlign w:val="center"/>
          </w:tcPr>
          <w:p w14:paraId="7A53B85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&lt;45 or</w:t>
            </w:r>
          </w:p>
          <w:p w14:paraId="78D3AB5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≥65 &amp; &lt;75</w:t>
            </w:r>
          </w:p>
        </w:tc>
        <w:tc>
          <w:tcPr>
            <w:tcW w:w="556" w:type="pct"/>
            <w:tcBorders>
              <w:bottom w:val="single" w:sz="4" w:space="0" w:color="auto"/>
            </w:tcBorders>
            <w:vAlign w:val="center"/>
          </w:tcPr>
          <w:p w14:paraId="6B60D1E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&lt;35 or</w:t>
            </w:r>
          </w:p>
          <w:p w14:paraId="7C60F4F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&lt;80</w:t>
            </w:r>
          </w:p>
        </w:tc>
        <w:tc>
          <w:tcPr>
            <w:tcW w:w="556" w:type="pct"/>
            <w:tcBorders>
              <w:bottom w:val="single" w:sz="4" w:space="0" w:color="auto"/>
              <w:right w:val="single" w:sz="4" w:space="0" w:color="auto"/>
            </w:tcBorders>
            <w:vAlign w:val="center"/>
          </w:tcPr>
          <w:p w14:paraId="2EA2792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&lt;30 or ≥80 </w:t>
            </w:r>
          </w:p>
        </w:tc>
        <w:tc>
          <w:tcPr>
            <w:tcW w:w="556" w:type="pct"/>
            <w:tcBorders>
              <w:left w:val="single" w:sz="4" w:space="0" w:color="auto"/>
              <w:bottom w:val="single" w:sz="4" w:space="0" w:color="auto"/>
            </w:tcBorders>
            <w:vAlign w:val="center"/>
          </w:tcPr>
          <w:p w14:paraId="2A0F9E4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&lt;65</w:t>
            </w:r>
          </w:p>
        </w:tc>
        <w:tc>
          <w:tcPr>
            <w:tcW w:w="556" w:type="pct"/>
            <w:tcBorders>
              <w:bottom w:val="single" w:sz="4" w:space="0" w:color="auto"/>
            </w:tcBorders>
            <w:vAlign w:val="center"/>
          </w:tcPr>
          <w:p w14:paraId="34379EA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&lt;45 or</w:t>
            </w:r>
          </w:p>
          <w:p w14:paraId="54CD26A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≥65 &amp; &lt;75</w:t>
            </w:r>
          </w:p>
        </w:tc>
        <w:tc>
          <w:tcPr>
            <w:tcW w:w="556" w:type="pct"/>
            <w:tcBorders>
              <w:bottom w:val="single" w:sz="4" w:space="0" w:color="auto"/>
            </w:tcBorders>
            <w:vAlign w:val="center"/>
          </w:tcPr>
          <w:p w14:paraId="5D4FEBC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&lt;35 or</w:t>
            </w:r>
          </w:p>
          <w:p w14:paraId="5E14B30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&lt;80</w:t>
            </w:r>
          </w:p>
        </w:tc>
        <w:tc>
          <w:tcPr>
            <w:tcW w:w="553" w:type="pct"/>
            <w:tcBorders>
              <w:bottom w:val="single" w:sz="4" w:space="0" w:color="auto"/>
            </w:tcBorders>
            <w:vAlign w:val="center"/>
          </w:tcPr>
          <w:p w14:paraId="5B24811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&lt;30 or ≥80 </w:t>
            </w:r>
          </w:p>
        </w:tc>
      </w:tr>
      <w:tr w:rsidR="00282025" w:rsidRPr="00713E55" w14:paraId="195FB985" w14:textId="77777777" w:rsidTr="00F55ABF">
        <w:tc>
          <w:tcPr>
            <w:tcW w:w="5000" w:type="pct"/>
            <w:gridSpan w:val="9"/>
            <w:tcBorders>
              <w:top w:val="single" w:sz="4" w:space="0" w:color="auto"/>
            </w:tcBorders>
          </w:tcPr>
          <w:p w14:paraId="3BBE94D0" w14:textId="77777777" w:rsidR="00282025" w:rsidRPr="00713E55" w:rsidRDefault="00282025" w:rsidP="00282025">
            <w:pPr>
              <w:spacing w:before="0" w:after="0"/>
              <w:rPr>
                <w:rFonts w:cs="Times New Roman"/>
                <w:i/>
                <w:iCs/>
                <w:sz w:val="18"/>
                <w:szCs w:val="18"/>
                <w:lang w:val="en-GB"/>
              </w:rPr>
            </w:pPr>
            <w:r w:rsidRPr="00713E55">
              <w:rPr>
                <w:rFonts w:cs="Times New Roman"/>
                <w:i/>
                <w:iCs/>
                <w:sz w:val="18"/>
                <w:szCs w:val="18"/>
                <w:lang w:val="en-GB"/>
              </w:rPr>
              <w:t>Age group: 1 – 2 years</w:t>
            </w:r>
          </w:p>
        </w:tc>
      </w:tr>
      <w:tr w:rsidR="00282025" w:rsidRPr="00713E55" w14:paraId="5C7DEC84" w14:textId="77777777" w:rsidTr="00F55ABF">
        <w:tc>
          <w:tcPr>
            <w:tcW w:w="563" w:type="pct"/>
            <w:vAlign w:val="center"/>
          </w:tcPr>
          <w:p w14:paraId="085CE18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HR (bpm)</w:t>
            </w:r>
          </w:p>
        </w:tc>
        <w:tc>
          <w:tcPr>
            <w:tcW w:w="548" w:type="pct"/>
            <w:vAlign w:val="center"/>
          </w:tcPr>
          <w:p w14:paraId="6E4408E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≥105 &amp; &lt;160</w:t>
            </w:r>
          </w:p>
        </w:tc>
        <w:tc>
          <w:tcPr>
            <w:tcW w:w="556" w:type="pct"/>
            <w:vAlign w:val="center"/>
          </w:tcPr>
          <w:p w14:paraId="431737A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&lt;105 or</w:t>
            </w:r>
          </w:p>
          <w:p w14:paraId="6CBDD28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≥160 &amp; &lt;175</w:t>
            </w:r>
          </w:p>
        </w:tc>
        <w:tc>
          <w:tcPr>
            <w:tcW w:w="556" w:type="pct"/>
            <w:vAlign w:val="center"/>
          </w:tcPr>
          <w:p w14:paraId="4943A53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≥175 &amp; &lt;195</w:t>
            </w:r>
          </w:p>
        </w:tc>
        <w:tc>
          <w:tcPr>
            <w:tcW w:w="556" w:type="pct"/>
            <w:tcBorders>
              <w:right w:val="single" w:sz="4" w:space="0" w:color="auto"/>
            </w:tcBorders>
            <w:vAlign w:val="center"/>
          </w:tcPr>
          <w:p w14:paraId="432542B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&lt;90 or ≥195</w:t>
            </w:r>
          </w:p>
        </w:tc>
        <w:tc>
          <w:tcPr>
            <w:tcW w:w="556" w:type="pct"/>
            <w:tcBorders>
              <w:left w:val="single" w:sz="4" w:space="0" w:color="auto"/>
            </w:tcBorders>
            <w:vAlign w:val="center"/>
          </w:tcPr>
          <w:p w14:paraId="077D07E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≥105 &amp; &lt;160</w:t>
            </w:r>
          </w:p>
        </w:tc>
        <w:tc>
          <w:tcPr>
            <w:tcW w:w="556" w:type="pct"/>
            <w:vAlign w:val="center"/>
          </w:tcPr>
          <w:p w14:paraId="62A4DCD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&lt;105 or</w:t>
            </w:r>
          </w:p>
          <w:p w14:paraId="69B91F9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≥160 &amp; &lt;175</w:t>
            </w:r>
          </w:p>
        </w:tc>
        <w:tc>
          <w:tcPr>
            <w:tcW w:w="556" w:type="pct"/>
            <w:vAlign w:val="center"/>
          </w:tcPr>
          <w:p w14:paraId="7DFDA48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≥175 &amp; &lt;195</w:t>
            </w:r>
          </w:p>
        </w:tc>
        <w:tc>
          <w:tcPr>
            <w:tcW w:w="553" w:type="pct"/>
            <w:vAlign w:val="center"/>
          </w:tcPr>
          <w:p w14:paraId="069D52C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&lt;90 or ≥195</w:t>
            </w:r>
          </w:p>
        </w:tc>
      </w:tr>
      <w:tr w:rsidR="00282025" w:rsidRPr="00713E55" w14:paraId="0EBA9D65" w14:textId="77777777" w:rsidTr="00F55ABF">
        <w:tc>
          <w:tcPr>
            <w:tcW w:w="563" w:type="pct"/>
            <w:vAlign w:val="center"/>
          </w:tcPr>
          <w:p w14:paraId="65E77BB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RR (rpm)</w:t>
            </w:r>
          </w:p>
        </w:tc>
        <w:tc>
          <w:tcPr>
            <w:tcW w:w="548" w:type="pct"/>
            <w:vAlign w:val="center"/>
          </w:tcPr>
          <w:p w14:paraId="7C80F2D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&lt;30</w:t>
            </w:r>
          </w:p>
        </w:tc>
        <w:tc>
          <w:tcPr>
            <w:tcW w:w="556" w:type="pct"/>
            <w:vAlign w:val="center"/>
          </w:tcPr>
          <w:p w14:paraId="79F01AA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&lt;40</w:t>
            </w:r>
          </w:p>
        </w:tc>
        <w:tc>
          <w:tcPr>
            <w:tcW w:w="556" w:type="pct"/>
            <w:vAlign w:val="center"/>
          </w:tcPr>
          <w:p w14:paraId="0B3AA97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w:t>
            </w:r>
          </w:p>
        </w:tc>
        <w:tc>
          <w:tcPr>
            <w:tcW w:w="556" w:type="pct"/>
            <w:tcBorders>
              <w:right w:val="single" w:sz="4" w:space="0" w:color="auto"/>
            </w:tcBorders>
            <w:vAlign w:val="center"/>
          </w:tcPr>
          <w:p w14:paraId="64843AB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&lt;20 or ≥50 </w:t>
            </w:r>
          </w:p>
        </w:tc>
        <w:tc>
          <w:tcPr>
            <w:tcW w:w="556" w:type="pct"/>
            <w:tcBorders>
              <w:left w:val="single" w:sz="4" w:space="0" w:color="auto"/>
            </w:tcBorders>
            <w:vAlign w:val="center"/>
          </w:tcPr>
          <w:p w14:paraId="3FCE057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&lt;30</w:t>
            </w:r>
          </w:p>
        </w:tc>
        <w:tc>
          <w:tcPr>
            <w:tcW w:w="556" w:type="pct"/>
            <w:vAlign w:val="center"/>
          </w:tcPr>
          <w:p w14:paraId="5DB5089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&lt;40</w:t>
            </w:r>
          </w:p>
        </w:tc>
        <w:tc>
          <w:tcPr>
            <w:tcW w:w="556" w:type="pct"/>
            <w:vAlign w:val="center"/>
          </w:tcPr>
          <w:p w14:paraId="0517589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w:t>
            </w:r>
          </w:p>
        </w:tc>
        <w:tc>
          <w:tcPr>
            <w:tcW w:w="553" w:type="pct"/>
            <w:vAlign w:val="center"/>
          </w:tcPr>
          <w:p w14:paraId="6BAE09C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&lt;20 or ≥50 </w:t>
            </w:r>
          </w:p>
        </w:tc>
      </w:tr>
      <w:tr w:rsidR="00282025" w:rsidRPr="00713E55" w14:paraId="5F32FF52" w14:textId="77777777" w:rsidTr="00F55ABF">
        <w:tc>
          <w:tcPr>
            <w:tcW w:w="563" w:type="pct"/>
            <w:vAlign w:val="center"/>
          </w:tcPr>
          <w:p w14:paraId="2834EDD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Body Temp. (º)</w:t>
            </w:r>
          </w:p>
        </w:tc>
        <w:tc>
          <w:tcPr>
            <w:tcW w:w="548" w:type="pct"/>
            <w:vAlign w:val="center"/>
          </w:tcPr>
          <w:p w14:paraId="1195ACF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3618973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686D972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4F4DB22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6" w:type="pct"/>
            <w:tcBorders>
              <w:right w:val="single" w:sz="4" w:space="0" w:color="auto"/>
            </w:tcBorders>
            <w:vAlign w:val="center"/>
          </w:tcPr>
          <w:p w14:paraId="72B75D7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c>
          <w:tcPr>
            <w:tcW w:w="556" w:type="pct"/>
            <w:tcBorders>
              <w:left w:val="single" w:sz="4" w:space="0" w:color="auto"/>
            </w:tcBorders>
            <w:vAlign w:val="center"/>
          </w:tcPr>
          <w:p w14:paraId="7F89E1B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67A525E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45AD36C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211BAB9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3" w:type="pct"/>
            <w:vAlign w:val="center"/>
          </w:tcPr>
          <w:p w14:paraId="3D9383C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r>
      <w:tr w:rsidR="00282025" w:rsidRPr="00713E55" w14:paraId="269998FD" w14:textId="77777777" w:rsidTr="00F55ABF">
        <w:tc>
          <w:tcPr>
            <w:tcW w:w="563" w:type="pct"/>
            <w:vAlign w:val="center"/>
          </w:tcPr>
          <w:p w14:paraId="4279D61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SpO</w:t>
            </w:r>
            <w:r w:rsidRPr="00713E55">
              <w:rPr>
                <w:rFonts w:cs="Times New Roman"/>
                <w:sz w:val="18"/>
                <w:szCs w:val="18"/>
                <w:vertAlign w:val="subscript"/>
                <w:lang w:val="en-GB"/>
              </w:rPr>
              <w:t>2</w:t>
            </w:r>
            <w:r w:rsidRPr="00713E55">
              <w:rPr>
                <w:rFonts w:cs="Times New Roman"/>
                <w:sz w:val="18"/>
                <w:szCs w:val="18"/>
                <w:lang w:val="en-GB"/>
              </w:rPr>
              <w:t xml:space="preserve"> (%)</w:t>
            </w:r>
          </w:p>
        </w:tc>
        <w:tc>
          <w:tcPr>
            <w:tcW w:w="548" w:type="pct"/>
            <w:vAlign w:val="center"/>
          </w:tcPr>
          <w:p w14:paraId="5716058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≥94 &amp; &lt;100</w:t>
            </w:r>
          </w:p>
        </w:tc>
        <w:tc>
          <w:tcPr>
            <w:tcW w:w="556" w:type="pct"/>
            <w:vAlign w:val="center"/>
          </w:tcPr>
          <w:p w14:paraId="02DE93C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&lt;94</w:t>
            </w:r>
          </w:p>
        </w:tc>
        <w:tc>
          <w:tcPr>
            <w:tcW w:w="556" w:type="pct"/>
            <w:vAlign w:val="center"/>
          </w:tcPr>
          <w:p w14:paraId="2FD76E8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&lt;90</w:t>
            </w:r>
          </w:p>
        </w:tc>
        <w:tc>
          <w:tcPr>
            <w:tcW w:w="556" w:type="pct"/>
            <w:tcBorders>
              <w:right w:val="single" w:sz="4" w:space="0" w:color="auto"/>
            </w:tcBorders>
            <w:vAlign w:val="center"/>
          </w:tcPr>
          <w:p w14:paraId="76B78D2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&lt;85</w:t>
            </w:r>
          </w:p>
        </w:tc>
        <w:tc>
          <w:tcPr>
            <w:tcW w:w="556" w:type="pct"/>
            <w:tcBorders>
              <w:left w:val="single" w:sz="4" w:space="0" w:color="auto"/>
            </w:tcBorders>
            <w:vAlign w:val="center"/>
          </w:tcPr>
          <w:p w14:paraId="7AAF01C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vAlign w:val="center"/>
          </w:tcPr>
          <w:p w14:paraId="26E4562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&lt;80 or</w:t>
            </w:r>
          </w:p>
          <w:p w14:paraId="20CA2A2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vAlign w:val="center"/>
          </w:tcPr>
          <w:p w14:paraId="06BFEA0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&lt;75</w:t>
            </w:r>
          </w:p>
        </w:tc>
        <w:tc>
          <w:tcPr>
            <w:tcW w:w="553" w:type="pct"/>
            <w:vAlign w:val="center"/>
          </w:tcPr>
          <w:p w14:paraId="0B82739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&lt;70</w:t>
            </w:r>
          </w:p>
        </w:tc>
      </w:tr>
      <w:tr w:rsidR="00282025" w:rsidRPr="00713E55" w14:paraId="798F55CE" w14:textId="77777777" w:rsidTr="00F55ABF">
        <w:tc>
          <w:tcPr>
            <w:tcW w:w="563" w:type="pct"/>
            <w:vAlign w:val="center"/>
          </w:tcPr>
          <w:p w14:paraId="6D8EE4AB"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SBP (mmHg)</w:t>
            </w:r>
          </w:p>
        </w:tc>
        <w:tc>
          <w:tcPr>
            <w:tcW w:w="548" w:type="pct"/>
            <w:vAlign w:val="center"/>
          </w:tcPr>
          <w:p w14:paraId="1DE76E4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&lt;95</w:t>
            </w:r>
          </w:p>
        </w:tc>
        <w:tc>
          <w:tcPr>
            <w:tcW w:w="556" w:type="pct"/>
            <w:vAlign w:val="center"/>
          </w:tcPr>
          <w:p w14:paraId="527D907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≥65 &amp; &lt;75 or</w:t>
            </w:r>
          </w:p>
          <w:p w14:paraId="361B67A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≥95 &amp; &lt;105</w:t>
            </w:r>
          </w:p>
        </w:tc>
        <w:tc>
          <w:tcPr>
            <w:tcW w:w="556" w:type="pct"/>
            <w:vAlign w:val="center"/>
          </w:tcPr>
          <w:p w14:paraId="5463CC9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≥55 &amp; &lt;65 or</w:t>
            </w:r>
          </w:p>
          <w:p w14:paraId="13AC26F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≥105 &amp; &lt;115</w:t>
            </w:r>
          </w:p>
        </w:tc>
        <w:tc>
          <w:tcPr>
            <w:tcW w:w="556" w:type="pct"/>
            <w:tcBorders>
              <w:right w:val="single" w:sz="4" w:space="0" w:color="auto"/>
            </w:tcBorders>
            <w:vAlign w:val="center"/>
          </w:tcPr>
          <w:p w14:paraId="4E601D2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&lt;55 or ≥115 </w:t>
            </w:r>
          </w:p>
        </w:tc>
        <w:tc>
          <w:tcPr>
            <w:tcW w:w="556" w:type="pct"/>
            <w:tcBorders>
              <w:left w:val="single" w:sz="4" w:space="0" w:color="auto"/>
            </w:tcBorders>
            <w:vAlign w:val="center"/>
          </w:tcPr>
          <w:p w14:paraId="584B8DA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&lt;95</w:t>
            </w:r>
          </w:p>
        </w:tc>
        <w:tc>
          <w:tcPr>
            <w:tcW w:w="556" w:type="pct"/>
            <w:vAlign w:val="center"/>
          </w:tcPr>
          <w:p w14:paraId="65861EC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≥65 &amp; &lt;75 or</w:t>
            </w:r>
          </w:p>
          <w:p w14:paraId="655698D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≥95 &amp; &lt;105</w:t>
            </w:r>
          </w:p>
        </w:tc>
        <w:tc>
          <w:tcPr>
            <w:tcW w:w="556" w:type="pct"/>
            <w:vAlign w:val="center"/>
          </w:tcPr>
          <w:p w14:paraId="4632824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≥55 &amp; &lt;65 or</w:t>
            </w:r>
          </w:p>
          <w:p w14:paraId="1ABD395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≥105 &amp; &lt;115</w:t>
            </w:r>
          </w:p>
        </w:tc>
        <w:tc>
          <w:tcPr>
            <w:tcW w:w="553" w:type="pct"/>
            <w:vAlign w:val="center"/>
          </w:tcPr>
          <w:p w14:paraId="684D53A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&lt;55 or ≥115 </w:t>
            </w:r>
          </w:p>
        </w:tc>
      </w:tr>
      <w:tr w:rsidR="00282025" w:rsidRPr="00713E55" w14:paraId="27A427CC" w14:textId="77777777" w:rsidTr="00F55ABF">
        <w:tc>
          <w:tcPr>
            <w:tcW w:w="563" w:type="pct"/>
            <w:tcBorders>
              <w:bottom w:val="single" w:sz="4" w:space="0" w:color="auto"/>
            </w:tcBorders>
            <w:vAlign w:val="center"/>
          </w:tcPr>
          <w:p w14:paraId="0ADBB0C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DBP (mmHg)</w:t>
            </w:r>
          </w:p>
        </w:tc>
        <w:tc>
          <w:tcPr>
            <w:tcW w:w="548" w:type="pct"/>
            <w:tcBorders>
              <w:bottom w:val="single" w:sz="4" w:space="0" w:color="auto"/>
            </w:tcBorders>
            <w:vAlign w:val="center"/>
          </w:tcPr>
          <w:p w14:paraId="2918ABC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&lt;70</w:t>
            </w:r>
          </w:p>
        </w:tc>
        <w:tc>
          <w:tcPr>
            <w:tcW w:w="556" w:type="pct"/>
            <w:tcBorders>
              <w:bottom w:val="single" w:sz="4" w:space="0" w:color="auto"/>
            </w:tcBorders>
            <w:vAlign w:val="center"/>
          </w:tcPr>
          <w:p w14:paraId="328234E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48344C5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w:t>
            </w:r>
          </w:p>
        </w:tc>
        <w:tc>
          <w:tcPr>
            <w:tcW w:w="556" w:type="pct"/>
            <w:tcBorders>
              <w:bottom w:val="single" w:sz="4" w:space="0" w:color="auto"/>
            </w:tcBorders>
            <w:vAlign w:val="center"/>
          </w:tcPr>
          <w:p w14:paraId="1960CDC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&lt;40 or</w:t>
            </w:r>
          </w:p>
          <w:p w14:paraId="31C39CB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tcBorders>
              <w:bottom w:val="single" w:sz="4" w:space="0" w:color="auto"/>
              <w:right w:val="single" w:sz="4" w:space="0" w:color="auto"/>
            </w:tcBorders>
            <w:vAlign w:val="center"/>
          </w:tcPr>
          <w:p w14:paraId="38600C9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&lt;35 or ≥90 </w:t>
            </w:r>
          </w:p>
        </w:tc>
        <w:tc>
          <w:tcPr>
            <w:tcW w:w="556" w:type="pct"/>
            <w:tcBorders>
              <w:left w:val="single" w:sz="4" w:space="0" w:color="auto"/>
              <w:bottom w:val="single" w:sz="4" w:space="0" w:color="auto"/>
            </w:tcBorders>
            <w:vAlign w:val="center"/>
          </w:tcPr>
          <w:p w14:paraId="57D0F81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&lt;70</w:t>
            </w:r>
          </w:p>
        </w:tc>
        <w:tc>
          <w:tcPr>
            <w:tcW w:w="556" w:type="pct"/>
            <w:tcBorders>
              <w:bottom w:val="single" w:sz="4" w:space="0" w:color="auto"/>
            </w:tcBorders>
            <w:vAlign w:val="center"/>
          </w:tcPr>
          <w:p w14:paraId="06C988E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7C94FE5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w:t>
            </w:r>
          </w:p>
        </w:tc>
        <w:tc>
          <w:tcPr>
            <w:tcW w:w="556" w:type="pct"/>
            <w:tcBorders>
              <w:bottom w:val="single" w:sz="4" w:space="0" w:color="auto"/>
            </w:tcBorders>
            <w:vAlign w:val="center"/>
          </w:tcPr>
          <w:p w14:paraId="7AEF6C2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&lt;40 or</w:t>
            </w:r>
          </w:p>
          <w:p w14:paraId="4E153F3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3" w:type="pct"/>
            <w:tcBorders>
              <w:bottom w:val="single" w:sz="4" w:space="0" w:color="auto"/>
            </w:tcBorders>
            <w:vAlign w:val="center"/>
          </w:tcPr>
          <w:p w14:paraId="2027884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&lt;35 or ≥90 </w:t>
            </w:r>
          </w:p>
        </w:tc>
      </w:tr>
      <w:tr w:rsidR="00282025" w:rsidRPr="00713E55" w14:paraId="50C9B086" w14:textId="77777777" w:rsidTr="00F55ABF">
        <w:tc>
          <w:tcPr>
            <w:tcW w:w="5000" w:type="pct"/>
            <w:gridSpan w:val="9"/>
            <w:tcBorders>
              <w:top w:val="single" w:sz="4" w:space="0" w:color="auto"/>
            </w:tcBorders>
            <w:vAlign w:val="center"/>
          </w:tcPr>
          <w:p w14:paraId="5F977754" w14:textId="77777777" w:rsidR="00282025" w:rsidRPr="00713E55" w:rsidRDefault="00282025" w:rsidP="00282025">
            <w:pPr>
              <w:spacing w:before="0" w:after="0"/>
              <w:rPr>
                <w:rFonts w:cs="Times New Roman"/>
                <w:i/>
                <w:iCs/>
                <w:sz w:val="18"/>
                <w:szCs w:val="18"/>
                <w:lang w:val="en-GB"/>
              </w:rPr>
            </w:pPr>
            <w:r w:rsidRPr="00713E55">
              <w:rPr>
                <w:rFonts w:cs="Times New Roman"/>
                <w:i/>
                <w:iCs/>
                <w:sz w:val="18"/>
                <w:szCs w:val="18"/>
                <w:lang w:val="en-GB"/>
              </w:rPr>
              <w:lastRenderedPageBreak/>
              <w:t>Age group: 2 – 6 years</w:t>
            </w:r>
          </w:p>
        </w:tc>
      </w:tr>
      <w:tr w:rsidR="00282025" w:rsidRPr="00713E55" w14:paraId="1F55F949" w14:textId="77777777" w:rsidTr="00F55ABF">
        <w:tc>
          <w:tcPr>
            <w:tcW w:w="563" w:type="pct"/>
            <w:vAlign w:val="center"/>
          </w:tcPr>
          <w:p w14:paraId="6485EAC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HR (bpm)</w:t>
            </w:r>
          </w:p>
        </w:tc>
        <w:tc>
          <w:tcPr>
            <w:tcW w:w="548" w:type="pct"/>
            <w:vAlign w:val="center"/>
          </w:tcPr>
          <w:p w14:paraId="008DD0C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&lt;140</w:t>
            </w:r>
          </w:p>
        </w:tc>
        <w:tc>
          <w:tcPr>
            <w:tcW w:w="556" w:type="pct"/>
            <w:vAlign w:val="center"/>
          </w:tcPr>
          <w:p w14:paraId="5B8F4A5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 or</w:t>
            </w:r>
          </w:p>
          <w:p w14:paraId="2324DD7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≥140 &amp; &lt;155</w:t>
            </w:r>
          </w:p>
        </w:tc>
        <w:tc>
          <w:tcPr>
            <w:tcW w:w="556" w:type="pct"/>
            <w:vAlign w:val="center"/>
          </w:tcPr>
          <w:p w14:paraId="5850804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 or</w:t>
            </w:r>
          </w:p>
          <w:p w14:paraId="23554B0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≥155 &amp; &lt;170</w:t>
            </w:r>
          </w:p>
        </w:tc>
        <w:tc>
          <w:tcPr>
            <w:tcW w:w="556" w:type="pct"/>
            <w:tcBorders>
              <w:right w:val="single" w:sz="4" w:space="0" w:color="auto"/>
            </w:tcBorders>
            <w:vAlign w:val="center"/>
          </w:tcPr>
          <w:p w14:paraId="1A2B35D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&lt;60 or ≥170</w:t>
            </w:r>
          </w:p>
        </w:tc>
        <w:tc>
          <w:tcPr>
            <w:tcW w:w="556" w:type="pct"/>
            <w:tcBorders>
              <w:left w:val="single" w:sz="4" w:space="0" w:color="auto"/>
            </w:tcBorders>
            <w:vAlign w:val="center"/>
          </w:tcPr>
          <w:p w14:paraId="06BD2FB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&lt;140</w:t>
            </w:r>
          </w:p>
        </w:tc>
        <w:tc>
          <w:tcPr>
            <w:tcW w:w="556" w:type="pct"/>
            <w:vAlign w:val="center"/>
          </w:tcPr>
          <w:p w14:paraId="22DCDC5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 or</w:t>
            </w:r>
          </w:p>
          <w:p w14:paraId="0DFEEE4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≥140 &amp; &lt;155</w:t>
            </w:r>
          </w:p>
        </w:tc>
        <w:tc>
          <w:tcPr>
            <w:tcW w:w="556" w:type="pct"/>
            <w:vAlign w:val="center"/>
          </w:tcPr>
          <w:p w14:paraId="0807AB0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 or</w:t>
            </w:r>
          </w:p>
          <w:p w14:paraId="2938FCD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≥155 &amp; &lt;170</w:t>
            </w:r>
          </w:p>
        </w:tc>
        <w:tc>
          <w:tcPr>
            <w:tcW w:w="553" w:type="pct"/>
            <w:vAlign w:val="center"/>
          </w:tcPr>
          <w:p w14:paraId="0A48A10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&lt;60 or ≥170</w:t>
            </w:r>
          </w:p>
        </w:tc>
      </w:tr>
      <w:tr w:rsidR="00282025" w:rsidRPr="00713E55" w14:paraId="176D2712" w14:textId="77777777" w:rsidTr="00F55ABF">
        <w:tc>
          <w:tcPr>
            <w:tcW w:w="563" w:type="pct"/>
            <w:vAlign w:val="center"/>
          </w:tcPr>
          <w:p w14:paraId="40492F66"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RR (rpm)</w:t>
            </w:r>
          </w:p>
        </w:tc>
        <w:tc>
          <w:tcPr>
            <w:tcW w:w="548" w:type="pct"/>
            <w:vAlign w:val="center"/>
          </w:tcPr>
          <w:p w14:paraId="52AC39A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 &amp; &lt;25</w:t>
            </w:r>
          </w:p>
        </w:tc>
        <w:tc>
          <w:tcPr>
            <w:tcW w:w="556" w:type="pct"/>
            <w:vAlign w:val="center"/>
          </w:tcPr>
          <w:p w14:paraId="342C1D6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 &amp; &lt;15 or</w:t>
            </w:r>
          </w:p>
          <w:p w14:paraId="1B709D3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≥25 &amp; &lt;30</w:t>
            </w:r>
          </w:p>
        </w:tc>
        <w:tc>
          <w:tcPr>
            <w:tcW w:w="556" w:type="pct"/>
            <w:vAlign w:val="center"/>
          </w:tcPr>
          <w:p w14:paraId="4A4BDB3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&lt;40</w:t>
            </w:r>
          </w:p>
        </w:tc>
        <w:tc>
          <w:tcPr>
            <w:tcW w:w="556" w:type="pct"/>
            <w:tcBorders>
              <w:right w:val="single" w:sz="4" w:space="0" w:color="auto"/>
            </w:tcBorders>
            <w:vAlign w:val="center"/>
          </w:tcPr>
          <w:p w14:paraId="5B25821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&lt;12 or ≥40 </w:t>
            </w:r>
          </w:p>
        </w:tc>
        <w:tc>
          <w:tcPr>
            <w:tcW w:w="556" w:type="pct"/>
            <w:tcBorders>
              <w:left w:val="single" w:sz="4" w:space="0" w:color="auto"/>
            </w:tcBorders>
            <w:vAlign w:val="center"/>
          </w:tcPr>
          <w:p w14:paraId="48FD175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 &amp; &lt;25</w:t>
            </w:r>
          </w:p>
        </w:tc>
        <w:tc>
          <w:tcPr>
            <w:tcW w:w="556" w:type="pct"/>
            <w:vAlign w:val="center"/>
          </w:tcPr>
          <w:p w14:paraId="3074E35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 &amp; &lt;15 or</w:t>
            </w:r>
          </w:p>
          <w:p w14:paraId="0F420A5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≥25 &amp; &lt;30</w:t>
            </w:r>
          </w:p>
        </w:tc>
        <w:tc>
          <w:tcPr>
            <w:tcW w:w="556" w:type="pct"/>
            <w:vAlign w:val="center"/>
          </w:tcPr>
          <w:p w14:paraId="7393C35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&lt;40</w:t>
            </w:r>
          </w:p>
        </w:tc>
        <w:tc>
          <w:tcPr>
            <w:tcW w:w="553" w:type="pct"/>
            <w:vAlign w:val="center"/>
          </w:tcPr>
          <w:p w14:paraId="06B98D4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&lt;12 or ≥40 </w:t>
            </w:r>
          </w:p>
        </w:tc>
      </w:tr>
      <w:tr w:rsidR="00282025" w:rsidRPr="00713E55" w14:paraId="570374E7" w14:textId="77777777" w:rsidTr="00F55ABF">
        <w:tc>
          <w:tcPr>
            <w:tcW w:w="563" w:type="pct"/>
            <w:vAlign w:val="center"/>
          </w:tcPr>
          <w:p w14:paraId="5180AE50"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Body Temp. (º)</w:t>
            </w:r>
          </w:p>
        </w:tc>
        <w:tc>
          <w:tcPr>
            <w:tcW w:w="548" w:type="pct"/>
            <w:vAlign w:val="center"/>
          </w:tcPr>
          <w:p w14:paraId="50AC058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725E184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1ED5AFF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06CC405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6" w:type="pct"/>
            <w:tcBorders>
              <w:right w:val="single" w:sz="4" w:space="0" w:color="auto"/>
            </w:tcBorders>
            <w:vAlign w:val="center"/>
          </w:tcPr>
          <w:p w14:paraId="64CC35F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c>
          <w:tcPr>
            <w:tcW w:w="556" w:type="pct"/>
            <w:tcBorders>
              <w:left w:val="single" w:sz="4" w:space="0" w:color="auto"/>
            </w:tcBorders>
            <w:vAlign w:val="center"/>
          </w:tcPr>
          <w:p w14:paraId="094057E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0479BBE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4D292A4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3F47146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3" w:type="pct"/>
            <w:vAlign w:val="center"/>
          </w:tcPr>
          <w:p w14:paraId="24E7430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r>
      <w:tr w:rsidR="00282025" w:rsidRPr="00713E55" w14:paraId="79214D1A" w14:textId="77777777" w:rsidTr="00F55ABF">
        <w:tc>
          <w:tcPr>
            <w:tcW w:w="563" w:type="pct"/>
            <w:vAlign w:val="center"/>
          </w:tcPr>
          <w:p w14:paraId="3AA8AA7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SpO</w:t>
            </w:r>
            <w:r w:rsidRPr="00713E55">
              <w:rPr>
                <w:rFonts w:cs="Times New Roman"/>
                <w:sz w:val="18"/>
                <w:szCs w:val="18"/>
                <w:vertAlign w:val="subscript"/>
                <w:lang w:val="en-GB"/>
              </w:rPr>
              <w:t>2</w:t>
            </w:r>
            <w:r w:rsidRPr="00713E55">
              <w:rPr>
                <w:rFonts w:cs="Times New Roman"/>
                <w:sz w:val="18"/>
                <w:szCs w:val="18"/>
                <w:lang w:val="en-GB"/>
              </w:rPr>
              <w:t xml:space="preserve"> (%)</w:t>
            </w:r>
          </w:p>
        </w:tc>
        <w:tc>
          <w:tcPr>
            <w:tcW w:w="548" w:type="pct"/>
            <w:vAlign w:val="center"/>
          </w:tcPr>
          <w:p w14:paraId="739F99C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≥94 &amp; &lt;100</w:t>
            </w:r>
          </w:p>
        </w:tc>
        <w:tc>
          <w:tcPr>
            <w:tcW w:w="556" w:type="pct"/>
            <w:vAlign w:val="center"/>
          </w:tcPr>
          <w:p w14:paraId="4CDC24C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&lt;94</w:t>
            </w:r>
          </w:p>
        </w:tc>
        <w:tc>
          <w:tcPr>
            <w:tcW w:w="556" w:type="pct"/>
            <w:vAlign w:val="center"/>
          </w:tcPr>
          <w:p w14:paraId="347B3E3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&lt;90</w:t>
            </w:r>
          </w:p>
        </w:tc>
        <w:tc>
          <w:tcPr>
            <w:tcW w:w="556" w:type="pct"/>
            <w:tcBorders>
              <w:right w:val="single" w:sz="4" w:space="0" w:color="auto"/>
            </w:tcBorders>
            <w:vAlign w:val="center"/>
          </w:tcPr>
          <w:p w14:paraId="770E4A4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&lt;85</w:t>
            </w:r>
          </w:p>
        </w:tc>
        <w:tc>
          <w:tcPr>
            <w:tcW w:w="556" w:type="pct"/>
            <w:tcBorders>
              <w:left w:val="single" w:sz="4" w:space="0" w:color="auto"/>
            </w:tcBorders>
            <w:vAlign w:val="center"/>
          </w:tcPr>
          <w:p w14:paraId="7A44432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vAlign w:val="center"/>
          </w:tcPr>
          <w:p w14:paraId="27D14CB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&lt;80 or</w:t>
            </w:r>
          </w:p>
          <w:p w14:paraId="2379EE9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vAlign w:val="center"/>
          </w:tcPr>
          <w:p w14:paraId="17C1E67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&lt;75</w:t>
            </w:r>
          </w:p>
        </w:tc>
        <w:tc>
          <w:tcPr>
            <w:tcW w:w="553" w:type="pct"/>
            <w:vAlign w:val="center"/>
          </w:tcPr>
          <w:p w14:paraId="04B399D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&lt;70</w:t>
            </w:r>
          </w:p>
        </w:tc>
      </w:tr>
      <w:tr w:rsidR="00282025" w:rsidRPr="00713E55" w14:paraId="6641513D" w14:textId="77777777" w:rsidTr="00F55ABF">
        <w:tc>
          <w:tcPr>
            <w:tcW w:w="563" w:type="pct"/>
            <w:vAlign w:val="center"/>
          </w:tcPr>
          <w:p w14:paraId="0D97DEA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SBP (mmHg)</w:t>
            </w:r>
          </w:p>
        </w:tc>
        <w:tc>
          <w:tcPr>
            <w:tcW w:w="548" w:type="pct"/>
            <w:vAlign w:val="center"/>
          </w:tcPr>
          <w:p w14:paraId="1645580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&lt;100</w:t>
            </w:r>
          </w:p>
        </w:tc>
        <w:tc>
          <w:tcPr>
            <w:tcW w:w="556" w:type="pct"/>
            <w:vAlign w:val="center"/>
          </w:tcPr>
          <w:p w14:paraId="7D4FCB1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 or</w:t>
            </w:r>
          </w:p>
          <w:p w14:paraId="792EAEB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&lt;110</w:t>
            </w:r>
          </w:p>
        </w:tc>
        <w:tc>
          <w:tcPr>
            <w:tcW w:w="556" w:type="pct"/>
            <w:vAlign w:val="center"/>
          </w:tcPr>
          <w:p w14:paraId="0EF22E8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 or</w:t>
            </w:r>
          </w:p>
          <w:p w14:paraId="7BEEB3F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≥110 &amp; &lt;120</w:t>
            </w:r>
          </w:p>
        </w:tc>
        <w:tc>
          <w:tcPr>
            <w:tcW w:w="556" w:type="pct"/>
            <w:tcBorders>
              <w:right w:val="single" w:sz="4" w:space="0" w:color="auto"/>
            </w:tcBorders>
            <w:vAlign w:val="center"/>
          </w:tcPr>
          <w:p w14:paraId="0F7C332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&lt;60 or ≥120 </w:t>
            </w:r>
          </w:p>
        </w:tc>
        <w:tc>
          <w:tcPr>
            <w:tcW w:w="556" w:type="pct"/>
            <w:tcBorders>
              <w:left w:val="single" w:sz="4" w:space="0" w:color="auto"/>
            </w:tcBorders>
            <w:vAlign w:val="center"/>
          </w:tcPr>
          <w:p w14:paraId="2AC2254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&lt;100</w:t>
            </w:r>
          </w:p>
        </w:tc>
        <w:tc>
          <w:tcPr>
            <w:tcW w:w="556" w:type="pct"/>
            <w:vAlign w:val="center"/>
          </w:tcPr>
          <w:p w14:paraId="751CAF5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 or</w:t>
            </w:r>
          </w:p>
          <w:p w14:paraId="687E9BC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&lt;110</w:t>
            </w:r>
          </w:p>
        </w:tc>
        <w:tc>
          <w:tcPr>
            <w:tcW w:w="556" w:type="pct"/>
            <w:vAlign w:val="center"/>
          </w:tcPr>
          <w:p w14:paraId="5C2BFE8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 or</w:t>
            </w:r>
          </w:p>
          <w:p w14:paraId="1ED0994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≥110 &amp; &lt;120</w:t>
            </w:r>
          </w:p>
        </w:tc>
        <w:tc>
          <w:tcPr>
            <w:tcW w:w="553" w:type="pct"/>
            <w:vAlign w:val="center"/>
          </w:tcPr>
          <w:p w14:paraId="4395D60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&lt;60 or ≥120 </w:t>
            </w:r>
          </w:p>
        </w:tc>
      </w:tr>
      <w:tr w:rsidR="00282025" w:rsidRPr="00713E55" w14:paraId="18F5772A" w14:textId="77777777" w:rsidTr="00F55ABF">
        <w:tc>
          <w:tcPr>
            <w:tcW w:w="563" w:type="pct"/>
            <w:tcBorders>
              <w:bottom w:val="single" w:sz="4" w:space="0" w:color="auto"/>
            </w:tcBorders>
            <w:vAlign w:val="center"/>
          </w:tcPr>
          <w:p w14:paraId="72D68AE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DBP (mmHg)</w:t>
            </w:r>
          </w:p>
        </w:tc>
        <w:tc>
          <w:tcPr>
            <w:tcW w:w="548" w:type="pct"/>
            <w:tcBorders>
              <w:bottom w:val="single" w:sz="4" w:space="0" w:color="auto"/>
            </w:tcBorders>
            <w:vAlign w:val="center"/>
          </w:tcPr>
          <w:p w14:paraId="2B9C399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&lt;70</w:t>
            </w:r>
          </w:p>
        </w:tc>
        <w:tc>
          <w:tcPr>
            <w:tcW w:w="556" w:type="pct"/>
            <w:tcBorders>
              <w:bottom w:val="single" w:sz="4" w:space="0" w:color="auto"/>
            </w:tcBorders>
            <w:vAlign w:val="center"/>
          </w:tcPr>
          <w:p w14:paraId="2359C54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45F2C8F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w:t>
            </w:r>
          </w:p>
        </w:tc>
        <w:tc>
          <w:tcPr>
            <w:tcW w:w="556" w:type="pct"/>
            <w:tcBorders>
              <w:bottom w:val="single" w:sz="4" w:space="0" w:color="auto"/>
            </w:tcBorders>
            <w:vAlign w:val="center"/>
          </w:tcPr>
          <w:p w14:paraId="0E150CE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&lt;40 or</w:t>
            </w:r>
          </w:p>
          <w:p w14:paraId="589C5A2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tcBorders>
              <w:bottom w:val="single" w:sz="4" w:space="0" w:color="auto"/>
              <w:right w:val="single" w:sz="4" w:space="0" w:color="auto"/>
            </w:tcBorders>
            <w:vAlign w:val="center"/>
          </w:tcPr>
          <w:p w14:paraId="013B3D0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&lt;30 or ≥90 </w:t>
            </w:r>
          </w:p>
        </w:tc>
        <w:tc>
          <w:tcPr>
            <w:tcW w:w="556" w:type="pct"/>
            <w:tcBorders>
              <w:left w:val="single" w:sz="4" w:space="0" w:color="auto"/>
              <w:bottom w:val="single" w:sz="4" w:space="0" w:color="auto"/>
            </w:tcBorders>
            <w:vAlign w:val="center"/>
          </w:tcPr>
          <w:p w14:paraId="58A1B5A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&lt;70</w:t>
            </w:r>
          </w:p>
        </w:tc>
        <w:tc>
          <w:tcPr>
            <w:tcW w:w="556" w:type="pct"/>
            <w:tcBorders>
              <w:bottom w:val="single" w:sz="4" w:space="0" w:color="auto"/>
            </w:tcBorders>
            <w:vAlign w:val="center"/>
          </w:tcPr>
          <w:p w14:paraId="4EC2754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151AE1A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w:t>
            </w:r>
          </w:p>
        </w:tc>
        <w:tc>
          <w:tcPr>
            <w:tcW w:w="556" w:type="pct"/>
            <w:tcBorders>
              <w:bottom w:val="single" w:sz="4" w:space="0" w:color="auto"/>
            </w:tcBorders>
            <w:vAlign w:val="center"/>
          </w:tcPr>
          <w:p w14:paraId="435016A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&lt;40 or</w:t>
            </w:r>
          </w:p>
          <w:p w14:paraId="728264C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3" w:type="pct"/>
            <w:tcBorders>
              <w:bottom w:val="single" w:sz="4" w:space="0" w:color="auto"/>
            </w:tcBorders>
            <w:vAlign w:val="center"/>
          </w:tcPr>
          <w:p w14:paraId="0F610B2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&lt;30 or ≥90 </w:t>
            </w:r>
          </w:p>
        </w:tc>
      </w:tr>
      <w:tr w:rsidR="00282025" w:rsidRPr="00713E55" w14:paraId="6091ADDA" w14:textId="77777777" w:rsidTr="00F55ABF">
        <w:tc>
          <w:tcPr>
            <w:tcW w:w="5000" w:type="pct"/>
            <w:gridSpan w:val="9"/>
            <w:tcBorders>
              <w:top w:val="single" w:sz="4" w:space="0" w:color="auto"/>
            </w:tcBorders>
          </w:tcPr>
          <w:p w14:paraId="1BE94F3E" w14:textId="77777777" w:rsidR="00282025" w:rsidRPr="00713E55" w:rsidRDefault="00282025" w:rsidP="00282025">
            <w:pPr>
              <w:spacing w:before="0" w:after="0"/>
              <w:rPr>
                <w:rFonts w:cs="Times New Roman"/>
                <w:i/>
                <w:iCs/>
                <w:sz w:val="18"/>
                <w:szCs w:val="18"/>
                <w:lang w:val="en-GB"/>
              </w:rPr>
            </w:pPr>
            <w:r w:rsidRPr="00713E55">
              <w:rPr>
                <w:rFonts w:cs="Times New Roman"/>
                <w:i/>
                <w:iCs/>
                <w:sz w:val="18"/>
                <w:szCs w:val="18"/>
                <w:lang w:val="en-GB"/>
              </w:rPr>
              <w:t>Age group: 6 – 10 years</w:t>
            </w:r>
          </w:p>
        </w:tc>
      </w:tr>
      <w:tr w:rsidR="00282025" w:rsidRPr="00713E55" w14:paraId="715A1B41" w14:textId="77777777" w:rsidTr="00F55ABF">
        <w:tc>
          <w:tcPr>
            <w:tcW w:w="563" w:type="pct"/>
            <w:vAlign w:val="center"/>
          </w:tcPr>
          <w:p w14:paraId="4FC7641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HR (bpm)</w:t>
            </w:r>
          </w:p>
        </w:tc>
        <w:tc>
          <w:tcPr>
            <w:tcW w:w="548" w:type="pct"/>
            <w:vAlign w:val="center"/>
          </w:tcPr>
          <w:p w14:paraId="2F58267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&lt;120</w:t>
            </w:r>
          </w:p>
        </w:tc>
        <w:tc>
          <w:tcPr>
            <w:tcW w:w="556" w:type="pct"/>
            <w:vAlign w:val="center"/>
          </w:tcPr>
          <w:p w14:paraId="63C8881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 or</w:t>
            </w:r>
          </w:p>
          <w:p w14:paraId="1F197A3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&lt;135</w:t>
            </w:r>
          </w:p>
        </w:tc>
        <w:tc>
          <w:tcPr>
            <w:tcW w:w="556" w:type="pct"/>
            <w:vAlign w:val="center"/>
          </w:tcPr>
          <w:p w14:paraId="2F71D7E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3D75CAC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≥135 &amp; &lt;155</w:t>
            </w:r>
          </w:p>
        </w:tc>
        <w:tc>
          <w:tcPr>
            <w:tcW w:w="556" w:type="pct"/>
            <w:tcBorders>
              <w:right w:val="single" w:sz="4" w:space="0" w:color="auto"/>
            </w:tcBorders>
            <w:vAlign w:val="center"/>
          </w:tcPr>
          <w:p w14:paraId="6AF053A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&lt;50 or ≥155</w:t>
            </w:r>
          </w:p>
        </w:tc>
        <w:tc>
          <w:tcPr>
            <w:tcW w:w="556" w:type="pct"/>
            <w:tcBorders>
              <w:left w:val="single" w:sz="4" w:space="0" w:color="auto"/>
            </w:tcBorders>
            <w:vAlign w:val="center"/>
          </w:tcPr>
          <w:p w14:paraId="20C561E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&lt;120</w:t>
            </w:r>
          </w:p>
        </w:tc>
        <w:tc>
          <w:tcPr>
            <w:tcW w:w="556" w:type="pct"/>
            <w:vAlign w:val="center"/>
          </w:tcPr>
          <w:p w14:paraId="4F4A35C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&lt;70 or</w:t>
            </w:r>
          </w:p>
          <w:p w14:paraId="6CFE297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&lt;135</w:t>
            </w:r>
          </w:p>
        </w:tc>
        <w:tc>
          <w:tcPr>
            <w:tcW w:w="556" w:type="pct"/>
            <w:vAlign w:val="center"/>
          </w:tcPr>
          <w:p w14:paraId="6D88FAE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3B0ED0A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≥135 &amp; &lt;155</w:t>
            </w:r>
          </w:p>
        </w:tc>
        <w:tc>
          <w:tcPr>
            <w:tcW w:w="553" w:type="pct"/>
            <w:vAlign w:val="center"/>
          </w:tcPr>
          <w:p w14:paraId="4266807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&lt;50 or ≥155</w:t>
            </w:r>
          </w:p>
        </w:tc>
      </w:tr>
      <w:tr w:rsidR="00282025" w:rsidRPr="00713E55" w14:paraId="3A7EF7CB" w14:textId="77777777" w:rsidTr="00F55ABF">
        <w:tc>
          <w:tcPr>
            <w:tcW w:w="563" w:type="pct"/>
            <w:vAlign w:val="center"/>
          </w:tcPr>
          <w:p w14:paraId="28D4934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RR (rpm)</w:t>
            </w:r>
          </w:p>
        </w:tc>
        <w:tc>
          <w:tcPr>
            <w:tcW w:w="548" w:type="pct"/>
            <w:vAlign w:val="center"/>
          </w:tcPr>
          <w:p w14:paraId="7E22348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 &amp; &lt;20</w:t>
            </w:r>
          </w:p>
        </w:tc>
        <w:tc>
          <w:tcPr>
            <w:tcW w:w="556" w:type="pct"/>
            <w:vAlign w:val="center"/>
          </w:tcPr>
          <w:p w14:paraId="0146DC7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 &amp; &lt;15 or</w:t>
            </w:r>
          </w:p>
          <w:p w14:paraId="16839F0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&lt;30</w:t>
            </w:r>
          </w:p>
        </w:tc>
        <w:tc>
          <w:tcPr>
            <w:tcW w:w="556" w:type="pct"/>
            <w:vAlign w:val="center"/>
          </w:tcPr>
          <w:p w14:paraId="5278064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&lt;40</w:t>
            </w:r>
          </w:p>
        </w:tc>
        <w:tc>
          <w:tcPr>
            <w:tcW w:w="556" w:type="pct"/>
            <w:tcBorders>
              <w:right w:val="single" w:sz="4" w:space="0" w:color="auto"/>
            </w:tcBorders>
            <w:vAlign w:val="center"/>
          </w:tcPr>
          <w:p w14:paraId="61952B5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&lt;12 or ≥40 </w:t>
            </w:r>
          </w:p>
        </w:tc>
        <w:tc>
          <w:tcPr>
            <w:tcW w:w="556" w:type="pct"/>
            <w:tcBorders>
              <w:left w:val="single" w:sz="4" w:space="0" w:color="auto"/>
            </w:tcBorders>
            <w:vAlign w:val="center"/>
          </w:tcPr>
          <w:p w14:paraId="32ABA50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 &amp; &lt;20</w:t>
            </w:r>
          </w:p>
        </w:tc>
        <w:tc>
          <w:tcPr>
            <w:tcW w:w="556" w:type="pct"/>
            <w:vAlign w:val="center"/>
          </w:tcPr>
          <w:p w14:paraId="7DE6FF3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 &amp; &lt;15 or</w:t>
            </w:r>
          </w:p>
          <w:p w14:paraId="21DAD77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≥20 &amp; &lt;30</w:t>
            </w:r>
          </w:p>
        </w:tc>
        <w:tc>
          <w:tcPr>
            <w:tcW w:w="556" w:type="pct"/>
            <w:vAlign w:val="center"/>
          </w:tcPr>
          <w:p w14:paraId="638910C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≥30 &amp; &lt;40</w:t>
            </w:r>
          </w:p>
        </w:tc>
        <w:tc>
          <w:tcPr>
            <w:tcW w:w="553" w:type="pct"/>
            <w:vAlign w:val="center"/>
          </w:tcPr>
          <w:p w14:paraId="1C566C2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&lt;12 or ≥40 </w:t>
            </w:r>
          </w:p>
        </w:tc>
      </w:tr>
      <w:tr w:rsidR="00282025" w:rsidRPr="00713E55" w14:paraId="313F8F97" w14:textId="77777777" w:rsidTr="00F55ABF">
        <w:tc>
          <w:tcPr>
            <w:tcW w:w="563" w:type="pct"/>
            <w:vAlign w:val="center"/>
          </w:tcPr>
          <w:p w14:paraId="33F4FD5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Body Temp. (º)</w:t>
            </w:r>
          </w:p>
        </w:tc>
        <w:tc>
          <w:tcPr>
            <w:tcW w:w="548" w:type="pct"/>
            <w:vAlign w:val="center"/>
          </w:tcPr>
          <w:p w14:paraId="58A8B1B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5AB6F75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383BF5D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6F51F64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6" w:type="pct"/>
            <w:tcBorders>
              <w:right w:val="single" w:sz="4" w:space="0" w:color="auto"/>
            </w:tcBorders>
            <w:vAlign w:val="center"/>
          </w:tcPr>
          <w:p w14:paraId="36626AE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c>
          <w:tcPr>
            <w:tcW w:w="556" w:type="pct"/>
            <w:tcBorders>
              <w:left w:val="single" w:sz="4" w:space="0" w:color="auto"/>
            </w:tcBorders>
            <w:vAlign w:val="center"/>
          </w:tcPr>
          <w:p w14:paraId="78ABB05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6D9857E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0870837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5F71657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3" w:type="pct"/>
            <w:vAlign w:val="center"/>
          </w:tcPr>
          <w:p w14:paraId="1C4F821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r>
      <w:tr w:rsidR="00282025" w:rsidRPr="00713E55" w14:paraId="0DD04E25" w14:textId="77777777" w:rsidTr="00F55ABF">
        <w:tc>
          <w:tcPr>
            <w:tcW w:w="563" w:type="pct"/>
            <w:vAlign w:val="center"/>
          </w:tcPr>
          <w:p w14:paraId="6E7473C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SpO</w:t>
            </w:r>
            <w:r w:rsidRPr="00713E55">
              <w:rPr>
                <w:rFonts w:cs="Times New Roman"/>
                <w:sz w:val="18"/>
                <w:szCs w:val="18"/>
                <w:vertAlign w:val="subscript"/>
                <w:lang w:val="en-GB"/>
              </w:rPr>
              <w:t>2</w:t>
            </w:r>
            <w:r w:rsidRPr="00713E55">
              <w:rPr>
                <w:rFonts w:cs="Times New Roman"/>
                <w:sz w:val="18"/>
                <w:szCs w:val="18"/>
                <w:lang w:val="en-GB"/>
              </w:rPr>
              <w:t xml:space="preserve"> (%)</w:t>
            </w:r>
          </w:p>
        </w:tc>
        <w:tc>
          <w:tcPr>
            <w:tcW w:w="548" w:type="pct"/>
            <w:vAlign w:val="center"/>
          </w:tcPr>
          <w:p w14:paraId="0489ECD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≥94 &amp; &lt;100</w:t>
            </w:r>
          </w:p>
        </w:tc>
        <w:tc>
          <w:tcPr>
            <w:tcW w:w="556" w:type="pct"/>
            <w:vAlign w:val="center"/>
          </w:tcPr>
          <w:p w14:paraId="3A5098D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&lt;94</w:t>
            </w:r>
          </w:p>
        </w:tc>
        <w:tc>
          <w:tcPr>
            <w:tcW w:w="556" w:type="pct"/>
            <w:vAlign w:val="center"/>
          </w:tcPr>
          <w:p w14:paraId="4104B05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&lt;90</w:t>
            </w:r>
          </w:p>
        </w:tc>
        <w:tc>
          <w:tcPr>
            <w:tcW w:w="556" w:type="pct"/>
            <w:tcBorders>
              <w:right w:val="single" w:sz="4" w:space="0" w:color="auto"/>
            </w:tcBorders>
            <w:vAlign w:val="center"/>
          </w:tcPr>
          <w:p w14:paraId="6BEF09C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&lt;85</w:t>
            </w:r>
          </w:p>
        </w:tc>
        <w:tc>
          <w:tcPr>
            <w:tcW w:w="556" w:type="pct"/>
            <w:tcBorders>
              <w:left w:val="single" w:sz="4" w:space="0" w:color="auto"/>
            </w:tcBorders>
            <w:vAlign w:val="center"/>
          </w:tcPr>
          <w:p w14:paraId="4C57B66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vAlign w:val="center"/>
          </w:tcPr>
          <w:p w14:paraId="5BFE028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&lt;80 or</w:t>
            </w:r>
          </w:p>
          <w:p w14:paraId="3AB314B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vAlign w:val="center"/>
          </w:tcPr>
          <w:p w14:paraId="032D672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&lt;75</w:t>
            </w:r>
          </w:p>
        </w:tc>
        <w:tc>
          <w:tcPr>
            <w:tcW w:w="553" w:type="pct"/>
            <w:vAlign w:val="center"/>
          </w:tcPr>
          <w:p w14:paraId="7FDAF40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&lt;70</w:t>
            </w:r>
          </w:p>
        </w:tc>
      </w:tr>
      <w:tr w:rsidR="00282025" w:rsidRPr="00713E55" w14:paraId="01A178A9" w14:textId="77777777" w:rsidTr="00F55ABF">
        <w:tc>
          <w:tcPr>
            <w:tcW w:w="563" w:type="pct"/>
            <w:vAlign w:val="center"/>
          </w:tcPr>
          <w:p w14:paraId="0B52A242"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SBP (mmHg)</w:t>
            </w:r>
          </w:p>
        </w:tc>
        <w:tc>
          <w:tcPr>
            <w:tcW w:w="548" w:type="pct"/>
            <w:vAlign w:val="center"/>
          </w:tcPr>
          <w:p w14:paraId="7C27760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&lt;115</w:t>
            </w:r>
          </w:p>
        </w:tc>
        <w:tc>
          <w:tcPr>
            <w:tcW w:w="556" w:type="pct"/>
            <w:vAlign w:val="center"/>
          </w:tcPr>
          <w:p w14:paraId="10E798E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 or</w:t>
            </w:r>
          </w:p>
          <w:p w14:paraId="1FE2805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≥115 &amp; &lt;125</w:t>
            </w:r>
          </w:p>
        </w:tc>
        <w:tc>
          <w:tcPr>
            <w:tcW w:w="556" w:type="pct"/>
            <w:vAlign w:val="center"/>
          </w:tcPr>
          <w:p w14:paraId="4F630F1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 or</w:t>
            </w:r>
          </w:p>
          <w:p w14:paraId="264755C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≥125 &amp; &lt;135</w:t>
            </w:r>
          </w:p>
        </w:tc>
        <w:tc>
          <w:tcPr>
            <w:tcW w:w="556" w:type="pct"/>
            <w:tcBorders>
              <w:right w:val="single" w:sz="4" w:space="0" w:color="auto"/>
            </w:tcBorders>
            <w:vAlign w:val="center"/>
          </w:tcPr>
          <w:p w14:paraId="19B36EE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&lt;70 or ≥135</w:t>
            </w:r>
          </w:p>
        </w:tc>
        <w:tc>
          <w:tcPr>
            <w:tcW w:w="556" w:type="pct"/>
            <w:tcBorders>
              <w:left w:val="single" w:sz="4" w:space="0" w:color="auto"/>
            </w:tcBorders>
            <w:vAlign w:val="center"/>
          </w:tcPr>
          <w:p w14:paraId="13B1FD5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&lt;115</w:t>
            </w:r>
          </w:p>
        </w:tc>
        <w:tc>
          <w:tcPr>
            <w:tcW w:w="556" w:type="pct"/>
            <w:vAlign w:val="center"/>
          </w:tcPr>
          <w:p w14:paraId="2E51BF2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 or</w:t>
            </w:r>
          </w:p>
          <w:p w14:paraId="111E803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≥115 &amp; &lt;125</w:t>
            </w:r>
          </w:p>
        </w:tc>
        <w:tc>
          <w:tcPr>
            <w:tcW w:w="556" w:type="pct"/>
            <w:vAlign w:val="center"/>
          </w:tcPr>
          <w:p w14:paraId="5A29003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&lt;80 or</w:t>
            </w:r>
          </w:p>
          <w:p w14:paraId="71FB0A9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≥125 &amp; &lt;135</w:t>
            </w:r>
          </w:p>
        </w:tc>
        <w:tc>
          <w:tcPr>
            <w:tcW w:w="553" w:type="pct"/>
            <w:vAlign w:val="center"/>
          </w:tcPr>
          <w:p w14:paraId="46D201F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&lt;70 or ≥135</w:t>
            </w:r>
          </w:p>
        </w:tc>
      </w:tr>
      <w:tr w:rsidR="00282025" w:rsidRPr="00713E55" w14:paraId="637A25AD" w14:textId="77777777" w:rsidTr="00F55ABF">
        <w:tc>
          <w:tcPr>
            <w:tcW w:w="563" w:type="pct"/>
            <w:tcBorders>
              <w:bottom w:val="single" w:sz="4" w:space="0" w:color="auto"/>
            </w:tcBorders>
            <w:vAlign w:val="center"/>
          </w:tcPr>
          <w:p w14:paraId="2A9E9368"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DBP (mmHg)</w:t>
            </w:r>
          </w:p>
        </w:tc>
        <w:tc>
          <w:tcPr>
            <w:tcW w:w="548" w:type="pct"/>
            <w:tcBorders>
              <w:bottom w:val="single" w:sz="4" w:space="0" w:color="auto"/>
            </w:tcBorders>
            <w:vAlign w:val="center"/>
          </w:tcPr>
          <w:p w14:paraId="2089D67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≥55 &amp; &lt;80</w:t>
            </w:r>
          </w:p>
        </w:tc>
        <w:tc>
          <w:tcPr>
            <w:tcW w:w="556" w:type="pct"/>
            <w:tcBorders>
              <w:bottom w:val="single" w:sz="4" w:space="0" w:color="auto"/>
            </w:tcBorders>
            <w:vAlign w:val="center"/>
          </w:tcPr>
          <w:p w14:paraId="62F5AF3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&lt;55 or</w:t>
            </w:r>
          </w:p>
          <w:p w14:paraId="064EDB1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tcBorders>
              <w:bottom w:val="single" w:sz="4" w:space="0" w:color="auto"/>
            </w:tcBorders>
            <w:vAlign w:val="center"/>
          </w:tcPr>
          <w:p w14:paraId="1A37828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&lt;45 or</w:t>
            </w:r>
          </w:p>
          <w:p w14:paraId="5E9857D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tcBorders>
              <w:bottom w:val="single" w:sz="4" w:space="0" w:color="auto"/>
              <w:right w:val="single" w:sz="4" w:space="0" w:color="auto"/>
            </w:tcBorders>
            <w:vAlign w:val="center"/>
          </w:tcPr>
          <w:p w14:paraId="156E3C7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&lt;35 or ≥100 </w:t>
            </w:r>
          </w:p>
        </w:tc>
        <w:tc>
          <w:tcPr>
            <w:tcW w:w="556" w:type="pct"/>
            <w:tcBorders>
              <w:left w:val="single" w:sz="4" w:space="0" w:color="auto"/>
              <w:bottom w:val="single" w:sz="4" w:space="0" w:color="auto"/>
            </w:tcBorders>
            <w:vAlign w:val="center"/>
          </w:tcPr>
          <w:p w14:paraId="4112F3B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≥55 &amp; &lt;80</w:t>
            </w:r>
          </w:p>
        </w:tc>
        <w:tc>
          <w:tcPr>
            <w:tcW w:w="556" w:type="pct"/>
            <w:tcBorders>
              <w:bottom w:val="single" w:sz="4" w:space="0" w:color="auto"/>
            </w:tcBorders>
            <w:vAlign w:val="center"/>
          </w:tcPr>
          <w:p w14:paraId="0F1C230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≥45 &amp; &lt;55 or</w:t>
            </w:r>
          </w:p>
          <w:p w14:paraId="45776BF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tcBorders>
              <w:bottom w:val="single" w:sz="4" w:space="0" w:color="auto"/>
            </w:tcBorders>
            <w:vAlign w:val="center"/>
          </w:tcPr>
          <w:p w14:paraId="1176196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&lt;45 or</w:t>
            </w:r>
          </w:p>
          <w:p w14:paraId="7AB97E7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3" w:type="pct"/>
            <w:tcBorders>
              <w:bottom w:val="single" w:sz="4" w:space="0" w:color="auto"/>
            </w:tcBorders>
            <w:vAlign w:val="center"/>
          </w:tcPr>
          <w:p w14:paraId="3935E40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&lt;35 or ≥100 </w:t>
            </w:r>
          </w:p>
        </w:tc>
      </w:tr>
      <w:tr w:rsidR="00282025" w:rsidRPr="00713E55" w14:paraId="22009140" w14:textId="77777777" w:rsidTr="00F55ABF">
        <w:tc>
          <w:tcPr>
            <w:tcW w:w="5000" w:type="pct"/>
            <w:gridSpan w:val="9"/>
            <w:tcBorders>
              <w:top w:val="single" w:sz="4" w:space="0" w:color="auto"/>
            </w:tcBorders>
          </w:tcPr>
          <w:p w14:paraId="60045A14" w14:textId="77777777" w:rsidR="00282025" w:rsidRPr="00713E55" w:rsidRDefault="00282025" w:rsidP="00282025">
            <w:pPr>
              <w:spacing w:before="0" w:after="0"/>
              <w:rPr>
                <w:rFonts w:cs="Times New Roman"/>
                <w:i/>
                <w:iCs/>
                <w:sz w:val="18"/>
                <w:szCs w:val="18"/>
                <w:lang w:val="en-GB"/>
              </w:rPr>
            </w:pPr>
            <w:r w:rsidRPr="00713E55">
              <w:rPr>
                <w:rFonts w:cs="Times New Roman"/>
                <w:i/>
                <w:iCs/>
                <w:sz w:val="18"/>
                <w:szCs w:val="18"/>
                <w:lang w:val="en-GB"/>
              </w:rPr>
              <w:t>Age group: 10 – 14 years</w:t>
            </w:r>
          </w:p>
        </w:tc>
      </w:tr>
      <w:tr w:rsidR="00282025" w:rsidRPr="00713E55" w14:paraId="6957E53E" w14:textId="77777777" w:rsidTr="00F55ABF">
        <w:tc>
          <w:tcPr>
            <w:tcW w:w="563" w:type="pct"/>
            <w:vAlign w:val="center"/>
          </w:tcPr>
          <w:p w14:paraId="0AD111E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HR (bpm)</w:t>
            </w:r>
          </w:p>
        </w:tc>
        <w:tc>
          <w:tcPr>
            <w:tcW w:w="548" w:type="pct"/>
            <w:vAlign w:val="center"/>
          </w:tcPr>
          <w:p w14:paraId="11A79F1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&lt;100</w:t>
            </w:r>
          </w:p>
        </w:tc>
        <w:tc>
          <w:tcPr>
            <w:tcW w:w="556" w:type="pct"/>
            <w:vAlign w:val="center"/>
          </w:tcPr>
          <w:p w14:paraId="668FBBC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3322B90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&lt;120</w:t>
            </w:r>
          </w:p>
        </w:tc>
        <w:tc>
          <w:tcPr>
            <w:tcW w:w="556" w:type="pct"/>
            <w:vAlign w:val="center"/>
          </w:tcPr>
          <w:p w14:paraId="561FFF5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24931A8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&lt;145</w:t>
            </w:r>
          </w:p>
        </w:tc>
        <w:tc>
          <w:tcPr>
            <w:tcW w:w="556" w:type="pct"/>
            <w:tcBorders>
              <w:right w:val="single" w:sz="4" w:space="0" w:color="auto"/>
            </w:tcBorders>
            <w:vAlign w:val="center"/>
          </w:tcPr>
          <w:p w14:paraId="3A6E4F5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&lt;40 or ≥145</w:t>
            </w:r>
          </w:p>
        </w:tc>
        <w:tc>
          <w:tcPr>
            <w:tcW w:w="556" w:type="pct"/>
            <w:tcBorders>
              <w:left w:val="single" w:sz="4" w:space="0" w:color="auto"/>
            </w:tcBorders>
            <w:vAlign w:val="center"/>
          </w:tcPr>
          <w:p w14:paraId="34E5A3D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&lt;100</w:t>
            </w:r>
          </w:p>
        </w:tc>
        <w:tc>
          <w:tcPr>
            <w:tcW w:w="556" w:type="pct"/>
            <w:vAlign w:val="center"/>
          </w:tcPr>
          <w:p w14:paraId="68CAC7D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46617C6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&lt;120</w:t>
            </w:r>
          </w:p>
        </w:tc>
        <w:tc>
          <w:tcPr>
            <w:tcW w:w="556" w:type="pct"/>
            <w:vAlign w:val="center"/>
          </w:tcPr>
          <w:p w14:paraId="24EECB4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77F8EAF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&lt;145</w:t>
            </w:r>
          </w:p>
        </w:tc>
        <w:tc>
          <w:tcPr>
            <w:tcW w:w="553" w:type="pct"/>
            <w:vAlign w:val="center"/>
          </w:tcPr>
          <w:p w14:paraId="235AB17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&lt;40 or ≥145</w:t>
            </w:r>
          </w:p>
        </w:tc>
      </w:tr>
      <w:tr w:rsidR="00282025" w:rsidRPr="00713E55" w14:paraId="0230C771" w14:textId="77777777" w:rsidTr="00F55ABF">
        <w:tc>
          <w:tcPr>
            <w:tcW w:w="563" w:type="pct"/>
            <w:vAlign w:val="center"/>
          </w:tcPr>
          <w:p w14:paraId="6C027DB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RR (rpm)</w:t>
            </w:r>
          </w:p>
        </w:tc>
        <w:tc>
          <w:tcPr>
            <w:tcW w:w="548" w:type="pct"/>
            <w:vAlign w:val="center"/>
          </w:tcPr>
          <w:p w14:paraId="369EFCC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 &amp; &lt;15</w:t>
            </w:r>
          </w:p>
        </w:tc>
        <w:tc>
          <w:tcPr>
            <w:tcW w:w="556" w:type="pct"/>
            <w:vAlign w:val="center"/>
          </w:tcPr>
          <w:p w14:paraId="0C532F0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 &amp; &lt;12 or</w:t>
            </w:r>
          </w:p>
          <w:p w14:paraId="6E404B9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 &amp; &lt;25</w:t>
            </w:r>
          </w:p>
        </w:tc>
        <w:tc>
          <w:tcPr>
            <w:tcW w:w="556" w:type="pct"/>
            <w:vAlign w:val="center"/>
          </w:tcPr>
          <w:p w14:paraId="33A0486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 &amp; &lt;10 or</w:t>
            </w:r>
          </w:p>
          <w:p w14:paraId="270676F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≥25 &amp; &lt;35</w:t>
            </w:r>
          </w:p>
        </w:tc>
        <w:tc>
          <w:tcPr>
            <w:tcW w:w="556" w:type="pct"/>
            <w:tcBorders>
              <w:right w:val="single" w:sz="4" w:space="0" w:color="auto"/>
            </w:tcBorders>
            <w:vAlign w:val="center"/>
          </w:tcPr>
          <w:p w14:paraId="3E0E38D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&lt;7 or ≥35 </w:t>
            </w:r>
          </w:p>
        </w:tc>
        <w:tc>
          <w:tcPr>
            <w:tcW w:w="556" w:type="pct"/>
            <w:tcBorders>
              <w:left w:val="single" w:sz="4" w:space="0" w:color="auto"/>
            </w:tcBorders>
            <w:vAlign w:val="center"/>
          </w:tcPr>
          <w:p w14:paraId="42A6A36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 &amp; &lt;15</w:t>
            </w:r>
          </w:p>
        </w:tc>
        <w:tc>
          <w:tcPr>
            <w:tcW w:w="556" w:type="pct"/>
            <w:vAlign w:val="center"/>
          </w:tcPr>
          <w:p w14:paraId="0DD6D14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 &amp; &lt;12 or</w:t>
            </w:r>
          </w:p>
          <w:p w14:paraId="052843A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 &amp; &lt;25</w:t>
            </w:r>
          </w:p>
        </w:tc>
        <w:tc>
          <w:tcPr>
            <w:tcW w:w="556" w:type="pct"/>
            <w:vAlign w:val="center"/>
          </w:tcPr>
          <w:p w14:paraId="74B723F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 &amp; &lt;10 or</w:t>
            </w:r>
          </w:p>
          <w:p w14:paraId="30ECC36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≥25 &amp; &lt;35</w:t>
            </w:r>
          </w:p>
        </w:tc>
        <w:tc>
          <w:tcPr>
            <w:tcW w:w="553" w:type="pct"/>
            <w:vAlign w:val="center"/>
          </w:tcPr>
          <w:p w14:paraId="06122C0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&lt;7 or ≥35 </w:t>
            </w:r>
          </w:p>
        </w:tc>
      </w:tr>
      <w:tr w:rsidR="00282025" w:rsidRPr="00713E55" w14:paraId="72936D2A" w14:textId="77777777" w:rsidTr="00F55ABF">
        <w:tc>
          <w:tcPr>
            <w:tcW w:w="563" w:type="pct"/>
            <w:vAlign w:val="center"/>
          </w:tcPr>
          <w:p w14:paraId="245FEFED"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Body Temp. (º)</w:t>
            </w:r>
          </w:p>
        </w:tc>
        <w:tc>
          <w:tcPr>
            <w:tcW w:w="548" w:type="pct"/>
            <w:vAlign w:val="center"/>
          </w:tcPr>
          <w:p w14:paraId="0F84219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5B090A5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04DFD60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1A22732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6" w:type="pct"/>
            <w:tcBorders>
              <w:right w:val="single" w:sz="4" w:space="0" w:color="auto"/>
            </w:tcBorders>
            <w:vAlign w:val="center"/>
          </w:tcPr>
          <w:p w14:paraId="36A88A3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c>
          <w:tcPr>
            <w:tcW w:w="556" w:type="pct"/>
            <w:tcBorders>
              <w:left w:val="single" w:sz="4" w:space="0" w:color="auto"/>
            </w:tcBorders>
            <w:vAlign w:val="center"/>
          </w:tcPr>
          <w:p w14:paraId="7ACC35A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07332C4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5137375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 35,7</w:t>
            </w:r>
          </w:p>
        </w:tc>
        <w:tc>
          <w:tcPr>
            <w:tcW w:w="556" w:type="pct"/>
            <w:vAlign w:val="center"/>
          </w:tcPr>
          <w:p w14:paraId="4E53461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≥38,5</w:t>
            </w:r>
          </w:p>
        </w:tc>
        <w:tc>
          <w:tcPr>
            <w:tcW w:w="553" w:type="pct"/>
            <w:vAlign w:val="center"/>
          </w:tcPr>
          <w:p w14:paraId="6BB3FA3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r>
      <w:tr w:rsidR="00282025" w:rsidRPr="00713E55" w14:paraId="6E265354" w14:textId="77777777" w:rsidTr="00F55ABF">
        <w:tc>
          <w:tcPr>
            <w:tcW w:w="563" w:type="pct"/>
            <w:vAlign w:val="center"/>
          </w:tcPr>
          <w:p w14:paraId="1CCFEC41"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SpO</w:t>
            </w:r>
            <w:r w:rsidRPr="00713E55">
              <w:rPr>
                <w:rFonts w:cs="Times New Roman"/>
                <w:sz w:val="18"/>
                <w:szCs w:val="18"/>
                <w:vertAlign w:val="subscript"/>
                <w:lang w:val="en-GB"/>
              </w:rPr>
              <w:t>2</w:t>
            </w:r>
            <w:r w:rsidRPr="00713E55">
              <w:rPr>
                <w:rFonts w:cs="Times New Roman"/>
                <w:sz w:val="18"/>
                <w:szCs w:val="18"/>
                <w:lang w:val="en-GB"/>
              </w:rPr>
              <w:t xml:space="preserve"> (%)</w:t>
            </w:r>
          </w:p>
        </w:tc>
        <w:tc>
          <w:tcPr>
            <w:tcW w:w="548" w:type="pct"/>
            <w:vAlign w:val="center"/>
          </w:tcPr>
          <w:p w14:paraId="6FA7472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≥94 &amp; &lt;100</w:t>
            </w:r>
          </w:p>
        </w:tc>
        <w:tc>
          <w:tcPr>
            <w:tcW w:w="556" w:type="pct"/>
            <w:vAlign w:val="center"/>
          </w:tcPr>
          <w:p w14:paraId="7F61F00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&lt;94</w:t>
            </w:r>
          </w:p>
        </w:tc>
        <w:tc>
          <w:tcPr>
            <w:tcW w:w="556" w:type="pct"/>
            <w:vAlign w:val="center"/>
          </w:tcPr>
          <w:p w14:paraId="6B41E10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&lt;90</w:t>
            </w:r>
          </w:p>
        </w:tc>
        <w:tc>
          <w:tcPr>
            <w:tcW w:w="556" w:type="pct"/>
            <w:tcBorders>
              <w:right w:val="single" w:sz="4" w:space="0" w:color="auto"/>
            </w:tcBorders>
            <w:vAlign w:val="center"/>
          </w:tcPr>
          <w:p w14:paraId="5962DB6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&lt;85</w:t>
            </w:r>
          </w:p>
        </w:tc>
        <w:tc>
          <w:tcPr>
            <w:tcW w:w="556" w:type="pct"/>
            <w:tcBorders>
              <w:left w:val="single" w:sz="4" w:space="0" w:color="auto"/>
            </w:tcBorders>
            <w:vAlign w:val="center"/>
          </w:tcPr>
          <w:p w14:paraId="4088D79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w:t>
            </w:r>
          </w:p>
        </w:tc>
        <w:tc>
          <w:tcPr>
            <w:tcW w:w="556" w:type="pct"/>
            <w:vAlign w:val="center"/>
          </w:tcPr>
          <w:p w14:paraId="5CC474E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≥75 &amp; &lt;80 or</w:t>
            </w:r>
          </w:p>
          <w:p w14:paraId="77C5BE1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w:t>
            </w:r>
          </w:p>
        </w:tc>
        <w:tc>
          <w:tcPr>
            <w:tcW w:w="556" w:type="pct"/>
            <w:vAlign w:val="center"/>
          </w:tcPr>
          <w:p w14:paraId="7819B7E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≥70 &amp; &lt;75</w:t>
            </w:r>
          </w:p>
        </w:tc>
        <w:tc>
          <w:tcPr>
            <w:tcW w:w="553" w:type="pct"/>
            <w:vAlign w:val="center"/>
          </w:tcPr>
          <w:p w14:paraId="0DB1841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&lt;70</w:t>
            </w:r>
          </w:p>
        </w:tc>
      </w:tr>
      <w:tr w:rsidR="00282025" w:rsidRPr="00713E55" w14:paraId="0E675D38" w14:textId="77777777" w:rsidTr="00F55ABF">
        <w:tc>
          <w:tcPr>
            <w:tcW w:w="563" w:type="pct"/>
            <w:vAlign w:val="center"/>
          </w:tcPr>
          <w:p w14:paraId="4F57B4F3"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SBP (mmHg)</w:t>
            </w:r>
          </w:p>
        </w:tc>
        <w:tc>
          <w:tcPr>
            <w:tcW w:w="548" w:type="pct"/>
            <w:vAlign w:val="center"/>
          </w:tcPr>
          <w:p w14:paraId="72C5BCC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&lt;125</w:t>
            </w:r>
          </w:p>
        </w:tc>
        <w:tc>
          <w:tcPr>
            <w:tcW w:w="556" w:type="pct"/>
            <w:vAlign w:val="center"/>
          </w:tcPr>
          <w:p w14:paraId="26E8B4E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 or</w:t>
            </w:r>
          </w:p>
          <w:p w14:paraId="486FDC6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≥125 &amp; &lt;135</w:t>
            </w:r>
          </w:p>
        </w:tc>
        <w:tc>
          <w:tcPr>
            <w:tcW w:w="556" w:type="pct"/>
            <w:vAlign w:val="center"/>
          </w:tcPr>
          <w:p w14:paraId="06672BE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 or</w:t>
            </w:r>
          </w:p>
          <w:p w14:paraId="3F0BA6D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≥135 &amp; &lt;150</w:t>
            </w:r>
          </w:p>
        </w:tc>
        <w:tc>
          <w:tcPr>
            <w:tcW w:w="556" w:type="pct"/>
            <w:tcBorders>
              <w:right w:val="single" w:sz="4" w:space="0" w:color="auto"/>
            </w:tcBorders>
            <w:vAlign w:val="center"/>
          </w:tcPr>
          <w:p w14:paraId="3D0B635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&lt;80 or ≥150</w:t>
            </w:r>
          </w:p>
        </w:tc>
        <w:tc>
          <w:tcPr>
            <w:tcW w:w="556" w:type="pct"/>
            <w:tcBorders>
              <w:left w:val="single" w:sz="4" w:space="0" w:color="auto"/>
            </w:tcBorders>
            <w:vAlign w:val="center"/>
          </w:tcPr>
          <w:p w14:paraId="78EFAC8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&lt;125</w:t>
            </w:r>
          </w:p>
        </w:tc>
        <w:tc>
          <w:tcPr>
            <w:tcW w:w="556" w:type="pct"/>
            <w:vAlign w:val="center"/>
          </w:tcPr>
          <w:p w14:paraId="1DBB2E7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 or</w:t>
            </w:r>
          </w:p>
          <w:p w14:paraId="30F20FF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≥125 &amp; &lt;135</w:t>
            </w:r>
          </w:p>
        </w:tc>
        <w:tc>
          <w:tcPr>
            <w:tcW w:w="556" w:type="pct"/>
            <w:vAlign w:val="center"/>
          </w:tcPr>
          <w:p w14:paraId="515AC82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 or</w:t>
            </w:r>
          </w:p>
          <w:p w14:paraId="22BC4E3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≥135 &amp; &lt;150</w:t>
            </w:r>
          </w:p>
        </w:tc>
        <w:tc>
          <w:tcPr>
            <w:tcW w:w="553" w:type="pct"/>
            <w:vAlign w:val="center"/>
          </w:tcPr>
          <w:p w14:paraId="2D115E9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&lt;80 or ≥150</w:t>
            </w:r>
          </w:p>
        </w:tc>
      </w:tr>
      <w:tr w:rsidR="00282025" w:rsidRPr="00713E55" w14:paraId="42DACDFB" w14:textId="77777777" w:rsidTr="00F55ABF">
        <w:tc>
          <w:tcPr>
            <w:tcW w:w="563" w:type="pct"/>
            <w:tcBorders>
              <w:bottom w:val="single" w:sz="4" w:space="0" w:color="auto"/>
            </w:tcBorders>
            <w:vAlign w:val="center"/>
          </w:tcPr>
          <w:p w14:paraId="2E6FD8F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DBP (mmHg)</w:t>
            </w:r>
          </w:p>
        </w:tc>
        <w:tc>
          <w:tcPr>
            <w:tcW w:w="548" w:type="pct"/>
            <w:tcBorders>
              <w:bottom w:val="single" w:sz="4" w:space="0" w:color="auto"/>
            </w:tcBorders>
            <w:vAlign w:val="center"/>
          </w:tcPr>
          <w:p w14:paraId="13E2D78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&lt;85</w:t>
            </w:r>
          </w:p>
        </w:tc>
        <w:tc>
          <w:tcPr>
            <w:tcW w:w="556" w:type="pct"/>
            <w:tcBorders>
              <w:bottom w:val="single" w:sz="4" w:space="0" w:color="auto"/>
            </w:tcBorders>
            <w:vAlign w:val="center"/>
          </w:tcPr>
          <w:p w14:paraId="0073AD3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70C9CA6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&lt;95</w:t>
            </w:r>
          </w:p>
        </w:tc>
        <w:tc>
          <w:tcPr>
            <w:tcW w:w="556" w:type="pct"/>
            <w:tcBorders>
              <w:bottom w:val="single" w:sz="4" w:space="0" w:color="auto"/>
            </w:tcBorders>
            <w:vAlign w:val="center"/>
          </w:tcPr>
          <w:p w14:paraId="0867026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72D3E9C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≥95 &amp; &lt;105</w:t>
            </w:r>
          </w:p>
        </w:tc>
        <w:tc>
          <w:tcPr>
            <w:tcW w:w="556" w:type="pct"/>
            <w:tcBorders>
              <w:bottom w:val="single" w:sz="4" w:space="0" w:color="auto"/>
              <w:right w:val="single" w:sz="4" w:space="0" w:color="auto"/>
            </w:tcBorders>
            <w:vAlign w:val="center"/>
          </w:tcPr>
          <w:p w14:paraId="46BC789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&lt;40 or ≥105 </w:t>
            </w:r>
          </w:p>
        </w:tc>
        <w:tc>
          <w:tcPr>
            <w:tcW w:w="556" w:type="pct"/>
            <w:tcBorders>
              <w:left w:val="single" w:sz="4" w:space="0" w:color="auto"/>
              <w:bottom w:val="single" w:sz="4" w:space="0" w:color="auto"/>
            </w:tcBorders>
            <w:vAlign w:val="center"/>
          </w:tcPr>
          <w:p w14:paraId="476C330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&lt;85</w:t>
            </w:r>
          </w:p>
        </w:tc>
        <w:tc>
          <w:tcPr>
            <w:tcW w:w="556" w:type="pct"/>
            <w:tcBorders>
              <w:bottom w:val="single" w:sz="4" w:space="0" w:color="auto"/>
            </w:tcBorders>
            <w:vAlign w:val="center"/>
          </w:tcPr>
          <w:p w14:paraId="1CEE16B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74E94FE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&lt;95</w:t>
            </w:r>
          </w:p>
        </w:tc>
        <w:tc>
          <w:tcPr>
            <w:tcW w:w="556" w:type="pct"/>
            <w:tcBorders>
              <w:bottom w:val="single" w:sz="4" w:space="0" w:color="auto"/>
            </w:tcBorders>
            <w:vAlign w:val="center"/>
          </w:tcPr>
          <w:p w14:paraId="35AB355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042973E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≥95 &amp; &lt;105</w:t>
            </w:r>
          </w:p>
        </w:tc>
        <w:tc>
          <w:tcPr>
            <w:tcW w:w="553" w:type="pct"/>
            <w:tcBorders>
              <w:bottom w:val="single" w:sz="4" w:space="0" w:color="auto"/>
            </w:tcBorders>
            <w:vAlign w:val="center"/>
          </w:tcPr>
          <w:p w14:paraId="4550ABC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&lt;40 or ≥105 </w:t>
            </w:r>
          </w:p>
        </w:tc>
      </w:tr>
      <w:tr w:rsidR="00282025" w:rsidRPr="00713E55" w14:paraId="7267DC69" w14:textId="77777777" w:rsidTr="00F55ABF">
        <w:tc>
          <w:tcPr>
            <w:tcW w:w="5000" w:type="pct"/>
            <w:gridSpan w:val="9"/>
            <w:tcBorders>
              <w:top w:val="single" w:sz="4" w:space="0" w:color="auto"/>
            </w:tcBorders>
          </w:tcPr>
          <w:p w14:paraId="5F1CE41C" w14:textId="77777777" w:rsidR="00282025" w:rsidRPr="00713E55" w:rsidRDefault="00282025" w:rsidP="00282025">
            <w:pPr>
              <w:spacing w:before="0" w:after="0"/>
              <w:rPr>
                <w:rFonts w:cs="Times New Roman"/>
                <w:i/>
                <w:iCs/>
                <w:sz w:val="18"/>
                <w:szCs w:val="18"/>
                <w:lang w:val="en-GB"/>
              </w:rPr>
            </w:pPr>
            <w:r w:rsidRPr="00713E55">
              <w:rPr>
                <w:rFonts w:cs="Times New Roman"/>
                <w:i/>
                <w:iCs/>
                <w:sz w:val="18"/>
                <w:szCs w:val="18"/>
                <w:lang w:val="en-GB"/>
              </w:rPr>
              <w:t>Age group: 14 – 18 years</w:t>
            </w:r>
          </w:p>
        </w:tc>
      </w:tr>
      <w:tr w:rsidR="00282025" w:rsidRPr="00713E55" w14:paraId="412D757E" w14:textId="77777777" w:rsidTr="00F55ABF">
        <w:tc>
          <w:tcPr>
            <w:tcW w:w="563" w:type="pct"/>
            <w:vAlign w:val="center"/>
          </w:tcPr>
          <w:p w14:paraId="157FAAF9"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HR (bpm)</w:t>
            </w:r>
          </w:p>
        </w:tc>
        <w:tc>
          <w:tcPr>
            <w:tcW w:w="548" w:type="pct"/>
            <w:vAlign w:val="center"/>
          </w:tcPr>
          <w:p w14:paraId="5DCECBA0"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&lt;100</w:t>
            </w:r>
          </w:p>
        </w:tc>
        <w:tc>
          <w:tcPr>
            <w:tcW w:w="556" w:type="pct"/>
            <w:vAlign w:val="center"/>
          </w:tcPr>
          <w:p w14:paraId="6166A9A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3A87D83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&lt;120</w:t>
            </w:r>
          </w:p>
        </w:tc>
        <w:tc>
          <w:tcPr>
            <w:tcW w:w="556" w:type="pct"/>
            <w:vAlign w:val="center"/>
          </w:tcPr>
          <w:p w14:paraId="087EA0AF"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&lt;40 or</w:t>
            </w:r>
          </w:p>
          <w:p w14:paraId="7CE6FFD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&lt;145</w:t>
            </w:r>
          </w:p>
        </w:tc>
        <w:tc>
          <w:tcPr>
            <w:tcW w:w="556" w:type="pct"/>
            <w:tcBorders>
              <w:right w:val="single" w:sz="4" w:space="0" w:color="auto"/>
            </w:tcBorders>
            <w:vAlign w:val="center"/>
          </w:tcPr>
          <w:p w14:paraId="44F2942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&lt;35 or ≥145</w:t>
            </w:r>
          </w:p>
        </w:tc>
        <w:tc>
          <w:tcPr>
            <w:tcW w:w="556" w:type="pct"/>
            <w:tcBorders>
              <w:left w:val="single" w:sz="4" w:space="0" w:color="auto"/>
            </w:tcBorders>
            <w:vAlign w:val="center"/>
          </w:tcPr>
          <w:p w14:paraId="292A987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&lt;100</w:t>
            </w:r>
          </w:p>
        </w:tc>
        <w:tc>
          <w:tcPr>
            <w:tcW w:w="556" w:type="pct"/>
            <w:vAlign w:val="center"/>
          </w:tcPr>
          <w:p w14:paraId="622840E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3D4EF42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&lt;120</w:t>
            </w:r>
          </w:p>
        </w:tc>
        <w:tc>
          <w:tcPr>
            <w:tcW w:w="556" w:type="pct"/>
            <w:vAlign w:val="center"/>
          </w:tcPr>
          <w:p w14:paraId="18F936E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 &amp; &lt;40 or</w:t>
            </w:r>
          </w:p>
          <w:p w14:paraId="2BBC721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≥120 &amp; &lt;145</w:t>
            </w:r>
          </w:p>
        </w:tc>
        <w:tc>
          <w:tcPr>
            <w:tcW w:w="553" w:type="pct"/>
            <w:vAlign w:val="center"/>
          </w:tcPr>
          <w:p w14:paraId="7770E5D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&lt;35 or ≥145</w:t>
            </w:r>
          </w:p>
        </w:tc>
      </w:tr>
      <w:tr w:rsidR="00282025" w:rsidRPr="00713E55" w14:paraId="7BDCBCA5" w14:textId="77777777" w:rsidTr="00F55ABF">
        <w:tc>
          <w:tcPr>
            <w:tcW w:w="563" w:type="pct"/>
            <w:vAlign w:val="center"/>
          </w:tcPr>
          <w:p w14:paraId="08013247"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RR (rpm)</w:t>
            </w:r>
          </w:p>
        </w:tc>
        <w:tc>
          <w:tcPr>
            <w:tcW w:w="548" w:type="pct"/>
            <w:vAlign w:val="center"/>
          </w:tcPr>
          <w:p w14:paraId="30F2768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 &amp; &lt;15</w:t>
            </w:r>
          </w:p>
        </w:tc>
        <w:tc>
          <w:tcPr>
            <w:tcW w:w="556" w:type="pct"/>
            <w:vAlign w:val="center"/>
          </w:tcPr>
          <w:p w14:paraId="60BAF83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 &amp; &lt;12 or</w:t>
            </w:r>
          </w:p>
          <w:p w14:paraId="7FD1D6A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 &amp; &lt;25</w:t>
            </w:r>
          </w:p>
        </w:tc>
        <w:tc>
          <w:tcPr>
            <w:tcW w:w="556" w:type="pct"/>
            <w:vAlign w:val="center"/>
          </w:tcPr>
          <w:p w14:paraId="3025DCF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 &amp; &lt;10 or</w:t>
            </w:r>
          </w:p>
          <w:p w14:paraId="379A4D57"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≥25 &amp; &lt;35</w:t>
            </w:r>
          </w:p>
        </w:tc>
        <w:tc>
          <w:tcPr>
            <w:tcW w:w="556" w:type="pct"/>
            <w:tcBorders>
              <w:right w:val="single" w:sz="4" w:space="0" w:color="auto"/>
            </w:tcBorders>
            <w:vAlign w:val="center"/>
          </w:tcPr>
          <w:p w14:paraId="3595CE2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&lt;7 or ≥35 </w:t>
            </w:r>
          </w:p>
        </w:tc>
        <w:tc>
          <w:tcPr>
            <w:tcW w:w="556" w:type="pct"/>
            <w:tcBorders>
              <w:left w:val="single" w:sz="4" w:space="0" w:color="auto"/>
            </w:tcBorders>
            <w:vAlign w:val="center"/>
          </w:tcPr>
          <w:p w14:paraId="4F11CBC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≥12 &amp; &lt;15</w:t>
            </w:r>
          </w:p>
        </w:tc>
        <w:tc>
          <w:tcPr>
            <w:tcW w:w="556" w:type="pct"/>
            <w:vAlign w:val="center"/>
          </w:tcPr>
          <w:p w14:paraId="78C3CB4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 &amp; &lt;12 or</w:t>
            </w:r>
          </w:p>
          <w:p w14:paraId="0A59C31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≥15 &amp; &lt;25</w:t>
            </w:r>
          </w:p>
        </w:tc>
        <w:tc>
          <w:tcPr>
            <w:tcW w:w="556" w:type="pct"/>
            <w:vAlign w:val="center"/>
          </w:tcPr>
          <w:p w14:paraId="309E765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≥7 &amp; &lt;10 or</w:t>
            </w:r>
          </w:p>
          <w:p w14:paraId="4A2FB74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≥25 &amp; &lt;35</w:t>
            </w:r>
          </w:p>
        </w:tc>
        <w:tc>
          <w:tcPr>
            <w:tcW w:w="553" w:type="pct"/>
            <w:vAlign w:val="center"/>
          </w:tcPr>
          <w:p w14:paraId="23973BC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&lt;7 or ≥35 </w:t>
            </w:r>
          </w:p>
        </w:tc>
      </w:tr>
      <w:tr w:rsidR="00282025" w:rsidRPr="00713E55" w14:paraId="67776E30" w14:textId="77777777" w:rsidTr="00F55ABF">
        <w:tc>
          <w:tcPr>
            <w:tcW w:w="563" w:type="pct"/>
            <w:vAlign w:val="center"/>
          </w:tcPr>
          <w:p w14:paraId="5E3DFC1A"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Body Temp. (º)</w:t>
            </w:r>
          </w:p>
        </w:tc>
        <w:tc>
          <w:tcPr>
            <w:tcW w:w="548" w:type="pct"/>
            <w:vAlign w:val="center"/>
          </w:tcPr>
          <w:p w14:paraId="0AFD5C8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34D3237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2303B10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lastRenderedPageBreak/>
              <w:t>&lt; 35,7</w:t>
            </w:r>
          </w:p>
        </w:tc>
        <w:tc>
          <w:tcPr>
            <w:tcW w:w="556" w:type="pct"/>
            <w:vAlign w:val="center"/>
          </w:tcPr>
          <w:p w14:paraId="5FABCAA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lastRenderedPageBreak/>
              <w:t>≥38,5</w:t>
            </w:r>
          </w:p>
        </w:tc>
        <w:tc>
          <w:tcPr>
            <w:tcW w:w="556" w:type="pct"/>
            <w:tcBorders>
              <w:right w:val="single" w:sz="4" w:space="0" w:color="auto"/>
            </w:tcBorders>
            <w:vAlign w:val="center"/>
          </w:tcPr>
          <w:p w14:paraId="5C8AA32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c>
          <w:tcPr>
            <w:tcW w:w="556" w:type="pct"/>
            <w:tcBorders>
              <w:left w:val="single" w:sz="4" w:space="0" w:color="auto"/>
            </w:tcBorders>
            <w:vAlign w:val="center"/>
          </w:tcPr>
          <w:p w14:paraId="4DA2601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≥35,7 &amp; &lt;37</w:t>
            </w:r>
          </w:p>
        </w:tc>
        <w:tc>
          <w:tcPr>
            <w:tcW w:w="556" w:type="pct"/>
            <w:vAlign w:val="center"/>
          </w:tcPr>
          <w:p w14:paraId="694C55E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≥37,5 &amp; &lt;38,5 or</w:t>
            </w:r>
          </w:p>
          <w:p w14:paraId="30883DB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lastRenderedPageBreak/>
              <w:t>&lt; 35,7</w:t>
            </w:r>
          </w:p>
        </w:tc>
        <w:tc>
          <w:tcPr>
            <w:tcW w:w="556" w:type="pct"/>
            <w:vAlign w:val="center"/>
          </w:tcPr>
          <w:p w14:paraId="75B42AD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lastRenderedPageBreak/>
              <w:t>≥38,5</w:t>
            </w:r>
          </w:p>
        </w:tc>
        <w:tc>
          <w:tcPr>
            <w:tcW w:w="553" w:type="pct"/>
            <w:vAlign w:val="center"/>
          </w:tcPr>
          <w:p w14:paraId="1BDC24A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w:t>
            </w:r>
          </w:p>
        </w:tc>
      </w:tr>
      <w:tr w:rsidR="00282025" w:rsidRPr="00713E55" w14:paraId="4251C795" w14:textId="77777777" w:rsidTr="00F55ABF">
        <w:tc>
          <w:tcPr>
            <w:tcW w:w="563" w:type="pct"/>
            <w:vAlign w:val="center"/>
          </w:tcPr>
          <w:p w14:paraId="6BCB1EDF"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SpO</w:t>
            </w:r>
            <w:r w:rsidRPr="00713E55">
              <w:rPr>
                <w:rFonts w:cs="Times New Roman"/>
                <w:sz w:val="18"/>
                <w:szCs w:val="18"/>
                <w:vertAlign w:val="subscript"/>
                <w:lang w:val="en-GB"/>
              </w:rPr>
              <w:t>2</w:t>
            </w:r>
            <w:r w:rsidRPr="00713E55">
              <w:rPr>
                <w:rFonts w:cs="Times New Roman"/>
                <w:sz w:val="18"/>
                <w:szCs w:val="18"/>
                <w:lang w:val="en-GB"/>
              </w:rPr>
              <w:t xml:space="preserve"> (%)</w:t>
            </w:r>
          </w:p>
        </w:tc>
        <w:tc>
          <w:tcPr>
            <w:tcW w:w="548" w:type="pct"/>
            <w:vAlign w:val="center"/>
          </w:tcPr>
          <w:p w14:paraId="6A6C3F6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≥94 &amp; &lt;100</w:t>
            </w:r>
          </w:p>
        </w:tc>
        <w:tc>
          <w:tcPr>
            <w:tcW w:w="556" w:type="pct"/>
            <w:vAlign w:val="center"/>
          </w:tcPr>
          <w:p w14:paraId="55C85B8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&lt;94</w:t>
            </w:r>
          </w:p>
        </w:tc>
        <w:tc>
          <w:tcPr>
            <w:tcW w:w="556" w:type="pct"/>
            <w:vAlign w:val="center"/>
          </w:tcPr>
          <w:p w14:paraId="026B59F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&lt;90</w:t>
            </w:r>
          </w:p>
        </w:tc>
        <w:tc>
          <w:tcPr>
            <w:tcW w:w="556" w:type="pct"/>
            <w:tcBorders>
              <w:right w:val="single" w:sz="4" w:space="0" w:color="auto"/>
            </w:tcBorders>
            <w:vAlign w:val="center"/>
          </w:tcPr>
          <w:p w14:paraId="6B66A34E"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&lt;85</w:t>
            </w:r>
          </w:p>
        </w:tc>
        <w:tc>
          <w:tcPr>
            <w:tcW w:w="556" w:type="pct"/>
            <w:tcBorders>
              <w:left w:val="single" w:sz="4" w:space="0" w:color="auto"/>
            </w:tcBorders>
            <w:vAlign w:val="center"/>
          </w:tcPr>
          <w:p w14:paraId="5B93D3F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≥94 &amp; &lt;100</w:t>
            </w:r>
          </w:p>
        </w:tc>
        <w:tc>
          <w:tcPr>
            <w:tcW w:w="556" w:type="pct"/>
            <w:vAlign w:val="center"/>
          </w:tcPr>
          <w:p w14:paraId="513843A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&lt;94</w:t>
            </w:r>
          </w:p>
        </w:tc>
        <w:tc>
          <w:tcPr>
            <w:tcW w:w="556" w:type="pct"/>
            <w:vAlign w:val="center"/>
          </w:tcPr>
          <w:p w14:paraId="76879CED"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&lt;90</w:t>
            </w:r>
          </w:p>
        </w:tc>
        <w:tc>
          <w:tcPr>
            <w:tcW w:w="553" w:type="pct"/>
            <w:vAlign w:val="center"/>
          </w:tcPr>
          <w:p w14:paraId="4B9C32B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&lt;85</w:t>
            </w:r>
          </w:p>
        </w:tc>
      </w:tr>
      <w:tr w:rsidR="00282025" w:rsidRPr="00713E55" w14:paraId="1DDA2E23" w14:textId="77777777" w:rsidTr="00F55ABF">
        <w:tc>
          <w:tcPr>
            <w:tcW w:w="563" w:type="pct"/>
            <w:vAlign w:val="center"/>
          </w:tcPr>
          <w:p w14:paraId="56626EB4"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SBP (mmHg)</w:t>
            </w:r>
          </w:p>
        </w:tc>
        <w:tc>
          <w:tcPr>
            <w:tcW w:w="548" w:type="pct"/>
            <w:vAlign w:val="center"/>
          </w:tcPr>
          <w:p w14:paraId="193DC57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&lt;130</w:t>
            </w:r>
          </w:p>
        </w:tc>
        <w:tc>
          <w:tcPr>
            <w:tcW w:w="556" w:type="pct"/>
            <w:vAlign w:val="center"/>
          </w:tcPr>
          <w:p w14:paraId="71CDF49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 or</w:t>
            </w:r>
          </w:p>
          <w:p w14:paraId="052C6CAB"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≥130 &amp; &lt;145</w:t>
            </w:r>
          </w:p>
        </w:tc>
        <w:tc>
          <w:tcPr>
            <w:tcW w:w="556" w:type="pct"/>
            <w:vAlign w:val="center"/>
          </w:tcPr>
          <w:p w14:paraId="145197B1"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 or</w:t>
            </w:r>
          </w:p>
          <w:p w14:paraId="1935244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≥145 &amp; &lt;160</w:t>
            </w:r>
          </w:p>
        </w:tc>
        <w:tc>
          <w:tcPr>
            <w:tcW w:w="556" w:type="pct"/>
            <w:tcBorders>
              <w:right w:val="single" w:sz="4" w:space="0" w:color="auto"/>
            </w:tcBorders>
            <w:vAlign w:val="center"/>
          </w:tcPr>
          <w:p w14:paraId="26BDED3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&lt;80 or ≥160</w:t>
            </w:r>
          </w:p>
        </w:tc>
        <w:tc>
          <w:tcPr>
            <w:tcW w:w="556" w:type="pct"/>
            <w:tcBorders>
              <w:left w:val="single" w:sz="4" w:space="0" w:color="auto"/>
            </w:tcBorders>
            <w:vAlign w:val="center"/>
          </w:tcPr>
          <w:p w14:paraId="5F41677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≥100 &amp; &lt;130</w:t>
            </w:r>
          </w:p>
        </w:tc>
        <w:tc>
          <w:tcPr>
            <w:tcW w:w="556" w:type="pct"/>
            <w:vAlign w:val="center"/>
          </w:tcPr>
          <w:p w14:paraId="6B2BF57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≥90 &amp; &lt;100 or</w:t>
            </w:r>
          </w:p>
          <w:p w14:paraId="10747B8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≥130 &amp; &lt;145</w:t>
            </w:r>
          </w:p>
        </w:tc>
        <w:tc>
          <w:tcPr>
            <w:tcW w:w="556" w:type="pct"/>
            <w:vAlign w:val="center"/>
          </w:tcPr>
          <w:p w14:paraId="5FB46F04"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≥80 &amp; &lt;90 or</w:t>
            </w:r>
          </w:p>
          <w:p w14:paraId="2813DF65"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≥145 &amp; &lt;160</w:t>
            </w:r>
          </w:p>
        </w:tc>
        <w:tc>
          <w:tcPr>
            <w:tcW w:w="553" w:type="pct"/>
            <w:vAlign w:val="center"/>
          </w:tcPr>
          <w:p w14:paraId="1D6DF19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&lt;80 or ≥160</w:t>
            </w:r>
          </w:p>
        </w:tc>
      </w:tr>
      <w:tr w:rsidR="00282025" w:rsidRPr="00713E55" w14:paraId="3A57BE32" w14:textId="77777777" w:rsidTr="00F55ABF">
        <w:tc>
          <w:tcPr>
            <w:tcW w:w="563" w:type="pct"/>
            <w:tcBorders>
              <w:bottom w:val="single" w:sz="18" w:space="0" w:color="auto"/>
            </w:tcBorders>
            <w:vAlign w:val="center"/>
          </w:tcPr>
          <w:p w14:paraId="5628A6FE" w14:textId="77777777" w:rsidR="00282025" w:rsidRPr="00713E55" w:rsidRDefault="00282025" w:rsidP="00282025">
            <w:pPr>
              <w:spacing w:before="0" w:after="0"/>
              <w:rPr>
                <w:rFonts w:cs="Times New Roman"/>
                <w:sz w:val="18"/>
                <w:szCs w:val="18"/>
                <w:lang w:val="en-GB"/>
              </w:rPr>
            </w:pPr>
            <w:r w:rsidRPr="00713E55">
              <w:rPr>
                <w:rFonts w:cs="Times New Roman"/>
                <w:sz w:val="18"/>
                <w:szCs w:val="18"/>
                <w:lang w:val="en-GB"/>
              </w:rPr>
              <w:t>DBP (mmHg)</w:t>
            </w:r>
          </w:p>
        </w:tc>
        <w:tc>
          <w:tcPr>
            <w:tcW w:w="548" w:type="pct"/>
            <w:tcBorders>
              <w:bottom w:val="single" w:sz="18" w:space="0" w:color="auto"/>
            </w:tcBorders>
            <w:vAlign w:val="center"/>
          </w:tcPr>
          <w:p w14:paraId="709B338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&lt;85</w:t>
            </w:r>
          </w:p>
        </w:tc>
        <w:tc>
          <w:tcPr>
            <w:tcW w:w="556" w:type="pct"/>
            <w:tcBorders>
              <w:bottom w:val="single" w:sz="18" w:space="0" w:color="auto"/>
            </w:tcBorders>
            <w:vAlign w:val="center"/>
          </w:tcPr>
          <w:p w14:paraId="0D152A19"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7FFCC96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&lt;95</w:t>
            </w:r>
          </w:p>
        </w:tc>
        <w:tc>
          <w:tcPr>
            <w:tcW w:w="556" w:type="pct"/>
            <w:tcBorders>
              <w:bottom w:val="single" w:sz="18" w:space="0" w:color="auto"/>
            </w:tcBorders>
            <w:vAlign w:val="center"/>
          </w:tcPr>
          <w:p w14:paraId="1FC6BFAC"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26B3E1C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≥95 &amp; &lt;105</w:t>
            </w:r>
          </w:p>
        </w:tc>
        <w:tc>
          <w:tcPr>
            <w:tcW w:w="556" w:type="pct"/>
            <w:tcBorders>
              <w:bottom w:val="single" w:sz="18" w:space="0" w:color="auto"/>
              <w:right w:val="single" w:sz="4" w:space="0" w:color="auto"/>
            </w:tcBorders>
            <w:vAlign w:val="center"/>
          </w:tcPr>
          <w:p w14:paraId="5DE892C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&lt;40 or ≥105 </w:t>
            </w:r>
          </w:p>
        </w:tc>
        <w:tc>
          <w:tcPr>
            <w:tcW w:w="556" w:type="pct"/>
            <w:tcBorders>
              <w:left w:val="single" w:sz="4" w:space="0" w:color="auto"/>
              <w:bottom w:val="single" w:sz="18" w:space="0" w:color="auto"/>
            </w:tcBorders>
            <w:vAlign w:val="center"/>
          </w:tcPr>
          <w:p w14:paraId="3E53210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≥60 &amp; &lt;85</w:t>
            </w:r>
          </w:p>
        </w:tc>
        <w:tc>
          <w:tcPr>
            <w:tcW w:w="556" w:type="pct"/>
            <w:tcBorders>
              <w:bottom w:val="single" w:sz="18" w:space="0" w:color="auto"/>
            </w:tcBorders>
            <w:vAlign w:val="center"/>
          </w:tcPr>
          <w:p w14:paraId="1626C962"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≥50 &amp; &lt;60 or</w:t>
            </w:r>
          </w:p>
          <w:p w14:paraId="69088526"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≥85 &amp; &lt;95</w:t>
            </w:r>
          </w:p>
        </w:tc>
        <w:tc>
          <w:tcPr>
            <w:tcW w:w="556" w:type="pct"/>
            <w:tcBorders>
              <w:bottom w:val="single" w:sz="18" w:space="0" w:color="auto"/>
            </w:tcBorders>
            <w:vAlign w:val="center"/>
          </w:tcPr>
          <w:p w14:paraId="06E8E6C3"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≥40 &amp; &lt;50 or</w:t>
            </w:r>
          </w:p>
          <w:p w14:paraId="2FE98628"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≥95 &amp; &lt;105</w:t>
            </w:r>
          </w:p>
        </w:tc>
        <w:tc>
          <w:tcPr>
            <w:tcW w:w="553" w:type="pct"/>
            <w:tcBorders>
              <w:bottom w:val="single" w:sz="18" w:space="0" w:color="auto"/>
            </w:tcBorders>
            <w:vAlign w:val="center"/>
          </w:tcPr>
          <w:p w14:paraId="2CCC72AA" w14:textId="77777777" w:rsidR="00282025" w:rsidRPr="00713E55" w:rsidRDefault="00282025" w:rsidP="00282025">
            <w:pPr>
              <w:spacing w:before="0" w:after="0"/>
              <w:jc w:val="center"/>
              <w:rPr>
                <w:rFonts w:cs="Times New Roman"/>
                <w:sz w:val="18"/>
                <w:szCs w:val="18"/>
                <w:lang w:val="en-GB"/>
              </w:rPr>
            </w:pPr>
            <w:r w:rsidRPr="00713E55">
              <w:rPr>
                <w:rFonts w:cs="Times New Roman"/>
                <w:sz w:val="18"/>
                <w:szCs w:val="18"/>
                <w:lang w:val="en-GB"/>
              </w:rPr>
              <w:t xml:space="preserve">&lt;40 or ≥105 </w:t>
            </w:r>
          </w:p>
        </w:tc>
      </w:tr>
    </w:tbl>
    <w:p w14:paraId="53286738" w14:textId="383618DB" w:rsidR="00282025" w:rsidRPr="00713E55" w:rsidRDefault="00282025" w:rsidP="00282025">
      <w:pPr>
        <w:jc w:val="both"/>
        <w:rPr>
          <w:rFonts w:cs="Times New Roman"/>
          <w:sz w:val="21"/>
          <w:szCs w:val="21"/>
          <w:lang w:val="en-GB"/>
        </w:rPr>
      </w:pPr>
      <w:r w:rsidRPr="00713E55">
        <w:rPr>
          <w:rFonts w:cs="Times New Roman"/>
          <w:sz w:val="21"/>
          <w:szCs w:val="21"/>
          <w:lang w:val="en-GB"/>
        </w:rPr>
        <w:t xml:space="preserve">HR: heart rate; RR: respiration rate; SpO2: oxygen saturation; Temp: temperature; SBP: Systolic Blood Pressure; DBP: Diastolic Blood Pressure. </w:t>
      </w:r>
      <w:r w:rsidR="00A0798B">
        <w:rPr>
          <w:rFonts w:cs="Times New Roman"/>
          <w:b/>
          <w:bCs/>
          <w:sz w:val="21"/>
          <w:szCs w:val="21"/>
          <w:lang w:val="en-GB"/>
        </w:rPr>
        <w:t>Cyanotic congenital heart disease (CHD)</w:t>
      </w:r>
      <w:r w:rsidRPr="00713E55">
        <w:rPr>
          <w:rFonts w:cs="Times New Roman"/>
          <w:sz w:val="21"/>
          <w:szCs w:val="21"/>
          <w:lang w:val="en-GB"/>
        </w:rPr>
        <w:t xml:space="preserve"> include the following defects: common arterial trunk (before corrective surgery), double outlet right ventricle (before corrective surgery), double outlet left ventricle, transposition of the great arteries, double inlet ventricle, pulmonary valve atresia, pulmonary valve stenosis, tricuspid valve stenosis, </w:t>
      </w:r>
      <w:proofErr w:type="spellStart"/>
      <w:r w:rsidRPr="00713E55">
        <w:rPr>
          <w:rFonts w:cs="Times New Roman"/>
          <w:sz w:val="21"/>
          <w:szCs w:val="21"/>
          <w:lang w:val="en-GB"/>
        </w:rPr>
        <w:t>Ebstein’s</w:t>
      </w:r>
      <w:proofErr w:type="spellEnd"/>
      <w:r w:rsidRPr="00713E55">
        <w:rPr>
          <w:rFonts w:cs="Times New Roman"/>
          <w:sz w:val="21"/>
          <w:szCs w:val="21"/>
          <w:lang w:val="en-GB"/>
        </w:rPr>
        <w:t xml:space="preserve"> anomaly, </w:t>
      </w:r>
      <w:proofErr w:type="spellStart"/>
      <w:r w:rsidRPr="00713E55">
        <w:rPr>
          <w:rFonts w:cs="Times New Roman"/>
          <w:sz w:val="21"/>
          <w:szCs w:val="21"/>
          <w:lang w:val="en-GB"/>
        </w:rPr>
        <w:t>hypoplastic</w:t>
      </w:r>
      <w:proofErr w:type="spellEnd"/>
      <w:r w:rsidRPr="00713E55">
        <w:rPr>
          <w:rFonts w:cs="Times New Roman"/>
          <w:sz w:val="21"/>
          <w:szCs w:val="21"/>
          <w:lang w:val="en-GB"/>
        </w:rPr>
        <w:t xml:space="preserve"> right heart syndrome, hypoplastic left heart syndrome, pulmonary infundibular stenosis, subaortic stenosis, atresia of aorta, interruption of the aortic arch, atresia of pulmonary artery, stenosis of pulmonary artery, congenital pulmonary arteriovenous malformation and total anomalous pulmonary venous connection</w:t>
      </w:r>
      <w:r w:rsidR="00BD1831">
        <w:rPr>
          <w:rFonts w:cs="Times New Roman"/>
          <w:sz w:val="21"/>
          <w:szCs w:val="21"/>
          <w:lang w:val="en-GB"/>
        </w:rPr>
        <w:t>.</w:t>
      </w:r>
    </w:p>
    <w:p w14:paraId="2FBDAB8A" w14:textId="0F7E4F76" w:rsidR="00A31B88" w:rsidRPr="001549D3" w:rsidRDefault="00A31B88" w:rsidP="00400803">
      <w:pPr>
        <w:keepNext/>
        <w:rPr>
          <w:rFonts w:cs="Times New Roman"/>
          <w:szCs w:val="24"/>
        </w:rPr>
      </w:pPr>
    </w:p>
    <w:p w14:paraId="2179036A" w14:textId="77777777" w:rsidR="00400803" w:rsidRDefault="00400803" w:rsidP="00654E8F">
      <w:pPr>
        <w:spacing w:before="240"/>
        <w:sectPr w:rsidR="00400803" w:rsidSect="00074EFE">
          <w:pgSz w:w="15840" w:h="12240" w:orient="landscape"/>
          <w:pgMar w:top="1440" w:right="1080" w:bottom="1440" w:left="1080" w:header="720" w:footer="720" w:gutter="0"/>
          <w:cols w:space="720"/>
          <w:docGrid w:linePitch="360"/>
        </w:sectPr>
      </w:pPr>
    </w:p>
    <w:p w14:paraId="7B65BC41" w14:textId="22C532DF" w:rsidR="00DE23E8" w:rsidRDefault="002E0156" w:rsidP="00C4494C">
      <w:pPr>
        <w:spacing w:before="240"/>
        <w:jc w:val="both"/>
        <w:rPr>
          <w:b/>
          <w:bCs/>
        </w:rPr>
      </w:pPr>
      <w:r w:rsidRPr="002E0156">
        <w:rPr>
          <w:b/>
          <w:bCs/>
        </w:rPr>
        <w:lastRenderedPageBreak/>
        <w:t>REFERENCES</w:t>
      </w:r>
    </w:p>
    <w:sdt>
      <w:sdtPr>
        <w:rPr>
          <w:b/>
          <w:bCs/>
        </w:rPr>
        <w:tag w:val="MENDELEY_BIBLIOGRAPHY"/>
        <w:id w:val="-963346879"/>
        <w:placeholder>
          <w:docPart w:val="DefaultPlaceholder_-1854013440"/>
        </w:placeholder>
      </w:sdtPr>
      <w:sdtEndPr/>
      <w:sdtContent>
        <w:p w14:paraId="2DD01D63" w14:textId="77777777" w:rsidR="00CE2D9C" w:rsidRDefault="00CE2D9C" w:rsidP="00C4494C">
          <w:pPr>
            <w:autoSpaceDE w:val="0"/>
            <w:autoSpaceDN w:val="0"/>
            <w:ind w:hanging="640"/>
            <w:jc w:val="both"/>
            <w:divId w:val="868952443"/>
            <w:rPr>
              <w:rFonts w:eastAsia="Times New Roman"/>
              <w:szCs w:val="24"/>
            </w:rPr>
          </w:pPr>
          <w:r>
            <w:rPr>
              <w:rFonts w:eastAsia="Times New Roman"/>
            </w:rPr>
            <w:t xml:space="preserve">1. </w:t>
          </w:r>
          <w:r>
            <w:rPr>
              <w:rFonts w:eastAsia="Times New Roman"/>
            </w:rPr>
            <w:tab/>
            <w:t xml:space="preserve">Park SJ, Cho K-J, Kwon O, Park H, Lee Y, Shim WH, Park CR, </w:t>
          </w:r>
          <w:proofErr w:type="spellStart"/>
          <w:r>
            <w:rPr>
              <w:rFonts w:eastAsia="Times New Roman"/>
            </w:rPr>
            <w:t>Jhang</w:t>
          </w:r>
          <w:proofErr w:type="spellEnd"/>
          <w:r>
            <w:rPr>
              <w:rFonts w:eastAsia="Times New Roman"/>
            </w:rPr>
            <w:t xml:space="preserve"> WK. Development and validation of a deep-learning-based pediatric early warning system: a single-center study. </w:t>
          </w:r>
          <w:r>
            <w:rPr>
              <w:rFonts w:eastAsia="Times New Roman"/>
              <w:i/>
              <w:iCs/>
            </w:rPr>
            <w:t>Biomedical Journal</w:t>
          </w:r>
          <w:r>
            <w:rPr>
              <w:rFonts w:eastAsia="Times New Roman"/>
            </w:rPr>
            <w:t xml:space="preserve"> (2021) </w:t>
          </w:r>
          <w:proofErr w:type="spellStart"/>
          <w:r>
            <w:rPr>
              <w:rFonts w:eastAsia="Times New Roman"/>
            </w:rPr>
            <w:t>doi</w:t>
          </w:r>
          <w:proofErr w:type="spellEnd"/>
          <w:r>
            <w:rPr>
              <w:rFonts w:eastAsia="Times New Roman"/>
            </w:rPr>
            <w:t>: 10.1016/j.bj.2021.01.003</w:t>
          </w:r>
        </w:p>
        <w:p w14:paraId="24041883" w14:textId="77777777" w:rsidR="00CE2D9C" w:rsidRDefault="00CE2D9C" w:rsidP="00C4494C">
          <w:pPr>
            <w:autoSpaceDE w:val="0"/>
            <w:autoSpaceDN w:val="0"/>
            <w:ind w:hanging="640"/>
            <w:jc w:val="both"/>
            <w:divId w:val="2030644541"/>
            <w:rPr>
              <w:rFonts w:eastAsia="Times New Roman"/>
            </w:rPr>
          </w:pPr>
          <w:r>
            <w:rPr>
              <w:rFonts w:eastAsia="Times New Roman"/>
            </w:rPr>
            <w:t xml:space="preserve">2. </w:t>
          </w:r>
          <w:r>
            <w:rPr>
              <w:rFonts w:eastAsia="Times New Roman"/>
            </w:rPr>
            <w:tab/>
          </w:r>
          <w:proofErr w:type="spellStart"/>
          <w:r>
            <w:rPr>
              <w:rFonts w:eastAsia="Times New Roman"/>
            </w:rPr>
            <w:t>Comoretto</w:t>
          </w:r>
          <w:proofErr w:type="spellEnd"/>
          <w:r>
            <w:rPr>
              <w:rFonts w:eastAsia="Times New Roman"/>
            </w:rPr>
            <w:t xml:space="preserve"> RI, </w:t>
          </w:r>
          <w:proofErr w:type="spellStart"/>
          <w:r>
            <w:rPr>
              <w:rFonts w:eastAsia="Times New Roman"/>
            </w:rPr>
            <w:t>Azzolina</w:t>
          </w:r>
          <w:proofErr w:type="spellEnd"/>
          <w:r>
            <w:rPr>
              <w:rFonts w:eastAsia="Times New Roman"/>
            </w:rPr>
            <w:t xml:space="preserve"> D, </w:t>
          </w:r>
          <w:proofErr w:type="spellStart"/>
          <w:r>
            <w:rPr>
              <w:rFonts w:eastAsia="Times New Roman"/>
            </w:rPr>
            <w:t>Amigoni</w:t>
          </w:r>
          <w:proofErr w:type="spellEnd"/>
          <w:r>
            <w:rPr>
              <w:rFonts w:eastAsia="Times New Roman"/>
            </w:rPr>
            <w:t xml:space="preserve"> A, </w:t>
          </w:r>
          <w:proofErr w:type="spellStart"/>
          <w:r>
            <w:rPr>
              <w:rFonts w:eastAsia="Times New Roman"/>
            </w:rPr>
            <w:t>Stoppa</w:t>
          </w:r>
          <w:proofErr w:type="spellEnd"/>
          <w:r>
            <w:rPr>
              <w:rFonts w:eastAsia="Times New Roman"/>
            </w:rPr>
            <w:t xml:space="preserve"> G, </w:t>
          </w:r>
          <w:proofErr w:type="spellStart"/>
          <w:r>
            <w:rPr>
              <w:rFonts w:eastAsia="Times New Roman"/>
            </w:rPr>
            <w:t>Todino</w:t>
          </w:r>
          <w:proofErr w:type="spellEnd"/>
          <w:r>
            <w:rPr>
              <w:rFonts w:eastAsia="Times New Roman"/>
            </w:rPr>
            <w:t xml:space="preserve"> F, </w:t>
          </w:r>
          <w:proofErr w:type="spellStart"/>
          <w:r>
            <w:rPr>
              <w:rFonts w:eastAsia="Times New Roman"/>
            </w:rPr>
            <w:t>Wolfler</w:t>
          </w:r>
          <w:proofErr w:type="spellEnd"/>
          <w:r>
            <w:rPr>
              <w:rFonts w:eastAsia="Times New Roman"/>
            </w:rPr>
            <w:t xml:space="preserve"> A, </w:t>
          </w:r>
          <w:proofErr w:type="spellStart"/>
          <w:r>
            <w:rPr>
              <w:rFonts w:eastAsia="Times New Roman"/>
            </w:rPr>
            <w:t>Gregori</w:t>
          </w:r>
          <w:proofErr w:type="spellEnd"/>
          <w:r>
            <w:rPr>
              <w:rFonts w:eastAsia="Times New Roman"/>
            </w:rPr>
            <w:t xml:space="preserve"> D, Group </w:t>
          </w:r>
          <w:proofErr w:type="spellStart"/>
          <w:r>
            <w:rPr>
              <w:rFonts w:eastAsia="Times New Roman"/>
            </w:rPr>
            <w:t>OBOTTipnS</w:t>
          </w:r>
          <w:proofErr w:type="spellEnd"/>
          <w:r>
            <w:rPr>
              <w:rFonts w:eastAsia="Times New Roman"/>
            </w:rPr>
            <w:t xml:space="preserve">. Predicting Hemodynamic Failure Development in PICU Using Machine Learning Techniques. </w:t>
          </w:r>
          <w:r>
            <w:rPr>
              <w:rFonts w:eastAsia="Times New Roman"/>
              <w:i/>
              <w:iCs/>
            </w:rPr>
            <w:t>Diagnostics</w:t>
          </w:r>
          <w:r>
            <w:rPr>
              <w:rFonts w:eastAsia="Times New Roman"/>
            </w:rPr>
            <w:t xml:space="preserve"> (2021) </w:t>
          </w:r>
          <w:r>
            <w:rPr>
              <w:rFonts w:eastAsia="Times New Roman"/>
              <w:b/>
              <w:bCs/>
            </w:rPr>
            <w:t>11</w:t>
          </w:r>
          <w:r>
            <w:rPr>
              <w:rFonts w:eastAsia="Times New Roman"/>
            </w:rPr>
            <w:t xml:space="preserve">:1299. </w:t>
          </w:r>
          <w:proofErr w:type="spellStart"/>
          <w:r>
            <w:rPr>
              <w:rFonts w:eastAsia="Times New Roman"/>
            </w:rPr>
            <w:t>doi</w:t>
          </w:r>
          <w:proofErr w:type="spellEnd"/>
          <w:r>
            <w:rPr>
              <w:rFonts w:eastAsia="Times New Roman"/>
            </w:rPr>
            <w:t>: 10.3390/diagnostics11071299</w:t>
          </w:r>
        </w:p>
        <w:p w14:paraId="4C2D203F" w14:textId="77777777" w:rsidR="00CE2D9C" w:rsidRDefault="00CE2D9C" w:rsidP="00C4494C">
          <w:pPr>
            <w:autoSpaceDE w:val="0"/>
            <w:autoSpaceDN w:val="0"/>
            <w:ind w:hanging="640"/>
            <w:jc w:val="both"/>
            <w:divId w:val="73204648"/>
            <w:rPr>
              <w:rFonts w:eastAsia="Times New Roman"/>
            </w:rPr>
          </w:pPr>
          <w:r>
            <w:rPr>
              <w:rFonts w:eastAsia="Times New Roman"/>
            </w:rPr>
            <w:t xml:space="preserve">3. </w:t>
          </w:r>
          <w:r>
            <w:rPr>
              <w:rFonts w:eastAsia="Times New Roman"/>
            </w:rPr>
            <w:tab/>
            <w:t xml:space="preserve">Ruiz VM, Goldsmith MP, Shi L, </w:t>
          </w:r>
          <w:proofErr w:type="spellStart"/>
          <w:r>
            <w:rPr>
              <w:rFonts w:eastAsia="Times New Roman"/>
            </w:rPr>
            <w:t>Simpao</w:t>
          </w:r>
          <w:proofErr w:type="spellEnd"/>
          <w:r>
            <w:rPr>
              <w:rFonts w:eastAsia="Times New Roman"/>
            </w:rPr>
            <w:t xml:space="preserve"> AF, </w:t>
          </w:r>
          <w:proofErr w:type="spellStart"/>
          <w:r>
            <w:rPr>
              <w:rFonts w:eastAsia="Times New Roman"/>
            </w:rPr>
            <w:t>Gálvez</w:t>
          </w:r>
          <w:proofErr w:type="spellEnd"/>
          <w:r>
            <w:rPr>
              <w:rFonts w:eastAsia="Times New Roman"/>
            </w:rPr>
            <w:t xml:space="preserve"> JA, </w:t>
          </w:r>
          <w:proofErr w:type="spellStart"/>
          <w:r>
            <w:rPr>
              <w:rFonts w:eastAsia="Times New Roman"/>
            </w:rPr>
            <w:t>Naim</w:t>
          </w:r>
          <w:proofErr w:type="spellEnd"/>
          <w:r>
            <w:rPr>
              <w:rFonts w:eastAsia="Times New Roman"/>
            </w:rPr>
            <w:t xml:space="preserve"> MY, </w:t>
          </w:r>
          <w:proofErr w:type="spellStart"/>
          <w:r>
            <w:rPr>
              <w:rFonts w:eastAsia="Times New Roman"/>
            </w:rPr>
            <w:t>Nadkarni</w:t>
          </w:r>
          <w:proofErr w:type="spellEnd"/>
          <w:r>
            <w:rPr>
              <w:rFonts w:eastAsia="Times New Roman"/>
            </w:rPr>
            <w:t xml:space="preserve"> V, Gaynor JW, </w:t>
          </w:r>
          <w:proofErr w:type="spellStart"/>
          <w:r>
            <w:rPr>
              <w:rFonts w:eastAsia="Times New Roman"/>
            </w:rPr>
            <w:t>Tsui</w:t>
          </w:r>
          <w:proofErr w:type="spellEnd"/>
          <w:r>
            <w:rPr>
              <w:rFonts w:eastAsia="Times New Roman"/>
            </w:rPr>
            <w:t xml:space="preserve"> F (Rich). Early prediction of clinical deterioration using data-driven machine learning modeling of electronic health records. </w:t>
          </w:r>
          <w:r>
            <w:rPr>
              <w:rFonts w:eastAsia="Times New Roman"/>
              <w:i/>
              <w:iCs/>
            </w:rPr>
            <w:t>The Journal of Thoracic and Cardiovascular Surgery</w:t>
          </w:r>
          <w:r>
            <w:rPr>
              <w:rFonts w:eastAsia="Times New Roman"/>
            </w:rPr>
            <w:t xml:space="preserve"> (2021) </w:t>
          </w:r>
          <w:proofErr w:type="spellStart"/>
          <w:r>
            <w:rPr>
              <w:rFonts w:eastAsia="Times New Roman"/>
            </w:rPr>
            <w:t>doi</w:t>
          </w:r>
          <w:proofErr w:type="spellEnd"/>
          <w:r>
            <w:rPr>
              <w:rFonts w:eastAsia="Times New Roman"/>
            </w:rPr>
            <w:t>: 10.1016/j.jtcvs.2021.10.060</w:t>
          </w:r>
        </w:p>
        <w:p w14:paraId="7A3AF5BD" w14:textId="77777777" w:rsidR="00CE2D9C" w:rsidRDefault="00CE2D9C" w:rsidP="00C4494C">
          <w:pPr>
            <w:autoSpaceDE w:val="0"/>
            <w:autoSpaceDN w:val="0"/>
            <w:ind w:hanging="640"/>
            <w:jc w:val="both"/>
            <w:divId w:val="1066338775"/>
            <w:rPr>
              <w:rFonts w:eastAsia="Times New Roman"/>
            </w:rPr>
          </w:pPr>
          <w:r>
            <w:rPr>
              <w:rFonts w:eastAsia="Times New Roman"/>
            </w:rPr>
            <w:t xml:space="preserve">4. </w:t>
          </w:r>
          <w:r>
            <w:rPr>
              <w:rFonts w:eastAsia="Times New Roman"/>
            </w:rPr>
            <w:tab/>
            <w:t xml:space="preserve">Gu Y, Li Q, Lin R, Jiang W, Wang X, Zhou G, Su J, Fan X, Gao P, </w:t>
          </w:r>
          <w:proofErr w:type="spellStart"/>
          <w:r>
            <w:rPr>
              <w:rFonts w:eastAsia="Times New Roman"/>
            </w:rPr>
            <w:t>Jin</w:t>
          </w:r>
          <w:proofErr w:type="spellEnd"/>
          <w:r>
            <w:rPr>
              <w:rFonts w:eastAsia="Times New Roman"/>
            </w:rPr>
            <w:t xml:space="preserve"> M, et al. Prognostic Model to Predict Postoperative Adverse Events in Pediatric Patients With Aortic Coarctation. </w:t>
          </w:r>
          <w:r>
            <w:rPr>
              <w:rFonts w:eastAsia="Times New Roman"/>
              <w:i/>
              <w:iCs/>
            </w:rPr>
            <w:t>Frontiers in Cardiovascular Medicine</w:t>
          </w:r>
          <w:r>
            <w:rPr>
              <w:rFonts w:eastAsia="Times New Roman"/>
            </w:rPr>
            <w:t xml:space="preserve"> (2021) </w:t>
          </w:r>
          <w:r>
            <w:rPr>
              <w:rFonts w:eastAsia="Times New Roman"/>
              <w:b/>
              <w:bCs/>
            </w:rPr>
            <w:t>8</w:t>
          </w:r>
          <w:r>
            <w:rPr>
              <w:rFonts w:eastAsia="Times New Roman"/>
            </w:rPr>
            <w:t xml:space="preserve">:672627. </w:t>
          </w:r>
          <w:proofErr w:type="spellStart"/>
          <w:r>
            <w:rPr>
              <w:rFonts w:eastAsia="Times New Roman"/>
            </w:rPr>
            <w:t>doi</w:t>
          </w:r>
          <w:proofErr w:type="spellEnd"/>
          <w:r>
            <w:rPr>
              <w:rFonts w:eastAsia="Times New Roman"/>
            </w:rPr>
            <w:t>: 10.3389/fcvm.2021.672627</w:t>
          </w:r>
        </w:p>
        <w:p w14:paraId="42F2403B" w14:textId="77777777" w:rsidR="00CE2D9C" w:rsidRDefault="00CE2D9C" w:rsidP="00C4494C">
          <w:pPr>
            <w:autoSpaceDE w:val="0"/>
            <w:autoSpaceDN w:val="0"/>
            <w:ind w:hanging="640"/>
            <w:jc w:val="both"/>
            <w:divId w:val="278220917"/>
            <w:rPr>
              <w:rFonts w:eastAsia="Times New Roman"/>
            </w:rPr>
          </w:pPr>
          <w:r>
            <w:rPr>
              <w:rFonts w:eastAsia="Times New Roman"/>
            </w:rPr>
            <w:t xml:space="preserve">5. </w:t>
          </w:r>
          <w:r>
            <w:rPr>
              <w:rFonts w:eastAsia="Times New Roman"/>
            </w:rPr>
            <w:tab/>
            <w:t xml:space="preserve">Zeng X, Hu Y, Shu L, Li J, Duan H, Shu Q, Li H. Explainable machine-learning predictions for complications after pediatric congenital heart surgery. </w:t>
          </w:r>
          <w:r>
            <w:rPr>
              <w:rFonts w:eastAsia="Times New Roman"/>
              <w:i/>
              <w:iCs/>
            </w:rPr>
            <w:t>Scientific Reports</w:t>
          </w:r>
          <w:r>
            <w:rPr>
              <w:rFonts w:eastAsia="Times New Roman"/>
            </w:rPr>
            <w:t xml:space="preserve"> (2021) </w:t>
          </w:r>
          <w:r>
            <w:rPr>
              <w:rFonts w:eastAsia="Times New Roman"/>
              <w:b/>
              <w:bCs/>
            </w:rPr>
            <w:t>11</w:t>
          </w:r>
          <w:r>
            <w:rPr>
              <w:rFonts w:eastAsia="Times New Roman"/>
            </w:rPr>
            <w:t xml:space="preserve">:17244. </w:t>
          </w:r>
          <w:proofErr w:type="spellStart"/>
          <w:r>
            <w:rPr>
              <w:rFonts w:eastAsia="Times New Roman"/>
            </w:rPr>
            <w:t>doi</w:t>
          </w:r>
          <w:proofErr w:type="spellEnd"/>
          <w:r>
            <w:rPr>
              <w:rFonts w:eastAsia="Times New Roman"/>
            </w:rPr>
            <w:t>: 10.1038/s41598-021-96721-w</w:t>
          </w:r>
        </w:p>
        <w:p w14:paraId="6296F8EA" w14:textId="77777777" w:rsidR="00CE2D9C" w:rsidRPr="00E4765E" w:rsidRDefault="00CE2D9C" w:rsidP="00C4494C">
          <w:pPr>
            <w:autoSpaceDE w:val="0"/>
            <w:autoSpaceDN w:val="0"/>
            <w:ind w:hanging="640"/>
            <w:jc w:val="both"/>
            <w:divId w:val="890994309"/>
            <w:rPr>
              <w:rFonts w:eastAsia="Times New Roman"/>
              <w:lang w:val="es-ES"/>
            </w:rPr>
          </w:pPr>
          <w:r>
            <w:rPr>
              <w:rFonts w:eastAsia="Times New Roman"/>
            </w:rPr>
            <w:t xml:space="preserve">6. </w:t>
          </w:r>
          <w:r>
            <w:rPr>
              <w:rFonts w:eastAsia="Times New Roman"/>
            </w:rPr>
            <w:tab/>
          </w:r>
          <w:proofErr w:type="spellStart"/>
          <w:r>
            <w:rPr>
              <w:rFonts w:eastAsia="Times New Roman"/>
            </w:rPr>
            <w:t>Mayampurath</w:t>
          </w:r>
          <w:proofErr w:type="spellEnd"/>
          <w:r>
            <w:rPr>
              <w:rFonts w:eastAsia="Times New Roman"/>
            </w:rPr>
            <w:t xml:space="preserve"> A, </w:t>
          </w:r>
          <w:proofErr w:type="spellStart"/>
          <w:r>
            <w:rPr>
              <w:rFonts w:eastAsia="Times New Roman"/>
            </w:rPr>
            <w:t>Jani</w:t>
          </w:r>
          <w:proofErr w:type="spellEnd"/>
          <w:r>
            <w:rPr>
              <w:rFonts w:eastAsia="Times New Roman"/>
            </w:rPr>
            <w:t xml:space="preserve"> P, Dai Y, Gibbons R, </w:t>
          </w:r>
          <w:proofErr w:type="spellStart"/>
          <w:r>
            <w:rPr>
              <w:rFonts w:eastAsia="Times New Roman"/>
            </w:rPr>
            <w:t>Edelson</w:t>
          </w:r>
          <w:proofErr w:type="spellEnd"/>
          <w:r>
            <w:rPr>
              <w:rFonts w:eastAsia="Times New Roman"/>
            </w:rPr>
            <w:t xml:space="preserve"> D, </w:t>
          </w:r>
          <w:proofErr w:type="spellStart"/>
          <w:r>
            <w:rPr>
              <w:rFonts w:eastAsia="Times New Roman"/>
            </w:rPr>
            <w:t>Churpek</w:t>
          </w:r>
          <w:proofErr w:type="spellEnd"/>
          <w:r>
            <w:rPr>
              <w:rFonts w:eastAsia="Times New Roman"/>
            </w:rPr>
            <w:t xml:space="preserve"> MM. A Vital Sign-Based Model to Predict Clinical Deterioration in Hospitalized Children*. </w:t>
          </w:r>
          <w:proofErr w:type="spellStart"/>
          <w:r w:rsidRPr="00E4765E">
            <w:rPr>
              <w:rFonts w:eastAsia="Times New Roman"/>
              <w:i/>
              <w:iCs/>
              <w:lang w:val="es-ES"/>
            </w:rPr>
            <w:t>Pediatric</w:t>
          </w:r>
          <w:proofErr w:type="spellEnd"/>
          <w:r w:rsidRPr="00E4765E">
            <w:rPr>
              <w:rFonts w:eastAsia="Times New Roman"/>
              <w:i/>
              <w:iCs/>
              <w:lang w:val="es-ES"/>
            </w:rPr>
            <w:t xml:space="preserve"> </w:t>
          </w:r>
          <w:proofErr w:type="spellStart"/>
          <w:r w:rsidRPr="00E4765E">
            <w:rPr>
              <w:rFonts w:eastAsia="Times New Roman"/>
              <w:i/>
              <w:iCs/>
              <w:lang w:val="es-ES"/>
            </w:rPr>
            <w:t>Critical</w:t>
          </w:r>
          <w:proofErr w:type="spellEnd"/>
          <w:r w:rsidRPr="00E4765E">
            <w:rPr>
              <w:rFonts w:eastAsia="Times New Roman"/>
              <w:i/>
              <w:iCs/>
              <w:lang w:val="es-ES"/>
            </w:rPr>
            <w:t xml:space="preserve"> </w:t>
          </w:r>
          <w:proofErr w:type="spellStart"/>
          <w:r w:rsidRPr="00E4765E">
            <w:rPr>
              <w:rFonts w:eastAsia="Times New Roman"/>
              <w:i/>
              <w:iCs/>
              <w:lang w:val="es-ES"/>
            </w:rPr>
            <w:t>Care</w:t>
          </w:r>
          <w:proofErr w:type="spellEnd"/>
          <w:r w:rsidRPr="00E4765E">
            <w:rPr>
              <w:rFonts w:eastAsia="Times New Roman"/>
              <w:i/>
              <w:iCs/>
              <w:lang w:val="es-ES"/>
            </w:rPr>
            <w:t xml:space="preserve"> Medicine</w:t>
          </w:r>
          <w:r w:rsidRPr="00E4765E">
            <w:rPr>
              <w:rFonts w:eastAsia="Times New Roman"/>
              <w:lang w:val="es-ES"/>
            </w:rPr>
            <w:t xml:space="preserve"> (2020) </w:t>
          </w:r>
          <w:r w:rsidRPr="00E4765E">
            <w:rPr>
              <w:rFonts w:eastAsia="Times New Roman"/>
              <w:b/>
              <w:bCs/>
              <w:lang w:val="es-ES"/>
            </w:rPr>
            <w:t>21</w:t>
          </w:r>
          <w:r w:rsidRPr="00E4765E">
            <w:rPr>
              <w:rFonts w:eastAsia="Times New Roman"/>
              <w:lang w:val="es-ES"/>
            </w:rPr>
            <w:t xml:space="preserve">:820–826. </w:t>
          </w:r>
          <w:proofErr w:type="spellStart"/>
          <w:r w:rsidRPr="00E4765E">
            <w:rPr>
              <w:rFonts w:eastAsia="Times New Roman"/>
              <w:lang w:val="es-ES"/>
            </w:rPr>
            <w:t>doi</w:t>
          </w:r>
          <w:proofErr w:type="spellEnd"/>
          <w:r w:rsidRPr="00E4765E">
            <w:rPr>
              <w:rFonts w:eastAsia="Times New Roman"/>
              <w:lang w:val="es-ES"/>
            </w:rPr>
            <w:t>: 10.1097/pcc.0000000000002414</w:t>
          </w:r>
        </w:p>
        <w:p w14:paraId="54D80EE9" w14:textId="77777777" w:rsidR="00CE2D9C" w:rsidRDefault="00CE2D9C" w:rsidP="00C4494C">
          <w:pPr>
            <w:autoSpaceDE w:val="0"/>
            <w:autoSpaceDN w:val="0"/>
            <w:ind w:hanging="640"/>
            <w:jc w:val="both"/>
            <w:divId w:val="1732575274"/>
            <w:rPr>
              <w:rFonts w:eastAsia="Times New Roman"/>
            </w:rPr>
          </w:pPr>
          <w:r w:rsidRPr="00E4765E">
            <w:rPr>
              <w:rFonts w:eastAsia="Times New Roman"/>
              <w:lang w:val="es-ES"/>
            </w:rPr>
            <w:t xml:space="preserve">7. </w:t>
          </w:r>
          <w:r w:rsidRPr="00E4765E">
            <w:rPr>
              <w:rFonts w:eastAsia="Times New Roman"/>
              <w:lang w:val="es-ES"/>
            </w:rPr>
            <w:tab/>
            <w:t xml:space="preserve">Izquierdo L, Niño LF, Rojas JS. </w:t>
          </w:r>
          <w:r>
            <w:rPr>
              <w:rFonts w:eastAsia="Times New Roman"/>
            </w:rPr>
            <w:t xml:space="preserve">Modeling the vital sign space to detect the deterioration of patients in a pediatric intensive care unit. </w:t>
          </w:r>
          <w:r>
            <w:rPr>
              <w:rFonts w:eastAsia="Times New Roman"/>
              <w:i/>
              <w:iCs/>
            </w:rPr>
            <w:t>16th International Symposium on Medical Information Processing and Analysis</w:t>
          </w:r>
          <w:r>
            <w:rPr>
              <w:rFonts w:eastAsia="Times New Roman"/>
            </w:rPr>
            <w:t xml:space="preserve"> (2020) </w:t>
          </w:r>
          <w:r>
            <w:rPr>
              <w:rFonts w:eastAsia="Times New Roman"/>
              <w:b/>
              <w:bCs/>
            </w:rPr>
            <w:t>11583</w:t>
          </w:r>
          <w:r>
            <w:rPr>
              <w:rFonts w:eastAsia="Times New Roman"/>
            </w:rPr>
            <w:t xml:space="preserve">:115830Q–115830Q–9. </w:t>
          </w:r>
          <w:proofErr w:type="spellStart"/>
          <w:r>
            <w:rPr>
              <w:rFonts w:eastAsia="Times New Roman"/>
            </w:rPr>
            <w:t>doi</w:t>
          </w:r>
          <w:proofErr w:type="spellEnd"/>
          <w:r>
            <w:rPr>
              <w:rFonts w:eastAsia="Times New Roman"/>
            </w:rPr>
            <w:t>: 10.1117/12.2579629</w:t>
          </w:r>
        </w:p>
        <w:p w14:paraId="7FC0DBAE" w14:textId="77777777" w:rsidR="00CE2D9C" w:rsidRDefault="00CE2D9C" w:rsidP="00C4494C">
          <w:pPr>
            <w:autoSpaceDE w:val="0"/>
            <w:autoSpaceDN w:val="0"/>
            <w:ind w:hanging="640"/>
            <w:jc w:val="both"/>
            <w:divId w:val="1504737354"/>
            <w:rPr>
              <w:rFonts w:eastAsia="Times New Roman"/>
            </w:rPr>
          </w:pPr>
          <w:r>
            <w:rPr>
              <w:rFonts w:eastAsia="Times New Roman"/>
            </w:rPr>
            <w:t xml:space="preserve">8. </w:t>
          </w:r>
          <w:r>
            <w:rPr>
              <w:rFonts w:eastAsia="Times New Roman"/>
            </w:rPr>
            <w:tab/>
            <w:t xml:space="preserve">Gorham TJ, Rust S, Rust L, Kuehn S, Yang J, Lin JS, Hoffman J, Huang Y, Lin S, </w:t>
          </w:r>
          <w:proofErr w:type="spellStart"/>
          <w:r>
            <w:rPr>
              <w:rFonts w:eastAsia="Times New Roman"/>
            </w:rPr>
            <w:t>McClead</w:t>
          </w:r>
          <w:proofErr w:type="spellEnd"/>
          <w:r>
            <w:rPr>
              <w:rFonts w:eastAsia="Times New Roman"/>
            </w:rPr>
            <w:t xml:space="preserve"> R, et al. The Vitals Risk Index—Retrospective Performance Analysis of an Automated and Objective Pediatric Early Warning System. </w:t>
          </w:r>
          <w:r>
            <w:rPr>
              <w:rFonts w:eastAsia="Times New Roman"/>
              <w:i/>
              <w:iCs/>
            </w:rPr>
            <w:t>Pediatric Quality &amp; Safety</w:t>
          </w:r>
          <w:r>
            <w:rPr>
              <w:rFonts w:eastAsia="Times New Roman"/>
            </w:rPr>
            <w:t xml:space="preserve"> (2020) </w:t>
          </w:r>
          <w:r>
            <w:rPr>
              <w:rFonts w:eastAsia="Times New Roman"/>
              <w:b/>
              <w:bCs/>
            </w:rPr>
            <w:t>5</w:t>
          </w:r>
          <w:r>
            <w:rPr>
              <w:rFonts w:eastAsia="Times New Roman"/>
            </w:rPr>
            <w:t xml:space="preserve">:e271. </w:t>
          </w:r>
          <w:proofErr w:type="spellStart"/>
          <w:r>
            <w:rPr>
              <w:rFonts w:eastAsia="Times New Roman"/>
            </w:rPr>
            <w:t>doi</w:t>
          </w:r>
          <w:proofErr w:type="spellEnd"/>
          <w:r>
            <w:rPr>
              <w:rFonts w:eastAsia="Times New Roman"/>
            </w:rPr>
            <w:t>: 10.1097/pq9.0000000000000271</w:t>
          </w:r>
        </w:p>
        <w:p w14:paraId="24B896A7" w14:textId="77777777" w:rsidR="00CE2D9C" w:rsidRDefault="00CE2D9C" w:rsidP="00C4494C">
          <w:pPr>
            <w:autoSpaceDE w:val="0"/>
            <w:autoSpaceDN w:val="0"/>
            <w:ind w:hanging="640"/>
            <w:jc w:val="both"/>
            <w:divId w:val="1636518354"/>
            <w:rPr>
              <w:rFonts w:eastAsia="Times New Roman"/>
            </w:rPr>
          </w:pPr>
          <w:r>
            <w:rPr>
              <w:rFonts w:eastAsia="Times New Roman"/>
            </w:rPr>
            <w:t xml:space="preserve">9. </w:t>
          </w:r>
          <w:r>
            <w:rPr>
              <w:rFonts w:eastAsia="Times New Roman"/>
            </w:rPr>
            <w:tab/>
            <w:t xml:space="preserve">Zeng X, An J, Lin R, Dong C, Zheng A, Li J, Duan H, Shu Q, Li H. Prediction of complications after </w:t>
          </w:r>
          <w:proofErr w:type="spellStart"/>
          <w:r>
            <w:rPr>
              <w:rFonts w:eastAsia="Times New Roman"/>
            </w:rPr>
            <w:t>paediatric</w:t>
          </w:r>
          <w:proofErr w:type="spellEnd"/>
          <w:r>
            <w:rPr>
              <w:rFonts w:eastAsia="Times New Roman"/>
            </w:rPr>
            <w:t xml:space="preserve"> cardiac surgery. </w:t>
          </w:r>
          <w:r>
            <w:rPr>
              <w:rFonts w:eastAsia="Times New Roman"/>
              <w:i/>
              <w:iCs/>
            </w:rPr>
            <w:t>European Journal of Cardio-Thoracic Surgery</w:t>
          </w:r>
          <w:r>
            <w:rPr>
              <w:rFonts w:eastAsia="Times New Roman"/>
            </w:rPr>
            <w:t xml:space="preserve"> (2019) </w:t>
          </w:r>
          <w:r>
            <w:rPr>
              <w:rFonts w:eastAsia="Times New Roman"/>
              <w:b/>
              <w:bCs/>
            </w:rPr>
            <w:t>57</w:t>
          </w:r>
          <w:r>
            <w:rPr>
              <w:rFonts w:eastAsia="Times New Roman"/>
            </w:rPr>
            <w:t xml:space="preserve">:350–358. </w:t>
          </w:r>
          <w:proofErr w:type="spellStart"/>
          <w:r>
            <w:rPr>
              <w:rFonts w:eastAsia="Times New Roman"/>
            </w:rPr>
            <w:t>doi</w:t>
          </w:r>
          <w:proofErr w:type="spellEnd"/>
          <w:r>
            <w:rPr>
              <w:rFonts w:eastAsia="Times New Roman"/>
            </w:rPr>
            <w:t>: 10.1093/</w:t>
          </w:r>
          <w:proofErr w:type="spellStart"/>
          <w:r>
            <w:rPr>
              <w:rFonts w:eastAsia="Times New Roman"/>
            </w:rPr>
            <w:t>ejcts</w:t>
          </w:r>
          <w:proofErr w:type="spellEnd"/>
          <w:r>
            <w:rPr>
              <w:rFonts w:eastAsia="Times New Roman"/>
            </w:rPr>
            <w:t>/ezz198</w:t>
          </w:r>
        </w:p>
        <w:p w14:paraId="587842A2" w14:textId="77777777" w:rsidR="00CE2D9C" w:rsidRDefault="00CE2D9C" w:rsidP="00C4494C">
          <w:pPr>
            <w:autoSpaceDE w:val="0"/>
            <w:autoSpaceDN w:val="0"/>
            <w:ind w:hanging="640"/>
            <w:jc w:val="both"/>
            <w:divId w:val="572544588"/>
            <w:rPr>
              <w:rFonts w:eastAsia="Times New Roman"/>
            </w:rPr>
          </w:pPr>
          <w:r>
            <w:rPr>
              <w:rFonts w:eastAsia="Times New Roman"/>
            </w:rPr>
            <w:t xml:space="preserve">10. </w:t>
          </w:r>
          <w:r>
            <w:rPr>
              <w:rFonts w:eastAsia="Times New Roman"/>
            </w:rPr>
            <w:tab/>
            <w:t>Ruiz VM, Saenz L, Lopez-</w:t>
          </w:r>
          <w:proofErr w:type="spellStart"/>
          <w:r>
            <w:rPr>
              <w:rFonts w:eastAsia="Times New Roman"/>
            </w:rPr>
            <w:t>Magallon</w:t>
          </w:r>
          <w:proofErr w:type="spellEnd"/>
          <w:r>
            <w:rPr>
              <w:rFonts w:eastAsia="Times New Roman"/>
            </w:rPr>
            <w:t xml:space="preserve"> A, Shields A, </w:t>
          </w:r>
          <w:proofErr w:type="spellStart"/>
          <w:r>
            <w:rPr>
              <w:rFonts w:eastAsia="Times New Roman"/>
            </w:rPr>
            <w:t>Ogoe</w:t>
          </w:r>
          <w:proofErr w:type="spellEnd"/>
          <w:r>
            <w:rPr>
              <w:rFonts w:eastAsia="Times New Roman"/>
            </w:rPr>
            <w:t xml:space="preserve"> HA, Suresh S, Munoz R, </w:t>
          </w:r>
          <w:proofErr w:type="spellStart"/>
          <w:r>
            <w:rPr>
              <w:rFonts w:eastAsia="Times New Roman"/>
            </w:rPr>
            <w:t>Tsui</w:t>
          </w:r>
          <w:proofErr w:type="spellEnd"/>
          <w:r>
            <w:rPr>
              <w:rFonts w:eastAsia="Times New Roman"/>
            </w:rPr>
            <w:t xml:space="preserve"> FR. Early prediction of critical events for infants with single-ventricle physiology in critical care using routinely collected data. </w:t>
          </w:r>
          <w:r>
            <w:rPr>
              <w:rFonts w:eastAsia="Times New Roman"/>
              <w:i/>
              <w:iCs/>
            </w:rPr>
            <w:t>The Journal of Thoracic and Cardiovascular Surgery</w:t>
          </w:r>
          <w:r>
            <w:rPr>
              <w:rFonts w:eastAsia="Times New Roman"/>
            </w:rPr>
            <w:t xml:space="preserve"> (2019) </w:t>
          </w:r>
          <w:r>
            <w:rPr>
              <w:rFonts w:eastAsia="Times New Roman"/>
              <w:b/>
              <w:bCs/>
            </w:rPr>
            <w:t>158</w:t>
          </w:r>
          <w:r>
            <w:rPr>
              <w:rFonts w:eastAsia="Times New Roman"/>
            </w:rPr>
            <w:t xml:space="preserve">:234–243.e3. </w:t>
          </w:r>
          <w:proofErr w:type="spellStart"/>
          <w:r>
            <w:rPr>
              <w:rFonts w:eastAsia="Times New Roman"/>
            </w:rPr>
            <w:t>doi</w:t>
          </w:r>
          <w:proofErr w:type="spellEnd"/>
          <w:r>
            <w:rPr>
              <w:rFonts w:eastAsia="Times New Roman"/>
            </w:rPr>
            <w:t>: 10.1016/j.jtcvs.2019.01.130</w:t>
          </w:r>
        </w:p>
        <w:p w14:paraId="18A12303" w14:textId="77777777" w:rsidR="00CE2D9C" w:rsidRDefault="00CE2D9C" w:rsidP="00C4494C">
          <w:pPr>
            <w:autoSpaceDE w:val="0"/>
            <w:autoSpaceDN w:val="0"/>
            <w:ind w:hanging="640"/>
            <w:jc w:val="both"/>
            <w:divId w:val="1433934012"/>
            <w:rPr>
              <w:rFonts w:eastAsia="Times New Roman"/>
            </w:rPr>
          </w:pPr>
          <w:r>
            <w:rPr>
              <w:rFonts w:eastAsia="Times New Roman"/>
            </w:rPr>
            <w:lastRenderedPageBreak/>
            <w:t xml:space="preserve">11. </w:t>
          </w:r>
          <w:r>
            <w:rPr>
              <w:rFonts w:eastAsia="Times New Roman"/>
            </w:rPr>
            <w:tab/>
            <w:t xml:space="preserve">Berry JG, Johnson C, Crofton C, Staffa SJ, </w:t>
          </w:r>
          <w:proofErr w:type="spellStart"/>
          <w:r>
            <w:rPr>
              <w:rFonts w:eastAsia="Times New Roman"/>
            </w:rPr>
            <w:t>DiTillio</w:t>
          </w:r>
          <w:proofErr w:type="spellEnd"/>
          <w:r>
            <w:rPr>
              <w:rFonts w:eastAsia="Times New Roman"/>
            </w:rPr>
            <w:t xml:space="preserve"> M, Leahy I, Salem J, Rangel SJ, Singer SJ, Ferrari L. Predicting Postoperative Physiologic Decline After Surgery. </w:t>
          </w:r>
          <w:r>
            <w:rPr>
              <w:rFonts w:eastAsia="Times New Roman"/>
              <w:i/>
              <w:iCs/>
            </w:rPr>
            <w:t>Pediatrics</w:t>
          </w:r>
          <w:r>
            <w:rPr>
              <w:rFonts w:eastAsia="Times New Roman"/>
            </w:rPr>
            <w:t xml:space="preserve"> (2019) </w:t>
          </w:r>
          <w:r>
            <w:rPr>
              <w:rFonts w:eastAsia="Times New Roman"/>
              <w:b/>
              <w:bCs/>
            </w:rPr>
            <w:t>143</w:t>
          </w:r>
          <w:r>
            <w:rPr>
              <w:rFonts w:eastAsia="Times New Roman"/>
            </w:rPr>
            <w:t xml:space="preserve">:e20182042. </w:t>
          </w:r>
          <w:proofErr w:type="spellStart"/>
          <w:r>
            <w:rPr>
              <w:rFonts w:eastAsia="Times New Roman"/>
            </w:rPr>
            <w:t>doi</w:t>
          </w:r>
          <w:proofErr w:type="spellEnd"/>
          <w:r>
            <w:rPr>
              <w:rFonts w:eastAsia="Times New Roman"/>
            </w:rPr>
            <w:t>: 10.1542/peds.2018-2042</w:t>
          </w:r>
        </w:p>
        <w:p w14:paraId="78C8DB9D" w14:textId="77777777" w:rsidR="00CE2D9C" w:rsidRDefault="00CE2D9C" w:rsidP="00C4494C">
          <w:pPr>
            <w:autoSpaceDE w:val="0"/>
            <w:autoSpaceDN w:val="0"/>
            <w:ind w:hanging="640"/>
            <w:jc w:val="both"/>
            <w:divId w:val="1945266156"/>
            <w:rPr>
              <w:rFonts w:eastAsia="Times New Roman"/>
            </w:rPr>
          </w:pPr>
          <w:r>
            <w:rPr>
              <w:rFonts w:eastAsia="Times New Roman"/>
            </w:rPr>
            <w:t xml:space="preserve">12. </w:t>
          </w:r>
          <w:r>
            <w:rPr>
              <w:rFonts w:eastAsia="Times New Roman"/>
            </w:rPr>
            <w:tab/>
            <w:t xml:space="preserve">Kwon JM, Jeon KH, Lee M, Kim KH, Park J, Oh BH. Deep learning algorithm to predict need for critical care in pediatric emergency departments. </w:t>
          </w:r>
          <w:r>
            <w:rPr>
              <w:rFonts w:eastAsia="Times New Roman"/>
              <w:i/>
              <w:iCs/>
            </w:rPr>
            <w:t>Pediatric Emergency Care</w:t>
          </w:r>
          <w:r>
            <w:rPr>
              <w:rFonts w:eastAsia="Times New Roman"/>
            </w:rPr>
            <w:t xml:space="preserve"> (2021) </w:t>
          </w:r>
          <w:r>
            <w:rPr>
              <w:rFonts w:eastAsia="Times New Roman"/>
              <w:b/>
              <w:bCs/>
            </w:rPr>
            <w:t>37</w:t>
          </w:r>
          <w:r>
            <w:rPr>
              <w:rFonts w:eastAsia="Times New Roman"/>
            </w:rPr>
            <w:t xml:space="preserve">:E988–E994. </w:t>
          </w:r>
          <w:proofErr w:type="spellStart"/>
          <w:r>
            <w:rPr>
              <w:rFonts w:eastAsia="Times New Roman"/>
            </w:rPr>
            <w:t>doi</w:t>
          </w:r>
          <w:proofErr w:type="spellEnd"/>
          <w:r>
            <w:rPr>
              <w:rFonts w:eastAsia="Times New Roman"/>
            </w:rPr>
            <w:t>: 10.1097/PEC.0000000000001858</w:t>
          </w:r>
        </w:p>
        <w:p w14:paraId="4C9E18B6" w14:textId="77777777" w:rsidR="00CE2D9C" w:rsidRDefault="00CE2D9C" w:rsidP="00C4494C">
          <w:pPr>
            <w:autoSpaceDE w:val="0"/>
            <w:autoSpaceDN w:val="0"/>
            <w:ind w:hanging="640"/>
            <w:jc w:val="both"/>
            <w:divId w:val="1642347798"/>
            <w:rPr>
              <w:rFonts w:eastAsia="Times New Roman"/>
            </w:rPr>
          </w:pPr>
          <w:r>
            <w:rPr>
              <w:rFonts w:eastAsia="Times New Roman"/>
            </w:rPr>
            <w:t xml:space="preserve">13. </w:t>
          </w:r>
          <w:r>
            <w:rPr>
              <w:rFonts w:eastAsia="Times New Roman"/>
            </w:rPr>
            <w:tab/>
            <w:t xml:space="preserve">Rubin J, </w:t>
          </w:r>
          <w:proofErr w:type="spellStart"/>
          <w:r>
            <w:rPr>
              <w:rFonts w:eastAsia="Times New Roman"/>
            </w:rPr>
            <w:t>Potes</w:t>
          </w:r>
          <w:proofErr w:type="spellEnd"/>
          <w:r>
            <w:rPr>
              <w:rFonts w:eastAsia="Times New Roman"/>
            </w:rPr>
            <w:t xml:space="preserve"> C, Xu-Wilson M, Dong J, Rahman A, Nguyen H, </w:t>
          </w:r>
          <w:proofErr w:type="spellStart"/>
          <w:r>
            <w:rPr>
              <w:rFonts w:eastAsia="Times New Roman"/>
            </w:rPr>
            <w:t>Moromisato</w:t>
          </w:r>
          <w:proofErr w:type="spellEnd"/>
          <w:r>
            <w:rPr>
              <w:rFonts w:eastAsia="Times New Roman"/>
            </w:rPr>
            <w:t xml:space="preserve"> D. An ensemble boosting model for predicting transfer to the pediatric intensive care unit. </w:t>
          </w:r>
          <w:r>
            <w:rPr>
              <w:rFonts w:eastAsia="Times New Roman"/>
              <w:i/>
              <w:iCs/>
            </w:rPr>
            <w:t>International Journal of Medical Informatics</w:t>
          </w:r>
          <w:r>
            <w:rPr>
              <w:rFonts w:eastAsia="Times New Roman"/>
            </w:rPr>
            <w:t xml:space="preserve"> (2018) </w:t>
          </w:r>
          <w:r>
            <w:rPr>
              <w:rFonts w:eastAsia="Times New Roman"/>
              <w:b/>
              <w:bCs/>
            </w:rPr>
            <w:t>112</w:t>
          </w:r>
          <w:r>
            <w:rPr>
              <w:rFonts w:eastAsia="Times New Roman"/>
            </w:rPr>
            <w:t xml:space="preserve">:15–20. </w:t>
          </w:r>
          <w:proofErr w:type="spellStart"/>
          <w:r>
            <w:rPr>
              <w:rFonts w:eastAsia="Times New Roman"/>
            </w:rPr>
            <w:t>doi</w:t>
          </w:r>
          <w:proofErr w:type="spellEnd"/>
          <w:r>
            <w:rPr>
              <w:rFonts w:eastAsia="Times New Roman"/>
            </w:rPr>
            <w:t>: 10.1016/j.ijmedinf.2018.01.001</w:t>
          </w:r>
        </w:p>
        <w:p w14:paraId="6826CF90" w14:textId="77777777" w:rsidR="00CE2D9C" w:rsidRDefault="00CE2D9C" w:rsidP="00C4494C">
          <w:pPr>
            <w:autoSpaceDE w:val="0"/>
            <w:autoSpaceDN w:val="0"/>
            <w:ind w:hanging="640"/>
            <w:jc w:val="both"/>
            <w:divId w:val="173804970"/>
            <w:rPr>
              <w:rFonts w:eastAsia="Times New Roman"/>
            </w:rPr>
          </w:pPr>
          <w:r>
            <w:rPr>
              <w:rFonts w:eastAsia="Times New Roman"/>
            </w:rPr>
            <w:t xml:space="preserve">14. </w:t>
          </w:r>
          <w:r>
            <w:rPr>
              <w:rFonts w:eastAsia="Times New Roman"/>
            </w:rPr>
            <w:tab/>
          </w:r>
          <w:proofErr w:type="spellStart"/>
          <w:r>
            <w:rPr>
              <w:rFonts w:eastAsia="Times New Roman"/>
            </w:rPr>
            <w:t>Matam</w:t>
          </w:r>
          <w:proofErr w:type="spellEnd"/>
          <w:r>
            <w:rPr>
              <w:rFonts w:eastAsia="Times New Roman"/>
            </w:rPr>
            <w:t xml:space="preserve"> BR, Duncan H, Lowe D. Machine learning based framework to predict cardiac arrests in a </w:t>
          </w:r>
          <w:proofErr w:type="spellStart"/>
          <w:r>
            <w:rPr>
              <w:rFonts w:eastAsia="Times New Roman"/>
            </w:rPr>
            <w:t>paediatric</w:t>
          </w:r>
          <w:proofErr w:type="spellEnd"/>
          <w:r>
            <w:rPr>
              <w:rFonts w:eastAsia="Times New Roman"/>
            </w:rPr>
            <w:t xml:space="preserve"> intensive care unit. </w:t>
          </w:r>
          <w:r>
            <w:rPr>
              <w:rFonts w:eastAsia="Times New Roman"/>
              <w:i/>
              <w:iCs/>
            </w:rPr>
            <w:t>Journal of Clinical Monitoring and Computing</w:t>
          </w:r>
          <w:r>
            <w:rPr>
              <w:rFonts w:eastAsia="Times New Roman"/>
            </w:rPr>
            <w:t xml:space="preserve"> (2019) </w:t>
          </w:r>
          <w:r>
            <w:rPr>
              <w:rFonts w:eastAsia="Times New Roman"/>
              <w:b/>
              <w:bCs/>
            </w:rPr>
            <w:t>33</w:t>
          </w:r>
          <w:r>
            <w:rPr>
              <w:rFonts w:eastAsia="Times New Roman"/>
            </w:rPr>
            <w:t xml:space="preserve">:713–724. </w:t>
          </w:r>
          <w:proofErr w:type="spellStart"/>
          <w:r>
            <w:rPr>
              <w:rFonts w:eastAsia="Times New Roman"/>
            </w:rPr>
            <w:t>doi</w:t>
          </w:r>
          <w:proofErr w:type="spellEnd"/>
          <w:r>
            <w:rPr>
              <w:rFonts w:eastAsia="Times New Roman"/>
            </w:rPr>
            <w:t>: 10.1007/s10877-018-0198-0</w:t>
          </w:r>
        </w:p>
        <w:p w14:paraId="33F5B229" w14:textId="77777777" w:rsidR="00CE2D9C" w:rsidRDefault="00CE2D9C" w:rsidP="00C4494C">
          <w:pPr>
            <w:autoSpaceDE w:val="0"/>
            <w:autoSpaceDN w:val="0"/>
            <w:ind w:hanging="640"/>
            <w:jc w:val="both"/>
            <w:divId w:val="734278802"/>
            <w:rPr>
              <w:rFonts w:eastAsia="Times New Roman"/>
            </w:rPr>
          </w:pPr>
          <w:r>
            <w:rPr>
              <w:rFonts w:eastAsia="Times New Roman"/>
            </w:rPr>
            <w:t xml:space="preserve">15. </w:t>
          </w:r>
          <w:r>
            <w:rPr>
              <w:rFonts w:eastAsia="Times New Roman"/>
            </w:rPr>
            <w:tab/>
          </w:r>
          <w:proofErr w:type="spellStart"/>
          <w:r>
            <w:rPr>
              <w:rFonts w:eastAsia="Times New Roman"/>
            </w:rPr>
            <w:t>Wellner</w:t>
          </w:r>
          <w:proofErr w:type="spellEnd"/>
          <w:r>
            <w:rPr>
              <w:rFonts w:eastAsia="Times New Roman"/>
            </w:rPr>
            <w:t xml:space="preserve"> B, Grand J, Canzone E, </w:t>
          </w:r>
          <w:proofErr w:type="spellStart"/>
          <w:r>
            <w:rPr>
              <w:rFonts w:eastAsia="Times New Roman"/>
            </w:rPr>
            <w:t>Coarr</w:t>
          </w:r>
          <w:proofErr w:type="spellEnd"/>
          <w:r>
            <w:rPr>
              <w:rFonts w:eastAsia="Times New Roman"/>
            </w:rPr>
            <w:t xml:space="preserve"> M, Brady PW, Simmons J, </w:t>
          </w:r>
          <w:proofErr w:type="spellStart"/>
          <w:r>
            <w:rPr>
              <w:rFonts w:eastAsia="Times New Roman"/>
            </w:rPr>
            <w:t>Kirkendall</w:t>
          </w:r>
          <w:proofErr w:type="spellEnd"/>
          <w:r>
            <w:rPr>
              <w:rFonts w:eastAsia="Times New Roman"/>
            </w:rPr>
            <w:t xml:space="preserve"> E, Dean N, Kleinman M, Sylvester P. Predicting Unplanned Transfers to the Intensive Care Unit: A Machine Learning Approach Leveraging Diverse Clinical Elements. </w:t>
          </w:r>
          <w:r>
            <w:rPr>
              <w:rFonts w:eastAsia="Times New Roman"/>
              <w:i/>
              <w:iCs/>
            </w:rPr>
            <w:t>JMIR Medical Informatics</w:t>
          </w:r>
          <w:r>
            <w:rPr>
              <w:rFonts w:eastAsia="Times New Roman"/>
            </w:rPr>
            <w:t xml:space="preserve"> (2017) </w:t>
          </w:r>
          <w:r>
            <w:rPr>
              <w:rFonts w:eastAsia="Times New Roman"/>
              <w:b/>
              <w:bCs/>
            </w:rPr>
            <w:t>5</w:t>
          </w:r>
          <w:r>
            <w:rPr>
              <w:rFonts w:eastAsia="Times New Roman"/>
            </w:rPr>
            <w:t xml:space="preserve">:e45. </w:t>
          </w:r>
          <w:proofErr w:type="spellStart"/>
          <w:r>
            <w:rPr>
              <w:rFonts w:eastAsia="Times New Roman"/>
            </w:rPr>
            <w:t>doi</w:t>
          </w:r>
          <w:proofErr w:type="spellEnd"/>
          <w:r>
            <w:rPr>
              <w:rFonts w:eastAsia="Times New Roman"/>
            </w:rPr>
            <w:t>: 10.2196/medinform.8680</w:t>
          </w:r>
        </w:p>
        <w:p w14:paraId="73C0A97B" w14:textId="77777777" w:rsidR="00CE2D9C" w:rsidRDefault="00CE2D9C" w:rsidP="00C4494C">
          <w:pPr>
            <w:autoSpaceDE w:val="0"/>
            <w:autoSpaceDN w:val="0"/>
            <w:ind w:hanging="640"/>
            <w:jc w:val="both"/>
            <w:divId w:val="1408112797"/>
            <w:rPr>
              <w:rFonts w:eastAsia="Times New Roman"/>
            </w:rPr>
          </w:pPr>
          <w:r>
            <w:rPr>
              <w:rFonts w:eastAsia="Times New Roman"/>
            </w:rPr>
            <w:t xml:space="preserve">16. </w:t>
          </w:r>
          <w:r>
            <w:rPr>
              <w:rFonts w:eastAsia="Times New Roman"/>
            </w:rPr>
            <w:tab/>
          </w:r>
          <w:proofErr w:type="spellStart"/>
          <w:r>
            <w:rPr>
              <w:rFonts w:eastAsia="Times New Roman"/>
            </w:rPr>
            <w:t>Potes</w:t>
          </w:r>
          <w:proofErr w:type="spellEnd"/>
          <w:r>
            <w:rPr>
              <w:rFonts w:eastAsia="Times New Roman"/>
            </w:rPr>
            <w:t xml:space="preserve"> C, Conroy B, Xu-Wilson M, </w:t>
          </w:r>
          <w:proofErr w:type="spellStart"/>
          <w:r>
            <w:rPr>
              <w:rFonts w:eastAsia="Times New Roman"/>
            </w:rPr>
            <w:t>Newth</w:t>
          </w:r>
          <w:proofErr w:type="spellEnd"/>
          <w:r>
            <w:rPr>
              <w:rFonts w:eastAsia="Times New Roman"/>
            </w:rPr>
            <w:t xml:space="preserve"> C, </w:t>
          </w:r>
          <w:proofErr w:type="spellStart"/>
          <w:r>
            <w:rPr>
              <w:rFonts w:eastAsia="Times New Roman"/>
            </w:rPr>
            <w:t>Inwald</w:t>
          </w:r>
          <w:proofErr w:type="spellEnd"/>
          <w:r>
            <w:rPr>
              <w:rFonts w:eastAsia="Times New Roman"/>
            </w:rPr>
            <w:t xml:space="preserve"> D, </w:t>
          </w:r>
          <w:proofErr w:type="spellStart"/>
          <w:r>
            <w:rPr>
              <w:rFonts w:eastAsia="Times New Roman"/>
            </w:rPr>
            <w:t>Frassica</w:t>
          </w:r>
          <w:proofErr w:type="spellEnd"/>
          <w:r>
            <w:rPr>
              <w:rFonts w:eastAsia="Times New Roman"/>
            </w:rPr>
            <w:t xml:space="preserve"> J. A clinical prediction model to identify patients at high risk of hemodynamic instability in the pediatric intensive care unit. </w:t>
          </w:r>
          <w:r>
            <w:rPr>
              <w:rFonts w:eastAsia="Times New Roman"/>
              <w:i/>
              <w:iCs/>
            </w:rPr>
            <w:t>Critical Care</w:t>
          </w:r>
          <w:r>
            <w:rPr>
              <w:rFonts w:eastAsia="Times New Roman"/>
            </w:rPr>
            <w:t xml:space="preserve"> (2017) </w:t>
          </w:r>
          <w:r>
            <w:rPr>
              <w:rFonts w:eastAsia="Times New Roman"/>
              <w:b/>
              <w:bCs/>
            </w:rPr>
            <w:t>21</w:t>
          </w:r>
          <w:r>
            <w:rPr>
              <w:rFonts w:eastAsia="Times New Roman"/>
            </w:rPr>
            <w:t xml:space="preserve">:282. </w:t>
          </w:r>
          <w:proofErr w:type="spellStart"/>
          <w:r>
            <w:rPr>
              <w:rFonts w:eastAsia="Times New Roman"/>
            </w:rPr>
            <w:t>doi</w:t>
          </w:r>
          <w:proofErr w:type="spellEnd"/>
          <w:r>
            <w:rPr>
              <w:rFonts w:eastAsia="Times New Roman"/>
            </w:rPr>
            <w:t>: 10.1186/s13054-017-1874-z</w:t>
          </w:r>
        </w:p>
        <w:p w14:paraId="4132C4AD" w14:textId="77777777" w:rsidR="00CE2D9C" w:rsidRDefault="00CE2D9C" w:rsidP="00C4494C">
          <w:pPr>
            <w:autoSpaceDE w:val="0"/>
            <w:autoSpaceDN w:val="0"/>
            <w:ind w:hanging="640"/>
            <w:jc w:val="both"/>
            <w:divId w:val="1287470475"/>
            <w:rPr>
              <w:rFonts w:eastAsia="Times New Roman"/>
            </w:rPr>
          </w:pPr>
          <w:r>
            <w:rPr>
              <w:rFonts w:eastAsia="Times New Roman"/>
            </w:rPr>
            <w:t xml:space="preserve">17. </w:t>
          </w:r>
          <w:r>
            <w:rPr>
              <w:rFonts w:eastAsia="Times New Roman"/>
            </w:rPr>
            <w:tab/>
          </w:r>
          <w:proofErr w:type="spellStart"/>
          <w:r>
            <w:rPr>
              <w:rFonts w:eastAsia="Times New Roman"/>
            </w:rPr>
            <w:t>Rusin</w:t>
          </w:r>
          <w:proofErr w:type="spellEnd"/>
          <w:r>
            <w:rPr>
              <w:rFonts w:eastAsia="Times New Roman"/>
            </w:rPr>
            <w:t xml:space="preserve"> CG, Acosta SI, </w:t>
          </w:r>
          <w:proofErr w:type="spellStart"/>
          <w:r>
            <w:rPr>
              <w:rFonts w:eastAsia="Times New Roman"/>
            </w:rPr>
            <w:t>Shekerdemian</w:t>
          </w:r>
          <w:proofErr w:type="spellEnd"/>
          <w:r>
            <w:rPr>
              <w:rFonts w:eastAsia="Times New Roman"/>
            </w:rPr>
            <w:t xml:space="preserve"> LS, Vu EL, </w:t>
          </w:r>
          <w:proofErr w:type="spellStart"/>
          <w:r>
            <w:rPr>
              <w:rFonts w:eastAsia="Times New Roman"/>
            </w:rPr>
            <w:t>Bavare</w:t>
          </w:r>
          <w:proofErr w:type="spellEnd"/>
          <w:r>
            <w:rPr>
              <w:rFonts w:eastAsia="Times New Roman"/>
            </w:rPr>
            <w:t xml:space="preserve"> AC, Myers RB, Patterson LW, Brady KM, Penny DJ. Prediction of imminent, severe deterioration of children with parallel circulations using real-time processing of physiologic data. </w:t>
          </w:r>
          <w:r>
            <w:rPr>
              <w:rFonts w:eastAsia="Times New Roman"/>
              <w:i/>
              <w:iCs/>
            </w:rPr>
            <w:t>The Journal of Thoracic and Cardiovascular Surgery</w:t>
          </w:r>
          <w:r>
            <w:rPr>
              <w:rFonts w:eastAsia="Times New Roman"/>
            </w:rPr>
            <w:t xml:space="preserve"> (2016) </w:t>
          </w:r>
          <w:r>
            <w:rPr>
              <w:rFonts w:eastAsia="Times New Roman"/>
              <w:b/>
              <w:bCs/>
            </w:rPr>
            <w:t>152</w:t>
          </w:r>
          <w:r>
            <w:rPr>
              <w:rFonts w:eastAsia="Times New Roman"/>
            </w:rPr>
            <w:t xml:space="preserve">:171–177. </w:t>
          </w:r>
          <w:proofErr w:type="spellStart"/>
          <w:r>
            <w:rPr>
              <w:rFonts w:eastAsia="Times New Roman"/>
            </w:rPr>
            <w:t>doi</w:t>
          </w:r>
          <w:proofErr w:type="spellEnd"/>
          <w:r>
            <w:rPr>
              <w:rFonts w:eastAsia="Times New Roman"/>
            </w:rPr>
            <w:t>: 10.1016/j.jtcvs.2016.03.083</w:t>
          </w:r>
        </w:p>
        <w:p w14:paraId="53AFF764" w14:textId="77777777" w:rsidR="00CE2D9C" w:rsidRDefault="00CE2D9C" w:rsidP="00C4494C">
          <w:pPr>
            <w:autoSpaceDE w:val="0"/>
            <w:autoSpaceDN w:val="0"/>
            <w:ind w:hanging="640"/>
            <w:jc w:val="both"/>
            <w:divId w:val="255401854"/>
            <w:rPr>
              <w:rFonts w:eastAsia="Times New Roman"/>
            </w:rPr>
          </w:pPr>
          <w:r>
            <w:rPr>
              <w:rFonts w:eastAsia="Times New Roman"/>
            </w:rPr>
            <w:t xml:space="preserve">18. </w:t>
          </w:r>
          <w:r>
            <w:rPr>
              <w:rFonts w:eastAsia="Times New Roman"/>
            </w:rPr>
            <w:tab/>
          </w:r>
          <w:proofErr w:type="spellStart"/>
          <w:r>
            <w:rPr>
              <w:rFonts w:eastAsia="Times New Roman"/>
            </w:rPr>
            <w:t>Zhai</w:t>
          </w:r>
          <w:proofErr w:type="spellEnd"/>
          <w:r>
            <w:rPr>
              <w:rFonts w:eastAsia="Times New Roman"/>
            </w:rPr>
            <w:t xml:space="preserve"> H, Brady P, Li Q, </w:t>
          </w:r>
          <w:proofErr w:type="spellStart"/>
          <w:r>
            <w:rPr>
              <w:rFonts w:eastAsia="Times New Roman"/>
            </w:rPr>
            <w:t>Lingren</w:t>
          </w:r>
          <w:proofErr w:type="spellEnd"/>
          <w:r>
            <w:rPr>
              <w:rFonts w:eastAsia="Times New Roman"/>
            </w:rPr>
            <w:t xml:space="preserve"> T, Ni Y, Wheeler DS, Solti I. Developing and evaluating a machine learning based algorithm to predict the need of pediatric intensive care unit transfer for newly hospitalized children. </w:t>
          </w:r>
          <w:r>
            <w:rPr>
              <w:rFonts w:eastAsia="Times New Roman"/>
              <w:i/>
              <w:iCs/>
            </w:rPr>
            <w:t>Resuscitation</w:t>
          </w:r>
          <w:r>
            <w:rPr>
              <w:rFonts w:eastAsia="Times New Roman"/>
            </w:rPr>
            <w:t xml:space="preserve"> (2014) </w:t>
          </w:r>
          <w:r>
            <w:rPr>
              <w:rFonts w:eastAsia="Times New Roman"/>
              <w:b/>
              <w:bCs/>
            </w:rPr>
            <w:t>85</w:t>
          </w:r>
          <w:r>
            <w:rPr>
              <w:rFonts w:eastAsia="Times New Roman"/>
            </w:rPr>
            <w:t xml:space="preserve">:1065–1071. </w:t>
          </w:r>
          <w:proofErr w:type="spellStart"/>
          <w:r>
            <w:rPr>
              <w:rFonts w:eastAsia="Times New Roman"/>
            </w:rPr>
            <w:t>doi</w:t>
          </w:r>
          <w:proofErr w:type="spellEnd"/>
          <w:r>
            <w:rPr>
              <w:rFonts w:eastAsia="Times New Roman"/>
            </w:rPr>
            <w:t>: 10.1016/j.resuscitation.2014.04.009</w:t>
          </w:r>
        </w:p>
        <w:p w14:paraId="20B2894D" w14:textId="77777777" w:rsidR="00CE2D9C" w:rsidRDefault="00CE2D9C" w:rsidP="00C4494C">
          <w:pPr>
            <w:autoSpaceDE w:val="0"/>
            <w:autoSpaceDN w:val="0"/>
            <w:ind w:hanging="640"/>
            <w:jc w:val="both"/>
            <w:divId w:val="916785027"/>
            <w:rPr>
              <w:rFonts w:eastAsia="Times New Roman"/>
            </w:rPr>
          </w:pPr>
          <w:r>
            <w:rPr>
              <w:rFonts w:eastAsia="Times New Roman"/>
            </w:rPr>
            <w:t xml:space="preserve">19. </w:t>
          </w:r>
          <w:r>
            <w:rPr>
              <w:rFonts w:eastAsia="Times New Roman"/>
            </w:rPr>
            <w:tab/>
            <w:t xml:space="preserve">Lee B, Kim K, Hwang H, Kim YS, Chung EH, Yoon J-S, Cho HJ, Park JD. Development of a machine learning model for predicting pediatric mortality in the early stages of intensive care unit admission. </w:t>
          </w:r>
          <w:r>
            <w:rPr>
              <w:rFonts w:eastAsia="Times New Roman"/>
              <w:i/>
              <w:iCs/>
            </w:rPr>
            <w:t>Scientific Reports</w:t>
          </w:r>
          <w:r>
            <w:rPr>
              <w:rFonts w:eastAsia="Times New Roman"/>
            </w:rPr>
            <w:t xml:space="preserve"> (2021) </w:t>
          </w:r>
          <w:r>
            <w:rPr>
              <w:rFonts w:eastAsia="Times New Roman"/>
              <w:b/>
              <w:bCs/>
            </w:rPr>
            <w:t>11</w:t>
          </w:r>
          <w:r>
            <w:rPr>
              <w:rFonts w:eastAsia="Times New Roman"/>
            </w:rPr>
            <w:t xml:space="preserve">:1263. </w:t>
          </w:r>
          <w:proofErr w:type="spellStart"/>
          <w:r>
            <w:rPr>
              <w:rFonts w:eastAsia="Times New Roman"/>
            </w:rPr>
            <w:t>doi</w:t>
          </w:r>
          <w:proofErr w:type="spellEnd"/>
          <w:r>
            <w:rPr>
              <w:rFonts w:eastAsia="Times New Roman"/>
            </w:rPr>
            <w:t>: 10.1038/s41598-020-80474-z</w:t>
          </w:r>
        </w:p>
        <w:p w14:paraId="7C4A1DDE" w14:textId="5CC72060" w:rsidR="00CE2D9C" w:rsidRDefault="00CE2D9C" w:rsidP="00C4494C">
          <w:pPr>
            <w:autoSpaceDE w:val="0"/>
            <w:autoSpaceDN w:val="0"/>
            <w:ind w:hanging="640"/>
            <w:jc w:val="both"/>
            <w:divId w:val="1220359123"/>
            <w:rPr>
              <w:rFonts w:eastAsia="Times New Roman"/>
            </w:rPr>
          </w:pPr>
          <w:r>
            <w:rPr>
              <w:rFonts w:eastAsia="Times New Roman"/>
            </w:rPr>
            <w:t xml:space="preserve">20. </w:t>
          </w:r>
          <w:r>
            <w:rPr>
              <w:rFonts w:eastAsia="Times New Roman"/>
            </w:rPr>
            <w:tab/>
          </w:r>
          <w:proofErr w:type="spellStart"/>
          <w:r>
            <w:rPr>
              <w:rFonts w:eastAsia="Times New Roman"/>
            </w:rPr>
            <w:t>Aczon</w:t>
          </w:r>
          <w:proofErr w:type="spellEnd"/>
          <w:r>
            <w:rPr>
              <w:rFonts w:eastAsia="Times New Roman"/>
            </w:rPr>
            <w:t xml:space="preserve"> MD, Ledbetter DR, </w:t>
          </w:r>
          <w:proofErr w:type="spellStart"/>
          <w:r>
            <w:rPr>
              <w:rFonts w:eastAsia="Times New Roman"/>
            </w:rPr>
            <w:t>Laksana</w:t>
          </w:r>
          <w:proofErr w:type="spellEnd"/>
          <w:r>
            <w:rPr>
              <w:rFonts w:eastAsia="Times New Roman"/>
            </w:rPr>
            <w:t xml:space="preserve"> E, Ho L v, Wetzel RC. Continuous Prediction of Mortality in the PICU: A Recurrent Neural Network Model in a Single-Center Dataset*. </w:t>
          </w:r>
          <w:r>
            <w:rPr>
              <w:rFonts w:eastAsia="Times New Roman"/>
              <w:i/>
              <w:iCs/>
            </w:rPr>
            <w:t>Pediatric Critical Care Medicine</w:t>
          </w:r>
          <w:r>
            <w:rPr>
              <w:rFonts w:eastAsia="Times New Roman"/>
            </w:rPr>
            <w:t xml:space="preserve"> (2021) </w:t>
          </w:r>
          <w:r>
            <w:rPr>
              <w:rFonts w:eastAsia="Times New Roman"/>
              <w:b/>
              <w:bCs/>
            </w:rPr>
            <w:t>22</w:t>
          </w:r>
          <w:r>
            <w:rPr>
              <w:rFonts w:eastAsia="Times New Roman"/>
            </w:rPr>
            <w:t xml:space="preserve">:519–529. </w:t>
          </w:r>
          <w:proofErr w:type="spellStart"/>
          <w:r>
            <w:rPr>
              <w:rFonts w:eastAsia="Times New Roman"/>
            </w:rPr>
            <w:t>doi</w:t>
          </w:r>
          <w:proofErr w:type="spellEnd"/>
          <w:r>
            <w:rPr>
              <w:rFonts w:eastAsia="Times New Roman"/>
            </w:rPr>
            <w:t>: 10.1097/pcc.0000000000002682</w:t>
          </w:r>
        </w:p>
        <w:p w14:paraId="5E31DEF6" w14:textId="77777777" w:rsidR="00074EFE" w:rsidRPr="00074EFE" w:rsidRDefault="00074EFE" w:rsidP="00C4494C">
          <w:pPr>
            <w:jc w:val="both"/>
            <w:rPr>
              <w:rFonts w:eastAsia="Times New Roman"/>
            </w:rPr>
          </w:pPr>
        </w:p>
        <w:p w14:paraId="4268D81E" w14:textId="77777777" w:rsidR="00CE2D9C" w:rsidRDefault="00CE2D9C" w:rsidP="00C4494C">
          <w:pPr>
            <w:autoSpaceDE w:val="0"/>
            <w:autoSpaceDN w:val="0"/>
            <w:ind w:hanging="640"/>
            <w:jc w:val="both"/>
            <w:divId w:val="1248538682"/>
            <w:rPr>
              <w:rFonts w:eastAsia="Times New Roman"/>
            </w:rPr>
          </w:pPr>
          <w:r>
            <w:rPr>
              <w:rFonts w:eastAsia="Times New Roman"/>
            </w:rPr>
            <w:t xml:space="preserve">21. </w:t>
          </w:r>
          <w:r>
            <w:rPr>
              <w:rFonts w:eastAsia="Times New Roman"/>
            </w:rPr>
            <w:tab/>
            <w:t xml:space="preserve">Hong S, Hou X, Jing J, Ge W, Zhang L. Predicting Risk of Mortality in Pediatric ICU Based on Ensemble Step-Wise Feature Selection. </w:t>
          </w:r>
          <w:r>
            <w:rPr>
              <w:rFonts w:eastAsia="Times New Roman"/>
              <w:i/>
              <w:iCs/>
            </w:rPr>
            <w:t>Health Data Science</w:t>
          </w:r>
          <w:r>
            <w:rPr>
              <w:rFonts w:eastAsia="Times New Roman"/>
            </w:rPr>
            <w:t xml:space="preserve"> (2021) </w:t>
          </w:r>
          <w:r>
            <w:rPr>
              <w:rFonts w:eastAsia="Times New Roman"/>
              <w:b/>
              <w:bCs/>
            </w:rPr>
            <w:t>2021</w:t>
          </w:r>
          <w:r>
            <w:rPr>
              <w:rFonts w:eastAsia="Times New Roman"/>
            </w:rPr>
            <w:t xml:space="preserve">:1–7. </w:t>
          </w:r>
          <w:proofErr w:type="spellStart"/>
          <w:r>
            <w:rPr>
              <w:rFonts w:eastAsia="Times New Roman"/>
            </w:rPr>
            <w:t>doi</w:t>
          </w:r>
          <w:proofErr w:type="spellEnd"/>
          <w:r>
            <w:rPr>
              <w:rFonts w:eastAsia="Times New Roman"/>
            </w:rPr>
            <w:t>: 10.34133/2021/9365125</w:t>
          </w:r>
        </w:p>
        <w:p w14:paraId="4B37C426" w14:textId="77777777" w:rsidR="00CE2D9C" w:rsidRDefault="00CE2D9C" w:rsidP="00C4494C">
          <w:pPr>
            <w:autoSpaceDE w:val="0"/>
            <w:autoSpaceDN w:val="0"/>
            <w:ind w:hanging="640"/>
            <w:jc w:val="both"/>
            <w:divId w:val="950237150"/>
            <w:rPr>
              <w:rFonts w:eastAsia="Times New Roman"/>
            </w:rPr>
          </w:pPr>
          <w:r>
            <w:rPr>
              <w:rFonts w:eastAsia="Times New Roman"/>
            </w:rPr>
            <w:lastRenderedPageBreak/>
            <w:t xml:space="preserve">22. </w:t>
          </w:r>
          <w:r>
            <w:rPr>
              <w:rFonts w:eastAsia="Times New Roman"/>
            </w:rPr>
            <w:tab/>
            <w:t xml:space="preserve">Prince RD, </w:t>
          </w:r>
          <w:proofErr w:type="spellStart"/>
          <w:r>
            <w:rPr>
              <w:rFonts w:eastAsia="Times New Roman"/>
            </w:rPr>
            <w:t>Akhondi-Asl</w:t>
          </w:r>
          <w:proofErr w:type="spellEnd"/>
          <w:r>
            <w:rPr>
              <w:rFonts w:eastAsia="Times New Roman"/>
            </w:rPr>
            <w:t xml:space="preserve"> A, Mehta NM, </w:t>
          </w:r>
          <w:proofErr w:type="spellStart"/>
          <w:r>
            <w:rPr>
              <w:rFonts w:eastAsia="Times New Roman"/>
            </w:rPr>
            <w:t>Geva</w:t>
          </w:r>
          <w:proofErr w:type="spellEnd"/>
          <w:r>
            <w:rPr>
              <w:rFonts w:eastAsia="Times New Roman"/>
            </w:rPr>
            <w:t xml:space="preserve"> A. A Machine Learning Classifier Improves Mortality Prediction Compared With Pediatric Logistic Organ Dysfunction-2 Score: Model Development and Validation. </w:t>
          </w:r>
          <w:r>
            <w:rPr>
              <w:rFonts w:eastAsia="Times New Roman"/>
              <w:i/>
              <w:iCs/>
            </w:rPr>
            <w:t>Critical Care Explorations</w:t>
          </w:r>
          <w:r>
            <w:rPr>
              <w:rFonts w:eastAsia="Times New Roman"/>
            </w:rPr>
            <w:t xml:space="preserve"> (2021) </w:t>
          </w:r>
          <w:r>
            <w:rPr>
              <w:rFonts w:eastAsia="Times New Roman"/>
              <w:b/>
              <w:bCs/>
            </w:rPr>
            <w:t>3</w:t>
          </w:r>
          <w:r>
            <w:rPr>
              <w:rFonts w:eastAsia="Times New Roman"/>
            </w:rPr>
            <w:t xml:space="preserve">:e0426. </w:t>
          </w:r>
          <w:proofErr w:type="spellStart"/>
          <w:r>
            <w:rPr>
              <w:rFonts w:eastAsia="Times New Roman"/>
            </w:rPr>
            <w:t>doi</w:t>
          </w:r>
          <w:proofErr w:type="spellEnd"/>
          <w:r>
            <w:rPr>
              <w:rFonts w:eastAsia="Times New Roman"/>
            </w:rPr>
            <w:t>: 10.1097/cce.0000000000000426</w:t>
          </w:r>
        </w:p>
        <w:p w14:paraId="356CCA0F" w14:textId="77777777" w:rsidR="00CE2D9C" w:rsidRDefault="00CE2D9C" w:rsidP="00C4494C">
          <w:pPr>
            <w:autoSpaceDE w:val="0"/>
            <w:autoSpaceDN w:val="0"/>
            <w:ind w:hanging="640"/>
            <w:jc w:val="both"/>
            <w:divId w:val="859009927"/>
            <w:rPr>
              <w:rFonts w:eastAsia="Times New Roman"/>
            </w:rPr>
          </w:pPr>
          <w:r>
            <w:rPr>
              <w:rFonts w:eastAsia="Times New Roman"/>
            </w:rPr>
            <w:t xml:space="preserve">23. </w:t>
          </w:r>
          <w:r>
            <w:rPr>
              <w:rFonts w:eastAsia="Times New Roman"/>
            </w:rPr>
            <w:tab/>
            <w:t xml:space="preserve">Bertsimas D, </w:t>
          </w:r>
          <w:proofErr w:type="spellStart"/>
          <w:r>
            <w:rPr>
              <w:rFonts w:eastAsia="Times New Roman"/>
            </w:rPr>
            <w:t>Zhuo</w:t>
          </w:r>
          <w:proofErr w:type="spellEnd"/>
          <w:r>
            <w:rPr>
              <w:rFonts w:eastAsia="Times New Roman"/>
            </w:rPr>
            <w:t xml:space="preserve"> D, Dunn J, Levine J, </w:t>
          </w:r>
          <w:proofErr w:type="spellStart"/>
          <w:r>
            <w:rPr>
              <w:rFonts w:eastAsia="Times New Roman"/>
            </w:rPr>
            <w:t>Zuccarelli</w:t>
          </w:r>
          <w:proofErr w:type="spellEnd"/>
          <w:r>
            <w:rPr>
              <w:rFonts w:eastAsia="Times New Roman"/>
            </w:rPr>
            <w:t xml:space="preserve"> E, </w:t>
          </w:r>
          <w:proofErr w:type="spellStart"/>
          <w:r>
            <w:rPr>
              <w:rFonts w:eastAsia="Times New Roman"/>
            </w:rPr>
            <w:t>Smyrnakis</w:t>
          </w:r>
          <w:proofErr w:type="spellEnd"/>
          <w:r>
            <w:rPr>
              <w:rFonts w:eastAsia="Times New Roman"/>
            </w:rPr>
            <w:t xml:space="preserve"> N, </w:t>
          </w:r>
          <w:proofErr w:type="spellStart"/>
          <w:r>
            <w:rPr>
              <w:rFonts w:eastAsia="Times New Roman"/>
            </w:rPr>
            <w:t>Tobota</w:t>
          </w:r>
          <w:proofErr w:type="spellEnd"/>
          <w:r>
            <w:rPr>
              <w:rFonts w:eastAsia="Times New Roman"/>
            </w:rPr>
            <w:t xml:space="preserve"> Z, </w:t>
          </w:r>
          <w:proofErr w:type="spellStart"/>
          <w:r>
            <w:rPr>
              <w:rFonts w:eastAsia="Times New Roman"/>
            </w:rPr>
            <w:t>Maruszewski</w:t>
          </w:r>
          <w:proofErr w:type="spellEnd"/>
          <w:r>
            <w:rPr>
              <w:rFonts w:eastAsia="Times New Roman"/>
            </w:rPr>
            <w:t xml:space="preserve"> B, </w:t>
          </w:r>
          <w:proofErr w:type="spellStart"/>
          <w:r>
            <w:rPr>
              <w:rFonts w:eastAsia="Times New Roman"/>
            </w:rPr>
            <w:t>Fragata</w:t>
          </w:r>
          <w:proofErr w:type="spellEnd"/>
          <w:r>
            <w:rPr>
              <w:rFonts w:eastAsia="Times New Roman"/>
            </w:rPr>
            <w:t xml:space="preserve"> J, Sarris GE. Adverse Outcomes Prediction for Congenital Heart Surgery: A Machine Learning Approach. </w:t>
          </w:r>
          <w:r>
            <w:rPr>
              <w:rFonts w:eastAsia="Times New Roman"/>
              <w:i/>
              <w:iCs/>
            </w:rPr>
            <w:t>World Journal for Pediatric and Congenital Heart Surgery</w:t>
          </w:r>
          <w:r>
            <w:rPr>
              <w:rFonts w:eastAsia="Times New Roman"/>
            </w:rPr>
            <w:t xml:space="preserve"> (2021) </w:t>
          </w:r>
          <w:r>
            <w:rPr>
              <w:rFonts w:eastAsia="Times New Roman"/>
              <w:b/>
              <w:bCs/>
            </w:rPr>
            <w:t>12</w:t>
          </w:r>
          <w:r>
            <w:rPr>
              <w:rFonts w:eastAsia="Times New Roman"/>
            </w:rPr>
            <w:t xml:space="preserve">:453–460. </w:t>
          </w:r>
          <w:proofErr w:type="spellStart"/>
          <w:r>
            <w:rPr>
              <w:rFonts w:eastAsia="Times New Roman"/>
            </w:rPr>
            <w:t>doi</w:t>
          </w:r>
          <w:proofErr w:type="spellEnd"/>
          <w:r>
            <w:rPr>
              <w:rFonts w:eastAsia="Times New Roman"/>
            </w:rPr>
            <w:t>: 10.1177/21501351211007106</w:t>
          </w:r>
        </w:p>
        <w:p w14:paraId="29907CA3" w14:textId="77777777" w:rsidR="00CE2D9C" w:rsidRDefault="00CE2D9C" w:rsidP="00C4494C">
          <w:pPr>
            <w:autoSpaceDE w:val="0"/>
            <w:autoSpaceDN w:val="0"/>
            <w:ind w:hanging="640"/>
            <w:jc w:val="both"/>
            <w:divId w:val="744375818"/>
            <w:rPr>
              <w:rFonts w:eastAsia="Times New Roman"/>
            </w:rPr>
          </w:pPr>
          <w:r>
            <w:rPr>
              <w:rFonts w:eastAsia="Times New Roman"/>
            </w:rPr>
            <w:t xml:space="preserve">24. </w:t>
          </w:r>
          <w:r>
            <w:rPr>
              <w:rFonts w:eastAsia="Times New Roman"/>
            </w:rPr>
            <w:tab/>
            <w:t xml:space="preserve">Hu Y, Gong X, Shu L, Zeng X, Duan H, Luo Q, Zhang B, Ji Y, Wang X, Shu Q, et al. Understanding risk factors for postoperative mortality in neonates based on explainable machine learning technology. </w:t>
          </w:r>
          <w:r>
            <w:rPr>
              <w:rFonts w:eastAsia="Times New Roman"/>
              <w:i/>
              <w:iCs/>
            </w:rPr>
            <w:t>Journal of Pediatric Surgery</w:t>
          </w:r>
          <w:r>
            <w:rPr>
              <w:rFonts w:eastAsia="Times New Roman"/>
            </w:rPr>
            <w:t xml:space="preserve"> (2021) </w:t>
          </w:r>
          <w:r>
            <w:rPr>
              <w:rFonts w:eastAsia="Times New Roman"/>
              <w:b/>
              <w:bCs/>
            </w:rPr>
            <w:t>56</w:t>
          </w:r>
          <w:r>
            <w:rPr>
              <w:rFonts w:eastAsia="Times New Roman"/>
            </w:rPr>
            <w:t xml:space="preserve">:2165–2171. </w:t>
          </w:r>
          <w:proofErr w:type="spellStart"/>
          <w:r>
            <w:rPr>
              <w:rFonts w:eastAsia="Times New Roman"/>
            </w:rPr>
            <w:t>doi</w:t>
          </w:r>
          <w:proofErr w:type="spellEnd"/>
          <w:r>
            <w:rPr>
              <w:rFonts w:eastAsia="Times New Roman"/>
            </w:rPr>
            <w:t>: 10.1016/j.jpedsurg.2021.03.057</w:t>
          </w:r>
        </w:p>
        <w:p w14:paraId="270A553B" w14:textId="77777777" w:rsidR="00CE2D9C" w:rsidRDefault="00CE2D9C" w:rsidP="00C4494C">
          <w:pPr>
            <w:autoSpaceDE w:val="0"/>
            <w:autoSpaceDN w:val="0"/>
            <w:ind w:hanging="640"/>
            <w:jc w:val="both"/>
            <w:divId w:val="292761234"/>
            <w:rPr>
              <w:rFonts w:eastAsia="Times New Roman"/>
            </w:rPr>
          </w:pPr>
          <w:r>
            <w:rPr>
              <w:rFonts w:eastAsia="Times New Roman"/>
            </w:rPr>
            <w:t xml:space="preserve">25. </w:t>
          </w:r>
          <w:r>
            <w:rPr>
              <w:rFonts w:eastAsia="Times New Roman"/>
            </w:rPr>
            <w:tab/>
          </w:r>
          <w:proofErr w:type="spellStart"/>
          <w:r>
            <w:rPr>
              <w:rFonts w:eastAsia="Times New Roman"/>
            </w:rPr>
            <w:t>Jalali</w:t>
          </w:r>
          <w:proofErr w:type="spellEnd"/>
          <w:r>
            <w:rPr>
              <w:rFonts w:eastAsia="Times New Roman"/>
            </w:rPr>
            <w:t xml:space="preserve"> A, Lonsdale H, Do N, Peck J, Gupta M, </w:t>
          </w:r>
          <w:proofErr w:type="spellStart"/>
          <w:r>
            <w:rPr>
              <w:rFonts w:eastAsia="Times New Roman"/>
            </w:rPr>
            <w:t>Kutty</w:t>
          </w:r>
          <w:proofErr w:type="spellEnd"/>
          <w:r>
            <w:rPr>
              <w:rFonts w:eastAsia="Times New Roman"/>
            </w:rPr>
            <w:t xml:space="preserve"> S, </w:t>
          </w:r>
          <w:proofErr w:type="spellStart"/>
          <w:r>
            <w:rPr>
              <w:rFonts w:eastAsia="Times New Roman"/>
            </w:rPr>
            <w:t>Ghazarian</w:t>
          </w:r>
          <w:proofErr w:type="spellEnd"/>
          <w:r>
            <w:rPr>
              <w:rFonts w:eastAsia="Times New Roman"/>
            </w:rPr>
            <w:t xml:space="preserve"> SR, Jacobs JP, </w:t>
          </w:r>
          <w:proofErr w:type="spellStart"/>
          <w:r>
            <w:rPr>
              <w:rFonts w:eastAsia="Times New Roman"/>
            </w:rPr>
            <w:t>Rehman</w:t>
          </w:r>
          <w:proofErr w:type="spellEnd"/>
          <w:r>
            <w:rPr>
              <w:rFonts w:eastAsia="Times New Roman"/>
            </w:rPr>
            <w:t xml:space="preserve"> M, </w:t>
          </w:r>
          <w:proofErr w:type="spellStart"/>
          <w:r>
            <w:rPr>
              <w:rFonts w:eastAsia="Times New Roman"/>
            </w:rPr>
            <w:t>Ahumada</w:t>
          </w:r>
          <w:proofErr w:type="spellEnd"/>
          <w:r>
            <w:rPr>
              <w:rFonts w:eastAsia="Times New Roman"/>
            </w:rPr>
            <w:t xml:space="preserve"> LM. Deep Learning for Improved Risk Prediction in Surgical Outcomes. </w:t>
          </w:r>
          <w:r>
            <w:rPr>
              <w:rFonts w:eastAsia="Times New Roman"/>
              <w:i/>
              <w:iCs/>
            </w:rPr>
            <w:t>Scientific Reports</w:t>
          </w:r>
          <w:r>
            <w:rPr>
              <w:rFonts w:eastAsia="Times New Roman"/>
            </w:rPr>
            <w:t xml:space="preserve"> (2020) </w:t>
          </w:r>
          <w:r>
            <w:rPr>
              <w:rFonts w:eastAsia="Times New Roman"/>
              <w:b/>
              <w:bCs/>
            </w:rPr>
            <w:t>10</w:t>
          </w:r>
          <w:r>
            <w:rPr>
              <w:rFonts w:eastAsia="Times New Roman"/>
            </w:rPr>
            <w:t xml:space="preserve">:9289. </w:t>
          </w:r>
          <w:proofErr w:type="spellStart"/>
          <w:r>
            <w:rPr>
              <w:rFonts w:eastAsia="Times New Roman"/>
            </w:rPr>
            <w:t>doi</w:t>
          </w:r>
          <w:proofErr w:type="spellEnd"/>
          <w:r>
            <w:rPr>
              <w:rFonts w:eastAsia="Times New Roman"/>
            </w:rPr>
            <w:t>: 10.1038/s41598-020-62971-3</w:t>
          </w:r>
        </w:p>
        <w:p w14:paraId="52746E02" w14:textId="77777777" w:rsidR="00CE2D9C" w:rsidRDefault="00CE2D9C" w:rsidP="00C4494C">
          <w:pPr>
            <w:autoSpaceDE w:val="0"/>
            <w:autoSpaceDN w:val="0"/>
            <w:ind w:hanging="640"/>
            <w:jc w:val="both"/>
            <w:divId w:val="635332260"/>
            <w:rPr>
              <w:rFonts w:eastAsia="Times New Roman"/>
            </w:rPr>
          </w:pPr>
          <w:r>
            <w:rPr>
              <w:rFonts w:eastAsia="Times New Roman"/>
            </w:rPr>
            <w:t xml:space="preserve">26. </w:t>
          </w:r>
          <w:r>
            <w:rPr>
              <w:rFonts w:eastAsia="Times New Roman"/>
            </w:rPr>
            <w:tab/>
            <w:t xml:space="preserve">Kim SY, Kim S, Cho J, Kim YS, Sol IS, Sung Y, Cho I, Park M, Jang H, Kim YH, et al. A deep learning model for real-time mortality prediction in critically ill children. </w:t>
          </w:r>
          <w:r>
            <w:rPr>
              <w:rFonts w:eastAsia="Times New Roman"/>
              <w:i/>
              <w:iCs/>
            </w:rPr>
            <w:t>Critical Care</w:t>
          </w:r>
          <w:r>
            <w:rPr>
              <w:rFonts w:eastAsia="Times New Roman"/>
            </w:rPr>
            <w:t xml:space="preserve"> (2019) </w:t>
          </w:r>
          <w:r>
            <w:rPr>
              <w:rFonts w:eastAsia="Times New Roman"/>
              <w:b/>
              <w:bCs/>
            </w:rPr>
            <w:t>23</w:t>
          </w:r>
          <w:r>
            <w:rPr>
              <w:rFonts w:eastAsia="Times New Roman"/>
            </w:rPr>
            <w:t xml:space="preserve">:279. </w:t>
          </w:r>
          <w:proofErr w:type="spellStart"/>
          <w:r>
            <w:rPr>
              <w:rFonts w:eastAsia="Times New Roman"/>
            </w:rPr>
            <w:t>doi</w:t>
          </w:r>
          <w:proofErr w:type="spellEnd"/>
          <w:r>
            <w:rPr>
              <w:rFonts w:eastAsia="Times New Roman"/>
            </w:rPr>
            <w:t>: 10.1186/s13054-019-2561-z</w:t>
          </w:r>
        </w:p>
        <w:p w14:paraId="57AD17B2" w14:textId="77777777" w:rsidR="00CE2D9C" w:rsidRDefault="00CE2D9C" w:rsidP="00C4494C">
          <w:pPr>
            <w:autoSpaceDE w:val="0"/>
            <w:autoSpaceDN w:val="0"/>
            <w:ind w:hanging="640"/>
            <w:jc w:val="both"/>
            <w:divId w:val="1107240582"/>
            <w:rPr>
              <w:rFonts w:eastAsia="Times New Roman"/>
            </w:rPr>
          </w:pPr>
          <w:r>
            <w:rPr>
              <w:rFonts w:eastAsia="Times New Roman"/>
            </w:rPr>
            <w:t xml:space="preserve">27. </w:t>
          </w:r>
          <w:r>
            <w:rPr>
              <w:rFonts w:eastAsia="Times New Roman"/>
            </w:rPr>
            <w:tab/>
            <w:t xml:space="preserve">Miller R, </w:t>
          </w:r>
          <w:proofErr w:type="spellStart"/>
          <w:r>
            <w:rPr>
              <w:rFonts w:eastAsia="Times New Roman"/>
            </w:rPr>
            <w:t>Tumin</w:t>
          </w:r>
          <w:proofErr w:type="spellEnd"/>
          <w:r>
            <w:rPr>
              <w:rFonts w:eastAsia="Times New Roman"/>
            </w:rPr>
            <w:t xml:space="preserve"> D, Cooper J, Hayes D, Tobias JD. Prediction of mortality following pediatric heart transplant using machine learning algorithms. </w:t>
          </w:r>
          <w:r>
            <w:rPr>
              <w:rFonts w:eastAsia="Times New Roman"/>
              <w:i/>
              <w:iCs/>
            </w:rPr>
            <w:t>Pediatric Transplantation</w:t>
          </w:r>
          <w:r>
            <w:rPr>
              <w:rFonts w:eastAsia="Times New Roman"/>
            </w:rPr>
            <w:t xml:space="preserve"> (2019) </w:t>
          </w:r>
          <w:r>
            <w:rPr>
              <w:rFonts w:eastAsia="Times New Roman"/>
              <w:b/>
              <w:bCs/>
            </w:rPr>
            <w:t>23</w:t>
          </w:r>
          <w:r>
            <w:rPr>
              <w:rFonts w:eastAsia="Times New Roman"/>
            </w:rPr>
            <w:t xml:space="preserve">:e13360. </w:t>
          </w:r>
          <w:proofErr w:type="spellStart"/>
          <w:r>
            <w:rPr>
              <w:rFonts w:eastAsia="Times New Roman"/>
            </w:rPr>
            <w:t>doi</w:t>
          </w:r>
          <w:proofErr w:type="spellEnd"/>
          <w:r>
            <w:rPr>
              <w:rFonts w:eastAsia="Times New Roman"/>
            </w:rPr>
            <w:t>: 10.1111/petr.13360</w:t>
          </w:r>
        </w:p>
        <w:p w14:paraId="2672E0C1" w14:textId="77777777" w:rsidR="00CE2D9C" w:rsidRDefault="00CE2D9C" w:rsidP="00C4494C">
          <w:pPr>
            <w:autoSpaceDE w:val="0"/>
            <w:autoSpaceDN w:val="0"/>
            <w:ind w:hanging="640"/>
            <w:jc w:val="both"/>
            <w:divId w:val="95907985"/>
            <w:rPr>
              <w:rFonts w:eastAsia="Times New Roman"/>
            </w:rPr>
          </w:pPr>
          <w:r>
            <w:rPr>
              <w:rFonts w:eastAsia="Times New Roman"/>
            </w:rPr>
            <w:t xml:space="preserve">28. </w:t>
          </w:r>
          <w:r>
            <w:rPr>
              <w:rFonts w:eastAsia="Times New Roman"/>
            </w:rPr>
            <w:tab/>
            <w:t xml:space="preserve">Williams JB, Ghosh D, Wetzel RC. Applying Machine Learning to Pediatric Critical Care Data. </w:t>
          </w:r>
          <w:r>
            <w:rPr>
              <w:rFonts w:eastAsia="Times New Roman"/>
              <w:i/>
              <w:iCs/>
            </w:rPr>
            <w:t>Pediatric Critical Care Medicine</w:t>
          </w:r>
          <w:r>
            <w:rPr>
              <w:rFonts w:eastAsia="Times New Roman"/>
            </w:rPr>
            <w:t xml:space="preserve"> (2018) </w:t>
          </w:r>
          <w:r>
            <w:rPr>
              <w:rFonts w:eastAsia="Times New Roman"/>
              <w:b/>
              <w:bCs/>
            </w:rPr>
            <w:t>19</w:t>
          </w:r>
          <w:r>
            <w:rPr>
              <w:rFonts w:eastAsia="Times New Roman"/>
            </w:rPr>
            <w:t xml:space="preserve">:599–608. </w:t>
          </w:r>
          <w:proofErr w:type="spellStart"/>
          <w:r>
            <w:rPr>
              <w:rFonts w:eastAsia="Times New Roman"/>
            </w:rPr>
            <w:t>doi</w:t>
          </w:r>
          <w:proofErr w:type="spellEnd"/>
          <w:r>
            <w:rPr>
              <w:rFonts w:eastAsia="Times New Roman"/>
            </w:rPr>
            <w:t>: 10.1097/pcc.0000000000001567</w:t>
          </w:r>
        </w:p>
        <w:p w14:paraId="202524D5" w14:textId="77777777" w:rsidR="00CE2D9C" w:rsidRDefault="00CE2D9C" w:rsidP="00C4494C">
          <w:pPr>
            <w:autoSpaceDE w:val="0"/>
            <w:autoSpaceDN w:val="0"/>
            <w:ind w:hanging="640"/>
            <w:jc w:val="both"/>
            <w:divId w:val="78135391"/>
            <w:rPr>
              <w:rFonts w:eastAsia="Times New Roman"/>
            </w:rPr>
          </w:pPr>
          <w:r>
            <w:rPr>
              <w:rFonts w:eastAsia="Times New Roman"/>
            </w:rPr>
            <w:t xml:space="preserve">29. </w:t>
          </w:r>
          <w:r>
            <w:rPr>
              <w:rFonts w:eastAsia="Times New Roman"/>
            </w:rPr>
            <w:tab/>
            <w:t xml:space="preserve">Ho L v, Ledbetter D, </w:t>
          </w:r>
          <w:proofErr w:type="spellStart"/>
          <w:r>
            <w:rPr>
              <w:rFonts w:eastAsia="Times New Roman"/>
            </w:rPr>
            <w:t>Aczon</w:t>
          </w:r>
          <w:proofErr w:type="spellEnd"/>
          <w:r>
            <w:rPr>
              <w:rFonts w:eastAsia="Times New Roman"/>
            </w:rPr>
            <w:t xml:space="preserve"> M, Wetzel R. The Dependence of Machine Learning on Electronic Medical Record Quality. </w:t>
          </w:r>
          <w:r>
            <w:rPr>
              <w:rFonts w:eastAsia="Times New Roman"/>
              <w:i/>
              <w:iCs/>
            </w:rPr>
            <w:t xml:space="preserve">AMIA </w:t>
          </w:r>
          <w:proofErr w:type="spellStart"/>
          <w:r>
            <w:rPr>
              <w:rFonts w:eastAsia="Times New Roman"/>
              <w:i/>
              <w:iCs/>
            </w:rPr>
            <w:t>Annu</w:t>
          </w:r>
          <w:proofErr w:type="spellEnd"/>
          <w:r>
            <w:rPr>
              <w:rFonts w:eastAsia="Times New Roman"/>
              <w:i/>
              <w:iCs/>
            </w:rPr>
            <w:t xml:space="preserve"> </w:t>
          </w:r>
          <w:proofErr w:type="spellStart"/>
          <w:r>
            <w:rPr>
              <w:rFonts w:eastAsia="Times New Roman"/>
              <w:i/>
              <w:iCs/>
            </w:rPr>
            <w:t>Symp</w:t>
          </w:r>
          <w:proofErr w:type="spellEnd"/>
          <w:r>
            <w:rPr>
              <w:rFonts w:eastAsia="Times New Roman"/>
              <w:i/>
              <w:iCs/>
            </w:rPr>
            <w:t xml:space="preserve"> </w:t>
          </w:r>
          <w:proofErr w:type="spellStart"/>
          <w:r>
            <w:rPr>
              <w:rFonts w:eastAsia="Times New Roman"/>
              <w:i/>
              <w:iCs/>
            </w:rPr>
            <w:t>Proc</w:t>
          </w:r>
          <w:proofErr w:type="spellEnd"/>
          <w:r>
            <w:rPr>
              <w:rFonts w:eastAsia="Times New Roman"/>
            </w:rPr>
            <w:t xml:space="preserve"> (2017) </w:t>
          </w:r>
          <w:r>
            <w:rPr>
              <w:rFonts w:eastAsia="Times New Roman"/>
              <w:b/>
              <w:bCs/>
            </w:rPr>
            <w:t>2017</w:t>
          </w:r>
          <w:r>
            <w:rPr>
              <w:rFonts w:eastAsia="Times New Roman"/>
            </w:rPr>
            <w:t>:883–891.</w:t>
          </w:r>
        </w:p>
        <w:p w14:paraId="4C02B540" w14:textId="77777777" w:rsidR="00CE2D9C" w:rsidRDefault="00CE2D9C" w:rsidP="00C4494C">
          <w:pPr>
            <w:autoSpaceDE w:val="0"/>
            <w:autoSpaceDN w:val="0"/>
            <w:ind w:hanging="640"/>
            <w:jc w:val="both"/>
            <w:divId w:val="696584132"/>
            <w:rPr>
              <w:rFonts w:eastAsia="Times New Roman"/>
            </w:rPr>
          </w:pPr>
          <w:r>
            <w:rPr>
              <w:rFonts w:eastAsia="Times New Roman"/>
            </w:rPr>
            <w:t xml:space="preserve">30. </w:t>
          </w:r>
          <w:r>
            <w:rPr>
              <w:rFonts w:eastAsia="Times New Roman"/>
            </w:rPr>
            <w:tab/>
          </w:r>
          <w:proofErr w:type="spellStart"/>
          <w:r>
            <w:rPr>
              <w:rFonts w:eastAsia="Times New Roman"/>
            </w:rPr>
            <w:t>Aczon</w:t>
          </w:r>
          <w:proofErr w:type="spellEnd"/>
          <w:r>
            <w:rPr>
              <w:rFonts w:eastAsia="Times New Roman"/>
            </w:rPr>
            <w:t xml:space="preserve"> M, Ledbetter D, Ho L, Gunny A, Flynn A, Williams J, Wetzel R. Dynamic Mortality Risk Predictions in Pediatric Critical Care Using Recurrent Neural Networks. </w:t>
          </w:r>
          <w:proofErr w:type="spellStart"/>
          <w:r>
            <w:rPr>
              <w:rFonts w:eastAsia="Times New Roman"/>
              <w:i/>
              <w:iCs/>
            </w:rPr>
            <w:t>arXiv</w:t>
          </w:r>
          <w:proofErr w:type="spellEnd"/>
          <w:r>
            <w:rPr>
              <w:rFonts w:eastAsia="Times New Roman"/>
            </w:rPr>
            <w:t xml:space="preserve"> (2017)</w:t>
          </w:r>
        </w:p>
        <w:p w14:paraId="023D65B7" w14:textId="1EF04918" w:rsidR="002E0156" w:rsidRPr="002E0156" w:rsidRDefault="00CE2D9C" w:rsidP="00C4494C">
          <w:pPr>
            <w:spacing w:before="240"/>
            <w:jc w:val="both"/>
            <w:rPr>
              <w:b/>
              <w:bCs/>
            </w:rPr>
          </w:pPr>
          <w:r>
            <w:rPr>
              <w:rFonts w:eastAsia="Times New Roman"/>
            </w:rPr>
            <w:t> </w:t>
          </w:r>
        </w:p>
      </w:sdtContent>
    </w:sdt>
    <w:sectPr w:rsidR="002E0156" w:rsidRPr="002E0156" w:rsidSect="00074EFE">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C3C45" w14:textId="77777777" w:rsidR="00D26F6E" w:rsidRDefault="00D26F6E" w:rsidP="00117666">
      <w:pPr>
        <w:spacing w:after="0"/>
      </w:pPr>
      <w:r>
        <w:separator/>
      </w:r>
    </w:p>
  </w:endnote>
  <w:endnote w:type="continuationSeparator" w:id="0">
    <w:p w14:paraId="0AEB9622" w14:textId="77777777" w:rsidR="00D26F6E" w:rsidRDefault="00D26F6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es-ES" w:eastAsia="es-ES"/>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0DDE2DA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60929">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0DDE2DA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60929">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es-ES" w:eastAsia="es-ES"/>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66BFDE1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60929">
                            <w:rPr>
                              <w:noProof/>
                              <w:color w:val="000000" w:themeColor="text1"/>
                              <w:szCs w:val="40"/>
                            </w:rPr>
                            <w:t>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66BFDE1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60929">
                      <w:rPr>
                        <w:noProof/>
                        <w:color w:val="000000" w:themeColor="text1"/>
                        <w:szCs w:val="40"/>
                      </w:rPr>
                      <w:t>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1F65F" w14:textId="77777777" w:rsidR="00D26F6E" w:rsidRDefault="00D26F6E" w:rsidP="00117666">
      <w:pPr>
        <w:spacing w:after="0"/>
      </w:pPr>
      <w:r>
        <w:separator/>
      </w:r>
    </w:p>
  </w:footnote>
  <w:footnote w:type="continuationSeparator" w:id="0">
    <w:p w14:paraId="41927FD1" w14:textId="77777777" w:rsidR="00D26F6E" w:rsidRDefault="00D26F6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es-ES" w:eastAsia="es-ES"/>
      </w:rPr>
      <w:drawing>
        <wp:inline distT="0" distB="0" distL="0" distR="0" wp14:anchorId="07D26A56" wp14:editId="2E460F0E">
          <wp:extent cx="1382534" cy="497091"/>
          <wp:effectExtent l="0" t="0" r="0" b="0"/>
          <wp:docPr id="4" name="Picture 4"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17F4A"/>
    <w:rsid w:val="00034304"/>
    <w:rsid w:val="00035434"/>
    <w:rsid w:val="00052A14"/>
    <w:rsid w:val="00074EFE"/>
    <w:rsid w:val="00077D53"/>
    <w:rsid w:val="000855B1"/>
    <w:rsid w:val="00105FD9"/>
    <w:rsid w:val="00117666"/>
    <w:rsid w:val="001549D3"/>
    <w:rsid w:val="00160065"/>
    <w:rsid w:val="00165F7C"/>
    <w:rsid w:val="00177D84"/>
    <w:rsid w:val="001B2F50"/>
    <w:rsid w:val="0024571D"/>
    <w:rsid w:val="00267D18"/>
    <w:rsid w:val="00274347"/>
    <w:rsid w:val="002760FB"/>
    <w:rsid w:val="00282025"/>
    <w:rsid w:val="002868E2"/>
    <w:rsid w:val="002869C3"/>
    <w:rsid w:val="002936E4"/>
    <w:rsid w:val="002B4A57"/>
    <w:rsid w:val="002C74CA"/>
    <w:rsid w:val="002E0156"/>
    <w:rsid w:val="00300EBF"/>
    <w:rsid w:val="003123F4"/>
    <w:rsid w:val="003544FB"/>
    <w:rsid w:val="00356884"/>
    <w:rsid w:val="00360929"/>
    <w:rsid w:val="00377A76"/>
    <w:rsid w:val="003B7607"/>
    <w:rsid w:val="003C7078"/>
    <w:rsid w:val="003D2F2D"/>
    <w:rsid w:val="00400803"/>
    <w:rsid w:val="00401590"/>
    <w:rsid w:val="00447801"/>
    <w:rsid w:val="00452E9C"/>
    <w:rsid w:val="004735C8"/>
    <w:rsid w:val="004947A6"/>
    <w:rsid w:val="004961FF"/>
    <w:rsid w:val="00517A89"/>
    <w:rsid w:val="005250F2"/>
    <w:rsid w:val="00593EEA"/>
    <w:rsid w:val="005A5EEE"/>
    <w:rsid w:val="006375C7"/>
    <w:rsid w:val="00645D7D"/>
    <w:rsid w:val="00645F9B"/>
    <w:rsid w:val="00654E8F"/>
    <w:rsid w:val="00660D05"/>
    <w:rsid w:val="006820B1"/>
    <w:rsid w:val="006B7D14"/>
    <w:rsid w:val="00701727"/>
    <w:rsid w:val="0070566C"/>
    <w:rsid w:val="00714C50"/>
    <w:rsid w:val="00725A7D"/>
    <w:rsid w:val="007501BE"/>
    <w:rsid w:val="00763152"/>
    <w:rsid w:val="00790BB3"/>
    <w:rsid w:val="007B1798"/>
    <w:rsid w:val="007C206C"/>
    <w:rsid w:val="00817DD6"/>
    <w:rsid w:val="00834ACD"/>
    <w:rsid w:val="0083759F"/>
    <w:rsid w:val="008500E8"/>
    <w:rsid w:val="00885156"/>
    <w:rsid w:val="008B4D6A"/>
    <w:rsid w:val="009037B4"/>
    <w:rsid w:val="009151AA"/>
    <w:rsid w:val="0093429D"/>
    <w:rsid w:val="00943573"/>
    <w:rsid w:val="009447B1"/>
    <w:rsid w:val="00964134"/>
    <w:rsid w:val="00970F7D"/>
    <w:rsid w:val="00994A3D"/>
    <w:rsid w:val="009A0170"/>
    <w:rsid w:val="009C2B12"/>
    <w:rsid w:val="00A044A0"/>
    <w:rsid w:val="00A0798B"/>
    <w:rsid w:val="00A120BA"/>
    <w:rsid w:val="00A174D9"/>
    <w:rsid w:val="00A31B88"/>
    <w:rsid w:val="00A847E6"/>
    <w:rsid w:val="00AA4D24"/>
    <w:rsid w:val="00AB6715"/>
    <w:rsid w:val="00B1671E"/>
    <w:rsid w:val="00B25EB8"/>
    <w:rsid w:val="00B37F4D"/>
    <w:rsid w:val="00B472E6"/>
    <w:rsid w:val="00B64D14"/>
    <w:rsid w:val="00B67340"/>
    <w:rsid w:val="00BD1831"/>
    <w:rsid w:val="00BD2C7F"/>
    <w:rsid w:val="00C12C9F"/>
    <w:rsid w:val="00C4494C"/>
    <w:rsid w:val="00C52A7B"/>
    <w:rsid w:val="00C56BAF"/>
    <w:rsid w:val="00C679AA"/>
    <w:rsid w:val="00C75972"/>
    <w:rsid w:val="00CB0BF6"/>
    <w:rsid w:val="00CD066B"/>
    <w:rsid w:val="00CE2D9C"/>
    <w:rsid w:val="00CE4FEE"/>
    <w:rsid w:val="00D060CF"/>
    <w:rsid w:val="00D26F6E"/>
    <w:rsid w:val="00D761DC"/>
    <w:rsid w:val="00DB59C3"/>
    <w:rsid w:val="00DC259A"/>
    <w:rsid w:val="00DE23E8"/>
    <w:rsid w:val="00DE5FBB"/>
    <w:rsid w:val="00E4765E"/>
    <w:rsid w:val="00E52377"/>
    <w:rsid w:val="00E537AD"/>
    <w:rsid w:val="00E64E17"/>
    <w:rsid w:val="00E866C9"/>
    <w:rsid w:val="00EA04D4"/>
    <w:rsid w:val="00EA3D3C"/>
    <w:rsid w:val="00EC090A"/>
    <w:rsid w:val="00ED20B5"/>
    <w:rsid w:val="00ED74CC"/>
    <w:rsid w:val="00EE3B96"/>
    <w:rsid w:val="00F46900"/>
    <w:rsid w:val="00F51805"/>
    <w:rsid w:val="00F61D89"/>
    <w:rsid w:val="00F7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character" w:styleId="Textodelmarcadordeposicin">
    <w:name w:val="Placeholder Text"/>
    <w:basedOn w:val="Fuentedeprrafopredeter"/>
    <w:uiPriority w:val="99"/>
    <w:semiHidden/>
    <w:rsid w:val="00A31B88"/>
    <w:rPr>
      <w:color w:val="808080"/>
    </w:rPr>
  </w:style>
  <w:style w:type="character" w:styleId="Nmerodepgina">
    <w:name w:val="page number"/>
    <w:basedOn w:val="Fuentedeprrafopredeter"/>
    <w:uiPriority w:val="99"/>
    <w:semiHidden/>
    <w:unhideWhenUsed/>
    <w:rsid w:val="00400803"/>
  </w:style>
  <w:style w:type="paragraph" w:styleId="Revisin">
    <w:name w:val="Revision"/>
    <w:hidden/>
    <w:uiPriority w:val="99"/>
    <w:semiHidden/>
    <w:rsid w:val="001B2F5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1464">
      <w:bodyDiv w:val="1"/>
      <w:marLeft w:val="0"/>
      <w:marRight w:val="0"/>
      <w:marTop w:val="0"/>
      <w:marBottom w:val="0"/>
      <w:divBdr>
        <w:top w:val="none" w:sz="0" w:space="0" w:color="auto"/>
        <w:left w:val="none" w:sz="0" w:space="0" w:color="auto"/>
        <w:bottom w:val="none" w:sz="0" w:space="0" w:color="auto"/>
        <w:right w:val="none" w:sz="0" w:space="0" w:color="auto"/>
      </w:divBdr>
      <w:divsChild>
        <w:div w:id="471749274">
          <w:marLeft w:val="640"/>
          <w:marRight w:val="0"/>
          <w:marTop w:val="0"/>
          <w:marBottom w:val="0"/>
          <w:divBdr>
            <w:top w:val="none" w:sz="0" w:space="0" w:color="auto"/>
            <w:left w:val="none" w:sz="0" w:space="0" w:color="auto"/>
            <w:bottom w:val="none" w:sz="0" w:space="0" w:color="auto"/>
            <w:right w:val="none" w:sz="0" w:space="0" w:color="auto"/>
          </w:divBdr>
        </w:div>
        <w:div w:id="1952124942">
          <w:marLeft w:val="640"/>
          <w:marRight w:val="0"/>
          <w:marTop w:val="0"/>
          <w:marBottom w:val="0"/>
          <w:divBdr>
            <w:top w:val="none" w:sz="0" w:space="0" w:color="auto"/>
            <w:left w:val="none" w:sz="0" w:space="0" w:color="auto"/>
            <w:bottom w:val="none" w:sz="0" w:space="0" w:color="auto"/>
            <w:right w:val="none" w:sz="0" w:space="0" w:color="auto"/>
          </w:divBdr>
        </w:div>
      </w:divsChild>
    </w:div>
    <w:div w:id="235670986">
      <w:bodyDiv w:val="1"/>
      <w:marLeft w:val="0"/>
      <w:marRight w:val="0"/>
      <w:marTop w:val="0"/>
      <w:marBottom w:val="0"/>
      <w:divBdr>
        <w:top w:val="none" w:sz="0" w:space="0" w:color="auto"/>
        <w:left w:val="none" w:sz="0" w:space="0" w:color="auto"/>
        <w:bottom w:val="none" w:sz="0" w:space="0" w:color="auto"/>
        <w:right w:val="none" w:sz="0" w:space="0" w:color="auto"/>
      </w:divBdr>
      <w:divsChild>
        <w:div w:id="1357459223">
          <w:marLeft w:val="640"/>
          <w:marRight w:val="0"/>
          <w:marTop w:val="0"/>
          <w:marBottom w:val="0"/>
          <w:divBdr>
            <w:top w:val="none" w:sz="0" w:space="0" w:color="auto"/>
            <w:left w:val="none" w:sz="0" w:space="0" w:color="auto"/>
            <w:bottom w:val="none" w:sz="0" w:space="0" w:color="auto"/>
            <w:right w:val="none" w:sz="0" w:space="0" w:color="auto"/>
          </w:divBdr>
        </w:div>
        <w:div w:id="503127385">
          <w:marLeft w:val="640"/>
          <w:marRight w:val="0"/>
          <w:marTop w:val="0"/>
          <w:marBottom w:val="0"/>
          <w:divBdr>
            <w:top w:val="none" w:sz="0" w:space="0" w:color="auto"/>
            <w:left w:val="none" w:sz="0" w:space="0" w:color="auto"/>
            <w:bottom w:val="none" w:sz="0" w:space="0" w:color="auto"/>
            <w:right w:val="none" w:sz="0" w:space="0" w:color="auto"/>
          </w:divBdr>
        </w:div>
        <w:div w:id="1932006665">
          <w:marLeft w:val="640"/>
          <w:marRight w:val="0"/>
          <w:marTop w:val="0"/>
          <w:marBottom w:val="0"/>
          <w:divBdr>
            <w:top w:val="none" w:sz="0" w:space="0" w:color="auto"/>
            <w:left w:val="none" w:sz="0" w:space="0" w:color="auto"/>
            <w:bottom w:val="none" w:sz="0" w:space="0" w:color="auto"/>
            <w:right w:val="none" w:sz="0" w:space="0" w:color="auto"/>
          </w:divBdr>
        </w:div>
        <w:div w:id="96604822">
          <w:marLeft w:val="640"/>
          <w:marRight w:val="0"/>
          <w:marTop w:val="0"/>
          <w:marBottom w:val="0"/>
          <w:divBdr>
            <w:top w:val="none" w:sz="0" w:space="0" w:color="auto"/>
            <w:left w:val="none" w:sz="0" w:space="0" w:color="auto"/>
            <w:bottom w:val="none" w:sz="0" w:space="0" w:color="auto"/>
            <w:right w:val="none" w:sz="0" w:space="0" w:color="auto"/>
          </w:divBdr>
        </w:div>
        <w:div w:id="577910138">
          <w:marLeft w:val="640"/>
          <w:marRight w:val="0"/>
          <w:marTop w:val="0"/>
          <w:marBottom w:val="0"/>
          <w:divBdr>
            <w:top w:val="none" w:sz="0" w:space="0" w:color="auto"/>
            <w:left w:val="none" w:sz="0" w:space="0" w:color="auto"/>
            <w:bottom w:val="none" w:sz="0" w:space="0" w:color="auto"/>
            <w:right w:val="none" w:sz="0" w:space="0" w:color="auto"/>
          </w:divBdr>
        </w:div>
        <w:div w:id="618686454">
          <w:marLeft w:val="640"/>
          <w:marRight w:val="0"/>
          <w:marTop w:val="0"/>
          <w:marBottom w:val="0"/>
          <w:divBdr>
            <w:top w:val="none" w:sz="0" w:space="0" w:color="auto"/>
            <w:left w:val="none" w:sz="0" w:space="0" w:color="auto"/>
            <w:bottom w:val="none" w:sz="0" w:space="0" w:color="auto"/>
            <w:right w:val="none" w:sz="0" w:space="0" w:color="auto"/>
          </w:divBdr>
        </w:div>
        <w:div w:id="2105957484">
          <w:marLeft w:val="640"/>
          <w:marRight w:val="0"/>
          <w:marTop w:val="0"/>
          <w:marBottom w:val="0"/>
          <w:divBdr>
            <w:top w:val="none" w:sz="0" w:space="0" w:color="auto"/>
            <w:left w:val="none" w:sz="0" w:space="0" w:color="auto"/>
            <w:bottom w:val="none" w:sz="0" w:space="0" w:color="auto"/>
            <w:right w:val="none" w:sz="0" w:space="0" w:color="auto"/>
          </w:divBdr>
        </w:div>
        <w:div w:id="904756274">
          <w:marLeft w:val="640"/>
          <w:marRight w:val="0"/>
          <w:marTop w:val="0"/>
          <w:marBottom w:val="0"/>
          <w:divBdr>
            <w:top w:val="none" w:sz="0" w:space="0" w:color="auto"/>
            <w:left w:val="none" w:sz="0" w:space="0" w:color="auto"/>
            <w:bottom w:val="none" w:sz="0" w:space="0" w:color="auto"/>
            <w:right w:val="none" w:sz="0" w:space="0" w:color="auto"/>
          </w:divBdr>
        </w:div>
        <w:div w:id="716121057">
          <w:marLeft w:val="640"/>
          <w:marRight w:val="0"/>
          <w:marTop w:val="0"/>
          <w:marBottom w:val="0"/>
          <w:divBdr>
            <w:top w:val="none" w:sz="0" w:space="0" w:color="auto"/>
            <w:left w:val="none" w:sz="0" w:space="0" w:color="auto"/>
            <w:bottom w:val="none" w:sz="0" w:space="0" w:color="auto"/>
            <w:right w:val="none" w:sz="0" w:space="0" w:color="auto"/>
          </w:divBdr>
        </w:div>
        <w:div w:id="1908419788">
          <w:marLeft w:val="640"/>
          <w:marRight w:val="0"/>
          <w:marTop w:val="0"/>
          <w:marBottom w:val="0"/>
          <w:divBdr>
            <w:top w:val="none" w:sz="0" w:space="0" w:color="auto"/>
            <w:left w:val="none" w:sz="0" w:space="0" w:color="auto"/>
            <w:bottom w:val="none" w:sz="0" w:space="0" w:color="auto"/>
            <w:right w:val="none" w:sz="0" w:space="0" w:color="auto"/>
          </w:divBdr>
        </w:div>
        <w:div w:id="322972525">
          <w:marLeft w:val="640"/>
          <w:marRight w:val="0"/>
          <w:marTop w:val="0"/>
          <w:marBottom w:val="0"/>
          <w:divBdr>
            <w:top w:val="none" w:sz="0" w:space="0" w:color="auto"/>
            <w:left w:val="none" w:sz="0" w:space="0" w:color="auto"/>
            <w:bottom w:val="none" w:sz="0" w:space="0" w:color="auto"/>
            <w:right w:val="none" w:sz="0" w:space="0" w:color="auto"/>
          </w:divBdr>
        </w:div>
        <w:div w:id="2027168777">
          <w:marLeft w:val="640"/>
          <w:marRight w:val="0"/>
          <w:marTop w:val="0"/>
          <w:marBottom w:val="0"/>
          <w:divBdr>
            <w:top w:val="none" w:sz="0" w:space="0" w:color="auto"/>
            <w:left w:val="none" w:sz="0" w:space="0" w:color="auto"/>
            <w:bottom w:val="none" w:sz="0" w:space="0" w:color="auto"/>
            <w:right w:val="none" w:sz="0" w:space="0" w:color="auto"/>
          </w:divBdr>
        </w:div>
      </w:divsChild>
    </w:div>
    <w:div w:id="262616769">
      <w:bodyDiv w:val="1"/>
      <w:marLeft w:val="0"/>
      <w:marRight w:val="0"/>
      <w:marTop w:val="0"/>
      <w:marBottom w:val="0"/>
      <w:divBdr>
        <w:top w:val="none" w:sz="0" w:space="0" w:color="auto"/>
        <w:left w:val="none" w:sz="0" w:space="0" w:color="auto"/>
        <w:bottom w:val="none" w:sz="0" w:space="0" w:color="auto"/>
        <w:right w:val="none" w:sz="0" w:space="0" w:color="auto"/>
      </w:divBdr>
      <w:divsChild>
        <w:div w:id="1549147622">
          <w:marLeft w:val="640"/>
          <w:marRight w:val="0"/>
          <w:marTop w:val="0"/>
          <w:marBottom w:val="0"/>
          <w:divBdr>
            <w:top w:val="none" w:sz="0" w:space="0" w:color="auto"/>
            <w:left w:val="none" w:sz="0" w:space="0" w:color="auto"/>
            <w:bottom w:val="none" w:sz="0" w:space="0" w:color="auto"/>
            <w:right w:val="none" w:sz="0" w:space="0" w:color="auto"/>
          </w:divBdr>
        </w:div>
        <w:div w:id="488987738">
          <w:marLeft w:val="640"/>
          <w:marRight w:val="0"/>
          <w:marTop w:val="0"/>
          <w:marBottom w:val="0"/>
          <w:divBdr>
            <w:top w:val="none" w:sz="0" w:space="0" w:color="auto"/>
            <w:left w:val="none" w:sz="0" w:space="0" w:color="auto"/>
            <w:bottom w:val="none" w:sz="0" w:space="0" w:color="auto"/>
            <w:right w:val="none" w:sz="0" w:space="0" w:color="auto"/>
          </w:divBdr>
        </w:div>
        <w:div w:id="16128831">
          <w:marLeft w:val="640"/>
          <w:marRight w:val="0"/>
          <w:marTop w:val="0"/>
          <w:marBottom w:val="0"/>
          <w:divBdr>
            <w:top w:val="none" w:sz="0" w:space="0" w:color="auto"/>
            <w:left w:val="none" w:sz="0" w:space="0" w:color="auto"/>
            <w:bottom w:val="none" w:sz="0" w:space="0" w:color="auto"/>
            <w:right w:val="none" w:sz="0" w:space="0" w:color="auto"/>
          </w:divBdr>
        </w:div>
        <w:div w:id="1400518997">
          <w:marLeft w:val="640"/>
          <w:marRight w:val="0"/>
          <w:marTop w:val="0"/>
          <w:marBottom w:val="0"/>
          <w:divBdr>
            <w:top w:val="none" w:sz="0" w:space="0" w:color="auto"/>
            <w:left w:val="none" w:sz="0" w:space="0" w:color="auto"/>
            <w:bottom w:val="none" w:sz="0" w:space="0" w:color="auto"/>
            <w:right w:val="none" w:sz="0" w:space="0" w:color="auto"/>
          </w:divBdr>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99408850">
      <w:bodyDiv w:val="1"/>
      <w:marLeft w:val="0"/>
      <w:marRight w:val="0"/>
      <w:marTop w:val="0"/>
      <w:marBottom w:val="0"/>
      <w:divBdr>
        <w:top w:val="none" w:sz="0" w:space="0" w:color="auto"/>
        <w:left w:val="none" w:sz="0" w:space="0" w:color="auto"/>
        <w:bottom w:val="none" w:sz="0" w:space="0" w:color="auto"/>
        <w:right w:val="none" w:sz="0" w:space="0" w:color="auto"/>
      </w:divBdr>
      <w:divsChild>
        <w:div w:id="1204564732">
          <w:marLeft w:val="640"/>
          <w:marRight w:val="0"/>
          <w:marTop w:val="0"/>
          <w:marBottom w:val="0"/>
          <w:divBdr>
            <w:top w:val="none" w:sz="0" w:space="0" w:color="auto"/>
            <w:left w:val="none" w:sz="0" w:space="0" w:color="auto"/>
            <w:bottom w:val="none" w:sz="0" w:space="0" w:color="auto"/>
            <w:right w:val="none" w:sz="0" w:space="0" w:color="auto"/>
          </w:divBdr>
        </w:div>
        <w:div w:id="42171230">
          <w:marLeft w:val="640"/>
          <w:marRight w:val="0"/>
          <w:marTop w:val="0"/>
          <w:marBottom w:val="0"/>
          <w:divBdr>
            <w:top w:val="none" w:sz="0" w:space="0" w:color="auto"/>
            <w:left w:val="none" w:sz="0" w:space="0" w:color="auto"/>
            <w:bottom w:val="none" w:sz="0" w:space="0" w:color="auto"/>
            <w:right w:val="none" w:sz="0" w:space="0" w:color="auto"/>
          </w:divBdr>
        </w:div>
        <w:div w:id="1694921500">
          <w:marLeft w:val="640"/>
          <w:marRight w:val="0"/>
          <w:marTop w:val="0"/>
          <w:marBottom w:val="0"/>
          <w:divBdr>
            <w:top w:val="none" w:sz="0" w:space="0" w:color="auto"/>
            <w:left w:val="none" w:sz="0" w:space="0" w:color="auto"/>
            <w:bottom w:val="none" w:sz="0" w:space="0" w:color="auto"/>
            <w:right w:val="none" w:sz="0" w:space="0" w:color="auto"/>
          </w:divBdr>
        </w:div>
        <w:div w:id="696347622">
          <w:marLeft w:val="640"/>
          <w:marRight w:val="0"/>
          <w:marTop w:val="0"/>
          <w:marBottom w:val="0"/>
          <w:divBdr>
            <w:top w:val="none" w:sz="0" w:space="0" w:color="auto"/>
            <w:left w:val="none" w:sz="0" w:space="0" w:color="auto"/>
            <w:bottom w:val="none" w:sz="0" w:space="0" w:color="auto"/>
            <w:right w:val="none" w:sz="0" w:space="0" w:color="auto"/>
          </w:divBdr>
        </w:div>
        <w:div w:id="1894270097">
          <w:marLeft w:val="640"/>
          <w:marRight w:val="0"/>
          <w:marTop w:val="0"/>
          <w:marBottom w:val="0"/>
          <w:divBdr>
            <w:top w:val="none" w:sz="0" w:space="0" w:color="auto"/>
            <w:left w:val="none" w:sz="0" w:space="0" w:color="auto"/>
            <w:bottom w:val="none" w:sz="0" w:space="0" w:color="auto"/>
            <w:right w:val="none" w:sz="0" w:space="0" w:color="auto"/>
          </w:divBdr>
        </w:div>
        <w:div w:id="354036377">
          <w:marLeft w:val="640"/>
          <w:marRight w:val="0"/>
          <w:marTop w:val="0"/>
          <w:marBottom w:val="0"/>
          <w:divBdr>
            <w:top w:val="none" w:sz="0" w:space="0" w:color="auto"/>
            <w:left w:val="none" w:sz="0" w:space="0" w:color="auto"/>
            <w:bottom w:val="none" w:sz="0" w:space="0" w:color="auto"/>
            <w:right w:val="none" w:sz="0" w:space="0" w:color="auto"/>
          </w:divBdr>
        </w:div>
        <w:div w:id="997923164">
          <w:marLeft w:val="640"/>
          <w:marRight w:val="0"/>
          <w:marTop w:val="0"/>
          <w:marBottom w:val="0"/>
          <w:divBdr>
            <w:top w:val="none" w:sz="0" w:space="0" w:color="auto"/>
            <w:left w:val="none" w:sz="0" w:space="0" w:color="auto"/>
            <w:bottom w:val="none" w:sz="0" w:space="0" w:color="auto"/>
            <w:right w:val="none" w:sz="0" w:space="0" w:color="auto"/>
          </w:divBdr>
        </w:div>
        <w:div w:id="1736010872">
          <w:marLeft w:val="640"/>
          <w:marRight w:val="0"/>
          <w:marTop w:val="0"/>
          <w:marBottom w:val="0"/>
          <w:divBdr>
            <w:top w:val="none" w:sz="0" w:space="0" w:color="auto"/>
            <w:left w:val="none" w:sz="0" w:space="0" w:color="auto"/>
            <w:bottom w:val="none" w:sz="0" w:space="0" w:color="auto"/>
            <w:right w:val="none" w:sz="0" w:space="0" w:color="auto"/>
          </w:divBdr>
        </w:div>
        <w:div w:id="1334458606">
          <w:marLeft w:val="640"/>
          <w:marRight w:val="0"/>
          <w:marTop w:val="0"/>
          <w:marBottom w:val="0"/>
          <w:divBdr>
            <w:top w:val="none" w:sz="0" w:space="0" w:color="auto"/>
            <w:left w:val="none" w:sz="0" w:space="0" w:color="auto"/>
            <w:bottom w:val="none" w:sz="0" w:space="0" w:color="auto"/>
            <w:right w:val="none" w:sz="0" w:space="0" w:color="auto"/>
          </w:divBdr>
        </w:div>
        <w:div w:id="364134260">
          <w:marLeft w:val="640"/>
          <w:marRight w:val="0"/>
          <w:marTop w:val="0"/>
          <w:marBottom w:val="0"/>
          <w:divBdr>
            <w:top w:val="none" w:sz="0" w:space="0" w:color="auto"/>
            <w:left w:val="none" w:sz="0" w:space="0" w:color="auto"/>
            <w:bottom w:val="none" w:sz="0" w:space="0" w:color="auto"/>
            <w:right w:val="none" w:sz="0" w:space="0" w:color="auto"/>
          </w:divBdr>
        </w:div>
        <w:div w:id="1808161374">
          <w:marLeft w:val="640"/>
          <w:marRight w:val="0"/>
          <w:marTop w:val="0"/>
          <w:marBottom w:val="0"/>
          <w:divBdr>
            <w:top w:val="none" w:sz="0" w:space="0" w:color="auto"/>
            <w:left w:val="none" w:sz="0" w:space="0" w:color="auto"/>
            <w:bottom w:val="none" w:sz="0" w:space="0" w:color="auto"/>
            <w:right w:val="none" w:sz="0" w:space="0" w:color="auto"/>
          </w:divBdr>
        </w:div>
        <w:div w:id="1860390808">
          <w:marLeft w:val="640"/>
          <w:marRight w:val="0"/>
          <w:marTop w:val="0"/>
          <w:marBottom w:val="0"/>
          <w:divBdr>
            <w:top w:val="none" w:sz="0" w:space="0" w:color="auto"/>
            <w:left w:val="none" w:sz="0" w:space="0" w:color="auto"/>
            <w:bottom w:val="none" w:sz="0" w:space="0" w:color="auto"/>
            <w:right w:val="none" w:sz="0" w:space="0" w:color="auto"/>
          </w:divBdr>
        </w:div>
        <w:div w:id="403139014">
          <w:marLeft w:val="640"/>
          <w:marRight w:val="0"/>
          <w:marTop w:val="0"/>
          <w:marBottom w:val="0"/>
          <w:divBdr>
            <w:top w:val="none" w:sz="0" w:space="0" w:color="auto"/>
            <w:left w:val="none" w:sz="0" w:space="0" w:color="auto"/>
            <w:bottom w:val="none" w:sz="0" w:space="0" w:color="auto"/>
            <w:right w:val="none" w:sz="0" w:space="0" w:color="auto"/>
          </w:divBdr>
        </w:div>
        <w:div w:id="51657496">
          <w:marLeft w:val="640"/>
          <w:marRight w:val="0"/>
          <w:marTop w:val="0"/>
          <w:marBottom w:val="0"/>
          <w:divBdr>
            <w:top w:val="none" w:sz="0" w:space="0" w:color="auto"/>
            <w:left w:val="none" w:sz="0" w:space="0" w:color="auto"/>
            <w:bottom w:val="none" w:sz="0" w:space="0" w:color="auto"/>
            <w:right w:val="none" w:sz="0" w:space="0" w:color="auto"/>
          </w:divBdr>
        </w:div>
        <w:div w:id="655839351">
          <w:marLeft w:val="640"/>
          <w:marRight w:val="0"/>
          <w:marTop w:val="0"/>
          <w:marBottom w:val="0"/>
          <w:divBdr>
            <w:top w:val="none" w:sz="0" w:space="0" w:color="auto"/>
            <w:left w:val="none" w:sz="0" w:space="0" w:color="auto"/>
            <w:bottom w:val="none" w:sz="0" w:space="0" w:color="auto"/>
            <w:right w:val="none" w:sz="0" w:space="0" w:color="auto"/>
          </w:divBdr>
        </w:div>
        <w:div w:id="113793850">
          <w:marLeft w:val="640"/>
          <w:marRight w:val="0"/>
          <w:marTop w:val="0"/>
          <w:marBottom w:val="0"/>
          <w:divBdr>
            <w:top w:val="none" w:sz="0" w:space="0" w:color="auto"/>
            <w:left w:val="none" w:sz="0" w:space="0" w:color="auto"/>
            <w:bottom w:val="none" w:sz="0" w:space="0" w:color="auto"/>
            <w:right w:val="none" w:sz="0" w:space="0" w:color="auto"/>
          </w:divBdr>
        </w:div>
        <w:div w:id="1389382764">
          <w:marLeft w:val="640"/>
          <w:marRight w:val="0"/>
          <w:marTop w:val="0"/>
          <w:marBottom w:val="0"/>
          <w:divBdr>
            <w:top w:val="none" w:sz="0" w:space="0" w:color="auto"/>
            <w:left w:val="none" w:sz="0" w:space="0" w:color="auto"/>
            <w:bottom w:val="none" w:sz="0" w:space="0" w:color="auto"/>
            <w:right w:val="none" w:sz="0" w:space="0" w:color="auto"/>
          </w:divBdr>
        </w:div>
        <w:div w:id="1869835373">
          <w:marLeft w:val="640"/>
          <w:marRight w:val="0"/>
          <w:marTop w:val="0"/>
          <w:marBottom w:val="0"/>
          <w:divBdr>
            <w:top w:val="none" w:sz="0" w:space="0" w:color="auto"/>
            <w:left w:val="none" w:sz="0" w:space="0" w:color="auto"/>
            <w:bottom w:val="none" w:sz="0" w:space="0" w:color="auto"/>
            <w:right w:val="none" w:sz="0" w:space="0" w:color="auto"/>
          </w:divBdr>
        </w:div>
        <w:div w:id="946347895">
          <w:marLeft w:val="640"/>
          <w:marRight w:val="0"/>
          <w:marTop w:val="0"/>
          <w:marBottom w:val="0"/>
          <w:divBdr>
            <w:top w:val="none" w:sz="0" w:space="0" w:color="auto"/>
            <w:left w:val="none" w:sz="0" w:space="0" w:color="auto"/>
            <w:bottom w:val="none" w:sz="0" w:space="0" w:color="auto"/>
            <w:right w:val="none" w:sz="0" w:space="0" w:color="auto"/>
          </w:divBdr>
        </w:div>
        <w:div w:id="763183354">
          <w:marLeft w:val="640"/>
          <w:marRight w:val="0"/>
          <w:marTop w:val="0"/>
          <w:marBottom w:val="0"/>
          <w:divBdr>
            <w:top w:val="none" w:sz="0" w:space="0" w:color="auto"/>
            <w:left w:val="none" w:sz="0" w:space="0" w:color="auto"/>
            <w:bottom w:val="none" w:sz="0" w:space="0" w:color="auto"/>
            <w:right w:val="none" w:sz="0" w:space="0" w:color="auto"/>
          </w:divBdr>
        </w:div>
        <w:div w:id="1438477923">
          <w:marLeft w:val="640"/>
          <w:marRight w:val="0"/>
          <w:marTop w:val="0"/>
          <w:marBottom w:val="0"/>
          <w:divBdr>
            <w:top w:val="none" w:sz="0" w:space="0" w:color="auto"/>
            <w:left w:val="none" w:sz="0" w:space="0" w:color="auto"/>
            <w:bottom w:val="none" w:sz="0" w:space="0" w:color="auto"/>
            <w:right w:val="none" w:sz="0" w:space="0" w:color="auto"/>
          </w:divBdr>
        </w:div>
        <w:div w:id="113255782">
          <w:marLeft w:val="640"/>
          <w:marRight w:val="0"/>
          <w:marTop w:val="0"/>
          <w:marBottom w:val="0"/>
          <w:divBdr>
            <w:top w:val="none" w:sz="0" w:space="0" w:color="auto"/>
            <w:left w:val="none" w:sz="0" w:space="0" w:color="auto"/>
            <w:bottom w:val="none" w:sz="0" w:space="0" w:color="auto"/>
            <w:right w:val="none" w:sz="0" w:space="0" w:color="auto"/>
          </w:divBdr>
        </w:div>
        <w:div w:id="1257788579">
          <w:marLeft w:val="640"/>
          <w:marRight w:val="0"/>
          <w:marTop w:val="0"/>
          <w:marBottom w:val="0"/>
          <w:divBdr>
            <w:top w:val="none" w:sz="0" w:space="0" w:color="auto"/>
            <w:left w:val="none" w:sz="0" w:space="0" w:color="auto"/>
            <w:bottom w:val="none" w:sz="0" w:space="0" w:color="auto"/>
            <w:right w:val="none" w:sz="0" w:space="0" w:color="auto"/>
          </w:divBdr>
        </w:div>
        <w:div w:id="301689737">
          <w:marLeft w:val="640"/>
          <w:marRight w:val="0"/>
          <w:marTop w:val="0"/>
          <w:marBottom w:val="0"/>
          <w:divBdr>
            <w:top w:val="none" w:sz="0" w:space="0" w:color="auto"/>
            <w:left w:val="none" w:sz="0" w:space="0" w:color="auto"/>
            <w:bottom w:val="none" w:sz="0" w:space="0" w:color="auto"/>
            <w:right w:val="none" w:sz="0" w:space="0" w:color="auto"/>
          </w:divBdr>
        </w:div>
      </w:divsChild>
    </w:div>
    <w:div w:id="415785902">
      <w:bodyDiv w:val="1"/>
      <w:marLeft w:val="0"/>
      <w:marRight w:val="0"/>
      <w:marTop w:val="0"/>
      <w:marBottom w:val="0"/>
      <w:divBdr>
        <w:top w:val="none" w:sz="0" w:space="0" w:color="auto"/>
        <w:left w:val="none" w:sz="0" w:space="0" w:color="auto"/>
        <w:bottom w:val="none" w:sz="0" w:space="0" w:color="auto"/>
        <w:right w:val="none" w:sz="0" w:space="0" w:color="auto"/>
      </w:divBdr>
      <w:divsChild>
        <w:div w:id="1746028160">
          <w:marLeft w:val="640"/>
          <w:marRight w:val="0"/>
          <w:marTop w:val="0"/>
          <w:marBottom w:val="0"/>
          <w:divBdr>
            <w:top w:val="none" w:sz="0" w:space="0" w:color="auto"/>
            <w:left w:val="none" w:sz="0" w:space="0" w:color="auto"/>
            <w:bottom w:val="none" w:sz="0" w:space="0" w:color="auto"/>
            <w:right w:val="none" w:sz="0" w:space="0" w:color="auto"/>
          </w:divBdr>
        </w:div>
        <w:div w:id="1061516515">
          <w:marLeft w:val="640"/>
          <w:marRight w:val="0"/>
          <w:marTop w:val="0"/>
          <w:marBottom w:val="0"/>
          <w:divBdr>
            <w:top w:val="none" w:sz="0" w:space="0" w:color="auto"/>
            <w:left w:val="none" w:sz="0" w:space="0" w:color="auto"/>
            <w:bottom w:val="none" w:sz="0" w:space="0" w:color="auto"/>
            <w:right w:val="none" w:sz="0" w:space="0" w:color="auto"/>
          </w:divBdr>
        </w:div>
        <w:div w:id="1127427551">
          <w:marLeft w:val="640"/>
          <w:marRight w:val="0"/>
          <w:marTop w:val="0"/>
          <w:marBottom w:val="0"/>
          <w:divBdr>
            <w:top w:val="none" w:sz="0" w:space="0" w:color="auto"/>
            <w:left w:val="none" w:sz="0" w:space="0" w:color="auto"/>
            <w:bottom w:val="none" w:sz="0" w:space="0" w:color="auto"/>
            <w:right w:val="none" w:sz="0" w:space="0" w:color="auto"/>
          </w:divBdr>
        </w:div>
        <w:div w:id="1270551714">
          <w:marLeft w:val="640"/>
          <w:marRight w:val="0"/>
          <w:marTop w:val="0"/>
          <w:marBottom w:val="0"/>
          <w:divBdr>
            <w:top w:val="none" w:sz="0" w:space="0" w:color="auto"/>
            <w:left w:val="none" w:sz="0" w:space="0" w:color="auto"/>
            <w:bottom w:val="none" w:sz="0" w:space="0" w:color="auto"/>
            <w:right w:val="none" w:sz="0" w:space="0" w:color="auto"/>
          </w:divBdr>
        </w:div>
        <w:div w:id="520049375">
          <w:marLeft w:val="640"/>
          <w:marRight w:val="0"/>
          <w:marTop w:val="0"/>
          <w:marBottom w:val="0"/>
          <w:divBdr>
            <w:top w:val="none" w:sz="0" w:space="0" w:color="auto"/>
            <w:left w:val="none" w:sz="0" w:space="0" w:color="auto"/>
            <w:bottom w:val="none" w:sz="0" w:space="0" w:color="auto"/>
            <w:right w:val="none" w:sz="0" w:space="0" w:color="auto"/>
          </w:divBdr>
        </w:div>
        <w:div w:id="1552037406">
          <w:marLeft w:val="640"/>
          <w:marRight w:val="0"/>
          <w:marTop w:val="0"/>
          <w:marBottom w:val="0"/>
          <w:divBdr>
            <w:top w:val="none" w:sz="0" w:space="0" w:color="auto"/>
            <w:left w:val="none" w:sz="0" w:space="0" w:color="auto"/>
            <w:bottom w:val="none" w:sz="0" w:space="0" w:color="auto"/>
            <w:right w:val="none" w:sz="0" w:space="0" w:color="auto"/>
          </w:divBdr>
        </w:div>
        <w:div w:id="1186023806">
          <w:marLeft w:val="640"/>
          <w:marRight w:val="0"/>
          <w:marTop w:val="0"/>
          <w:marBottom w:val="0"/>
          <w:divBdr>
            <w:top w:val="none" w:sz="0" w:space="0" w:color="auto"/>
            <w:left w:val="none" w:sz="0" w:space="0" w:color="auto"/>
            <w:bottom w:val="none" w:sz="0" w:space="0" w:color="auto"/>
            <w:right w:val="none" w:sz="0" w:space="0" w:color="auto"/>
          </w:divBdr>
        </w:div>
        <w:div w:id="8534788">
          <w:marLeft w:val="640"/>
          <w:marRight w:val="0"/>
          <w:marTop w:val="0"/>
          <w:marBottom w:val="0"/>
          <w:divBdr>
            <w:top w:val="none" w:sz="0" w:space="0" w:color="auto"/>
            <w:left w:val="none" w:sz="0" w:space="0" w:color="auto"/>
            <w:bottom w:val="none" w:sz="0" w:space="0" w:color="auto"/>
            <w:right w:val="none" w:sz="0" w:space="0" w:color="auto"/>
          </w:divBdr>
        </w:div>
        <w:div w:id="753552546">
          <w:marLeft w:val="640"/>
          <w:marRight w:val="0"/>
          <w:marTop w:val="0"/>
          <w:marBottom w:val="0"/>
          <w:divBdr>
            <w:top w:val="none" w:sz="0" w:space="0" w:color="auto"/>
            <w:left w:val="none" w:sz="0" w:space="0" w:color="auto"/>
            <w:bottom w:val="none" w:sz="0" w:space="0" w:color="auto"/>
            <w:right w:val="none" w:sz="0" w:space="0" w:color="auto"/>
          </w:divBdr>
        </w:div>
        <w:div w:id="263656727">
          <w:marLeft w:val="640"/>
          <w:marRight w:val="0"/>
          <w:marTop w:val="0"/>
          <w:marBottom w:val="0"/>
          <w:divBdr>
            <w:top w:val="none" w:sz="0" w:space="0" w:color="auto"/>
            <w:left w:val="none" w:sz="0" w:space="0" w:color="auto"/>
            <w:bottom w:val="none" w:sz="0" w:space="0" w:color="auto"/>
            <w:right w:val="none" w:sz="0" w:space="0" w:color="auto"/>
          </w:divBdr>
        </w:div>
        <w:div w:id="379134989">
          <w:marLeft w:val="640"/>
          <w:marRight w:val="0"/>
          <w:marTop w:val="0"/>
          <w:marBottom w:val="0"/>
          <w:divBdr>
            <w:top w:val="none" w:sz="0" w:space="0" w:color="auto"/>
            <w:left w:val="none" w:sz="0" w:space="0" w:color="auto"/>
            <w:bottom w:val="none" w:sz="0" w:space="0" w:color="auto"/>
            <w:right w:val="none" w:sz="0" w:space="0" w:color="auto"/>
          </w:divBdr>
        </w:div>
        <w:div w:id="232474788">
          <w:marLeft w:val="640"/>
          <w:marRight w:val="0"/>
          <w:marTop w:val="0"/>
          <w:marBottom w:val="0"/>
          <w:divBdr>
            <w:top w:val="none" w:sz="0" w:space="0" w:color="auto"/>
            <w:left w:val="none" w:sz="0" w:space="0" w:color="auto"/>
            <w:bottom w:val="none" w:sz="0" w:space="0" w:color="auto"/>
            <w:right w:val="none" w:sz="0" w:space="0" w:color="auto"/>
          </w:divBdr>
        </w:div>
        <w:div w:id="1380587279">
          <w:marLeft w:val="640"/>
          <w:marRight w:val="0"/>
          <w:marTop w:val="0"/>
          <w:marBottom w:val="0"/>
          <w:divBdr>
            <w:top w:val="none" w:sz="0" w:space="0" w:color="auto"/>
            <w:left w:val="none" w:sz="0" w:space="0" w:color="auto"/>
            <w:bottom w:val="none" w:sz="0" w:space="0" w:color="auto"/>
            <w:right w:val="none" w:sz="0" w:space="0" w:color="auto"/>
          </w:divBdr>
        </w:div>
        <w:div w:id="719480683">
          <w:marLeft w:val="640"/>
          <w:marRight w:val="0"/>
          <w:marTop w:val="0"/>
          <w:marBottom w:val="0"/>
          <w:divBdr>
            <w:top w:val="none" w:sz="0" w:space="0" w:color="auto"/>
            <w:left w:val="none" w:sz="0" w:space="0" w:color="auto"/>
            <w:bottom w:val="none" w:sz="0" w:space="0" w:color="auto"/>
            <w:right w:val="none" w:sz="0" w:space="0" w:color="auto"/>
          </w:divBdr>
        </w:div>
        <w:div w:id="492650082">
          <w:marLeft w:val="640"/>
          <w:marRight w:val="0"/>
          <w:marTop w:val="0"/>
          <w:marBottom w:val="0"/>
          <w:divBdr>
            <w:top w:val="none" w:sz="0" w:space="0" w:color="auto"/>
            <w:left w:val="none" w:sz="0" w:space="0" w:color="auto"/>
            <w:bottom w:val="none" w:sz="0" w:space="0" w:color="auto"/>
            <w:right w:val="none" w:sz="0" w:space="0" w:color="auto"/>
          </w:divBdr>
        </w:div>
        <w:div w:id="1317029782">
          <w:marLeft w:val="640"/>
          <w:marRight w:val="0"/>
          <w:marTop w:val="0"/>
          <w:marBottom w:val="0"/>
          <w:divBdr>
            <w:top w:val="none" w:sz="0" w:space="0" w:color="auto"/>
            <w:left w:val="none" w:sz="0" w:space="0" w:color="auto"/>
            <w:bottom w:val="none" w:sz="0" w:space="0" w:color="auto"/>
            <w:right w:val="none" w:sz="0" w:space="0" w:color="auto"/>
          </w:divBdr>
        </w:div>
        <w:div w:id="1513564566">
          <w:marLeft w:val="640"/>
          <w:marRight w:val="0"/>
          <w:marTop w:val="0"/>
          <w:marBottom w:val="0"/>
          <w:divBdr>
            <w:top w:val="none" w:sz="0" w:space="0" w:color="auto"/>
            <w:left w:val="none" w:sz="0" w:space="0" w:color="auto"/>
            <w:bottom w:val="none" w:sz="0" w:space="0" w:color="auto"/>
            <w:right w:val="none" w:sz="0" w:space="0" w:color="auto"/>
          </w:divBdr>
        </w:div>
        <w:div w:id="2120635263">
          <w:marLeft w:val="640"/>
          <w:marRight w:val="0"/>
          <w:marTop w:val="0"/>
          <w:marBottom w:val="0"/>
          <w:divBdr>
            <w:top w:val="none" w:sz="0" w:space="0" w:color="auto"/>
            <w:left w:val="none" w:sz="0" w:space="0" w:color="auto"/>
            <w:bottom w:val="none" w:sz="0" w:space="0" w:color="auto"/>
            <w:right w:val="none" w:sz="0" w:space="0" w:color="auto"/>
          </w:divBdr>
        </w:div>
        <w:div w:id="1047291935">
          <w:marLeft w:val="640"/>
          <w:marRight w:val="0"/>
          <w:marTop w:val="0"/>
          <w:marBottom w:val="0"/>
          <w:divBdr>
            <w:top w:val="none" w:sz="0" w:space="0" w:color="auto"/>
            <w:left w:val="none" w:sz="0" w:space="0" w:color="auto"/>
            <w:bottom w:val="none" w:sz="0" w:space="0" w:color="auto"/>
            <w:right w:val="none" w:sz="0" w:space="0" w:color="auto"/>
          </w:divBdr>
        </w:div>
        <w:div w:id="292833536">
          <w:marLeft w:val="640"/>
          <w:marRight w:val="0"/>
          <w:marTop w:val="0"/>
          <w:marBottom w:val="0"/>
          <w:divBdr>
            <w:top w:val="none" w:sz="0" w:space="0" w:color="auto"/>
            <w:left w:val="none" w:sz="0" w:space="0" w:color="auto"/>
            <w:bottom w:val="none" w:sz="0" w:space="0" w:color="auto"/>
            <w:right w:val="none" w:sz="0" w:space="0" w:color="auto"/>
          </w:divBdr>
        </w:div>
        <w:div w:id="632756102">
          <w:marLeft w:val="640"/>
          <w:marRight w:val="0"/>
          <w:marTop w:val="0"/>
          <w:marBottom w:val="0"/>
          <w:divBdr>
            <w:top w:val="none" w:sz="0" w:space="0" w:color="auto"/>
            <w:left w:val="none" w:sz="0" w:space="0" w:color="auto"/>
            <w:bottom w:val="none" w:sz="0" w:space="0" w:color="auto"/>
            <w:right w:val="none" w:sz="0" w:space="0" w:color="auto"/>
          </w:divBdr>
        </w:div>
        <w:div w:id="196281834">
          <w:marLeft w:val="640"/>
          <w:marRight w:val="0"/>
          <w:marTop w:val="0"/>
          <w:marBottom w:val="0"/>
          <w:divBdr>
            <w:top w:val="none" w:sz="0" w:space="0" w:color="auto"/>
            <w:left w:val="none" w:sz="0" w:space="0" w:color="auto"/>
            <w:bottom w:val="none" w:sz="0" w:space="0" w:color="auto"/>
            <w:right w:val="none" w:sz="0" w:space="0" w:color="auto"/>
          </w:divBdr>
        </w:div>
        <w:div w:id="1904171910">
          <w:marLeft w:val="640"/>
          <w:marRight w:val="0"/>
          <w:marTop w:val="0"/>
          <w:marBottom w:val="0"/>
          <w:divBdr>
            <w:top w:val="none" w:sz="0" w:space="0" w:color="auto"/>
            <w:left w:val="none" w:sz="0" w:space="0" w:color="auto"/>
            <w:bottom w:val="none" w:sz="0" w:space="0" w:color="auto"/>
            <w:right w:val="none" w:sz="0" w:space="0" w:color="auto"/>
          </w:divBdr>
        </w:div>
        <w:div w:id="1444494926">
          <w:marLeft w:val="640"/>
          <w:marRight w:val="0"/>
          <w:marTop w:val="0"/>
          <w:marBottom w:val="0"/>
          <w:divBdr>
            <w:top w:val="none" w:sz="0" w:space="0" w:color="auto"/>
            <w:left w:val="none" w:sz="0" w:space="0" w:color="auto"/>
            <w:bottom w:val="none" w:sz="0" w:space="0" w:color="auto"/>
            <w:right w:val="none" w:sz="0" w:space="0" w:color="auto"/>
          </w:divBdr>
        </w:div>
        <w:div w:id="1038166377">
          <w:marLeft w:val="640"/>
          <w:marRight w:val="0"/>
          <w:marTop w:val="0"/>
          <w:marBottom w:val="0"/>
          <w:divBdr>
            <w:top w:val="none" w:sz="0" w:space="0" w:color="auto"/>
            <w:left w:val="none" w:sz="0" w:space="0" w:color="auto"/>
            <w:bottom w:val="none" w:sz="0" w:space="0" w:color="auto"/>
            <w:right w:val="none" w:sz="0" w:space="0" w:color="auto"/>
          </w:divBdr>
        </w:div>
        <w:div w:id="643699991">
          <w:marLeft w:val="640"/>
          <w:marRight w:val="0"/>
          <w:marTop w:val="0"/>
          <w:marBottom w:val="0"/>
          <w:divBdr>
            <w:top w:val="none" w:sz="0" w:space="0" w:color="auto"/>
            <w:left w:val="none" w:sz="0" w:space="0" w:color="auto"/>
            <w:bottom w:val="none" w:sz="0" w:space="0" w:color="auto"/>
            <w:right w:val="none" w:sz="0" w:space="0" w:color="auto"/>
          </w:divBdr>
        </w:div>
        <w:div w:id="450246494">
          <w:marLeft w:val="640"/>
          <w:marRight w:val="0"/>
          <w:marTop w:val="0"/>
          <w:marBottom w:val="0"/>
          <w:divBdr>
            <w:top w:val="none" w:sz="0" w:space="0" w:color="auto"/>
            <w:left w:val="none" w:sz="0" w:space="0" w:color="auto"/>
            <w:bottom w:val="none" w:sz="0" w:space="0" w:color="auto"/>
            <w:right w:val="none" w:sz="0" w:space="0" w:color="auto"/>
          </w:divBdr>
        </w:div>
      </w:divsChild>
    </w:div>
    <w:div w:id="482355687">
      <w:bodyDiv w:val="1"/>
      <w:marLeft w:val="0"/>
      <w:marRight w:val="0"/>
      <w:marTop w:val="0"/>
      <w:marBottom w:val="0"/>
      <w:divBdr>
        <w:top w:val="none" w:sz="0" w:space="0" w:color="auto"/>
        <w:left w:val="none" w:sz="0" w:space="0" w:color="auto"/>
        <w:bottom w:val="none" w:sz="0" w:space="0" w:color="auto"/>
        <w:right w:val="none" w:sz="0" w:space="0" w:color="auto"/>
      </w:divBdr>
      <w:divsChild>
        <w:div w:id="1793090946">
          <w:marLeft w:val="640"/>
          <w:marRight w:val="0"/>
          <w:marTop w:val="0"/>
          <w:marBottom w:val="0"/>
          <w:divBdr>
            <w:top w:val="none" w:sz="0" w:space="0" w:color="auto"/>
            <w:left w:val="none" w:sz="0" w:space="0" w:color="auto"/>
            <w:bottom w:val="none" w:sz="0" w:space="0" w:color="auto"/>
            <w:right w:val="none" w:sz="0" w:space="0" w:color="auto"/>
          </w:divBdr>
        </w:div>
        <w:div w:id="1656059428">
          <w:marLeft w:val="640"/>
          <w:marRight w:val="0"/>
          <w:marTop w:val="0"/>
          <w:marBottom w:val="0"/>
          <w:divBdr>
            <w:top w:val="none" w:sz="0" w:space="0" w:color="auto"/>
            <w:left w:val="none" w:sz="0" w:space="0" w:color="auto"/>
            <w:bottom w:val="none" w:sz="0" w:space="0" w:color="auto"/>
            <w:right w:val="none" w:sz="0" w:space="0" w:color="auto"/>
          </w:divBdr>
        </w:div>
        <w:div w:id="1851986351">
          <w:marLeft w:val="640"/>
          <w:marRight w:val="0"/>
          <w:marTop w:val="0"/>
          <w:marBottom w:val="0"/>
          <w:divBdr>
            <w:top w:val="none" w:sz="0" w:space="0" w:color="auto"/>
            <w:left w:val="none" w:sz="0" w:space="0" w:color="auto"/>
            <w:bottom w:val="none" w:sz="0" w:space="0" w:color="auto"/>
            <w:right w:val="none" w:sz="0" w:space="0" w:color="auto"/>
          </w:divBdr>
        </w:div>
        <w:div w:id="92214889">
          <w:marLeft w:val="640"/>
          <w:marRight w:val="0"/>
          <w:marTop w:val="0"/>
          <w:marBottom w:val="0"/>
          <w:divBdr>
            <w:top w:val="none" w:sz="0" w:space="0" w:color="auto"/>
            <w:left w:val="none" w:sz="0" w:space="0" w:color="auto"/>
            <w:bottom w:val="none" w:sz="0" w:space="0" w:color="auto"/>
            <w:right w:val="none" w:sz="0" w:space="0" w:color="auto"/>
          </w:divBdr>
        </w:div>
        <w:div w:id="1179470628">
          <w:marLeft w:val="640"/>
          <w:marRight w:val="0"/>
          <w:marTop w:val="0"/>
          <w:marBottom w:val="0"/>
          <w:divBdr>
            <w:top w:val="none" w:sz="0" w:space="0" w:color="auto"/>
            <w:left w:val="none" w:sz="0" w:space="0" w:color="auto"/>
            <w:bottom w:val="none" w:sz="0" w:space="0" w:color="auto"/>
            <w:right w:val="none" w:sz="0" w:space="0" w:color="auto"/>
          </w:divBdr>
        </w:div>
        <w:div w:id="1096560894">
          <w:marLeft w:val="640"/>
          <w:marRight w:val="0"/>
          <w:marTop w:val="0"/>
          <w:marBottom w:val="0"/>
          <w:divBdr>
            <w:top w:val="none" w:sz="0" w:space="0" w:color="auto"/>
            <w:left w:val="none" w:sz="0" w:space="0" w:color="auto"/>
            <w:bottom w:val="none" w:sz="0" w:space="0" w:color="auto"/>
            <w:right w:val="none" w:sz="0" w:space="0" w:color="auto"/>
          </w:divBdr>
        </w:div>
        <w:div w:id="92602415">
          <w:marLeft w:val="640"/>
          <w:marRight w:val="0"/>
          <w:marTop w:val="0"/>
          <w:marBottom w:val="0"/>
          <w:divBdr>
            <w:top w:val="none" w:sz="0" w:space="0" w:color="auto"/>
            <w:left w:val="none" w:sz="0" w:space="0" w:color="auto"/>
            <w:bottom w:val="none" w:sz="0" w:space="0" w:color="auto"/>
            <w:right w:val="none" w:sz="0" w:space="0" w:color="auto"/>
          </w:divBdr>
        </w:div>
        <w:div w:id="425540285">
          <w:marLeft w:val="640"/>
          <w:marRight w:val="0"/>
          <w:marTop w:val="0"/>
          <w:marBottom w:val="0"/>
          <w:divBdr>
            <w:top w:val="none" w:sz="0" w:space="0" w:color="auto"/>
            <w:left w:val="none" w:sz="0" w:space="0" w:color="auto"/>
            <w:bottom w:val="none" w:sz="0" w:space="0" w:color="auto"/>
            <w:right w:val="none" w:sz="0" w:space="0" w:color="auto"/>
          </w:divBdr>
        </w:div>
        <w:div w:id="142628534">
          <w:marLeft w:val="640"/>
          <w:marRight w:val="0"/>
          <w:marTop w:val="0"/>
          <w:marBottom w:val="0"/>
          <w:divBdr>
            <w:top w:val="none" w:sz="0" w:space="0" w:color="auto"/>
            <w:left w:val="none" w:sz="0" w:space="0" w:color="auto"/>
            <w:bottom w:val="none" w:sz="0" w:space="0" w:color="auto"/>
            <w:right w:val="none" w:sz="0" w:space="0" w:color="auto"/>
          </w:divBdr>
        </w:div>
        <w:div w:id="833642596">
          <w:marLeft w:val="640"/>
          <w:marRight w:val="0"/>
          <w:marTop w:val="0"/>
          <w:marBottom w:val="0"/>
          <w:divBdr>
            <w:top w:val="none" w:sz="0" w:space="0" w:color="auto"/>
            <w:left w:val="none" w:sz="0" w:space="0" w:color="auto"/>
            <w:bottom w:val="none" w:sz="0" w:space="0" w:color="auto"/>
            <w:right w:val="none" w:sz="0" w:space="0" w:color="auto"/>
          </w:divBdr>
        </w:div>
        <w:div w:id="142506477">
          <w:marLeft w:val="640"/>
          <w:marRight w:val="0"/>
          <w:marTop w:val="0"/>
          <w:marBottom w:val="0"/>
          <w:divBdr>
            <w:top w:val="none" w:sz="0" w:space="0" w:color="auto"/>
            <w:left w:val="none" w:sz="0" w:space="0" w:color="auto"/>
            <w:bottom w:val="none" w:sz="0" w:space="0" w:color="auto"/>
            <w:right w:val="none" w:sz="0" w:space="0" w:color="auto"/>
          </w:divBdr>
        </w:div>
        <w:div w:id="790369018">
          <w:marLeft w:val="640"/>
          <w:marRight w:val="0"/>
          <w:marTop w:val="0"/>
          <w:marBottom w:val="0"/>
          <w:divBdr>
            <w:top w:val="none" w:sz="0" w:space="0" w:color="auto"/>
            <w:left w:val="none" w:sz="0" w:space="0" w:color="auto"/>
            <w:bottom w:val="none" w:sz="0" w:space="0" w:color="auto"/>
            <w:right w:val="none" w:sz="0" w:space="0" w:color="auto"/>
          </w:divBdr>
        </w:div>
        <w:div w:id="393429829">
          <w:marLeft w:val="640"/>
          <w:marRight w:val="0"/>
          <w:marTop w:val="0"/>
          <w:marBottom w:val="0"/>
          <w:divBdr>
            <w:top w:val="none" w:sz="0" w:space="0" w:color="auto"/>
            <w:left w:val="none" w:sz="0" w:space="0" w:color="auto"/>
            <w:bottom w:val="none" w:sz="0" w:space="0" w:color="auto"/>
            <w:right w:val="none" w:sz="0" w:space="0" w:color="auto"/>
          </w:divBdr>
        </w:div>
        <w:div w:id="1085029217">
          <w:marLeft w:val="640"/>
          <w:marRight w:val="0"/>
          <w:marTop w:val="0"/>
          <w:marBottom w:val="0"/>
          <w:divBdr>
            <w:top w:val="none" w:sz="0" w:space="0" w:color="auto"/>
            <w:left w:val="none" w:sz="0" w:space="0" w:color="auto"/>
            <w:bottom w:val="none" w:sz="0" w:space="0" w:color="auto"/>
            <w:right w:val="none" w:sz="0" w:space="0" w:color="auto"/>
          </w:divBdr>
        </w:div>
        <w:div w:id="276642741">
          <w:marLeft w:val="640"/>
          <w:marRight w:val="0"/>
          <w:marTop w:val="0"/>
          <w:marBottom w:val="0"/>
          <w:divBdr>
            <w:top w:val="none" w:sz="0" w:space="0" w:color="auto"/>
            <w:left w:val="none" w:sz="0" w:space="0" w:color="auto"/>
            <w:bottom w:val="none" w:sz="0" w:space="0" w:color="auto"/>
            <w:right w:val="none" w:sz="0" w:space="0" w:color="auto"/>
          </w:divBdr>
        </w:div>
        <w:div w:id="585922695">
          <w:marLeft w:val="640"/>
          <w:marRight w:val="0"/>
          <w:marTop w:val="0"/>
          <w:marBottom w:val="0"/>
          <w:divBdr>
            <w:top w:val="none" w:sz="0" w:space="0" w:color="auto"/>
            <w:left w:val="none" w:sz="0" w:space="0" w:color="auto"/>
            <w:bottom w:val="none" w:sz="0" w:space="0" w:color="auto"/>
            <w:right w:val="none" w:sz="0" w:space="0" w:color="auto"/>
          </w:divBdr>
        </w:div>
        <w:div w:id="17201374">
          <w:marLeft w:val="640"/>
          <w:marRight w:val="0"/>
          <w:marTop w:val="0"/>
          <w:marBottom w:val="0"/>
          <w:divBdr>
            <w:top w:val="none" w:sz="0" w:space="0" w:color="auto"/>
            <w:left w:val="none" w:sz="0" w:space="0" w:color="auto"/>
            <w:bottom w:val="none" w:sz="0" w:space="0" w:color="auto"/>
            <w:right w:val="none" w:sz="0" w:space="0" w:color="auto"/>
          </w:divBdr>
        </w:div>
        <w:div w:id="96754505">
          <w:marLeft w:val="640"/>
          <w:marRight w:val="0"/>
          <w:marTop w:val="0"/>
          <w:marBottom w:val="0"/>
          <w:divBdr>
            <w:top w:val="none" w:sz="0" w:space="0" w:color="auto"/>
            <w:left w:val="none" w:sz="0" w:space="0" w:color="auto"/>
            <w:bottom w:val="none" w:sz="0" w:space="0" w:color="auto"/>
            <w:right w:val="none" w:sz="0" w:space="0" w:color="auto"/>
          </w:divBdr>
        </w:div>
        <w:div w:id="608246375">
          <w:marLeft w:val="640"/>
          <w:marRight w:val="0"/>
          <w:marTop w:val="0"/>
          <w:marBottom w:val="0"/>
          <w:divBdr>
            <w:top w:val="none" w:sz="0" w:space="0" w:color="auto"/>
            <w:left w:val="none" w:sz="0" w:space="0" w:color="auto"/>
            <w:bottom w:val="none" w:sz="0" w:space="0" w:color="auto"/>
            <w:right w:val="none" w:sz="0" w:space="0" w:color="auto"/>
          </w:divBdr>
        </w:div>
        <w:div w:id="2048096125">
          <w:marLeft w:val="640"/>
          <w:marRight w:val="0"/>
          <w:marTop w:val="0"/>
          <w:marBottom w:val="0"/>
          <w:divBdr>
            <w:top w:val="none" w:sz="0" w:space="0" w:color="auto"/>
            <w:left w:val="none" w:sz="0" w:space="0" w:color="auto"/>
            <w:bottom w:val="none" w:sz="0" w:space="0" w:color="auto"/>
            <w:right w:val="none" w:sz="0" w:space="0" w:color="auto"/>
          </w:divBdr>
        </w:div>
      </w:divsChild>
    </w:div>
    <w:div w:id="488329750">
      <w:bodyDiv w:val="1"/>
      <w:marLeft w:val="0"/>
      <w:marRight w:val="0"/>
      <w:marTop w:val="0"/>
      <w:marBottom w:val="0"/>
      <w:divBdr>
        <w:top w:val="none" w:sz="0" w:space="0" w:color="auto"/>
        <w:left w:val="none" w:sz="0" w:space="0" w:color="auto"/>
        <w:bottom w:val="none" w:sz="0" w:space="0" w:color="auto"/>
        <w:right w:val="none" w:sz="0" w:space="0" w:color="auto"/>
      </w:divBdr>
      <w:divsChild>
        <w:div w:id="1798795217">
          <w:marLeft w:val="640"/>
          <w:marRight w:val="0"/>
          <w:marTop w:val="0"/>
          <w:marBottom w:val="0"/>
          <w:divBdr>
            <w:top w:val="none" w:sz="0" w:space="0" w:color="auto"/>
            <w:left w:val="none" w:sz="0" w:space="0" w:color="auto"/>
            <w:bottom w:val="none" w:sz="0" w:space="0" w:color="auto"/>
            <w:right w:val="none" w:sz="0" w:space="0" w:color="auto"/>
          </w:divBdr>
        </w:div>
        <w:div w:id="1075780075">
          <w:marLeft w:val="640"/>
          <w:marRight w:val="0"/>
          <w:marTop w:val="0"/>
          <w:marBottom w:val="0"/>
          <w:divBdr>
            <w:top w:val="none" w:sz="0" w:space="0" w:color="auto"/>
            <w:left w:val="none" w:sz="0" w:space="0" w:color="auto"/>
            <w:bottom w:val="none" w:sz="0" w:space="0" w:color="auto"/>
            <w:right w:val="none" w:sz="0" w:space="0" w:color="auto"/>
          </w:divBdr>
        </w:div>
        <w:div w:id="1798989384">
          <w:marLeft w:val="640"/>
          <w:marRight w:val="0"/>
          <w:marTop w:val="0"/>
          <w:marBottom w:val="0"/>
          <w:divBdr>
            <w:top w:val="none" w:sz="0" w:space="0" w:color="auto"/>
            <w:left w:val="none" w:sz="0" w:space="0" w:color="auto"/>
            <w:bottom w:val="none" w:sz="0" w:space="0" w:color="auto"/>
            <w:right w:val="none" w:sz="0" w:space="0" w:color="auto"/>
          </w:divBdr>
        </w:div>
        <w:div w:id="79330570">
          <w:marLeft w:val="640"/>
          <w:marRight w:val="0"/>
          <w:marTop w:val="0"/>
          <w:marBottom w:val="0"/>
          <w:divBdr>
            <w:top w:val="none" w:sz="0" w:space="0" w:color="auto"/>
            <w:left w:val="none" w:sz="0" w:space="0" w:color="auto"/>
            <w:bottom w:val="none" w:sz="0" w:space="0" w:color="auto"/>
            <w:right w:val="none" w:sz="0" w:space="0" w:color="auto"/>
          </w:divBdr>
        </w:div>
        <w:div w:id="142356480">
          <w:marLeft w:val="640"/>
          <w:marRight w:val="0"/>
          <w:marTop w:val="0"/>
          <w:marBottom w:val="0"/>
          <w:divBdr>
            <w:top w:val="none" w:sz="0" w:space="0" w:color="auto"/>
            <w:left w:val="none" w:sz="0" w:space="0" w:color="auto"/>
            <w:bottom w:val="none" w:sz="0" w:space="0" w:color="auto"/>
            <w:right w:val="none" w:sz="0" w:space="0" w:color="auto"/>
          </w:divBdr>
        </w:div>
        <w:div w:id="371728664">
          <w:marLeft w:val="640"/>
          <w:marRight w:val="0"/>
          <w:marTop w:val="0"/>
          <w:marBottom w:val="0"/>
          <w:divBdr>
            <w:top w:val="none" w:sz="0" w:space="0" w:color="auto"/>
            <w:left w:val="none" w:sz="0" w:space="0" w:color="auto"/>
            <w:bottom w:val="none" w:sz="0" w:space="0" w:color="auto"/>
            <w:right w:val="none" w:sz="0" w:space="0" w:color="auto"/>
          </w:divBdr>
        </w:div>
        <w:div w:id="371148905">
          <w:marLeft w:val="640"/>
          <w:marRight w:val="0"/>
          <w:marTop w:val="0"/>
          <w:marBottom w:val="0"/>
          <w:divBdr>
            <w:top w:val="none" w:sz="0" w:space="0" w:color="auto"/>
            <w:left w:val="none" w:sz="0" w:space="0" w:color="auto"/>
            <w:bottom w:val="none" w:sz="0" w:space="0" w:color="auto"/>
            <w:right w:val="none" w:sz="0" w:space="0" w:color="auto"/>
          </w:divBdr>
        </w:div>
        <w:div w:id="1988240990">
          <w:marLeft w:val="640"/>
          <w:marRight w:val="0"/>
          <w:marTop w:val="0"/>
          <w:marBottom w:val="0"/>
          <w:divBdr>
            <w:top w:val="none" w:sz="0" w:space="0" w:color="auto"/>
            <w:left w:val="none" w:sz="0" w:space="0" w:color="auto"/>
            <w:bottom w:val="none" w:sz="0" w:space="0" w:color="auto"/>
            <w:right w:val="none" w:sz="0" w:space="0" w:color="auto"/>
          </w:divBdr>
        </w:div>
        <w:div w:id="1875194300">
          <w:marLeft w:val="640"/>
          <w:marRight w:val="0"/>
          <w:marTop w:val="0"/>
          <w:marBottom w:val="0"/>
          <w:divBdr>
            <w:top w:val="none" w:sz="0" w:space="0" w:color="auto"/>
            <w:left w:val="none" w:sz="0" w:space="0" w:color="auto"/>
            <w:bottom w:val="none" w:sz="0" w:space="0" w:color="auto"/>
            <w:right w:val="none" w:sz="0" w:space="0" w:color="auto"/>
          </w:divBdr>
        </w:div>
        <w:div w:id="180314598">
          <w:marLeft w:val="640"/>
          <w:marRight w:val="0"/>
          <w:marTop w:val="0"/>
          <w:marBottom w:val="0"/>
          <w:divBdr>
            <w:top w:val="none" w:sz="0" w:space="0" w:color="auto"/>
            <w:left w:val="none" w:sz="0" w:space="0" w:color="auto"/>
            <w:bottom w:val="none" w:sz="0" w:space="0" w:color="auto"/>
            <w:right w:val="none" w:sz="0" w:space="0" w:color="auto"/>
          </w:divBdr>
        </w:div>
        <w:div w:id="1247769682">
          <w:marLeft w:val="640"/>
          <w:marRight w:val="0"/>
          <w:marTop w:val="0"/>
          <w:marBottom w:val="0"/>
          <w:divBdr>
            <w:top w:val="none" w:sz="0" w:space="0" w:color="auto"/>
            <w:left w:val="none" w:sz="0" w:space="0" w:color="auto"/>
            <w:bottom w:val="none" w:sz="0" w:space="0" w:color="auto"/>
            <w:right w:val="none" w:sz="0" w:space="0" w:color="auto"/>
          </w:divBdr>
        </w:div>
        <w:div w:id="504171328">
          <w:marLeft w:val="640"/>
          <w:marRight w:val="0"/>
          <w:marTop w:val="0"/>
          <w:marBottom w:val="0"/>
          <w:divBdr>
            <w:top w:val="none" w:sz="0" w:space="0" w:color="auto"/>
            <w:left w:val="none" w:sz="0" w:space="0" w:color="auto"/>
            <w:bottom w:val="none" w:sz="0" w:space="0" w:color="auto"/>
            <w:right w:val="none" w:sz="0" w:space="0" w:color="auto"/>
          </w:divBdr>
        </w:div>
        <w:div w:id="764301495">
          <w:marLeft w:val="640"/>
          <w:marRight w:val="0"/>
          <w:marTop w:val="0"/>
          <w:marBottom w:val="0"/>
          <w:divBdr>
            <w:top w:val="none" w:sz="0" w:space="0" w:color="auto"/>
            <w:left w:val="none" w:sz="0" w:space="0" w:color="auto"/>
            <w:bottom w:val="none" w:sz="0" w:space="0" w:color="auto"/>
            <w:right w:val="none" w:sz="0" w:space="0" w:color="auto"/>
          </w:divBdr>
        </w:div>
        <w:div w:id="728770807">
          <w:marLeft w:val="640"/>
          <w:marRight w:val="0"/>
          <w:marTop w:val="0"/>
          <w:marBottom w:val="0"/>
          <w:divBdr>
            <w:top w:val="none" w:sz="0" w:space="0" w:color="auto"/>
            <w:left w:val="none" w:sz="0" w:space="0" w:color="auto"/>
            <w:bottom w:val="none" w:sz="0" w:space="0" w:color="auto"/>
            <w:right w:val="none" w:sz="0" w:space="0" w:color="auto"/>
          </w:divBdr>
        </w:div>
        <w:div w:id="390613158">
          <w:marLeft w:val="640"/>
          <w:marRight w:val="0"/>
          <w:marTop w:val="0"/>
          <w:marBottom w:val="0"/>
          <w:divBdr>
            <w:top w:val="none" w:sz="0" w:space="0" w:color="auto"/>
            <w:left w:val="none" w:sz="0" w:space="0" w:color="auto"/>
            <w:bottom w:val="none" w:sz="0" w:space="0" w:color="auto"/>
            <w:right w:val="none" w:sz="0" w:space="0" w:color="auto"/>
          </w:divBdr>
        </w:div>
        <w:div w:id="662318366">
          <w:marLeft w:val="640"/>
          <w:marRight w:val="0"/>
          <w:marTop w:val="0"/>
          <w:marBottom w:val="0"/>
          <w:divBdr>
            <w:top w:val="none" w:sz="0" w:space="0" w:color="auto"/>
            <w:left w:val="none" w:sz="0" w:space="0" w:color="auto"/>
            <w:bottom w:val="none" w:sz="0" w:space="0" w:color="auto"/>
            <w:right w:val="none" w:sz="0" w:space="0" w:color="auto"/>
          </w:divBdr>
        </w:div>
        <w:div w:id="2044010896">
          <w:marLeft w:val="640"/>
          <w:marRight w:val="0"/>
          <w:marTop w:val="0"/>
          <w:marBottom w:val="0"/>
          <w:divBdr>
            <w:top w:val="none" w:sz="0" w:space="0" w:color="auto"/>
            <w:left w:val="none" w:sz="0" w:space="0" w:color="auto"/>
            <w:bottom w:val="none" w:sz="0" w:space="0" w:color="auto"/>
            <w:right w:val="none" w:sz="0" w:space="0" w:color="auto"/>
          </w:divBdr>
        </w:div>
        <w:div w:id="305741329">
          <w:marLeft w:val="640"/>
          <w:marRight w:val="0"/>
          <w:marTop w:val="0"/>
          <w:marBottom w:val="0"/>
          <w:divBdr>
            <w:top w:val="none" w:sz="0" w:space="0" w:color="auto"/>
            <w:left w:val="none" w:sz="0" w:space="0" w:color="auto"/>
            <w:bottom w:val="none" w:sz="0" w:space="0" w:color="auto"/>
            <w:right w:val="none" w:sz="0" w:space="0" w:color="auto"/>
          </w:divBdr>
        </w:div>
      </w:divsChild>
    </w:div>
    <w:div w:id="491026983">
      <w:bodyDiv w:val="1"/>
      <w:marLeft w:val="0"/>
      <w:marRight w:val="0"/>
      <w:marTop w:val="0"/>
      <w:marBottom w:val="0"/>
      <w:divBdr>
        <w:top w:val="none" w:sz="0" w:space="0" w:color="auto"/>
        <w:left w:val="none" w:sz="0" w:space="0" w:color="auto"/>
        <w:bottom w:val="none" w:sz="0" w:space="0" w:color="auto"/>
        <w:right w:val="none" w:sz="0" w:space="0" w:color="auto"/>
      </w:divBdr>
      <w:divsChild>
        <w:div w:id="1265503132">
          <w:marLeft w:val="640"/>
          <w:marRight w:val="0"/>
          <w:marTop w:val="0"/>
          <w:marBottom w:val="0"/>
          <w:divBdr>
            <w:top w:val="none" w:sz="0" w:space="0" w:color="auto"/>
            <w:left w:val="none" w:sz="0" w:space="0" w:color="auto"/>
            <w:bottom w:val="none" w:sz="0" w:space="0" w:color="auto"/>
            <w:right w:val="none" w:sz="0" w:space="0" w:color="auto"/>
          </w:divBdr>
        </w:div>
        <w:div w:id="1970936998">
          <w:marLeft w:val="640"/>
          <w:marRight w:val="0"/>
          <w:marTop w:val="0"/>
          <w:marBottom w:val="0"/>
          <w:divBdr>
            <w:top w:val="none" w:sz="0" w:space="0" w:color="auto"/>
            <w:left w:val="none" w:sz="0" w:space="0" w:color="auto"/>
            <w:bottom w:val="none" w:sz="0" w:space="0" w:color="auto"/>
            <w:right w:val="none" w:sz="0" w:space="0" w:color="auto"/>
          </w:divBdr>
        </w:div>
        <w:div w:id="478571636">
          <w:marLeft w:val="640"/>
          <w:marRight w:val="0"/>
          <w:marTop w:val="0"/>
          <w:marBottom w:val="0"/>
          <w:divBdr>
            <w:top w:val="none" w:sz="0" w:space="0" w:color="auto"/>
            <w:left w:val="none" w:sz="0" w:space="0" w:color="auto"/>
            <w:bottom w:val="none" w:sz="0" w:space="0" w:color="auto"/>
            <w:right w:val="none" w:sz="0" w:space="0" w:color="auto"/>
          </w:divBdr>
        </w:div>
        <w:div w:id="1149635017">
          <w:marLeft w:val="640"/>
          <w:marRight w:val="0"/>
          <w:marTop w:val="0"/>
          <w:marBottom w:val="0"/>
          <w:divBdr>
            <w:top w:val="none" w:sz="0" w:space="0" w:color="auto"/>
            <w:left w:val="none" w:sz="0" w:space="0" w:color="auto"/>
            <w:bottom w:val="none" w:sz="0" w:space="0" w:color="auto"/>
            <w:right w:val="none" w:sz="0" w:space="0" w:color="auto"/>
          </w:divBdr>
        </w:div>
        <w:div w:id="1995798094">
          <w:marLeft w:val="640"/>
          <w:marRight w:val="0"/>
          <w:marTop w:val="0"/>
          <w:marBottom w:val="0"/>
          <w:divBdr>
            <w:top w:val="none" w:sz="0" w:space="0" w:color="auto"/>
            <w:left w:val="none" w:sz="0" w:space="0" w:color="auto"/>
            <w:bottom w:val="none" w:sz="0" w:space="0" w:color="auto"/>
            <w:right w:val="none" w:sz="0" w:space="0" w:color="auto"/>
          </w:divBdr>
        </w:div>
        <w:div w:id="996493730">
          <w:marLeft w:val="640"/>
          <w:marRight w:val="0"/>
          <w:marTop w:val="0"/>
          <w:marBottom w:val="0"/>
          <w:divBdr>
            <w:top w:val="none" w:sz="0" w:space="0" w:color="auto"/>
            <w:left w:val="none" w:sz="0" w:space="0" w:color="auto"/>
            <w:bottom w:val="none" w:sz="0" w:space="0" w:color="auto"/>
            <w:right w:val="none" w:sz="0" w:space="0" w:color="auto"/>
          </w:divBdr>
        </w:div>
        <w:div w:id="1871138808">
          <w:marLeft w:val="640"/>
          <w:marRight w:val="0"/>
          <w:marTop w:val="0"/>
          <w:marBottom w:val="0"/>
          <w:divBdr>
            <w:top w:val="none" w:sz="0" w:space="0" w:color="auto"/>
            <w:left w:val="none" w:sz="0" w:space="0" w:color="auto"/>
            <w:bottom w:val="none" w:sz="0" w:space="0" w:color="auto"/>
            <w:right w:val="none" w:sz="0" w:space="0" w:color="auto"/>
          </w:divBdr>
        </w:div>
        <w:div w:id="1849127845">
          <w:marLeft w:val="640"/>
          <w:marRight w:val="0"/>
          <w:marTop w:val="0"/>
          <w:marBottom w:val="0"/>
          <w:divBdr>
            <w:top w:val="none" w:sz="0" w:space="0" w:color="auto"/>
            <w:left w:val="none" w:sz="0" w:space="0" w:color="auto"/>
            <w:bottom w:val="none" w:sz="0" w:space="0" w:color="auto"/>
            <w:right w:val="none" w:sz="0" w:space="0" w:color="auto"/>
          </w:divBdr>
        </w:div>
        <w:div w:id="434642353">
          <w:marLeft w:val="640"/>
          <w:marRight w:val="0"/>
          <w:marTop w:val="0"/>
          <w:marBottom w:val="0"/>
          <w:divBdr>
            <w:top w:val="none" w:sz="0" w:space="0" w:color="auto"/>
            <w:left w:val="none" w:sz="0" w:space="0" w:color="auto"/>
            <w:bottom w:val="none" w:sz="0" w:space="0" w:color="auto"/>
            <w:right w:val="none" w:sz="0" w:space="0" w:color="auto"/>
          </w:divBdr>
        </w:div>
        <w:div w:id="346248681">
          <w:marLeft w:val="640"/>
          <w:marRight w:val="0"/>
          <w:marTop w:val="0"/>
          <w:marBottom w:val="0"/>
          <w:divBdr>
            <w:top w:val="none" w:sz="0" w:space="0" w:color="auto"/>
            <w:left w:val="none" w:sz="0" w:space="0" w:color="auto"/>
            <w:bottom w:val="none" w:sz="0" w:space="0" w:color="auto"/>
            <w:right w:val="none" w:sz="0" w:space="0" w:color="auto"/>
          </w:divBdr>
        </w:div>
        <w:div w:id="1794903590">
          <w:marLeft w:val="640"/>
          <w:marRight w:val="0"/>
          <w:marTop w:val="0"/>
          <w:marBottom w:val="0"/>
          <w:divBdr>
            <w:top w:val="none" w:sz="0" w:space="0" w:color="auto"/>
            <w:left w:val="none" w:sz="0" w:space="0" w:color="auto"/>
            <w:bottom w:val="none" w:sz="0" w:space="0" w:color="auto"/>
            <w:right w:val="none" w:sz="0" w:space="0" w:color="auto"/>
          </w:divBdr>
        </w:div>
        <w:div w:id="1205214733">
          <w:marLeft w:val="640"/>
          <w:marRight w:val="0"/>
          <w:marTop w:val="0"/>
          <w:marBottom w:val="0"/>
          <w:divBdr>
            <w:top w:val="none" w:sz="0" w:space="0" w:color="auto"/>
            <w:left w:val="none" w:sz="0" w:space="0" w:color="auto"/>
            <w:bottom w:val="none" w:sz="0" w:space="0" w:color="auto"/>
            <w:right w:val="none" w:sz="0" w:space="0" w:color="auto"/>
          </w:divBdr>
        </w:div>
        <w:div w:id="2007435626">
          <w:marLeft w:val="640"/>
          <w:marRight w:val="0"/>
          <w:marTop w:val="0"/>
          <w:marBottom w:val="0"/>
          <w:divBdr>
            <w:top w:val="none" w:sz="0" w:space="0" w:color="auto"/>
            <w:left w:val="none" w:sz="0" w:space="0" w:color="auto"/>
            <w:bottom w:val="none" w:sz="0" w:space="0" w:color="auto"/>
            <w:right w:val="none" w:sz="0" w:space="0" w:color="auto"/>
          </w:divBdr>
        </w:div>
        <w:div w:id="1077166827">
          <w:marLeft w:val="640"/>
          <w:marRight w:val="0"/>
          <w:marTop w:val="0"/>
          <w:marBottom w:val="0"/>
          <w:divBdr>
            <w:top w:val="none" w:sz="0" w:space="0" w:color="auto"/>
            <w:left w:val="none" w:sz="0" w:space="0" w:color="auto"/>
            <w:bottom w:val="none" w:sz="0" w:space="0" w:color="auto"/>
            <w:right w:val="none" w:sz="0" w:space="0" w:color="auto"/>
          </w:divBdr>
        </w:div>
        <w:div w:id="1336415325">
          <w:marLeft w:val="640"/>
          <w:marRight w:val="0"/>
          <w:marTop w:val="0"/>
          <w:marBottom w:val="0"/>
          <w:divBdr>
            <w:top w:val="none" w:sz="0" w:space="0" w:color="auto"/>
            <w:left w:val="none" w:sz="0" w:space="0" w:color="auto"/>
            <w:bottom w:val="none" w:sz="0" w:space="0" w:color="auto"/>
            <w:right w:val="none" w:sz="0" w:space="0" w:color="auto"/>
          </w:divBdr>
        </w:div>
        <w:div w:id="1387799765">
          <w:marLeft w:val="640"/>
          <w:marRight w:val="0"/>
          <w:marTop w:val="0"/>
          <w:marBottom w:val="0"/>
          <w:divBdr>
            <w:top w:val="none" w:sz="0" w:space="0" w:color="auto"/>
            <w:left w:val="none" w:sz="0" w:space="0" w:color="auto"/>
            <w:bottom w:val="none" w:sz="0" w:space="0" w:color="auto"/>
            <w:right w:val="none" w:sz="0" w:space="0" w:color="auto"/>
          </w:divBdr>
        </w:div>
        <w:div w:id="90592536">
          <w:marLeft w:val="640"/>
          <w:marRight w:val="0"/>
          <w:marTop w:val="0"/>
          <w:marBottom w:val="0"/>
          <w:divBdr>
            <w:top w:val="none" w:sz="0" w:space="0" w:color="auto"/>
            <w:left w:val="none" w:sz="0" w:space="0" w:color="auto"/>
            <w:bottom w:val="none" w:sz="0" w:space="0" w:color="auto"/>
            <w:right w:val="none" w:sz="0" w:space="0" w:color="auto"/>
          </w:divBdr>
        </w:div>
        <w:div w:id="465858435">
          <w:marLeft w:val="640"/>
          <w:marRight w:val="0"/>
          <w:marTop w:val="0"/>
          <w:marBottom w:val="0"/>
          <w:divBdr>
            <w:top w:val="none" w:sz="0" w:space="0" w:color="auto"/>
            <w:left w:val="none" w:sz="0" w:space="0" w:color="auto"/>
            <w:bottom w:val="none" w:sz="0" w:space="0" w:color="auto"/>
            <w:right w:val="none" w:sz="0" w:space="0" w:color="auto"/>
          </w:divBdr>
        </w:div>
        <w:div w:id="670374313">
          <w:marLeft w:val="640"/>
          <w:marRight w:val="0"/>
          <w:marTop w:val="0"/>
          <w:marBottom w:val="0"/>
          <w:divBdr>
            <w:top w:val="none" w:sz="0" w:space="0" w:color="auto"/>
            <w:left w:val="none" w:sz="0" w:space="0" w:color="auto"/>
            <w:bottom w:val="none" w:sz="0" w:space="0" w:color="auto"/>
            <w:right w:val="none" w:sz="0" w:space="0" w:color="auto"/>
          </w:divBdr>
        </w:div>
        <w:div w:id="2047757315">
          <w:marLeft w:val="640"/>
          <w:marRight w:val="0"/>
          <w:marTop w:val="0"/>
          <w:marBottom w:val="0"/>
          <w:divBdr>
            <w:top w:val="none" w:sz="0" w:space="0" w:color="auto"/>
            <w:left w:val="none" w:sz="0" w:space="0" w:color="auto"/>
            <w:bottom w:val="none" w:sz="0" w:space="0" w:color="auto"/>
            <w:right w:val="none" w:sz="0" w:space="0" w:color="auto"/>
          </w:divBdr>
        </w:div>
        <w:div w:id="473331468">
          <w:marLeft w:val="640"/>
          <w:marRight w:val="0"/>
          <w:marTop w:val="0"/>
          <w:marBottom w:val="0"/>
          <w:divBdr>
            <w:top w:val="none" w:sz="0" w:space="0" w:color="auto"/>
            <w:left w:val="none" w:sz="0" w:space="0" w:color="auto"/>
            <w:bottom w:val="none" w:sz="0" w:space="0" w:color="auto"/>
            <w:right w:val="none" w:sz="0" w:space="0" w:color="auto"/>
          </w:divBdr>
        </w:div>
        <w:div w:id="1166287581">
          <w:marLeft w:val="640"/>
          <w:marRight w:val="0"/>
          <w:marTop w:val="0"/>
          <w:marBottom w:val="0"/>
          <w:divBdr>
            <w:top w:val="none" w:sz="0" w:space="0" w:color="auto"/>
            <w:left w:val="none" w:sz="0" w:space="0" w:color="auto"/>
            <w:bottom w:val="none" w:sz="0" w:space="0" w:color="auto"/>
            <w:right w:val="none" w:sz="0" w:space="0" w:color="auto"/>
          </w:divBdr>
        </w:div>
        <w:div w:id="475611285">
          <w:marLeft w:val="640"/>
          <w:marRight w:val="0"/>
          <w:marTop w:val="0"/>
          <w:marBottom w:val="0"/>
          <w:divBdr>
            <w:top w:val="none" w:sz="0" w:space="0" w:color="auto"/>
            <w:left w:val="none" w:sz="0" w:space="0" w:color="auto"/>
            <w:bottom w:val="none" w:sz="0" w:space="0" w:color="auto"/>
            <w:right w:val="none" w:sz="0" w:space="0" w:color="auto"/>
          </w:divBdr>
        </w:div>
      </w:divsChild>
    </w:div>
    <w:div w:id="608395073">
      <w:bodyDiv w:val="1"/>
      <w:marLeft w:val="0"/>
      <w:marRight w:val="0"/>
      <w:marTop w:val="0"/>
      <w:marBottom w:val="0"/>
      <w:divBdr>
        <w:top w:val="none" w:sz="0" w:space="0" w:color="auto"/>
        <w:left w:val="none" w:sz="0" w:space="0" w:color="auto"/>
        <w:bottom w:val="none" w:sz="0" w:space="0" w:color="auto"/>
        <w:right w:val="none" w:sz="0" w:space="0" w:color="auto"/>
      </w:divBdr>
      <w:divsChild>
        <w:div w:id="1364745270">
          <w:marLeft w:val="640"/>
          <w:marRight w:val="0"/>
          <w:marTop w:val="0"/>
          <w:marBottom w:val="0"/>
          <w:divBdr>
            <w:top w:val="none" w:sz="0" w:space="0" w:color="auto"/>
            <w:left w:val="none" w:sz="0" w:space="0" w:color="auto"/>
            <w:bottom w:val="none" w:sz="0" w:space="0" w:color="auto"/>
            <w:right w:val="none" w:sz="0" w:space="0" w:color="auto"/>
          </w:divBdr>
        </w:div>
        <w:div w:id="882448620">
          <w:marLeft w:val="640"/>
          <w:marRight w:val="0"/>
          <w:marTop w:val="0"/>
          <w:marBottom w:val="0"/>
          <w:divBdr>
            <w:top w:val="none" w:sz="0" w:space="0" w:color="auto"/>
            <w:left w:val="none" w:sz="0" w:space="0" w:color="auto"/>
            <w:bottom w:val="none" w:sz="0" w:space="0" w:color="auto"/>
            <w:right w:val="none" w:sz="0" w:space="0" w:color="auto"/>
          </w:divBdr>
        </w:div>
        <w:div w:id="742876482">
          <w:marLeft w:val="640"/>
          <w:marRight w:val="0"/>
          <w:marTop w:val="0"/>
          <w:marBottom w:val="0"/>
          <w:divBdr>
            <w:top w:val="none" w:sz="0" w:space="0" w:color="auto"/>
            <w:left w:val="none" w:sz="0" w:space="0" w:color="auto"/>
            <w:bottom w:val="none" w:sz="0" w:space="0" w:color="auto"/>
            <w:right w:val="none" w:sz="0" w:space="0" w:color="auto"/>
          </w:divBdr>
        </w:div>
        <w:div w:id="968703315">
          <w:marLeft w:val="640"/>
          <w:marRight w:val="0"/>
          <w:marTop w:val="0"/>
          <w:marBottom w:val="0"/>
          <w:divBdr>
            <w:top w:val="none" w:sz="0" w:space="0" w:color="auto"/>
            <w:left w:val="none" w:sz="0" w:space="0" w:color="auto"/>
            <w:bottom w:val="none" w:sz="0" w:space="0" w:color="auto"/>
            <w:right w:val="none" w:sz="0" w:space="0" w:color="auto"/>
          </w:divBdr>
        </w:div>
        <w:div w:id="934442865">
          <w:marLeft w:val="640"/>
          <w:marRight w:val="0"/>
          <w:marTop w:val="0"/>
          <w:marBottom w:val="0"/>
          <w:divBdr>
            <w:top w:val="none" w:sz="0" w:space="0" w:color="auto"/>
            <w:left w:val="none" w:sz="0" w:space="0" w:color="auto"/>
            <w:bottom w:val="none" w:sz="0" w:space="0" w:color="auto"/>
            <w:right w:val="none" w:sz="0" w:space="0" w:color="auto"/>
          </w:divBdr>
        </w:div>
        <w:div w:id="1449395297">
          <w:marLeft w:val="640"/>
          <w:marRight w:val="0"/>
          <w:marTop w:val="0"/>
          <w:marBottom w:val="0"/>
          <w:divBdr>
            <w:top w:val="none" w:sz="0" w:space="0" w:color="auto"/>
            <w:left w:val="none" w:sz="0" w:space="0" w:color="auto"/>
            <w:bottom w:val="none" w:sz="0" w:space="0" w:color="auto"/>
            <w:right w:val="none" w:sz="0" w:space="0" w:color="auto"/>
          </w:divBdr>
        </w:div>
        <w:div w:id="2067989524">
          <w:marLeft w:val="640"/>
          <w:marRight w:val="0"/>
          <w:marTop w:val="0"/>
          <w:marBottom w:val="0"/>
          <w:divBdr>
            <w:top w:val="none" w:sz="0" w:space="0" w:color="auto"/>
            <w:left w:val="none" w:sz="0" w:space="0" w:color="auto"/>
            <w:bottom w:val="none" w:sz="0" w:space="0" w:color="auto"/>
            <w:right w:val="none" w:sz="0" w:space="0" w:color="auto"/>
          </w:divBdr>
        </w:div>
        <w:div w:id="2042364637">
          <w:marLeft w:val="640"/>
          <w:marRight w:val="0"/>
          <w:marTop w:val="0"/>
          <w:marBottom w:val="0"/>
          <w:divBdr>
            <w:top w:val="none" w:sz="0" w:space="0" w:color="auto"/>
            <w:left w:val="none" w:sz="0" w:space="0" w:color="auto"/>
            <w:bottom w:val="none" w:sz="0" w:space="0" w:color="auto"/>
            <w:right w:val="none" w:sz="0" w:space="0" w:color="auto"/>
          </w:divBdr>
        </w:div>
        <w:div w:id="1587227501">
          <w:marLeft w:val="640"/>
          <w:marRight w:val="0"/>
          <w:marTop w:val="0"/>
          <w:marBottom w:val="0"/>
          <w:divBdr>
            <w:top w:val="none" w:sz="0" w:space="0" w:color="auto"/>
            <w:left w:val="none" w:sz="0" w:space="0" w:color="auto"/>
            <w:bottom w:val="none" w:sz="0" w:space="0" w:color="auto"/>
            <w:right w:val="none" w:sz="0" w:space="0" w:color="auto"/>
          </w:divBdr>
        </w:div>
        <w:div w:id="138619803">
          <w:marLeft w:val="640"/>
          <w:marRight w:val="0"/>
          <w:marTop w:val="0"/>
          <w:marBottom w:val="0"/>
          <w:divBdr>
            <w:top w:val="none" w:sz="0" w:space="0" w:color="auto"/>
            <w:left w:val="none" w:sz="0" w:space="0" w:color="auto"/>
            <w:bottom w:val="none" w:sz="0" w:space="0" w:color="auto"/>
            <w:right w:val="none" w:sz="0" w:space="0" w:color="auto"/>
          </w:divBdr>
        </w:div>
        <w:div w:id="1942907315">
          <w:marLeft w:val="640"/>
          <w:marRight w:val="0"/>
          <w:marTop w:val="0"/>
          <w:marBottom w:val="0"/>
          <w:divBdr>
            <w:top w:val="none" w:sz="0" w:space="0" w:color="auto"/>
            <w:left w:val="none" w:sz="0" w:space="0" w:color="auto"/>
            <w:bottom w:val="none" w:sz="0" w:space="0" w:color="auto"/>
            <w:right w:val="none" w:sz="0" w:space="0" w:color="auto"/>
          </w:divBdr>
        </w:div>
        <w:div w:id="637338107">
          <w:marLeft w:val="640"/>
          <w:marRight w:val="0"/>
          <w:marTop w:val="0"/>
          <w:marBottom w:val="0"/>
          <w:divBdr>
            <w:top w:val="none" w:sz="0" w:space="0" w:color="auto"/>
            <w:left w:val="none" w:sz="0" w:space="0" w:color="auto"/>
            <w:bottom w:val="none" w:sz="0" w:space="0" w:color="auto"/>
            <w:right w:val="none" w:sz="0" w:space="0" w:color="auto"/>
          </w:divBdr>
        </w:div>
        <w:div w:id="213859357">
          <w:marLeft w:val="640"/>
          <w:marRight w:val="0"/>
          <w:marTop w:val="0"/>
          <w:marBottom w:val="0"/>
          <w:divBdr>
            <w:top w:val="none" w:sz="0" w:space="0" w:color="auto"/>
            <w:left w:val="none" w:sz="0" w:space="0" w:color="auto"/>
            <w:bottom w:val="none" w:sz="0" w:space="0" w:color="auto"/>
            <w:right w:val="none" w:sz="0" w:space="0" w:color="auto"/>
          </w:divBdr>
        </w:div>
        <w:div w:id="748621693">
          <w:marLeft w:val="640"/>
          <w:marRight w:val="0"/>
          <w:marTop w:val="0"/>
          <w:marBottom w:val="0"/>
          <w:divBdr>
            <w:top w:val="none" w:sz="0" w:space="0" w:color="auto"/>
            <w:left w:val="none" w:sz="0" w:space="0" w:color="auto"/>
            <w:bottom w:val="none" w:sz="0" w:space="0" w:color="auto"/>
            <w:right w:val="none" w:sz="0" w:space="0" w:color="auto"/>
          </w:divBdr>
        </w:div>
        <w:div w:id="1030105917">
          <w:marLeft w:val="640"/>
          <w:marRight w:val="0"/>
          <w:marTop w:val="0"/>
          <w:marBottom w:val="0"/>
          <w:divBdr>
            <w:top w:val="none" w:sz="0" w:space="0" w:color="auto"/>
            <w:left w:val="none" w:sz="0" w:space="0" w:color="auto"/>
            <w:bottom w:val="none" w:sz="0" w:space="0" w:color="auto"/>
            <w:right w:val="none" w:sz="0" w:space="0" w:color="auto"/>
          </w:divBdr>
        </w:div>
        <w:div w:id="1423337644">
          <w:marLeft w:val="640"/>
          <w:marRight w:val="0"/>
          <w:marTop w:val="0"/>
          <w:marBottom w:val="0"/>
          <w:divBdr>
            <w:top w:val="none" w:sz="0" w:space="0" w:color="auto"/>
            <w:left w:val="none" w:sz="0" w:space="0" w:color="auto"/>
            <w:bottom w:val="none" w:sz="0" w:space="0" w:color="auto"/>
            <w:right w:val="none" w:sz="0" w:space="0" w:color="auto"/>
          </w:divBdr>
        </w:div>
      </w:divsChild>
    </w:div>
    <w:div w:id="609359579">
      <w:bodyDiv w:val="1"/>
      <w:marLeft w:val="0"/>
      <w:marRight w:val="0"/>
      <w:marTop w:val="0"/>
      <w:marBottom w:val="0"/>
      <w:divBdr>
        <w:top w:val="none" w:sz="0" w:space="0" w:color="auto"/>
        <w:left w:val="none" w:sz="0" w:space="0" w:color="auto"/>
        <w:bottom w:val="none" w:sz="0" w:space="0" w:color="auto"/>
        <w:right w:val="none" w:sz="0" w:space="0" w:color="auto"/>
      </w:divBdr>
      <w:divsChild>
        <w:div w:id="1428770193">
          <w:marLeft w:val="640"/>
          <w:marRight w:val="0"/>
          <w:marTop w:val="0"/>
          <w:marBottom w:val="0"/>
          <w:divBdr>
            <w:top w:val="none" w:sz="0" w:space="0" w:color="auto"/>
            <w:left w:val="none" w:sz="0" w:space="0" w:color="auto"/>
            <w:bottom w:val="none" w:sz="0" w:space="0" w:color="auto"/>
            <w:right w:val="none" w:sz="0" w:space="0" w:color="auto"/>
          </w:divBdr>
        </w:div>
        <w:div w:id="1439058328">
          <w:marLeft w:val="640"/>
          <w:marRight w:val="0"/>
          <w:marTop w:val="0"/>
          <w:marBottom w:val="0"/>
          <w:divBdr>
            <w:top w:val="none" w:sz="0" w:space="0" w:color="auto"/>
            <w:left w:val="none" w:sz="0" w:space="0" w:color="auto"/>
            <w:bottom w:val="none" w:sz="0" w:space="0" w:color="auto"/>
            <w:right w:val="none" w:sz="0" w:space="0" w:color="auto"/>
          </w:divBdr>
        </w:div>
        <w:div w:id="1832257124">
          <w:marLeft w:val="640"/>
          <w:marRight w:val="0"/>
          <w:marTop w:val="0"/>
          <w:marBottom w:val="0"/>
          <w:divBdr>
            <w:top w:val="none" w:sz="0" w:space="0" w:color="auto"/>
            <w:left w:val="none" w:sz="0" w:space="0" w:color="auto"/>
            <w:bottom w:val="none" w:sz="0" w:space="0" w:color="auto"/>
            <w:right w:val="none" w:sz="0" w:space="0" w:color="auto"/>
          </w:divBdr>
        </w:div>
        <w:div w:id="669723275">
          <w:marLeft w:val="640"/>
          <w:marRight w:val="0"/>
          <w:marTop w:val="0"/>
          <w:marBottom w:val="0"/>
          <w:divBdr>
            <w:top w:val="none" w:sz="0" w:space="0" w:color="auto"/>
            <w:left w:val="none" w:sz="0" w:space="0" w:color="auto"/>
            <w:bottom w:val="none" w:sz="0" w:space="0" w:color="auto"/>
            <w:right w:val="none" w:sz="0" w:space="0" w:color="auto"/>
          </w:divBdr>
        </w:div>
        <w:div w:id="856625012">
          <w:marLeft w:val="640"/>
          <w:marRight w:val="0"/>
          <w:marTop w:val="0"/>
          <w:marBottom w:val="0"/>
          <w:divBdr>
            <w:top w:val="none" w:sz="0" w:space="0" w:color="auto"/>
            <w:left w:val="none" w:sz="0" w:space="0" w:color="auto"/>
            <w:bottom w:val="none" w:sz="0" w:space="0" w:color="auto"/>
            <w:right w:val="none" w:sz="0" w:space="0" w:color="auto"/>
          </w:divBdr>
        </w:div>
        <w:div w:id="1454404489">
          <w:marLeft w:val="640"/>
          <w:marRight w:val="0"/>
          <w:marTop w:val="0"/>
          <w:marBottom w:val="0"/>
          <w:divBdr>
            <w:top w:val="none" w:sz="0" w:space="0" w:color="auto"/>
            <w:left w:val="none" w:sz="0" w:space="0" w:color="auto"/>
            <w:bottom w:val="none" w:sz="0" w:space="0" w:color="auto"/>
            <w:right w:val="none" w:sz="0" w:space="0" w:color="auto"/>
          </w:divBdr>
        </w:div>
        <w:div w:id="2098479807">
          <w:marLeft w:val="640"/>
          <w:marRight w:val="0"/>
          <w:marTop w:val="0"/>
          <w:marBottom w:val="0"/>
          <w:divBdr>
            <w:top w:val="none" w:sz="0" w:space="0" w:color="auto"/>
            <w:left w:val="none" w:sz="0" w:space="0" w:color="auto"/>
            <w:bottom w:val="none" w:sz="0" w:space="0" w:color="auto"/>
            <w:right w:val="none" w:sz="0" w:space="0" w:color="auto"/>
          </w:divBdr>
        </w:div>
        <w:div w:id="784811543">
          <w:marLeft w:val="640"/>
          <w:marRight w:val="0"/>
          <w:marTop w:val="0"/>
          <w:marBottom w:val="0"/>
          <w:divBdr>
            <w:top w:val="none" w:sz="0" w:space="0" w:color="auto"/>
            <w:left w:val="none" w:sz="0" w:space="0" w:color="auto"/>
            <w:bottom w:val="none" w:sz="0" w:space="0" w:color="auto"/>
            <w:right w:val="none" w:sz="0" w:space="0" w:color="auto"/>
          </w:divBdr>
        </w:div>
        <w:div w:id="94636826">
          <w:marLeft w:val="640"/>
          <w:marRight w:val="0"/>
          <w:marTop w:val="0"/>
          <w:marBottom w:val="0"/>
          <w:divBdr>
            <w:top w:val="none" w:sz="0" w:space="0" w:color="auto"/>
            <w:left w:val="none" w:sz="0" w:space="0" w:color="auto"/>
            <w:bottom w:val="none" w:sz="0" w:space="0" w:color="auto"/>
            <w:right w:val="none" w:sz="0" w:space="0" w:color="auto"/>
          </w:divBdr>
        </w:div>
        <w:div w:id="2131892041">
          <w:marLeft w:val="640"/>
          <w:marRight w:val="0"/>
          <w:marTop w:val="0"/>
          <w:marBottom w:val="0"/>
          <w:divBdr>
            <w:top w:val="none" w:sz="0" w:space="0" w:color="auto"/>
            <w:left w:val="none" w:sz="0" w:space="0" w:color="auto"/>
            <w:bottom w:val="none" w:sz="0" w:space="0" w:color="auto"/>
            <w:right w:val="none" w:sz="0" w:space="0" w:color="auto"/>
          </w:divBdr>
        </w:div>
        <w:div w:id="1563373659">
          <w:marLeft w:val="640"/>
          <w:marRight w:val="0"/>
          <w:marTop w:val="0"/>
          <w:marBottom w:val="0"/>
          <w:divBdr>
            <w:top w:val="none" w:sz="0" w:space="0" w:color="auto"/>
            <w:left w:val="none" w:sz="0" w:space="0" w:color="auto"/>
            <w:bottom w:val="none" w:sz="0" w:space="0" w:color="auto"/>
            <w:right w:val="none" w:sz="0" w:space="0" w:color="auto"/>
          </w:divBdr>
        </w:div>
      </w:divsChild>
    </w:div>
    <w:div w:id="636031676">
      <w:bodyDiv w:val="1"/>
      <w:marLeft w:val="0"/>
      <w:marRight w:val="0"/>
      <w:marTop w:val="0"/>
      <w:marBottom w:val="0"/>
      <w:divBdr>
        <w:top w:val="none" w:sz="0" w:space="0" w:color="auto"/>
        <w:left w:val="none" w:sz="0" w:space="0" w:color="auto"/>
        <w:bottom w:val="none" w:sz="0" w:space="0" w:color="auto"/>
        <w:right w:val="none" w:sz="0" w:space="0" w:color="auto"/>
      </w:divBdr>
      <w:divsChild>
        <w:div w:id="977808011">
          <w:marLeft w:val="640"/>
          <w:marRight w:val="0"/>
          <w:marTop w:val="0"/>
          <w:marBottom w:val="0"/>
          <w:divBdr>
            <w:top w:val="none" w:sz="0" w:space="0" w:color="auto"/>
            <w:left w:val="none" w:sz="0" w:space="0" w:color="auto"/>
            <w:bottom w:val="none" w:sz="0" w:space="0" w:color="auto"/>
            <w:right w:val="none" w:sz="0" w:space="0" w:color="auto"/>
          </w:divBdr>
        </w:div>
      </w:divsChild>
    </w:div>
    <w:div w:id="806750536">
      <w:bodyDiv w:val="1"/>
      <w:marLeft w:val="0"/>
      <w:marRight w:val="0"/>
      <w:marTop w:val="0"/>
      <w:marBottom w:val="0"/>
      <w:divBdr>
        <w:top w:val="none" w:sz="0" w:space="0" w:color="auto"/>
        <w:left w:val="none" w:sz="0" w:space="0" w:color="auto"/>
        <w:bottom w:val="none" w:sz="0" w:space="0" w:color="auto"/>
        <w:right w:val="none" w:sz="0" w:space="0" w:color="auto"/>
      </w:divBdr>
      <w:divsChild>
        <w:div w:id="1491558163">
          <w:marLeft w:val="640"/>
          <w:marRight w:val="0"/>
          <w:marTop w:val="0"/>
          <w:marBottom w:val="0"/>
          <w:divBdr>
            <w:top w:val="none" w:sz="0" w:space="0" w:color="auto"/>
            <w:left w:val="none" w:sz="0" w:space="0" w:color="auto"/>
            <w:bottom w:val="none" w:sz="0" w:space="0" w:color="auto"/>
            <w:right w:val="none" w:sz="0" w:space="0" w:color="auto"/>
          </w:divBdr>
        </w:div>
        <w:div w:id="1899703660">
          <w:marLeft w:val="640"/>
          <w:marRight w:val="0"/>
          <w:marTop w:val="0"/>
          <w:marBottom w:val="0"/>
          <w:divBdr>
            <w:top w:val="none" w:sz="0" w:space="0" w:color="auto"/>
            <w:left w:val="none" w:sz="0" w:space="0" w:color="auto"/>
            <w:bottom w:val="none" w:sz="0" w:space="0" w:color="auto"/>
            <w:right w:val="none" w:sz="0" w:space="0" w:color="auto"/>
          </w:divBdr>
        </w:div>
        <w:div w:id="594676231">
          <w:marLeft w:val="640"/>
          <w:marRight w:val="0"/>
          <w:marTop w:val="0"/>
          <w:marBottom w:val="0"/>
          <w:divBdr>
            <w:top w:val="none" w:sz="0" w:space="0" w:color="auto"/>
            <w:left w:val="none" w:sz="0" w:space="0" w:color="auto"/>
            <w:bottom w:val="none" w:sz="0" w:space="0" w:color="auto"/>
            <w:right w:val="none" w:sz="0" w:space="0" w:color="auto"/>
          </w:divBdr>
        </w:div>
        <w:div w:id="1100838976">
          <w:marLeft w:val="640"/>
          <w:marRight w:val="0"/>
          <w:marTop w:val="0"/>
          <w:marBottom w:val="0"/>
          <w:divBdr>
            <w:top w:val="none" w:sz="0" w:space="0" w:color="auto"/>
            <w:left w:val="none" w:sz="0" w:space="0" w:color="auto"/>
            <w:bottom w:val="none" w:sz="0" w:space="0" w:color="auto"/>
            <w:right w:val="none" w:sz="0" w:space="0" w:color="auto"/>
          </w:divBdr>
        </w:div>
        <w:div w:id="1567915085">
          <w:marLeft w:val="640"/>
          <w:marRight w:val="0"/>
          <w:marTop w:val="0"/>
          <w:marBottom w:val="0"/>
          <w:divBdr>
            <w:top w:val="none" w:sz="0" w:space="0" w:color="auto"/>
            <w:left w:val="none" w:sz="0" w:space="0" w:color="auto"/>
            <w:bottom w:val="none" w:sz="0" w:space="0" w:color="auto"/>
            <w:right w:val="none" w:sz="0" w:space="0" w:color="auto"/>
          </w:divBdr>
        </w:div>
        <w:div w:id="1223760907">
          <w:marLeft w:val="640"/>
          <w:marRight w:val="0"/>
          <w:marTop w:val="0"/>
          <w:marBottom w:val="0"/>
          <w:divBdr>
            <w:top w:val="none" w:sz="0" w:space="0" w:color="auto"/>
            <w:left w:val="none" w:sz="0" w:space="0" w:color="auto"/>
            <w:bottom w:val="none" w:sz="0" w:space="0" w:color="auto"/>
            <w:right w:val="none" w:sz="0" w:space="0" w:color="auto"/>
          </w:divBdr>
        </w:div>
        <w:div w:id="1697389936">
          <w:marLeft w:val="640"/>
          <w:marRight w:val="0"/>
          <w:marTop w:val="0"/>
          <w:marBottom w:val="0"/>
          <w:divBdr>
            <w:top w:val="none" w:sz="0" w:space="0" w:color="auto"/>
            <w:left w:val="none" w:sz="0" w:space="0" w:color="auto"/>
            <w:bottom w:val="none" w:sz="0" w:space="0" w:color="auto"/>
            <w:right w:val="none" w:sz="0" w:space="0" w:color="auto"/>
          </w:divBdr>
        </w:div>
        <w:div w:id="1349256665">
          <w:marLeft w:val="640"/>
          <w:marRight w:val="0"/>
          <w:marTop w:val="0"/>
          <w:marBottom w:val="0"/>
          <w:divBdr>
            <w:top w:val="none" w:sz="0" w:space="0" w:color="auto"/>
            <w:left w:val="none" w:sz="0" w:space="0" w:color="auto"/>
            <w:bottom w:val="none" w:sz="0" w:space="0" w:color="auto"/>
            <w:right w:val="none" w:sz="0" w:space="0" w:color="auto"/>
          </w:divBdr>
        </w:div>
        <w:div w:id="1744523721">
          <w:marLeft w:val="640"/>
          <w:marRight w:val="0"/>
          <w:marTop w:val="0"/>
          <w:marBottom w:val="0"/>
          <w:divBdr>
            <w:top w:val="none" w:sz="0" w:space="0" w:color="auto"/>
            <w:left w:val="none" w:sz="0" w:space="0" w:color="auto"/>
            <w:bottom w:val="none" w:sz="0" w:space="0" w:color="auto"/>
            <w:right w:val="none" w:sz="0" w:space="0" w:color="auto"/>
          </w:divBdr>
        </w:div>
        <w:div w:id="775712670">
          <w:marLeft w:val="640"/>
          <w:marRight w:val="0"/>
          <w:marTop w:val="0"/>
          <w:marBottom w:val="0"/>
          <w:divBdr>
            <w:top w:val="none" w:sz="0" w:space="0" w:color="auto"/>
            <w:left w:val="none" w:sz="0" w:space="0" w:color="auto"/>
            <w:bottom w:val="none" w:sz="0" w:space="0" w:color="auto"/>
            <w:right w:val="none" w:sz="0" w:space="0" w:color="auto"/>
          </w:divBdr>
        </w:div>
      </w:divsChild>
    </w:div>
    <w:div w:id="817189026">
      <w:bodyDiv w:val="1"/>
      <w:marLeft w:val="0"/>
      <w:marRight w:val="0"/>
      <w:marTop w:val="0"/>
      <w:marBottom w:val="0"/>
      <w:divBdr>
        <w:top w:val="none" w:sz="0" w:space="0" w:color="auto"/>
        <w:left w:val="none" w:sz="0" w:space="0" w:color="auto"/>
        <w:bottom w:val="none" w:sz="0" w:space="0" w:color="auto"/>
        <w:right w:val="none" w:sz="0" w:space="0" w:color="auto"/>
      </w:divBdr>
      <w:divsChild>
        <w:div w:id="1229074802">
          <w:marLeft w:val="640"/>
          <w:marRight w:val="0"/>
          <w:marTop w:val="0"/>
          <w:marBottom w:val="0"/>
          <w:divBdr>
            <w:top w:val="none" w:sz="0" w:space="0" w:color="auto"/>
            <w:left w:val="none" w:sz="0" w:space="0" w:color="auto"/>
            <w:bottom w:val="none" w:sz="0" w:space="0" w:color="auto"/>
            <w:right w:val="none" w:sz="0" w:space="0" w:color="auto"/>
          </w:divBdr>
        </w:div>
        <w:div w:id="1741175493">
          <w:marLeft w:val="640"/>
          <w:marRight w:val="0"/>
          <w:marTop w:val="0"/>
          <w:marBottom w:val="0"/>
          <w:divBdr>
            <w:top w:val="none" w:sz="0" w:space="0" w:color="auto"/>
            <w:left w:val="none" w:sz="0" w:space="0" w:color="auto"/>
            <w:bottom w:val="none" w:sz="0" w:space="0" w:color="auto"/>
            <w:right w:val="none" w:sz="0" w:space="0" w:color="auto"/>
          </w:divBdr>
        </w:div>
        <w:div w:id="952520988">
          <w:marLeft w:val="640"/>
          <w:marRight w:val="0"/>
          <w:marTop w:val="0"/>
          <w:marBottom w:val="0"/>
          <w:divBdr>
            <w:top w:val="none" w:sz="0" w:space="0" w:color="auto"/>
            <w:left w:val="none" w:sz="0" w:space="0" w:color="auto"/>
            <w:bottom w:val="none" w:sz="0" w:space="0" w:color="auto"/>
            <w:right w:val="none" w:sz="0" w:space="0" w:color="auto"/>
          </w:divBdr>
        </w:div>
        <w:div w:id="1098333146">
          <w:marLeft w:val="640"/>
          <w:marRight w:val="0"/>
          <w:marTop w:val="0"/>
          <w:marBottom w:val="0"/>
          <w:divBdr>
            <w:top w:val="none" w:sz="0" w:space="0" w:color="auto"/>
            <w:left w:val="none" w:sz="0" w:space="0" w:color="auto"/>
            <w:bottom w:val="none" w:sz="0" w:space="0" w:color="auto"/>
            <w:right w:val="none" w:sz="0" w:space="0" w:color="auto"/>
          </w:divBdr>
        </w:div>
        <w:div w:id="1068502040">
          <w:marLeft w:val="640"/>
          <w:marRight w:val="0"/>
          <w:marTop w:val="0"/>
          <w:marBottom w:val="0"/>
          <w:divBdr>
            <w:top w:val="none" w:sz="0" w:space="0" w:color="auto"/>
            <w:left w:val="none" w:sz="0" w:space="0" w:color="auto"/>
            <w:bottom w:val="none" w:sz="0" w:space="0" w:color="auto"/>
            <w:right w:val="none" w:sz="0" w:space="0" w:color="auto"/>
          </w:divBdr>
        </w:div>
        <w:div w:id="2060013453">
          <w:marLeft w:val="640"/>
          <w:marRight w:val="0"/>
          <w:marTop w:val="0"/>
          <w:marBottom w:val="0"/>
          <w:divBdr>
            <w:top w:val="none" w:sz="0" w:space="0" w:color="auto"/>
            <w:left w:val="none" w:sz="0" w:space="0" w:color="auto"/>
            <w:bottom w:val="none" w:sz="0" w:space="0" w:color="auto"/>
            <w:right w:val="none" w:sz="0" w:space="0" w:color="auto"/>
          </w:divBdr>
        </w:div>
        <w:div w:id="1785536066">
          <w:marLeft w:val="640"/>
          <w:marRight w:val="0"/>
          <w:marTop w:val="0"/>
          <w:marBottom w:val="0"/>
          <w:divBdr>
            <w:top w:val="none" w:sz="0" w:space="0" w:color="auto"/>
            <w:left w:val="none" w:sz="0" w:space="0" w:color="auto"/>
            <w:bottom w:val="none" w:sz="0" w:space="0" w:color="auto"/>
            <w:right w:val="none" w:sz="0" w:space="0" w:color="auto"/>
          </w:divBdr>
        </w:div>
        <w:div w:id="1444611914">
          <w:marLeft w:val="640"/>
          <w:marRight w:val="0"/>
          <w:marTop w:val="0"/>
          <w:marBottom w:val="0"/>
          <w:divBdr>
            <w:top w:val="none" w:sz="0" w:space="0" w:color="auto"/>
            <w:left w:val="none" w:sz="0" w:space="0" w:color="auto"/>
            <w:bottom w:val="none" w:sz="0" w:space="0" w:color="auto"/>
            <w:right w:val="none" w:sz="0" w:space="0" w:color="auto"/>
          </w:divBdr>
        </w:div>
        <w:div w:id="453404388">
          <w:marLeft w:val="640"/>
          <w:marRight w:val="0"/>
          <w:marTop w:val="0"/>
          <w:marBottom w:val="0"/>
          <w:divBdr>
            <w:top w:val="none" w:sz="0" w:space="0" w:color="auto"/>
            <w:left w:val="none" w:sz="0" w:space="0" w:color="auto"/>
            <w:bottom w:val="none" w:sz="0" w:space="0" w:color="auto"/>
            <w:right w:val="none" w:sz="0" w:space="0" w:color="auto"/>
          </w:divBdr>
        </w:div>
        <w:div w:id="1702395692">
          <w:marLeft w:val="640"/>
          <w:marRight w:val="0"/>
          <w:marTop w:val="0"/>
          <w:marBottom w:val="0"/>
          <w:divBdr>
            <w:top w:val="none" w:sz="0" w:space="0" w:color="auto"/>
            <w:left w:val="none" w:sz="0" w:space="0" w:color="auto"/>
            <w:bottom w:val="none" w:sz="0" w:space="0" w:color="auto"/>
            <w:right w:val="none" w:sz="0" w:space="0" w:color="auto"/>
          </w:divBdr>
        </w:div>
        <w:div w:id="1577085818">
          <w:marLeft w:val="640"/>
          <w:marRight w:val="0"/>
          <w:marTop w:val="0"/>
          <w:marBottom w:val="0"/>
          <w:divBdr>
            <w:top w:val="none" w:sz="0" w:space="0" w:color="auto"/>
            <w:left w:val="none" w:sz="0" w:space="0" w:color="auto"/>
            <w:bottom w:val="none" w:sz="0" w:space="0" w:color="auto"/>
            <w:right w:val="none" w:sz="0" w:space="0" w:color="auto"/>
          </w:divBdr>
        </w:div>
        <w:div w:id="1370840329">
          <w:marLeft w:val="640"/>
          <w:marRight w:val="0"/>
          <w:marTop w:val="0"/>
          <w:marBottom w:val="0"/>
          <w:divBdr>
            <w:top w:val="none" w:sz="0" w:space="0" w:color="auto"/>
            <w:left w:val="none" w:sz="0" w:space="0" w:color="auto"/>
            <w:bottom w:val="none" w:sz="0" w:space="0" w:color="auto"/>
            <w:right w:val="none" w:sz="0" w:space="0" w:color="auto"/>
          </w:divBdr>
        </w:div>
        <w:div w:id="1084036344">
          <w:marLeft w:val="640"/>
          <w:marRight w:val="0"/>
          <w:marTop w:val="0"/>
          <w:marBottom w:val="0"/>
          <w:divBdr>
            <w:top w:val="none" w:sz="0" w:space="0" w:color="auto"/>
            <w:left w:val="none" w:sz="0" w:space="0" w:color="auto"/>
            <w:bottom w:val="none" w:sz="0" w:space="0" w:color="auto"/>
            <w:right w:val="none" w:sz="0" w:space="0" w:color="auto"/>
          </w:divBdr>
        </w:div>
        <w:div w:id="111290689">
          <w:marLeft w:val="640"/>
          <w:marRight w:val="0"/>
          <w:marTop w:val="0"/>
          <w:marBottom w:val="0"/>
          <w:divBdr>
            <w:top w:val="none" w:sz="0" w:space="0" w:color="auto"/>
            <w:left w:val="none" w:sz="0" w:space="0" w:color="auto"/>
            <w:bottom w:val="none" w:sz="0" w:space="0" w:color="auto"/>
            <w:right w:val="none" w:sz="0" w:space="0" w:color="auto"/>
          </w:divBdr>
        </w:div>
      </w:divsChild>
    </w:div>
    <w:div w:id="838427704">
      <w:bodyDiv w:val="1"/>
      <w:marLeft w:val="0"/>
      <w:marRight w:val="0"/>
      <w:marTop w:val="0"/>
      <w:marBottom w:val="0"/>
      <w:divBdr>
        <w:top w:val="none" w:sz="0" w:space="0" w:color="auto"/>
        <w:left w:val="none" w:sz="0" w:space="0" w:color="auto"/>
        <w:bottom w:val="none" w:sz="0" w:space="0" w:color="auto"/>
        <w:right w:val="none" w:sz="0" w:space="0" w:color="auto"/>
      </w:divBdr>
      <w:divsChild>
        <w:div w:id="1584027300">
          <w:marLeft w:val="640"/>
          <w:marRight w:val="0"/>
          <w:marTop w:val="0"/>
          <w:marBottom w:val="0"/>
          <w:divBdr>
            <w:top w:val="none" w:sz="0" w:space="0" w:color="auto"/>
            <w:left w:val="none" w:sz="0" w:space="0" w:color="auto"/>
            <w:bottom w:val="none" w:sz="0" w:space="0" w:color="auto"/>
            <w:right w:val="none" w:sz="0" w:space="0" w:color="auto"/>
          </w:divBdr>
        </w:div>
        <w:div w:id="1713116997">
          <w:marLeft w:val="640"/>
          <w:marRight w:val="0"/>
          <w:marTop w:val="0"/>
          <w:marBottom w:val="0"/>
          <w:divBdr>
            <w:top w:val="none" w:sz="0" w:space="0" w:color="auto"/>
            <w:left w:val="none" w:sz="0" w:space="0" w:color="auto"/>
            <w:bottom w:val="none" w:sz="0" w:space="0" w:color="auto"/>
            <w:right w:val="none" w:sz="0" w:space="0" w:color="auto"/>
          </w:divBdr>
        </w:div>
        <w:div w:id="1115178014">
          <w:marLeft w:val="640"/>
          <w:marRight w:val="0"/>
          <w:marTop w:val="0"/>
          <w:marBottom w:val="0"/>
          <w:divBdr>
            <w:top w:val="none" w:sz="0" w:space="0" w:color="auto"/>
            <w:left w:val="none" w:sz="0" w:space="0" w:color="auto"/>
            <w:bottom w:val="none" w:sz="0" w:space="0" w:color="auto"/>
            <w:right w:val="none" w:sz="0" w:space="0" w:color="auto"/>
          </w:divBdr>
        </w:div>
        <w:div w:id="1459177194">
          <w:marLeft w:val="640"/>
          <w:marRight w:val="0"/>
          <w:marTop w:val="0"/>
          <w:marBottom w:val="0"/>
          <w:divBdr>
            <w:top w:val="none" w:sz="0" w:space="0" w:color="auto"/>
            <w:left w:val="none" w:sz="0" w:space="0" w:color="auto"/>
            <w:bottom w:val="none" w:sz="0" w:space="0" w:color="auto"/>
            <w:right w:val="none" w:sz="0" w:space="0" w:color="auto"/>
          </w:divBdr>
        </w:div>
        <w:div w:id="350760682">
          <w:marLeft w:val="640"/>
          <w:marRight w:val="0"/>
          <w:marTop w:val="0"/>
          <w:marBottom w:val="0"/>
          <w:divBdr>
            <w:top w:val="none" w:sz="0" w:space="0" w:color="auto"/>
            <w:left w:val="none" w:sz="0" w:space="0" w:color="auto"/>
            <w:bottom w:val="none" w:sz="0" w:space="0" w:color="auto"/>
            <w:right w:val="none" w:sz="0" w:space="0" w:color="auto"/>
          </w:divBdr>
        </w:div>
        <w:div w:id="1680234546">
          <w:marLeft w:val="640"/>
          <w:marRight w:val="0"/>
          <w:marTop w:val="0"/>
          <w:marBottom w:val="0"/>
          <w:divBdr>
            <w:top w:val="none" w:sz="0" w:space="0" w:color="auto"/>
            <w:left w:val="none" w:sz="0" w:space="0" w:color="auto"/>
            <w:bottom w:val="none" w:sz="0" w:space="0" w:color="auto"/>
            <w:right w:val="none" w:sz="0" w:space="0" w:color="auto"/>
          </w:divBdr>
        </w:div>
        <w:div w:id="186220044">
          <w:marLeft w:val="640"/>
          <w:marRight w:val="0"/>
          <w:marTop w:val="0"/>
          <w:marBottom w:val="0"/>
          <w:divBdr>
            <w:top w:val="none" w:sz="0" w:space="0" w:color="auto"/>
            <w:left w:val="none" w:sz="0" w:space="0" w:color="auto"/>
            <w:bottom w:val="none" w:sz="0" w:space="0" w:color="auto"/>
            <w:right w:val="none" w:sz="0" w:space="0" w:color="auto"/>
          </w:divBdr>
        </w:div>
        <w:div w:id="1235311337">
          <w:marLeft w:val="640"/>
          <w:marRight w:val="0"/>
          <w:marTop w:val="0"/>
          <w:marBottom w:val="0"/>
          <w:divBdr>
            <w:top w:val="none" w:sz="0" w:space="0" w:color="auto"/>
            <w:left w:val="none" w:sz="0" w:space="0" w:color="auto"/>
            <w:bottom w:val="none" w:sz="0" w:space="0" w:color="auto"/>
            <w:right w:val="none" w:sz="0" w:space="0" w:color="auto"/>
          </w:divBdr>
        </w:div>
        <w:div w:id="1231577307">
          <w:marLeft w:val="640"/>
          <w:marRight w:val="0"/>
          <w:marTop w:val="0"/>
          <w:marBottom w:val="0"/>
          <w:divBdr>
            <w:top w:val="none" w:sz="0" w:space="0" w:color="auto"/>
            <w:left w:val="none" w:sz="0" w:space="0" w:color="auto"/>
            <w:bottom w:val="none" w:sz="0" w:space="0" w:color="auto"/>
            <w:right w:val="none" w:sz="0" w:space="0" w:color="auto"/>
          </w:divBdr>
        </w:div>
        <w:div w:id="1374966429">
          <w:marLeft w:val="640"/>
          <w:marRight w:val="0"/>
          <w:marTop w:val="0"/>
          <w:marBottom w:val="0"/>
          <w:divBdr>
            <w:top w:val="none" w:sz="0" w:space="0" w:color="auto"/>
            <w:left w:val="none" w:sz="0" w:space="0" w:color="auto"/>
            <w:bottom w:val="none" w:sz="0" w:space="0" w:color="auto"/>
            <w:right w:val="none" w:sz="0" w:space="0" w:color="auto"/>
          </w:divBdr>
        </w:div>
        <w:div w:id="1633362660">
          <w:marLeft w:val="640"/>
          <w:marRight w:val="0"/>
          <w:marTop w:val="0"/>
          <w:marBottom w:val="0"/>
          <w:divBdr>
            <w:top w:val="none" w:sz="0" w:space="0" w:color="auto"/>
            <w:left w:val="none" w:sz="0" w:space="0" w:color="auto"/>
            <w:bottom w:val="none" w:sz="0" w:space="0" w:color="auto"/>
            <w:right w:val="none" w:sz="0" w:space="0" w:color="auto"/>
          </w:divBdr>
        </w:div>
        <w:div w:id="378625317">
          <w:marLeft w:val="640"/>
          <w:marRight w:val="0"/>
          <w:marTop w:val="0"/>
          <w:marBottom w:val="0"/>
          <w:divBdr>
            <w:top w:val="none" w:sz="0" w:space="0" w:color="auto"/>
            <w:left w:val="none" w:sz="0" w:space="0" w:color="auto"/>
            <w:bottom w:val="none" w:sz="0" w:space="0" w:color="auto"/>
            <w:right w:val="none" w:sz="0" w:space="0" w:color="auto"/>
          </w:divBdr>
        </w:div>
        <w:div w:id="2087335406">
          <w:marLeft w:val="640"/>
          <w:marRight w:val="0"/>
          <w:marTop w:val="0"/>
          <w:marBottom w:val="0"/>
          <w:divBdr>
            <w:top w:val="none" w:sz="0" w:space="0" w:color="auto"/>
            <w:left w:val="none" w:sz="0" w:space="0" w:color="auto"/>
            <w:bottom w:val="none" w:sz="0" w:space="0" w:color="auto"/>
            <w:right w:val="none" w:sz="0" w:space="0" w:color="auto"/>
          </w:divBdr>
        </w:div>
        <w:div w:id="205148018">
          <w:marLeft w:val="640"/>
          <w:marRight w:val="0"/>
          <w:marTop w:val="0"/>
          <w:marBottom w:val="0"/>
          <w:divBdr>
            <w:top w:val="none" w:sz="0" w:space="0" w:color="auto"/>
            <w:left w:val="none" w:sz="0" w:space="0" w:color="auto"/>
            <w:bottom w:val="none" w:sz="0" w:space="0" w:color="auto"/>
            <w:right w:val="none" w:sz="0" w:space="0" w:color="auto"/>
          </w:divBdr>
        </w:div>
        <w:div w:id="1966308803">
          <w:marLeft w:val="640"/>
          <w:marRight w:val="0"/>
          <w:marTop w:val="0"/>
          <w:marBottom w:val="0"/>
          <w:divBdr>
            <w:top w:val="none" w:sz="0" w:space="0" w:color="auto"/>
            <w:left w:val="none" w:sz="0" w:space="0" w:color="auto"/>
            <w:bottom w:val="none" w:sz="0" w:space="0" w:color="auto"/>
            <w:right w:val="none" w:sz="0" w:space="0" w:color="auto"/>
          </w:divBdr>
        </w:div>
        <w:div w:id="1241253257">
          <w:marLeft w:val="640"/>
          <w:marRight w:val="0"/>
          <w:marTop w:val="0"/>
          <w:marBottom w:val="0"/>
          <w:divBdr>
            <w:top w:val="none" w:sz="0" w:space="0" w:color="auto"/>
            <w:left w:val="none" w:sz="0" w:space="0" w:color="auto"/>
            <w:bottom w:val="none" w:sz="0" w:space="0" w:color="auto"/>
            <w:right w:val="none" w:sz="0" w:space="0" w:color="auto"/>
          </w:divBdr>
        </w:div>
        <w:div w:id="1653486582">
          <w:marLeft w:val="640"/>
          <w:marRight w:val="0"/>
          <w:marTop w:val="0"/>
          <w:marBottom w:val="0"/>
          <w:divBdr>
            <w:top w:val="none" w:sz="0" w:space="0" w:color="auto"/>
            <w:left w:val="none" w:sz="0" w:space="0" w:color="auto"/>
            <w:bottom w:val="none" w:sz="0" w:space="0" w:color="auto"/>
            <w:right w:val="none" w:sz="0" w:space="0" w:color="auto"/>
          </w:divBdr>
        </w:div>
        <w:div w:id="85538818">
          <w:marLeft w:val="640"/>
          <w:marRight w:val="0"/>
          <w:marTop w:val="0"/>
          <w:marBottom w:val="0"/>
          <w:divBdr>
            <w:top w:val="none" w:sz="0" w:space="0" w:color="auto"/>
            <w:left w:val="none" w:sz="0" w:space="0" w:color="auto"/>
            <w:bottom w:val="none" w:sz="0" w:space="0" w:color="auto"/>
            <w:right w:val="none" w:sz="0" w:space="0" w:color="auto"/>
          </w:divBdr>
        </w:div>
        <w:div w:id="1270356668">
          <w:marLeft w:val="640"/>
          <w:marRight w:val="0"/>
          <w:marTop w:val="0"/>
          <w:marBottom w:val="0"/>
          <w:divBdr>
            <w:top w:val="none" w:sz="0" w:space="0" w:color="auto"/>
            <w:left w:val="none" w:sz="0" w:space="0" w:color="auto"/>
            <w:bottom w:val="none" w:sz="0" w:space="0" w:color="auto"/>
            <w:right w:val="none" w:sz="0" w:space="0" w:color="auto"/>
          </w:divBdr>
        </w:div>
      </w:divsChild>
    </w:div>
    <w:div w:id="878784609">
      <w:bodyDiv w:val="1"/>
      <w:marLeft w:val="0"/>
      <w:marRight w:val="0"/>
      <w:marTop w:val="0"/>
      <w:marBottom w:val="0"/>
      <w:divBdr>
        <w:top w:val="none" w:sz="0" w:space="0" w:color="auto"/>
        <w:left w:val="none" w:sz="0" w:space="0" w:color="auto"/>
        <w:bottom w:val="none" w:sz="0" w:space="0" w:color="auto"/>
        <w:right w:val="none" w:sz="0" w:space="0" w:color="auto"/>
      </w:divBdr>
      <w:divsChild>
        <w:div w:id="1230775522">
          <w:marLeft w:val="640"/>
          <w:marRight w:val="0"/>
          <w:marTop w:val="0"/>
          <w:marBottom w:val="0"/>
          <w:divBdr>
            <w:top w:val="none" w:sz="0" w:space="0" w:color="auto"/>
            <w:left w:val="none" w:sz="0" w:space="0" w:color="auto"/>
            <w:bottom w:val="none" w:sz="0" w:space="0" w:color="auto"/>
            <w:right w:val="none" w:sz="0" w:space="0" w:color="auto"/>
          </w:divBdr>
        </w:div>
        <w:div w:id="137460701">
          <w:marLeft w:val="640"/>
          <w:marRight w:val="0"/>
          <w:marTop w:val="0"/>
          <w:marBottom w:val="0"/>
          <w:divBdr>
            <w:top w:val="none" w:sz="0" w:space="0" w:color="auto"/>
            <w:left w:val="none" w:sz="0" w:space="0" w:color="auto"/>
            <w:bottom w:val="none" w:sz="0" w:space="0" w:color="auto"/>
            <w:right w:val="none" w:sz="0" w:space="0" w:color="auto"/>
          </w:divBdr>
        </w:div>
        <w:div w:id="1922056281">
          <w:marLeft w:val="640"/>
          <w:marRight w:val="0"/>
          <w:marTop w:val="0"/>
          <w:marBottom w:val="0"/>
          <w:divBdr>
            <w:top w:val="none" w:sz="0" w:space="0" w:color="auto"/>
            <w:left w:val="none" w:sz="0" w:space="0" w:color="auto"/>
            <w:bottom w:val="none" w:sz="0" w:space="0" w:color="auto"/>
            <w:right w:val="none" w:sz="0" w:space="0" w:color="auto"/>
          </w:divBdr>
        </w:div>
      </w:divsChild>
    </w:div>
    <w:div w:id="934366994">
      <w:bodyDiv w:val="1"/>
      <w:marLeft w:val="0"/>
      <w:marRight w:val="0"/>
      <w:marTop w:val="0"/>
      <w:marBottom w:val="0"/>
      <w:divBdr>
        <w:top w:val="none" w:sz="0" w:space="0" w:color="auto"/>
        <w:left w:val="none" w:sz="0" w:space="0" w:color="auto"/>
        <w:bottom w:val="none" w:sz="0" w:space="0" w:color="auto"/>
        <w:right w:val="none" w:sz="0" w:space="0" w:color="auto"/>
      </w:divBdr>
      <w:divsChild>
        <w:div w:id="1364525435">
          <w:marLeft w:val="640"/>
          <w:marRight w:val="0"/>
          <w:marTop w:val="0"/>
          <w:marBottom w:val="0"/>
          <w:divBdr>
            <w:top w:val="none" w:sz="0" w:space="0" w:color="auto"/>
            <w:left w:val="none" w:sz="0" w:space="0" w:color="auto"/>
            <w:bottom w:val="none" w:sz="0" w:space="0" w:color="auto"/>
            <w:right w:val="none" w:sz="0" w:space="0" w:color="auto"/>
          </w:divBdr>
        </w:div>
        <w:div w:id="1355766100">
          <w:marLeft w:val="640"/>
          <w:marRight w:val="0"/>
          <w:marTop w:val="0"/>
          <w:marBottom w:val="0"/>
          <w:divBdr>
            <w:top w:val="none" w:sz="0" w:space="0" w:color="auto"/>
            <w:left w:val="none" w:sz="0" w:space="0" w:color="auto"/>
            <w:bottom w:val="none" w:sz="0" w:space="0" w:color="auto"/>
            <w:right w:val="none" w:sz="0" w:space="0" w:color="auto"/>
          </w:divBdr>
        </w:div>
        <w:div w:id="127170334">
          <w:marLeft w:val="640"/>
          <w:marRight w:val="0"/>
          <w:marTop w:val="0"/>
          <w:marBottom w:val="0"/>
          <w:divBdr>
            <w:top w:val="none" w:sz="0" w:space="0" w:color="auto"/>
            <w:left w:val="none" w:sz="0" w:space="0" w:color="auto"/>
            <w:bottom w:val="none" w:sz="0" w:space="0" w:color="auto"/>
            <w:right w:val="none" w:sz="0" w:space="0" w:color="auto"/>
          </w:divBdr>
        </w:div>
        <w:div w:id="1982998779">
          <w:marLeft w:val="640"/>
          <w:marRight w:val="0"/>
          <w:marTop w:val="0"/>
          <w:marBottom w:val="0"/>
          <w:divBdr>
            <w:top w:val="none" w:sz="0" w:space="0" w:color="auto"/>
            <w:left w:val="none" w:sz="0" w:space="0" w:color="auto"/>
            <w:bottom w:val="none" w:sz="0" w:space="0" w:color="auto"/>
            <w:right w:val="none" w:sz="0" w:space="0" w:color="auto"/>
          </w:divBdr>
        </w:div>
        <w:div w:id="1111972121">
          <w:marLeft w:val="640"/>
          <w:marRight w:val="0"/>
          <w:marTop w:val="0"/>
          <w:marBottom w:val="0"/>
          <w:divBdr>
            <w:top w:val="none" w:sz="0" w:space="0" w:color="auto"/>
            <w:left w:val="none" w:sz="0" w:space="0" w:color="auto"/>
            <w:bottom w:val="none" w:sz="0" w:space="0" w:color="auto"/>
            <w:right w:val="none" w:sz="0" w:space="0" w:color="auto"/>
          </w:divBdr>
        </w:div>
        <w:div w:id="1090735433">
          <w:marLeft w:val="640"/>
          <w:marRight w:val="0"/>
          <w:marTop w:val="0"/>
          <w:marBottom w:val="0"/>
          <w:divBdr>
            <w:top w:val="none" w:sz="0" w:space="0" w:color="auto"/>
            <w:left w:val="none" w:sz="0" w:space="0" w:color="auto"/>
            <w:bottom w:val="none" w:sz="0" w:space="0" w:color="auto"/>
            <w:right w:val="none" w:sz="0" w:space="0" w:color="auto"/>
          </w:divBdr>
        </w:div>
        <w:div w:id="42020836">
          <w:marLeft w:val="640"/>
          <w:marRight w:val="0"/>
          <w:marTop w:val="0"/>
          <w:marBottom w:val="0"/>
          <w:divBdr>
            <w:top w:val="none" w:sz="0" w:space="0" w:color="auto"/>
            <w:left w:val="none" w:sz="0" w:space="0" w:color="auto"/>
            <w:bottom w:val="none" w:sz="0" w:space="0" w:color="auto"/>
            <w:right w:val="none" w:sz="0" w:space="0" w:color="auto"/>
          </w:divBdr>
        </w:div>
        <w:div w:id="1423839140">
          <w:marLeft w:val="640"/>
          <w:marRight w:val="0"/>
          <w:marTop w:val="0"/>
          <w:marBottom w:val="0"/>
          <w:divBdr>
            <w:top w:val="none" w:sz="0" w:space="0" w:color="auto"/>
            <w:left w:val="none" w:sz="0" w:space="0" w:color="auto"/>
            <w:bottom w:val="none" w:sz="0" w:space="0" w:color="auto"/>
            <w:right w:val="none" w:sz="0" w:space="0" w:color="auto"/>
          </w:divBdr>
        </w:div>
        <w:div w:id="289367098">
          <w:marLeft w:val="640"/>
          <w:marRight w:val="0"/>
          <w:marTop w:val="0"/>
          <w:marBottom w:val="0"/>
          <w:divBdr>
            <w:top w:val="none" w:sz="0" w:space="0" w:color="auto"/>
            <w:left w:val="none" w:sz="0" w:space="0" w:color="auto"/>
            <w:bottom w:val="none" w:sz="0" w:space="0" w:color="auto"/>
            <w:right w:val="none" w:sz="0" w:space="0" w:color="auto"/>
          </w:divBdr>
        </w:div>
      </w:divsChild>
    </w:div>
    <w:div w:id="1076591805">
      <w:bodyDiv w:val="1"/>
      <w:marLeft w:val="0"/>
      <w:marRight w:val="0"/>
      <w:marTop w:val="0"/>
      <w:marBottom w:val="0"/>
      <w:divBdr>
        <w:top w:val="none" w:sz="0" w:space="0" w:color="auto"/>
        <w:left w:val="none" w:sz="0" w:space="0" w:color="auto"/>
        <w:bottom w:val="none" w:sz="0" w:space="0" w:color="auto"/>
        <w:right w:val="none" w:sz="0" w:space="0" w:color="auto"/>
      </w:divBdr>
      <w:divsChild>
        <w:div w:id="273440542">
          <w:marLeft w:val="640"/>
          <w:marRight w:val="0"/>
          <w:marTop w:val="0"/>
          <w:marBottom w:val="0"/>
          <w:divBdr>
            <w:top w:val="none" w:sz="0" w:space="0" w:color="auto"/>
            <w:left w:val="none" w:sz="0" w:space="0" w:color="auto"/>
            <w:bottom w:val="none" w:sz="0" w:space="0" w:color="auto"/>
            <w:right w:val="none" w:sz="0" w:space="0" w:color="auto"/>
          </w:divBdr>
        </w:div>
        <w:div w:id="552617963">
          <w:marLeft w:val="640"/>
          <w:marRight w:val="0"/>
          <w:marTop w:val="0"/>
          <w:marBottom w:val="0"/>
          <w:divBdr>
            <w:top w:val="none" w:sz="0" w:space="0" w:color="auto"/>
            <w:left w:val="none" w:sz="0" w:space="0" w:color="auto"/>
            <w:bottom w:val="none" w:sz="0" w:space="0" w:color="auto"/>
            <w:right w:val="none" w:sz="0" w:space="0" w:color="auto"/>
          </w:divBdr>
        </w:div>
        <w:div w:id="346441809">
          <w:marLeft w:val="640"/>
          <w:marRight w:val="0"/>
          <w:marTop w:val="0"/>
          <w:marBottom w:val="0"/>
          <w:divBdr>
            <w:top w:val="none" w:sz="0" w:space="0" w:color="auto"/>
            <w:left w:val="none" w:sz="0" w:space="0" w:color="auto"/>
            <w:bottom w:val="none" w:sz="0" w:space="0" w:color="auto"/>
            <w:right w:val="none" w:sz="0" w:space="0" w:color="auto"/>
          </w:divBdr>
        </w:div>
        <w:div w:id="1667828307">
          <w:marLeft w:val="640"/>
          <w:marRight w:val="0"/>
          <w:marTop w:val="0"/>
          <w:marBottom w:val="0"/>
          <w:divBdr>
            <w:top w:val="none" w:sz="0" w:space="0" w:color="auto"/>
            <w:left w:val="none" w:sz="0" w:space="0" w:color="auto"/>
            <w:bottom w:val="none" w:sz="0" w:space="0" w:color="auto"/>
            <w:right w:val="none" w:sz="0" w:space="0" w:color="auto"/>
          </w:divBdr>
        </w:div>
        <w:div w:id="558174666">
          <w:marLeft w:val="640"/>
          <w:marRight w:val="0"/>
          <w:marTop w:val="0"/>
          <w:marBottom w:val="0"/>
          <w:divBdr>
            <w:top w:val="none" w:sz="0" w:space="0" w:color="auto"/>
            <w:left w:val="none" w:sz="0" w:space="0" w:color="auto"/>
            <w:bottom w:val="none" w:sz="0" w:space="0" w:color="auto"/>
            <w:right w:val="none" w:sz="0" w:space="0" w:color="auto"/>
          </w:divBdr>
        </w:div>
        <w:div w:id="2111311324">
          <w:marLeft w:val="640"/>
          <w:marRight w:val="0"/>
          <w:marTop w:val="0"/>
          <w:marBottom w:val="0"/>
          <w:divBdr>
            <w:top w:val="none" w:sz="0" w:space="0" w:color="auto"/>
            <w:left w:val="none" w:sz="0" w:space="0" w:color="auto"/>
            <w:bottom w:val="none" w:sz="0" w:space="0" w:color="auto"/>
            <w:right w:val="none" w:sz="0" w:space="0" w:color="auto"/>
          </w:divBdr>
        </w:div>
        <w:div w:id="943345071">
          <w:marLeft w:val="640"/>
          <w:marRight w:val="0"/>
          <w:marTop w:val="0"/>
          <w:marBottom w:val="0"/>
          <w:divBdr>
            <w:top w:val="none" w:sz="0" w:space="0" w:color="auto"/>
            <w:left w:val="none" w:sz="0" w:space="0" w:color="auto"/>
            <w:bottom w:val="none" w:sz="0" w:space="0" w:color="auto"/>
            <w:right w:val="none" w:sz="0" w:space="0" w:color="auto"/>
          </w:divBdr>
        </w:div>
      </w:divsChild>
    </w:div>
    <w:div w:id="1299408951">
      <w:bodyDiv w:val="1"/>
      <w:marLeft w:val="0"/>
      <w:marRight w:val="0"/>
      <w:marTop w:val="0"/>
      <w:marBottom w:val="0"/>
      <w:divBdr>
        <w:top w:val="none" w:sz="0" w:space="0" w:color="auto"/>
        <w:left w:val="none" w:sz="0" w:space="0" w:color="auto"/>
        <w:bottom w:val="none" w:sz="0" w:space="0" w:color="auto"/>
        <w:right w:val="none" w:sz="0" w:space="0" w:color="auto"/>
      </w:divBdr>
      <w:divsChild>
        <w:div w:id="1674064647">
          <w:marLeft w:val="640"/>
          <w:marRight w:val="0"/>
          <w:marTop w:val="0"/>
          <w:marBottom w:val="0"/>
          <w:divBdr>
            <w:top w:val="none" w:sz="0" w:space="0" w:color="auto"/>
            <w:left w:val="none" w:sz="0" w:space="0" w:color="auto"/>
            <w:bottom w:val="none" w:sz="0" w:space="0" w:color="auto"/>
            <w:right w:val="none" w:sz="0" w:space="0" w:color="auto"/>
          </w:divBdr>
        </w:div>
        <w:div w:id="930629120">
          <w:marLeft w:val="640"/>
          <w:marRight w:val="0"/>
          <w:marTop w:val="0"/>
          <w:marBottom w:val="0"/>
          <w:divBdr>
            <w:top w:val="none" w:sz="0" w:space="0" w:color="auto"/>
            <w:left w:val="none" w:sz="0" w:space="0" w:color="auto"/>
            <w:bottom w:val="none" w:sz="0" w:space="0" w:color="auto"/>
            <w:right w:val="none" w:sz="0" w:space="0" w:color="auto"/>
          </w:divBdr>
        </w:div>
        <w:div w:id="20589565">
          <w:marLeft w:val="640"/>
          <w:marRight w:val="0"/>
          <w:marTop w:val="0"/>
          <w:marBottom w:val="0"/>
          <w:divBdr>
            <w:top w:val="none" w:sz="0" w:space="0" w:color="auto"/>
            <w:left w:val="none" w:sz="0" w:space="0" w:color="auto"/>
            <w:bottom w:val="none" w:sz="0" w:space="0" w:color="auto"/>
            <w:right w:val="none" w:sz="0" w:space="0" w:color="auto"/>
          </w:divBdr>
        </w:div>
        <w:div w:id="218857307">
          <w:marLeft w:val="640"/>
          <w:marRight w:val="0"/>
          <w:marTop w:val="0"/>
          <w:marBottom w:val="0"/>
          <w:divBdr>
            <w:top w:val="none" w:sz="0" w:space="0" w:color="auto"/>
            <w:left w:val="none" w:sz="0" w:space="0" w:color="auto"/>
            <w:bottom w:val="none" w:sz="0" w:space="0" w:color="auto"/>
            <w:right w:val="none" w:sz="0" w:space="0" w:color="auto"/>
          </w:divBdr>
        </w:div>
        <w:div w:id="1843743771">
          <w:marLeft w:val="640"/>
          <w:marRight w:val="0"/>
          <w:marTop w:val="0"/>
          <w:marBottom w:val="0"/>
          <w:divBdr>
            <w:top w:val="none" w:sz="0" w:space="0" w:color="auto"/>
            <w:left w:val="none" w:sz="0" w:space="0" w:color="auto"/>
            <w:bottom w:val="none" w:sz="0" w:space="0" w:color="auto"/>
            <w:right w:val="none" w:sz="0" w:space="0" w:color="auto"/>
          </w:divBdr>
        </w:div>
        <w:div w:id="1478765788">
          <w:marLeft w:val="640"/>
          <w:marRight w:val="0"/>
          <w:marTop w:val="0"/>
          <w:marBottom w:val="0"/>
          <w:divBdr>
            <w:top w:val="none" w:sz="0" w:space="0" w:color="auto"/>
            <w:left w:val="none" w:sz="0" w:space="0" w:color="auto"/>
            <w:bottom w:val="none" w:sz="0" w:space="0" w:color="auto"/>
            <w:right w:val="none" w:sz="0" w:space="0" w:color="auto"/>
          </w:divBdr>
        </w:div>
        <w:div w:id="2088454621">
          <w:marLeft w:val="640"/>
          <w:marRight w:val="0"/>
          <w:marTop w:val="0"/>
          <w:marBottom w:val="0"/>
          <w:divBdr>
            <w:top w:val="none" w:sz="0" w:space="0" w:color="auto"/>
            <w:left w:val="none" w:sz="0" w:space="0" w:color="auto"/>
            <w:bottom w:val="none" w:sz="0" w:space="0" w:color="auto"/>
            <w:right w:val="none" w:sz="0" w:space="0" w:color="auto"/>
          </w:divBdr>
        </w:div>
        <w:div w:id="1289898968">
          <w:marLeft w:val="640"/>
          <w:marRight w:val="0"/>
          <w:marTop w:val="0"/>
          <w:marBottom w:val="0"/>
          <w:divBdr>
            <w:top w:val="none" w:sz="0" w:space="0" w:color="auto"/>
            <w:left w:val="none" w:sz="0" w:space="0" w:color="auto"/>
            <w:bottom w:val="none" w:sz="0" w:space="0" w:color="auto"/>
            <w:right w:val="none" w:sz="0" w:space="0" w:color="auto"/>
          </w:divBdr>
        </w:div>
      </w:divsChild>
    </w:div>
    <w:div w:id="1306472468">
      <w:bodyDiv w:val="1"/>
      <w:marLeft w:val="0"/>
      <w:marRight w:val="0"/>
      <w:marTop w:val="0"/>
      <w:marBottom w:val="0"/>
      <w:divBdr>
        <w:top w:val="none" w:sz="0" w:space="0" w:color="auto"/>
        <w:left w:val="none" w:sz="0" w:space="0" w:color="auto"/>
        <w:bottom w:val="none" w:sz="0" w:space="0" w:color="auto"/>
        <w:right w:val="none" w:sz="0" w:space="0" w:color="auto"/>
      </w:divBdr>
      <w:divsChild>
        <w:div w:id="1496536105">
          <w:marLeft w:val="640"/>
          <w:marRight w:val="0"/>
          <w:marTop w:val="0"/>
          <w:marBottom w:val="0"/>
          <w:divBdr>
            <w:top w:val="none" w:sz="0" w:space="0" w:color="auto"/>
            <w:left w:val="none" w:sz="0" w:space="0" w:color="auto"/>
            <w:bottom w:val="none" w:sz="0" w:space="0" w:color="auto"/>
            <w:right w:val="none" w:sz="0" w:space="0" w:color="auto"/>
          </w:divBdr>
        </w:div>
        <w:div w:id="1311252386">
          <w:marLeft w:val="640"/>
          <w:marRight w:val="0"/>
          <w:marTop w:val="0"/>
          <w:marBottom w:val="0"/>
          <w:divBdr>
            <w:top w:val="none" w:sz="0" w:space="0" w:color="auto"/>
            <w:left w:val="none" w:sz="0" w:space="0" w:color="auto"/>
            <w:bottom w:val="none" w:sz="0" w:space="0" w:color="auto"/>
            <w:right w:val="none" w:sz="0" w:space="0" w:color="auto"/>
          </w:divBdr>
        </w:div>
        <w:div w:id="586428457">
          <w:marLeft w:val="640"/>
          <w:marRight w:val="0"/>
          <w:marTop w:val="0"/>
          <w:marBottom w:val="0"/>
          <w:divBdr>
            <w:top w:val="none" w:sz="0" w:space="0" w:color="auto"/>
            <w:left w:val="none" w:sz="0" w:space="0" w:color="auto"/>
            <w:bottom w:val="none" w:sz="0" w:space="0" w:color="auto"/>
            <w:right w:val="none" w:sz="0" w:space="0" w:color="auto"/>
          </w:divBdr>
        </w:div>
        <w:div w:id="787511462">
          <w:marLeft w:val="640"/>
          <w:marRight w:val="0"/>
          <w:marTop w:val="0"/>
          <w:marBottom w:val="0"/>
          <w:divBdr>
            <w:top w:val="none" w:sz="0" w:space="0" w:color="auto"/>
            <w:left w:val="none" w:sz="0" w:space="0" w:color="auto"/>
            <w:bottom w:val="none" w:sz="0" w:space="0" w:color="auto"/>
            <w:right w:val="none" w:sz="0" w:space="0" w:color="auto"/>
          </w:divBdr>
        </w:div>
        <w:div w:id="641081960">
          <w:marLeft w:val="640"/>
          <w:marRight w:val="0"/>
          <w:marTop w:val="0"/>
          <w:marBottom w:val="0"/>
          <w:divBdr>
            <w:top w:val="none" w:sz="0" w:space="0" w:color="auto"/>
            <w:left w:val="none" w:sz="0" w:space="0" w:color="auto"/>
            <w:bottom w:val="none" w:sz="0" w:space="0" w:color="auto"/>
            <w:right w:val="none" w:sz="0" w:space="0" w:color="auto"/>
          </w:divBdr>
        </w:div>
        <w:div w:id="320623522">
          <w:marLeft w:val="640"/>
          <w:marRight w:val="0"/>
          <w:marTop w:val="0"/>
          <w:marBottom w:val="0"/>
          <w:divBdr>
            <w:top w:val="none" w:sz="0" w:space="0" w:color="auto"/>
            <w:left w:val="none" w:sz="0" w:space="0" w:color="auto"/>
            <w:bottom w:val="none" w:sz="0" w:space="0" w:color="auto"/>
            <w:right w:val="none" w:sz="0" w:space="0" w:color="auto"/>
          </w:divBdr>
        </w:div>
        <w:div w:id="432867855">
          <w:marLeft w:val="640"/>
          <w:marRight w:val="0"/>
          <w:marTop w:val="0"/>
          <w:marBottom w:val="0"/>
          <w:divBdr>
            <w:top w:val="none" w:sz="0" w:space="0" w:color="auto"/>
            <w:left w:val="none" w:sz="0" w:space="0" w:color="auto"/>
            <w:bottom w:val="none" w:sz="0" w:space="0" w:color="auto"/>
            <w:right w:val="none" w:sz="0" w:space="0" w:color="auto"/>
          </w:divBdr>
        </w:div>
        <w:div w:id="1975022067">
          <w:marLeft w:val="640"/>
          <w:marRight w:val="0"/>
          <w:marTop w:val="0"/>
          <w:marBottom w:val="0"/>
          <w:divBdr>
            <w:top w:val="none" w:sz="0" w:space="0" w:color="auto"/>
            <w:left w:val="none" w:sz="0" w:space="0" w:color="auto"/>
            <w:bottom w:val="none" w:sz="0" w:space="0" w:color="auto"/>
            <w:right w:val="none" w:sz="0" w:space="0" w:color="auto"/>
          </w:divBdr>
        </w:div>
        <w:div w:id="338966299">
          <w:marLeft w:val="640"/>
          <w:marRight w:val="0"/>
          <w:marTop w:val="0"/>
          <w:marBottom w:val="0"/>
          <w:divBdr>
            <w:top w:val="none" w:sz="0" w:space="0" w:color="auto"/>
            <w:left w:val="none" w:sz="0" w:space="0" w:color="auto"/>
            <w:bottom w:val="none" w:sz="0" w:space="0" w:color="auto"/>
            <w:right w:val="none" w:sz="0" w:space="0" w:color="auto"/>
          </w:divBdr>
        </w:div>
        <w:div w:id="756708959">
          <w:marLeft w:val="640"/>
          <w:marRight w:val="0"/>
          <w:marTop w:val="0"/>
          <w:marBottom w:val="0"/>
          <w:divBdr>
            <w:top w:val="none" w:sz="0" w:space="0" w:color="auto"/>
            <w:left w:val="none" w:sz="0" w:space="0" w:color="auto"/>
            <w:bottom w:val="none" w:sz="0" w:space="0" w:color="auto"/>
            <w:right w:val="none" w:sz="0" w:space="0" w:color="auto"/>
          </w:divBdr>
        </w:div>
        <w:div w:id="1396851104">
          <w:marLeft w:val="640"/>
          <w:marRight w:val="0"/>
          <w:marTop w:val="0"/>
          <w:marBottom w:val="0"/>
          <w:divBdr>
            <w:top w:val="none" w:sz="0" w:space="0" w:color="auto"/>
            <w:left w:val="none" w:sz="0" w:space="0" w:color="auto"/>
            <w:bottom w:val="none" w:sz="0" w:space="0" w:color="auto"/>
            <w:right w:val="none" w:sz="0" w:space="0" w:color="auto"/>
          </w:divBdr>
        </w:div>
        <w:div w:id="829177153">
          <w:marLeft w:val="640"/>
          <w:marRight w:val="0"/>
          <w:marTop w:val="0"/>
          <w:marBottom w:val="0"/>
          <w:divBdr>
            <w:top w:val="none" w:sz="0" w:space="0" w:color="auto"/>
            <w:left w:val="none" w:sz="0" w:space="0" w:color="auto"/>
            <w:bottom w:val="none" w:sz="0" w:space="0" w:color="auto"/>
            <w:right w:val="none" w:sz="0" w:space="0" w:color="auto"/>
          </w:divBdr>
        </w:div>
        <w:div w:id="122314959">
          <w:marLeft w:val="640"/>
          <w:marRight w:val="0"/>
          <w:marTop w:val="0"/>
          <w:marBottom w:val="0"/>
          <w:divBdr>
            <w:top w:val="none" w:sz="0" w:space="0" w:color="auto"/>
            <w:left w:val="none" w:sz="0" w:space="0" w:color="auto"/>
            <w:bottom w:val="none" w:sz="0" w:space="0" w:color="auto"/>
            <w:right w:val="none" w:sz="0" w:space="0" w:color="auto"/>
          </w:divBdr>
        </w:div>
        <w:div w:id="287704527">
          <w:marLeft w:val="640"/>
          <w:marRight w:val="0"/>
          <w:marTop w:val="0"/>
          <w:marBottom w:val="0"/>
          <w:divBdr>
            <w:top w:val="none" w:sz="0" w:space="0" w:color="auto"/>
            <w:left w:val="none" w:sz="0" w:space="0" w:color="auto"/>
            <w:bottom w:val="none" w:sz="0" w:space="0" w:color="auto"/>
            <w:right w:val="none" w:sz="0" w:space="0" w:color="auto"/>
          </w:divBdr>
        </w:div>
        <w:div w:id="1928465342">
          <w:marLeft w:val="640"/>
          <w:marRight w:val="0"/>
          <w:marTop w:val="0"/>
          <w:marBottom w:val="0"/>
          <w:divBdr>
            <w:top w:val="none" w:sz="0" w:space="0" w:color="auto"/>
            <w:left w:val="none" w:sz="0" w:space="0" w:color="auto"/>
            <w:bottom w:val="none" w:sz="0" w:space="0" w:color="auto"/>
            <w:right w:val="none" w:sz="0" w:space="0" w:color="auto"/>
          </w:divBdr>
        </w:div>
        <w:div w:id="256639166">
          <w:marLeft w:val="640"/>
          <w:marRight w:val="0"/>
          <w:marTop w:val="0"/>
          <w:marBottom w:val="0"/>
          <w:divBdr>
            <w:top w:val="none" w:sz="0" w:space="0" w:color="auto"/>
            <w:left w:val="none" w:sz="0" w:space="0" w:color="auto"/>
            <w:bottom w:val="none" w:sz="0" w:space="0" w:color="auto"/>
            <w:right w:val="none" w:sz="0" w:space="0" w:color="auto"/>
          </w:divBdr>
        </w:div>
        <w:div w:id="318651830">
          <w:marLeft w:val="640"/>
          <w:marRight w:val="0"/>
          <w:marTop w:val="0"/>
          <w:marBottom w:val="0"/>
          <w:divBdr>
            <w:top w:val="none" w:sz="0" w:space="0" w:color="auto"/>
            <w:left w:val="none" w:sz="0" w:space="0" w:color="auto"/>
            <w:bottom w:val="none" w:sz="0" w:space="0" w:color="auto"/>
            <w:right w:val="none" w:sz="0" w:space="0" w:color="auto"/>
          </w:divBdr>
        </w:div>
        <w:div w:id="226108152">
          <w:marLeft w:val="640"/>
          <w:marRight w:val="0"/>
          <w:marTop w:val="0"/>
          <w:marBottom w:val="0"/>
          <w:divBdr>
            <w:top w:val="none" w:sz="0" w:space="0" w:color="auto"/>
            <w:left w:val="none" w:sz="0" w:space="0" w:color="auto"/>
            <w:bottom w:val="none" w:sz="0" w:space="0" w:color="auto"/>
            <w:right w:val="none" w:sz="0" w:space="0" w:color="auto"/>
          </w:divBdr>
        </w:div>
        <w:div w:id="658074213">
          <w:marLeft w:val="640"/>
          <w:marRight w:val="0"/>
          <w:marTop w:val="0"/>
          <w:marBottom w:val="0"/>
          <w:divBdr>
            <w:top w:val="none" w:sz="0" w:space="0" w:color="auto"/>
            <w:left w:val="none" w:sz="0" w:space="0" w:color="auto"/>
            <w:bottom w:val="none" w:sz="0" w:space="0" w:color="auto"/>
            <w:right w:val="none" w:sz="0" w:space="0" w:color="auto"/>
          </w:divBdr>
        </w:div>
        <w:div w:id="973632659">
          <w:marLeft w:val="640"/>
          <w:marRight w:val="0"/>
          <w:marTop w:val="0"/>
          <w:marBottom w:val="0"/>
          <w:divBdr>
            <w:top w:val="none" w:sz="0" w:space="0" w:color="auto"/>
            <w:left w:val="none" w:sz="0" w:space="0" w:color="auto"/>
            <w:bottom w:val="none" w:sz="0" w:space="0" w:color="auto"/>
            <w:right w:val="none" w:sz="0" w:space="0" w:color="auto"/>
          </w:divBdr>
        </w:div>
        <w:div w:id="1561937475">
          <w:marLeft w:val="640"/>
          <w:marRight w:val="0"/>
          <w:marTop w:val="0"/>
          <w:marBottom w:val="0"/>
          <w:divBdr>
            <w:top w:val="none" w:sz="0" w:space="0" w:color="auto"/>
            <w:left w:val="none" w:sz="0" w:space="0" w:color="auto"/>
            <w:bottom w:val="none" w:sz="0" w:space="0" w:color="auto"/>
            <w:right w:val="none" w:sz="0" w:space="0" w:color="auto"/>
          </w:divBdr>
        </w:div>
        <w:div w:id="124399592">
          <w:marLeft w:val="640"/>
          <w:marRight w:val="0"/>
          <w:marTop w:val="0"/>
          <w:marBottom w:val="0"/>
          <w:divBdr>
            <w:top w:val="none" w:sz="0" w:space="0" w:color="auto"/>
            <w:left w:val="none" w:sz="0" w:space="0" w:color="auto"/>
            <w:bottom w:val="none" w:sz="0" w:space="0" w:color="auto"/>
            <w:right w:val="none" w:sz="0" w:space="0" w:color="auto"/>
          </w:divBdr>
        </w:div>
        <w:div w:id="1994865576">
          <w:marLeft w:val="640"/>
          <w:marRight w:val="0"/>
          <w:marTop w:val="0"/>
          <w:marBottom w:val="0"/>
          <w:divBdr>
            <w:top w:val="none" w:sz="0" w:space="0" w:color="auto"/>
            <w:left w:val="none" w:sz="0" w:space="0" w:color="auto"/>
            <w:bottom w:val="none" w:sz="0" w:space="0" w:color="auto"/>
            <w:right w:val="none" w:sz="0" w:space="0" w:color="auto"/>
          </w:divBdr>
        </w:div>
        <w:div w:id="713505241">
          <w:marLeft w:val="640"/>
          <w:marRight w:val="0"/>
          <w:marTop w:val="0"/>
          <w:marBottom w:val="0"/>
          <w:divBdr>
            <w:top w:val="none" w:sz="0" w:space="0" w:color="auto"/>
            <w:left w:val="none" w:sz="0" w:space="0" w:color="auto"/>
            <w:bottom w:val="none" w:sz="0" w:space="0" w:color="auto"/>
            <w:right w:val="none" w:sz="0" w:space="0" w:color="auto"/>
          </w:divBdr>
        </w:div>
        <w:div w:id="1548374250">
          <w:marLeft w:val="640"/>
          <w:marRight w:val="0"/>
          <w:marTop w:val="0"/>
          <w:marBottom w:val="0"/>
          <w:divBdr>
            <w:top w:val="none" w:sz="0" w:space="0" w:color="auto"/>
            <w:left w:val="none" w:sz="0" w:space="0" w:color="auto"/>
            <w:bottom w:val="none" w:sz="0" w:space="0" w:color="auto"/>
            <w:right w:val="none" w:sz="0" w:space="0" w:color="auto"/>
          </w:divBdr>
        </w:div>
        <w:div w:id="1221287124">
          <w:marLeft w:val="640"/>
          <w:marRight w:val="0"/>
          <w:marTop w:val="0"/>
          <w:marBottom w:val="0"/>
          <w:divBdr>
            <w:top w:val="none" w:sz="0" w:space="0" w:color="auto"/>
            <w:left w:val="none" w:sz="0" w:space="0" w:color="auto"/>
            <w:bottom w:val="none" w:sz="0" w:space="0" w:color="auto"/>
            <w:right w:val="none" w:sz="0" w:space="0" w:color="auto"/>
          </w:divBdr>
        </w:div>
      </w:divsChild>
    </w:div>
    <w:div w:id="1332753574">
      <w:bodyDiv w:val="1"/>
      <w:marLeft w:val="0"/>
      <w:marRight w:val="0"/>
      <w:marTop w:val="0"/>
      <w:marBottom w:val="0"/>
      <w:divBdr>
        <w:top w:val="none" w:sz="0" w:space="0" w:color="auto"/>
        <w:left w:val="none" w:sz="0" w:space="0" w:color="auto"/>
        <w:bottom w:val="none" w:sz="0" w:space="0" w:color="auto"/>
        <w:right w:val="none" w:sz="0" w:space="0" w:color="auto"/>
      </w:divBdr>
      <w:divsChild>
        <w:div w:id="1033700021">
          <w:marLeft w:val="640"/>
          <w:marRight w:val="0"/>
          <w:marTop w:val="0"/>
          <w:marBottom w:val="0"/>
          <w:divBdr>
            <w:top w:val="none" w:sz="0" w:space="0" w:color="auto"/>
            <w:left w:val="none" w:sz="0" w:space="0" w:color="auto"/>
            <w:bottom w:val="none" w:sz="0" w:space="0" w:color="auto"/>
            <w:right w:val="none" w:sz="0" w:space="0" w:color="auto"/>
          </w:divBdr>
        </w:div>
        <w:div w:id="1394154316">
          <w:marLeft w:val="640"/>
          <w:marRight w:val="0"/>
          <w:marTop w:val="0"/>
          <w:marBottom w:val="0"/>
          <w:divBdr>
            <w:top w:val="none" w:sz="0" w:space="0" w:color="auto"/>
            <w:left w:val="none" w:sz="0" w:space="0" w:color="auto"/>
            <w:bottom w:val="none" w:sz="0" w:space="0" w:color="auto"/>
            <w:right w:val="none" w:sz="0" w:space="0" w:color="auto"/>
          </w:divBdr>
        </w:div>
        <w:div w:id="1093285148">
          <w:marLeft w:val="640"/>
          <w:marRight w:val="0"/>
          <w:marTop w:val="0"/>
          <w:marBottom w:val="0"/>
          <w:divBdr>
            <w:top w:val="none" w:sz="0" w:space="0" w:color="auto"/>
            <w:left w:val="none" w:sz="0" w:space="0" w:color="auto"/>
            <w:bottom w:val="none" w:sz="0" w:space="0" w:color="auto"/>
            <w:right w:val="none" w:sz="0" w:space="0" w:color="auto"/>
          </w:divBdr>
        </w:div>
        <w:div w:id="130026254">
          <w:marLeft w:val="640"/>
          <w:marRight w:val="0"/>
          <w:marTop w:val="0"/>
          <w:marBottom w:val="0"/>
          <w:divBdr>
            <w:top w:val="none" w:sz="0" w:space="0" w:color="auto"/>
            <w:left w:val="none" w:sz="0" w:space="0" w:color="auto"/>
            <w:bottom w:val="none" w:sz="0" w:space="0" w:color="auto"/>
            <w:right w:val="none" w:sz="0" w:space="0" w:color="auto"/>
          </w:divBdr>
        </w:div>
        <w:div w:id="813520515">
          <w:marLeft w:val="640"/>
          <w:marRight w:val="0"/>
          <w:marTop w:val="0"/>
          <w:marBottom w:val="0"/>
          <w:divBdr>
            <w:top w:val="none" w:sz="0" w:space="0" w:color="auto"/>
            <w:left w:val="none" w:sz="0" w:space="0" w:color="auto"/>
            <w:bottom w:val="none" w:sz="0" w:space="0" w:color="auto"/>
            <w:right w:val="none" w:sz="0" w:space="0" w:color="auto"/>
          </w:divBdr>
        </w:div>
        <w:div w:id="306205137">
          <w:marLeft w:val="640"/>
          <w:marRight w:val="0"/>
          <w:marTop w:val="0"/>
          <w:marBottom w:val="0"/>
          <w:divBdr>
            <w:top w:val="none" w:sz="0" w:space="0" w:color="auto"/>
            <w:left w:val="none" w:sz="0" w:space="0" w:color="auto"/>
            <w:bottom w:val="none" w:sz="0" w:space="0" w:color="auto"/>
            <w:right w:val="none" w:sz="0" w:space="0" w:color="auto"/>
          </w:divBdr>
        </w:div>
        <w:div w:id="1496140505">
          <w:marLeft w:val="640"/>
          <w:marRight w:val="0"/>
          <w:marTop w:val="0"/>
          <w:marBottom w:val="0"/>
          <w:divBdr>
            <w:top w:val="none" w:sz="0" w:space="0" w:color="auto"/>
            <w:left w:val="none" w:sz="0" w:space="0" w:color="auto"/>
            <w:bottom w:val="none" w:sz="0" w:space="0" w:color="auto"/>
            <w:right w:val="none" w:sz="0" w:space="0" w:color="auto"/>
          </w:divBdr>
        </w:div>
        <w:div w:id="135802950">
          <w:marLeft w:val="640"/>
          <w:marRight w:val="0"/>
          <w:marTop w:val="0"/>
          <w:marBottom w:val="0"/>
          <w:divBdr>
            <w:top w:val="none" w:sz="0" w:space="0" w:color="auto"/>
            <w:left w:val="none" w:sz="0" w:space="0" w:color="auto"/>
            <w:bottom w:val="none" w:sz="0" w:space="0" w:color="auto"/>
            <w:right w:val="none" w:sz="0" w:space="0" w:color="auto"/>
          </w:divBdr>
        </w:div>
        <w:div w:id="211625589">
          <w:marLeft w:val="640"/>
          <w:marRight w:val="0"/>
          <w:marTop w:val="0"/>
          <w:marBottom w:val="0"/>
          <w:divBdr>
            <w:top w:val="none" w:sz="0" w:space="0" w:color="auto"/>
            <w:left w:val="none" w:sz="0" w:space="0" w:color="auto"/>
            <w:bottom w:val="none" w:sz="0" w:space="0" w:color="auto"/>
            <w:right w:val="none" w:sz="0" w:space="0" w:color="auto"/>
          </w:divBdr>
        </w:div>
        <w:div w:id="2029597483">
          <w:marLeft w:val="640"/>
          <w:marRight w:val="0"/>
          <w:marTop w:val="0"/>
          <w:marBottom w:val="0"/>
          <w:divBdr>
            <w:top w:val="none" w:sz="0" w:space="0" w:color="auto"/>
            <w:left w:val="none" w:sz="0" w:space="0" w:color="auto"/>
            <w:bottom w:val="none" w:sz="0" w:space="0" w:color="auto"/>
            <w:right w:val="none" w:sz="0" w:space="0" w:color="auto"/>
          </w:divBdr>
        </w:div>
        <w:div w:id="364448119">
          <w:marLeft w:val="640"/>
          <w:marRight w:val="0"/>
          <w:marTop w:val="0"/>
          <w:marBottom w:val="0"/>
          <w:divBdr>
            <w:top w:val="none" w:sz="0" w:space="0" w:color="auto"/>
            <w:left w:val="none" w:sz="0" w:space="0" w:color="auto"/>
            <w:bottom w:val="none" w:sz="0" w:space="0" w:color="auto"/>
            <w:right w:val="none" w:sz="0" w:space="0" w:color="auto"/>
          </w:divBdr>
        </w:div>
        <w:div w:id="608314246">
          <w:marLeft w:val="640"/>
          <w:marRight w:val="0"/>
          <w:marTop w:val="0"/>
          <w:marBottom w:val="0"/>
          <w:divBdr>
            <w:top w:val="none" w:sz="0" w:space="0" w:color="auto"/>
            <w:left w:val="none" w:sz="0" w:space="0" w:color="auto"/>
            <w:bottom w:val="none" w:sz="0" w:space="0" w:color="auto"/>
            <w:right w:val="none" w:sz="0" w:space="0" w:color="auto"/>
          </w:divBdr>
        </w:div>
        <w:div w:id="1407069045">
          <w:marLeft w:val="640"/>
          <w:marRight w:val="0"/>
          <w:marTop w:val="0"/>
          <w:marBottom w:val="0"/>
          <w:divBdr>
            <w:top w:val="none" w:sz="0" w:space="0" w:color="auto"/>
            <w:left w:val="none" w:sz="0" w:space="0" w:color="auto"/>
            <w:bottom w:val="none" w:sz="0" w:space="0" w:color="auto"/>
            <w:right w:val="none" w:sz="0" w:space="0" w:color="auto"/>
          </w:divBdr>
        </w:div>
        <w:div w:id="1303533702">
          <w:marLeft w:val="640"/>
          <w:marRight w:val="0"/>
          <w:marTop w:val="0"/>
          <w:marBottom w:val="0"/>
          <w:divBdr>
            <w:top w:val="none" w:sz="0" w:space="0" w:color="auto"/>
            <w:left w:val="none" w:sz="0" w:space="0" w:color="auto"/>
            <w:bottom w:val="none" w:sz="0" w:space="0" w:color="auto"/>
            <w:right w:val="none" w:sz="0" w:space="0" w:color="auto"/>
          </w:divBdr>
        </w:div>
        <w:div w:id="829371634">
          <w:marLeft w:val="64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46880588">
      <w:bodyDiv w:val="1"/>
      <w:marLeft w:val="0"/>
      <w:marRight w:val="0"/>
      <w:marTop w:val="0"/>
      <w:marBottom w:val="0"/>
      <w:divBdr>
        <w:top w:val="none" w:sz="0" w:space="0" w:color="auto"/>
        <w:left w:val="none" w:sz="0" w:space="0" w:color="auto"/>
        <w:bottom w:val="none" w:sz="0" w:space="0" w:color="auto"/>
        <w:right w:val="none" w:sz="0" w:space="0" w:color="auto"/>
      </w:divBdr>
      <w:divsChild>
        <w:div w:id="677660239">
          <w:marLeft w:val="640"/>
          <w:marRight w:val="0"/>
          <w:marTop w:val="0"/>
          <w:marBottom w:val="0"/>
          <w:divBdr>
            <w:top w:val="none" w:sz="0" w:space="0" w:color="auto"/>
            <w:left w:val="none" w:sz="0" w:space="0" w:color="auto"/>
            <w:bottom w:val="none" w:sz="0" w:space="0" w:color="auto"/>
            <w:right w:val="none" w:sz="0" w:space="0" w:color="auto"/>
          </w:divBdr>
        </w:div>
        <w:div w:id="1777866300">
          <w:marLeft w:val="640"/>
          <w:marRight w:val="0"/>
          <w:marTop w:val="0"/>
          <w:marBottom w:val="0"/>
          <w:divBdr>
            <w:top w:val="none" w:sz="0" w:space="0" w:color="auto"/>
            <w:left w:val="none" w:sz="0" w:space="0" w:color="auto"/>
            <w:bottom w:val="none" w:sz="0" w:space="0" w:color="auto"/>
            <w:right w:val="none" w:sz="0" w:space="0" w:color="auto"/>
          </w:divBdr>
        </w:div>
        <w:div w:id="455946592">
          <w:marLeft w:val="640"/>
          <w:marRight w:val="0"/>
          <w:marTop w:val="0"/>
          <w:marBottom w:val="0"/>
          <w:divBdr>
            <w:top w:val="none" w:sz="0" w:space="0" w:color="auto"/>
            <w:left w:val="none" w:sz="0" w:space="0" w:color="auto"/>
            <w:bottom w:val="none" w:sz="0" w:space="0" w:color="auto"/>
            <w:right w:val="none" w:sz="0" w:space="0" w:color="auto"/>
          </w:divBdr>
        </w:div>
        <w:div w:id="1293171645">
          <w:marLeft w:val="640"/>
          <w:marRight w:val="0"/>
          <w:marTop w:val="0"/>
          <w:marBottom w:val="0"/>
          <w:divBdr>
            <w:top w:val="none" w:sz="0" w:space="0" w:color="auto"/>
            <w:left w:val="none" w:sz="0" w:space="0" w:color="auto"/>
            <w:bottom w:val="none" w:sz="0" w:space="0" w:color="auto"/>
            <w:right w:val="none" w:sz="0" w:space="0" w:color="auto"/>
          </w:divBdr>
        </w:div>
        <w:div w:id="1407918357">
          <w:marLeft w:val="640"/>
          <w:marRight w:val="0"/>
          <w:marTop w:val="0"/>
          <w:marBottom w:val="0"/>
          <w:divBdr>
            <w:top w:val="none" w:sz="0" w:space="0" w:color="auto"/>
            <w:left w:val="none" w:sz="0" w:space="0" w:color="auto"/>
            <w:bottom w:val="none" w:sz="0" w:space="0" w:color="auto"/>
            <w:right w:val="none" w:sz="0" w:space="0" w:color="auto"/>
          </w:divBdr>
        </w:div>
        <w:div w:id="902183513">
          <w:marLeft w:val="640"/>
          <w:marRight w:val="0"/>
          <w:marTop w:val="0"/>
          <w:marBottom w:val="0"/>
          <w:divBdr>
            <w:top w:val="none" w:sz="0" w:space="0" w:color="auto"/>
            <w:left w:val="none" w:sz="0" w:space="0" w:color="auto"/>
            <w:bottom w:val="none" w:sz="0" w:space="0" w:color="auto"/>
            <w:right w:val="none" w:sz="0" w:space="0" w:color="auto"/>
          </w:divBdr>
        </w:div>
        <w:div w:id="224949623">
          <w:marLeft w:val="640"/>
          <w:marRight w:val="0"/>
          <w:marTop w:val="0"/>
          <w:marBottom w:val="0"/>
          <w:divBdr>
            <w:top w:val="none" w:sz="0" w:space="0" w:color="auto"/>
            <w:left w:val="none" w:sz="0" w:space="0" w:color="auto"/>
            <w:bottom w:val="none" w:sz="0" w:space="0" w:color="auto"/>
            <w:right w:val="none" w:sz="0" w:space="0" w:color="auto"/>
          </w:divBdr>
        </w:div>
        <w:div w:id="33314638">
          <w:marLeft w:val="640"/>
          <w:marRight w:val="0"/>
          <w:marTop w:val="0"/>
          <w:marBottom w:val="0"/>
          <w:divBdr>
            <w:top w:val="none" w:sz="0" w:space="0" w:color="auto"/>
            <w:left w:val="none" w:sz="0" w:space="0" w:color="auto"/>
            <w:bottom w:val="none" w:sz="0" w:space="0" w:color="auto"/>
            <w:right w:val="none" w:sz="0" w:space="0" w:color="auto"/>
          </w:divBdr>
        </w:div>
        <w:div w:id="1724525616">
          <w:marLeft w:val="640"/>
          <w:marRight w:val="0"/>
          <w:marTop w:val="0"/>
          <w:marBottom w:val="0"/>
          <w:divBdr>
            <w:top w:val="none" w:sz="0" w:space="0" w:color="auto"/>
            <w:left w:val="none" w:sz="0" w:space="0" w:color="auto"/>
            <w:bottom w:val="none" w:sz="0" w:space="0" w:color="auto"/>
            <w:right w:val="none" w:sz="0" w:space="0" w:color="auto"/>
          </w:divBdr>
        </w:div>
        <w:div w:id="1391072043">
          <w:marLeft w:val="640"/>
          <w:marRight w:val="0"/>
          <w:marTop w:val="0"/>
          <w:marBottom w:val="0"/>
          <w:divBdr>
            <w:top w:val="none" w:sz="0" w:space="0" w:color="auto"/>
            <w:left w:val="none" w:sz="0" w:space="0" w:color="auto"/>
            <w:bottom w:val="none" w:sz="0" w:space="0" w:color="auto"/>
            <w:right w:val="none" w:sz="0" w:space="0" w:color="auto"/>
          </w:divBdr>
        </w:div>
        <w:div w:id="1697123999">
          <w:marLeft w:val="640"/>
          <w:marRight w:val="0"/>
          <w:marTop w:val="0"/>
          <w:marBottom w:val="0"/>
          <w:divBdr>
            <w:top w:val="none" w:sz="0" w:space="0" w:color="auto"/>
            <w:left w:val="none" w:sz="0" w:space="0" w:color="auto"/>
            <w:bottom w:val="none" w:sz="0" w:space="0" w:color="auto"/>
            <w:right w:val="none" w:sz="0" w:space="0" w:color="auto"/>
          </w:divBdr>
        </w:div>
        <w:div w:id="145319648">
          <w:marLeft w:val="640"/>
          <w:marRight w:val="0"/>
          <w:marTop w:val="0"/>
          <w:marBottom w:val="0"/>
          <w:divBdr>
            <w:top w:val="none" w:sz="0" w:space="0" w:color="auto"/>
            <w:left w:val="none" w:sz="0" w:space="0" w:color="auto"/>
            <w:bottom w:val="none" w:sz="0" w:space="0" w:color="auto"/>
            <w:right w:val="none" w:sz="0" w:space="0" w:color="auto"/>
          </w:divBdr>
        </w:div>
        <w:div w:id="1152866269">
          <w:marLeft w:val="640"/>
          <w:marRight w:val="0"/>
          <w:marTop w:val="0"/>
          <w:marBottom w:val="0"/>
          <w:divBdr>
            <w:top w:val="none" w:sz="0" w:space="0" w:color="auto"/>
            <w:left w:val="none" w:sz="0" w:space="0" w:color="auto"/>
            <w:bottom w:val="none" w:sz="0" w:space="0" w:color="auto"/>
            <w:right w:val="none" w:sz="0" w:space="0" w:color="auto"/>
          </w:divBdr>
        </w:div>
        <w:div w:id="1618562762">
          <w:marLeft w:val="640"/>
          <w:marRight w:val="0"/>
          <w:marTop w:val="0"/>
          <w:marBottom w:val="0"/>
          <w:divBdr>
            <w:top w:val="none" w:sz="0" w:space="0" w:color="auto"/>
            <w:left w:val="none" w:sz="0" w:space="0" w:color="auto"/>
            <w:bottom w:val="none" w:sz="0" w:space="0" w:color="auto"/>
            <w:right w:val="none" w:sz="0" w:space="0" w:color="auto"/>
          </w:divBdr>
        </w:div>
        <w:div w:id="723869405">
          <w:marLeft w:val="640"/>
          <w:marRight w:val="0"/>
          <w:marTop w:val="0"/>
          <w:marBottom w:val="0"/>
          <w:divBdr>
            <w:top w:val="none" w:sz="0" w:space="0" w:color="auto"/>
            <w:left w:val="none" w:sz="0" w:space="0" w:color="auto"/>
            <w:bottom w:val="none" w:sz="0" w:space="0" w:color="auto"/>
            <w:right w:val="none" w:sz="0" w:space="0" w:color="auto"/>
          </w:divBdr>
        </w:div>
        <w:div w:id="1823304730">
          <w:marLeft w:val="640"/>
          <w:marRight w:val="0"/>
          <w:marTop w:val="0"/>
          <w:marBottom w:val="0"/>
          <w:divBdr>
            <w:top w:val="none" w:sz="0" w:space="0" w:color="auto"/>
            <w:left w:val="none" w:sz="0" w:space="0" w:color="auto"/>
            <w:bottom w:val="none" w:sz="0" w:space="0" w:color="auto"/>
            <w:right w:val="none" w:sz="0" w:space="0" w:color="auto"/>
          </w:divBdr>
        </w:div>
        <w:div w:id="1034305753">
          <w:marLeft w:val="640"/>
          <w:marRight w:val="0"/>
          <w:marTop w:val="0"/>
          <w:marBottom w:val="0"/>
          <w:divBdr>
            <w:top w:val="none" w:sz="0" w:space="0" w:color="auto"/>
            <w:left w:val="none" w:sz="0" w:space="0" w:color="auto"/>
            <w:bottom w:val="none" w:sz="0" w:space="0" w:color="auto"/>
            <w:right w:val="none" w:sz="0" w:space="0" w:color="auto"/>
          </w:divBdr>
        </w:div>
        <w:div w:id="1713266307">
          <w:marLeft w:val="640"/>
          <w:marRight w:val="0"/>
          <w:marTop w:val="0"/>
          <w:marBottom w:val="0"/>
          <w:divBdr>
            <w:top w:val="none" w:sz="0" w:space="0" w:color="auto"/>
            <w:left w:val="none" w:sz="0" w:space="0" w:color="auto"/>
            <w:bottom w:val="none" w:sz="0" w:space="0" w:color="auto"/>
            <w:right w:val="none" w:sz="0" w:space="0" w:color="auto"/>
          </w:divBdr>
        </w:div>
        <w:div w:id="2037459614">
          <w:marLeft w:val="640"/>
          <w:marRight w:val="0"/>
          <w:marTop w:val="0"/>
          <w:marBottom w:val="0"/>
          <w:divBdr>
            <w:top w:val="none" w:sz="0" w:space="0" w:color="auto"/>
            <w:left w:val="none" w:sz="0" w:space="0" w:color="auto"/>
            <w:bottom w:val="none" w:sz="0" w:space="0" w:color="auto"/>
            <w:right w:val="none" w:sz="0" w:space="0" w:color="auto"/>
          </w:divBdr>
        </w:div>
        <w:div w:id="108009891">
          <w:marLeft w:val="640"/>
          <w:marRight w:val="0"/>
          <w:marTop w:val="0"/>
          <w:marBottom w:val="0"/>
          <w:divBdr>
            <w:top w:val="none" w:sz="0" w:space="0" w:color="auto"/>
            <w:left w:val="none" w:sz="0" w:space="0" w:color="auto"/>
            <w:bottom w:val="none" w:sz="0" w:space="0" w:color="auto"/>
            <w:right w:val="none" w:sz="0" w:space="0" w:color="auto"/>
          </w:divBdr>
        </w:div>
        <w:div w:id="75715262">
          <w:marLeft w:val="640"/>
          <w:marRight w:val="0"/>
          <w:marTop w:val="0"/>
          <w:marBottom w:val="0"/>
          <w:divBdr>
            <w:top w:val="none" w:sz="0" w:space="0" w:color="auto"/>
            <w:left w:val="none" w:sz="0" w:space="0" w:color="auto"/>
            <w:bottom w:val="none" w:sz="0" w:space="0" w:color="auto"/>
            <w:right w:val="none" w:sz="0" w:space="0" w:color="auto"/>
          </w:divBdr>
        </w:div>
        <w:div w:id="1553081880">
          <w:marLeft w:val="640"/>
          <w:marRight w:val="0"/>
          <w:marTop w:val="0"/>
          <w:marBottom w:val="0"/>
          <w:divBdr>
            <w:top w:val="none" w:sz="0" w:space="0" w:color="auto"/>
            <w:left w:val="none" w:sz="0" w:space="0" w:color="auto"/>
            <w:bottom w:val="none" w:sz="0" w:space="0" w:color="auto"/>
            <w:right w:val="none" w:sz="0" w:space="0" w:color="auto"/>
          </w:divBdr>
        </w:div>
      </w:divsChild>
    </w:div>
    <w:div w:id="1787430340">
      <w:bodyDiv w:val="1"/>
      <w:marLeft w:val="0"/>
      <w:marRight w:val="0"/>
      <w:marTop w:val="0"/>
      <w:marBottom w:val="0"/>
      <w:divBdr>
        <w:top w:val="none" w:sz="0" w:space="0" w:color="auto"/>
        <w:left w:val="none" w:sz="0" w:space="0" w:color="auto"/>
        <w:bottom w:val="none" w:sz="0" w:space="0" w:color="auto"/>
        <w:right w:val="none" w:sz="0" w:space="0" w:color="auto"/>
      </w:divBdr>
      <w:divsChild>
        <w:div w:id="1705865366">
          <w:marLeft w:val="640"/>
          <w:marRight w:val="0"/>
          <w:marTop w:val="0"/>
          <w:marBottom w:val="0"/>
          <w:divBdr>
            <w:top w:val="none" w:sz="0" w:space="0" w:color="auto"/>
            <w:left w:val="none" w:sz="0" w:space="0" w:color="auto"/>
            <w:bottom w:val="none" w:sz="0" w:space="0" w:color="auto"/>
            <w:right w:val="none" w:sz="0" w:space="0" w:color="auto"/>
          </w:divBdr>
        </w:div>
        <w:div w:id="1333605545">
          <w:marLeft w:val="640"/>
          <w:marRight w:val="0"/>
          <w:marTop w:val="0"/>
          <w:marBottom w:val="0"/>
          <w:divBdr>
            <w:top w:val="none" w:sz="0" w:space="0" w:color="auto"/>
            <w:left w:val="none" w:sz="0" w:space="0" w:color="auto"/>
            <w:bottom w:val="none" w:sz="0" w:space="0" w:color="auto"/>
            <w:right w:val="none" w:sz="0" w:space="0" w:color="auto"/>
          </w:divBdr>
        </w:div>
        <w:div w:id="1164512096">
          <w:marLeft w:val="640"/>
          <w:marRight w:val="0"/>
          <w:marTop w:val="0"/>
          <w:marBottom w:val="0"/>
          <w:divBdr>
            <w:top w:val="none" w:sz="0" w:space="0" w:color="auto"/>
            <w:left w:val="none" w:sz="0" w:space="0" w:color="auto"/>
            <w:bottom w:val="none" w:sz="0" w:space="0" w:color="auto"/>
            <w:right w:val="none" w:sz="0" w:space="0" w:color="auto"/>
          </w:divBdr>
        </w:div>
        <w:div w:id="1968051445">
          <w:marLeft w:val="640"/>
          <w:marRight w:val="0"/>
          <w:marTop w:val="0"/>
          <w:marBottom w:val="0"/>
          <w:divBdr>
            <w:top w:val="none" w:sz="0" w:space="0" w:color="auto"/>
            <w:left w:val="none" w:sz="0" w:space="0" w:color="auto"/>
            <w:bottom w:val="none" w:sz="0" w:space="0" w:color="auto"/>
            <w:right w:val="none" w:sz="0" w:space="0" w:color="auto"/>
          </w:divBdr>
        </w:div>
        <w:div w:id="138156920">
          <w:marLeft w:val="640"/>
          <w:marRight w:val="0"/>
          <w:marTop w:val="0"/>
          <w:marBottom w:val="0"/>
          <w:divBdr>
            <w:top w:val="none" w:sz="0" w:space="0" w:color="auto"/>
            <w:left w:val="none" w:sz="0" w:space="0" w:color="auto"/>
            <w:bottom w:val="none" w:sz="0" w:space="0" w:color="auto"/>
            <w:right w:val="none" w:sz="0" w:space="0" w:color="auto"/>
          </w:divBdr>
        </w:div>
        <w:div w:id="1374885729">
          <w:marLeft w:val="640"/>
          <w:marRight w:val="0"/>
          <w:marTop w:val="0"/>
          <w:marBottom w:val="0"/>
          <w:divBdr>
            <w:top w:val="none" w:sz="0" w:space="0" w:color="auto"/>
            <w:left w:val="none" w:sz="0" w:space="0" w:color="auto"/>
            <w:bottom w:val="none" w:sz="0" w:space="0" w:color="auto"/>
            <w:right w:val="none" w:sz="0" w:space="0" w:color="auto"/>
          </w:divBdr>
        </w:div>
        <w:div w:id="1919510430">
          <w:marLeft w:val="640"/>
          <w:marRight w:val="0"/>
          <w:marTop w:val="0"/>
          <w:marBottom w:val="0"/>
          <w:divBdr>
            <w:top w:val="none" w:sz="0" w:space="0" w:color="auto"/>
            <w:left w:val="none" w:sz="0" w:space="0" w:color="auto"/>
            <w:bottom w:val="none" w:sz="0" w:space="0" w:color="auto"/>
            <w:right w:val="none" w:sz="0" w:space="0" w:color="auto"/>
          </w:divBdr>
        </w:div>
        <w:div w:id="1178933689">
          <w:marLeft w:val="640"/>
          <w:marRight w:val="0"/>
          <w:marTop w:val="0"/>
          <w:marBottom w:val="0"/>
          <w:divBdr>
            <w:top w:val="none" w:sz="0" w:space="0" w:color="auto"/>
            <w:left w:val="none" w:sz="0" w:space="0" w:color="auto"/>
            <w:bottom w:val="none" w:sz="0" w:space="0" w:color="auto"/>
            <w:right w:val="none" w:sz="0" w:space="0" w:color="auto"/>
          </w:divBdr>
        </w:div>
        <w:div w:id="1557201165">
          <w:marLeft w:val="640"/>
          <w:marRight w:val="0"/>
          <w:marTop w:val="0"/>
          <w:marBottom w:val="0"/>
          <w:divBdr>
            <w:top w:val="none" w:sz="0" w:space="0" w:color="auto"/>
            <w:left w:val="none" w:sz="0" w:space="0" w:color="auto"/>
            <w:bottom w:val="none" w:sz="0" w:space="0" w:color="auto"/>
            <w:right w:val="none" w:sz="0" w:space="0" w:color="auto"/>
          </w:divBdr>
        </w:div>
        <w:div w:id="1376202637">
          <w:marLeft w:val="640"/>
          <w:marRight w:val="0"/>
          <w:marTop w:val="0"/>
          <w:marBottom w:val="0"/>
          <w:divBdr>
            <w:top w:val="none" w:sz="0" w:space="0" w:color="auto"/>
            <w:left w:val="none" w:sz="0" w:space="0" w:color="auto"/>
            <w:bottom w:val="none" w:sz="0" w:space="0" w:color="auto"/>
            <w:right w:val="none" w:sz="0" w:space="0" w:color="auto"/>
          </w:divBdr>
        </w:div>
        <w:div w:id="1333606871">
          <w:marLeft w:val="640"/>
          <w:marRight w:val="0"/>
          <w:marTop w:val="0"/>
          <w:marBottom w:val="0"/>
          <w:divBdr>
            <w:top w:val="none" w:sz="0" w:space="0" w:color="auto"/>
            <w:left w:val="none" w:sz="0" w:space="0" w:color="auto"/>
            <w:bottom w:val="none" w:sz="0" w:space="0" w:color="auto"/>
            <w:right w:val="none" w:sz="0" w:space="0" w:color="auto"/>
          </w:divBdr>
        </w:div>
        <w:div w:id="221450961">
          <w:marLeft w:val="640"/>
          <w:marRight w:val="0"/>
          <w:marTop w:val="0"/>
          <w:marBottom w:val="0"/>
          <w:divBdr>
            <w:top w:val="none" w:sz="0" w:space="0" w:color="auto"/>
            <w:left w:val="none" w:sz="0" w:space="0" w:color="auto"/>
            <w:bottom w:val="none" w:sz="0" w:space="0" w:color="auto"/>
            <w:right w:val="none" w:sz="0" w:space="0" w:color="auto"/>
          </w:divBdr>
        </w:div>
        <w:div w:id="1704790056">
          <w:marLeft w:val="640"/>
          <w:marRight w:val="0"/>
          <w:marTop w:val="0"/>
          <w:marBottom w:val="0"/>
          <w:divBdr>
            <w:top w:val="none" w:sz="0" w:space="0" w:color="auto"/>
            <w:left w:val="none" w:sz="0" w:space="0" w:color="auto"/>
            <w:bottom w:val="none" w:sz="0" w:space="0" w:color="auto"/>
            <w:right w:val="none" w:sz="0" w:space="0" w:color="auto"/>
          </w:divBdr>
        </w:div>
      </w:divsChild>
    </w:div>
    <w:div w:id="1929993763">
      <w:bodyDiv w:val="1"/>
      <w:marLeft w:val="0"/>
      <w:marRight w:val="0"/>
      <w:marTop w:val="0"/>
      <w:marBottom w:val="0"/>
      <w:divBdr>
        <w:top w:val="none" w:sz="0" w:space="0" w:color="auto"/>
        <w:left w:val="none" w:sz="0" w:space="0" w:color="auto"/>
        <w:bottom w:val="none" w:sz="0" w:space="0" w:color="auto"/>
        <w:right w:val="none" w:sz="0" w:space="0" w:color="auto"/>
      </w:divBdr>
      <w:divsChild>
        <w:div w:id="1779715391">
          <w:marLeft w:val="640"/>
          <w:marRight w:val="0"/>
          <w:marTop w:val="0"/>
          <w:marBottom w:val="0"/>
          <w:divBdr>
            <w:top w:val="none" w:sz="0" w:space="0" w:color="auto"/>
            <w:left w:val="none" w:sz="0" w:space="0" w:color="auto"/>
            <w:bottom w:val="none" w:sz="0" w:space="0" w:color="auto"/>
            <w:right w:val="none" w:sz="0" w:space="0" w:color="auto"/>
          </w:divBdr>
        </w:div>
        <w:div w:id="147016248">
          <w:marLeft w:val="640"/>
          <w:marRight w:val="0"/>
          <w:marTop w:val="0"/>
          <w:marBottom w:val="0"/>
          <w:divBdr>
            <w:top w:val="none" w:sz="0" w:space="0" w:color="auto"/>
            <w:left w:val="none" w:sz="0" w:space="0" w:color="auto"/>
            <w:bottom w:val="none" w:sz="0" w:space="0" w:color="auto"/>
            <w:right w:val="none" w:sz="0" w:space="0" w:color="auto"/>
          </w:divBdr>
        </w:div>
        <w:div w:id="1372607672">
          <w:marLeft w:val="640"/>
          <w:marRight w:val="0"/>
          <w:marTop w:val="0"/>
          <w:marBottom w:val="0"/>
          <w:divBdr>
            <w:top w:val="none" w:sz="0" w:space="0" w:color="auto"/>
            <w:left w:val="none" w:sz="0" w:space="0" w:color="auto"/>
            <w:bottom w:val="none" w:sz="0" w:space="0" w:color="auto"/>
            <w:right w:val="none" w:sz="0" w:space="0" w:color="auto"/>
          </w:divBdr>
        </w:div>
        <w:div w:id="993946833">
          <w:marLeft w:val="640"/>
          <w:marRight w:val="0"/>
          <w:marTop w:val="0"/>
          <w:marBottom w:val="0"/>
          <w:divBdr>
            <w:top w:val="none" w:sz="0" w:space="0" w:color="auto"/>
            <w:left w:val="none" w:sz="0" w:space="0" w:color="auto"/>
            <w:bottom w:val="none" w:sz="0" w:space="0" w:color="auto"/>
            <w:right w:val="none" w:sz="0" w:space="0" w:color="auto"/>
          </w:divBdr>
        </w:div>
        <w:div w:id="745613767">
          <w:marLeft w:val="640"/>
          <w:marRight w:val="0"/>
          <w:marTop w:val="0"/>
          <w:marBottom w:val="0"/>
          <w:divBdr>
            <w:top w:val="none" w:sz="0" w:space="0" w:color="auto"/>
            <w:left w:val="none" w:sz="0" w:space="0" w:color="auto"/>
            <w:bottom w:val="none" w:sz="0" w:space="0" w:color="auto"/>
            <w:right w:val="none" w:sz="0" w:space="0" w:color="auto"/>
          </w:divBdr>
        </w:div>
        <w:div w:id="1172646311">
          <w:marLeft w:val="640"/>
          <w:marRight w:val="0"/>
          <w:marTop w:val="0"/>
          <w:marBottom w:val="0"/>
          <w:divBdr>
            <w:top w:val="none" w:sz="0" w:space="0" w:color="auto"/>
            <w:left w:val="none" w:sz="0" w:space="0" w:color="auto"/>
            <w:bottom w:val="none" w:sz="0" w:space="0" w:color="auto"/>
            <w:right w:val="none" w:sz="0" w:space="0" w:color="auto"/>
          </w:divBdr>
        </w:div>
      </w:divsChild>
    </w:div>
    <w:div w:id="1935506422">
      <w:bodyDiv w:val="1"/>
      <w:marLeft w:val="0"/>
      <w:marRight w:val="0"/>
      <w:marTop w:val="0"/>
      <w:marBottom w:val="0"/>
      <w:divBdr>
        <w:top w:val="none" w:sz="0" w:space="0" w:color="auto"/>
        <w:left w:val="none" w:sz="0" w:space="0" w:color="auto"/>
        <w:bottom w:val="none" w:sz="0" w:space="0" w:color="auto"/>
        <w:right w:val="none" w:sz="0" w:space="0" w:color="auto"/>
      </w:divBdr>
      <w:divsChild>
        <w:div w:id="830607425">
          <w:marLeft w:val="640"/>
          <w:marRight w:val="0"/>
          <w:marTop w:val="0"/>
          <w:marBottom w:val="0"/>
          <w:divBdr>
            <w:top w:val="none" w:sz="0" w:space="0" w:color="auto"/>
            <w:left w:val="none" w:sz="0" w:space="0" w:color="auto"/>
            <w:bottom w:val="none" w:sz="0" w:space="0" w:color="auto"/>
            <w:right w:val="none" w:sz="0" w:space="0" w:color="auto"/>
          </w:divBdr>
        </w:div>
        <w:div w:id="671685192">
          <w:marLeft w:val="640"/>
          <w:marRight w:val="0"/>
          <w:marTop w:val="0"/>
          <w:marBottom w:val="0"/>
          <w:divBdr>
            <w:top w:val="none" w:sz="0" w:space="0" w:color="auto"/>
            <w:left w:val="none" w:sz="0" w:space="0" w:color="auto"/>
            <w:bottom w:val="none" w:sz="0" w:space="0" w:color="auto"/>
            <w:right w:val="none" w:sz="0" w:space="0" w:color="auto"/>
          </w:divBdr>
        </w:div>
        <w:div w:id="1479225894">
          <w:marLeft w:val="640"/>
          <w:marRight w:val="0"/>
          <w:marTop w:val="0"/>
          <w:marBottom w:val="0"/>
          <w:divBdr>
            <w:top w:val="none" w:sz="0" w:space="0" w:color="auto"/>
            <w:left w:val="none" w:sz="0" w:space="0" w:color="auto"/>
            <w:bottom w:val="none" w:sz="0" w:space="0" w:color="auto"/>
            <w:right w:val="none" w:sz="0" w:space="0" w:color="auto"/>
          </w:divBdr>
        </w:div>
        <w:div w:id="1734692840">
          <w:marLeft w:val="640"/>
          <w:marRight w:val="0"/>
          <w:marTop w:val="0"/>
          <w:marBottom w:val="0"/>
          <w:divBdr>
            <w:top w:val="none" w:sz="0" w:space="0" w:color="auto"/>
            <w:left w:val="none" w:sz="0" w:space="0" w:color="auto"/>
            <w:bottom w:val="none" w:sz="0" w:space="0" w:color="auto"/>
            <w:right w:val="none" w:sz="0" w:space="0" w:color="auto"/>
          </w:divBdr>
        </w:div>
        <w:div w:id="124354542">
          <w:marLeft w:val="640"/>
          <w:marRight w:val="0"/>
          <w:marTop w:val="0"/>
          <w:marBottom w:val="0"/>
          <w:divBdr>
            <w:top w:val="none" w:sz="0" w:space="0" w:color="auto"/>
            <w:left w:val="none" w:sz="0" w:space="0" w:color="auto"/>
            <w:bottom w:val="none" w:sz="0" w:space="0" w:color="auto"/>
            <w:right w:val="none" w:sz="0" w:space="0" w:color="auto"/>
          </w:divBdr>
        </w:div>
      </w:divsChild>
    </w:div>
    <w:div w:id="1963146138">
      <w:bodyDiv w:val="1"/>
      <w:marLeft w:val="0"/>
      <w:marRight w:val="0"/>
      <w:marTop w:val="0"/>
      <w:marBottom w:val="0"/>
      <w:divBdr>
        <w:top w:val="none" w:sz="0" w:space="0" w:color="auto"/>
        <w:left w:val="none" w:sz="0" w:space="0" w:color="auto"/>
        <w:bottom w:val="none" w:sz="0" w:space="0" w:color="auto"/>
        <w:right w:val="none" w:sz="0" w:space="0" w:color="auto"/>
      </w:divBdr>
      <w:divsChild>
        <w:div w:id="1995062361">
          <w:marLeft w:val="640"/>
          <w:marRight w:val="0"/>
          <w:marTop w:val="0"/>
          <w:marBottom w:val="0"/>
          <w:divBdr>
            <w:top w:val="none" w:sz="0" w:space="0" w:color="auto"/>
            <w:left w:val="none" w:sz="0" w:space="0" w:color="auto"/>
            <w:bottom w:val="none" w:sz="0" w:space="0" w:color="auto"/>
            <w:right w:val="none" w:sz="0" w:space="0" w:color="auto"/>
          </w:divBdr>
        </w:div>
        <w:div w:id="1308165926">
          <w:marLeft w:val="640"/>
          <w:marRight w:val="0"/>
          <w:marTop w:val="0"/>
          <w:marBottom w:val="0"/>
          <w:divBdr>
            <w:top w:val="none" w:sz="0" w:space="0" w:color="auto"/>
            <w:left w:val="none" w:sz="0" w:space="0" w:color="auto"/>
            <w:bottom w:val="none" w:sz="0" w:space="0" w:color="auto"/>
            <w:right w:val="none" w:sz="0" w:space="0" w:color="auto"/>
          </w:divBdr>
        </w:div>
        <w:div w:id="1314456172">
          <w:marLeft w:val="640"/>
          <w:marRight w:val="0"/>
          <w:marTop w:val="0"/>
          <w:marBottom w:val="0"/>
          <w:divBdr>
            <w:top w:val="none" w:sz="0" w:space="0" w:color="auto"/>
            <w:left w:val="none" w:sz="0" w:space="0" w:color="auto"/>
            <w:bottom w:val="none" w:sz="0" w:space="0" w:color="auto"/>
            <w:right w:val="none" w:sz="0" w:space="0" w:color="auto"/>
          </w:divBdr>
        </w:div>
        <w:div w:id="2077242853">
          <w:marLeft w:val="640"/>
          <w:marRight w:val="0"/>
          <w:marTop w:val="0"/>
          <w:marBottom w:val="0"/>
          <w:divBdr>
            <w:top w:val="none" w:sz="0" w:space="0" w:color="auto"/>
            <w:left w:val="none" w:sz="0" w:space="0" w:color="auto"/>
            <w:bottom w:val="none" w:sz="0" w:space="0" w:color="auto"/>
            <w:right w:val="none" w:sz="0" w:space="0" w:color="auto"/>
          </w:divBdr>
        </w:div>
        <w:div w:id="697662224">
          <w:marLeft w:val="640"/>
          <w:marRight w:val="0"/>
          <w:marTop w:val="0"/>
          <w:marBottom w:val="0"/>
          <w:divBdr>
            <w:top w:val="none" w:sz="0" w:space="0" w:color="auto"/>
            <w:left w:val="none" w:sz="0" w:space="0" w:color="auto"/>
            <w:bottom w:val="none" w:sz="0" w:space="0" w:color="auto"/>
            <w:right w:val="none" w:sz="0" w:space="0" w:color="auto"/>
          </w:divBdr>
        </w:div>
        <w:div w:id="1363552525">
          <w:marLeft w:val="640"/>
          <w:marRight w:val="0"/>
          <w:marTop w:val="0"/>
          <w:marBottom w:val="0"/>
          <w:divBdr>
            <w:top w:val="none" w:sz="0" w:space="0" w:color="auto"/>
            <w:left w:val="none" w:sz="0" w:space="0" w:color="auto"/>
            <w:bottom w:val="none" w:sz="0" w:space="0" w:color="auto"/>
            <w:right w:val="none" w:sz="0" w:space="0" w:color="auto"/>
          </w:divBdr>
        </w:div>
        <w:div w:id="1973709790">
          <w:marLeft w:val="640"/>
          <w:marRight w:val="0"/>
          <w:marTop w:val="0"/>
          <w:marBottom w:val="0"/>
          <w:divBdr>
            <w:top w:val="none" w:sz="0" w:space="0" w:color="auto"/>
            <w:left w:val="none" w:sz="0" w:space="0" w:color="auto"/>
            <w:bottom w:val="none" w:sz="0" w:space="0" w:color="auto"/>
            <w:right w:val="none" w:sz="0" w:space="0" w:color="auto"/>
          </w:divBdr>
        </w:div>
        <w:div w:id="1468284460">
          <w:marLeft w:val="640"/>
          <w:marRight w:val="0"/>
          <w:marTop w:val="0"/>
          <w:marBottom w:val="0"/>
          <w:divBdr>
            <w:top w:val="none" w:sz="0" w:space="0" w:color="auto"/>
            <w:left w:val="none" w:sz="0" w:space="0" w:color="auto"/>
            <w:bottom w:val="none" w:sz="0" w:space="0" w:color="auto"/>
            <w:right w:val="none" w:sz="0" w:space="0" w:color="auto"/>
          </w:divBdr>
        </w:div>
        <w:div w:id="781803888">
          <w:marLeft w:val="640"/>
          <w:marRight w:val="0"/>
          <w:marTop w:val="0"/>
          <w:marBottom w:val="0"/>
          <w:divBdr>
            <w:top w:val="none" w:sz="0" w:space="0" w:color="auto"/>
            <w:left w:val="none" w:sz="0" w:space="0" w:color="auto"/>
            <w:bottom w:val="none" w:sz="0" w:space="0" w:color="auto"/>
            <w:right w:val="none" w:sz="0" w:space="0" w:color="auto"/>
          </w:divBdr>
        </w:div>
        <w:div w:id="730350121">
          <w:marLeft w:val="640"/>
          <w:marRight w:val="0"/>
          <w:marTop w:val="0"/>
          <w:marBottom w:val="0"/>
          <w:divBdr>
            <w:top w:val="none" w:sz="0" w:space="0" w:color="auto"/>
            <w:left w:val="none" w:sz="0" w:space="0" w:color="auto"/>
            <w:bottom w:val="none" w:sz="0" w:space="0" w:color="auto"/>
            <w:right w:val="none" w:sz="0" w:space="0" w:color="auto"/>
          </w:divBdr>
        </w:div>
        <w:div w:id="1018191144">
          <w:marLeft w:val="640"/>
          <w:marRight w:val="0"/>
          <w:marTop w:val="0"/>
          <w:marBottom w:val="0"/>
          <w:divBdr>
            <w:top w:val="none" w:sz="0" w:space="0" w:color="auto"/>
            <w:left w:val="none" w:sz="0" w:space="0" w:color="auto"/>
            <w:bottom w:val="none" w:sz="0" w:space="0" w:color="auto"/>
            <w:right w:val="none" w:sz="0" w:space="0" w:color="auto"/>
          </w:divBdr>
        </w:div>
        <w:div w:id="1552107962">
          <w:marLeft w:val="640"/>
          <w:marRight w:val="0"/>
          <w:marTop w:val="0"/>
          <w:marBottom w:val="0"/>
          <w:divBdr>
            <w:top w:val="none" w:sz="0" w:space="0" w:color="auto"/>
            <w:left w:val="none" w:sz="0" w:space="0" w:color="auto"/>
            <w:bottom w:val="none" w:sz="0" w:space="0" w:color="auto"/>
            <w:right w:val="none" w:sz="0" w:space="0" w:color="auto"/>
          </w:divBdr>
        </w:div>
        <w:div w:id="2106339289">
          <w:marLeft w:val="640"/>
          <w:marRight w:val="0"/>
          <w:marTop w:val="0"/>
          <w:marBottom w:val="0"/>
          <w:divBdr>
            <w:top w:val="none" w:sz="0" w:space="0" w:color="auto"/>
            <w:left w:val="none" w:sz="0" w:space="0" w:color="auto"/>
            <w:bottom w:val="none" w:sz="0" w:space="0" w:color="auto"/>
            <w:right w:val="none" w:sz="0" w:space="0" w:color="auto"/>
          </w:divBdr>
        </w:div>
        <w:div w:id="1040015749">
          <w:marLeft w:val="640"/>
          <w:marRight w:val="0"/>
          <w:marTop w:val="0"/>
          <w:marBottom w:val="0"/>
          <w:divBdr>
            <w:top w:val="none" w:sz="0" w:space="0" w:color="auto"/>
            <w:left w:val="none" w:sz="0" w:space="0" w:color="auto"/>
            <w:bottom w:val="none" w:sz="0" w:space="0" w:color="auto"/>
            <w:right w:val="none" w:sz="0" w:space="0" w:color="auto"/>
          </w:divBdr>
        </w:div>
        <w:div w:id="1366177523">
          <w:marLeft w:val="640"/>
          <w:marRight w:val="0"/>
          <w:marTop w:val="0"/>
          <w:marBottom w:val="0"/>
          <w:divBdr>
            <w:top w:val="none" w:sz="0" w:space="0" w:color="auto"/>
            <w:left w:val="none" w:sz="0" w:space="0" w:color="auto"/>
            <w:bottom w:val="none" w:sz="0" w:space="0" w:color="auto"/>
            <w:right w:val="none" w:sz="0" w:space="0" w:color="auto"/>
          </w:divBdr>
        </w:div>
        <w:div w:id="626397832">
          <w:marLeft w:val="640"/>
          <w:marRight w:val="0"/>
          <w:marTop w:val="0"/>
          <w:marBottom w:val="0"/>
          <w:divBdr>
            <w:top w:val="none" w:sz="0" w:space="0" w:color="auto"/>
            <w:left w:val="none" w:sz="0" w:space="0" w:color="auto"/>
            <w:bottom w:val="none" w:sz="0" w:space="0" w:color="auto"/>
            <w:right w:val="none" w:sz="0" w:space="0" w:color="auto"/>
          </w:divBdr>
        </w:div>
        <w:div w:id="1847673219">
          <w:marLeft w:val="640"/>
          <w:marRight w:val="0"/>
          <w:marTop w:val="0"/>
          <w:marBottom w:val="0"/>
          <w:divBdr>
            <w:top w:val="none" w:sz="0" w:space="0" w:color="auto"/>
            <w:left w:val="none" w:sz="0" w:space="0" w:color="auto"/>
            <w:bottom w:val="none" w:sz="0" w:space="0" w:color="auto"/>
            <w:right w:val="none" w:sz="0" w:space="0" w:color="auto"/>
          </w:divBdr>
        </w:div>
        <w:div w:id="1214929925">
          <w:marLeft w:val="640"/>
          <w:marRight w:val="0"/>
          <w:marTop w:val="0"/>
          <w:marBottom w:val="0"/>
          <w:divBdr>
            <w:top w:val="none" w:sz="0" w:space="0" w:color="auto"/>
            <w:left w:val="none" w:sz="0" w:space="0" w:color="auto"/>
            <w:bottom w:val="none" w:sz="0" w:space="0" w:color="auto"/>
            <w:right w:val="none" w:sz="0" w:space="0" w:color="auto"/>
          </w:divBdr>
        </w:div>
        <w:div w:id="1061515776">
          <w:marLeft w:val="640"/>
          <w:marRight w:val="0"/>
          <w:marTop w:val="0"/>
          <w:marBottom w:val="0"/>
          <w:divBdr>
            <w:top w:val="none" w:sz="0" w:space="0" w:color="auto"/>
            <w:left w:val="none" w:sz="0" w:space="0" w:color="auto"/>
            <w:bottom w:val="none" w:sz="0" w:space="0" w:color="auto"/>
            <w:right w:val="none" w:sz="0" w:space="0" w:color="auto"/>
          </w:divBdr>
        </w:div>
        <w:div w:id="164712265">
          <w:marLeft w:val="640"/>
          <w:marRight w:val="0"/>
          <w:marTop w:val="0"/>
          <w:marBottom w:val="0"/>
          <w:divBdr>
            <w:top w:val="none" w:sz="0" w:space="0" w:color="auto"/>
            <w:left w:val="none" w:sz="0" w:space="0" w:color="auto"/>
            <w:bottom w:val="none" w:sz="0" w:space="0" w:color="auto"/>
            <w:right w:val="none" w:sz="0" w:space="0" w:color="auto"/>
          </w:divBdr>
        </w:div>
        <w:div w:id="1101341971">
          <w:marLeft w:val="640"/>
          <w:marRight w:val="0"/>
          <w:marTop w:val="0"/>
          <w:marBottom w:val="0"/>
          <w:divBdr>
            <w:top w:val="none" w:sz="0" w:space="0" w:color="auto"/>
            <w:left w:val="none" w:sz="0" w:space="0" w:color="auto"/>
            <w:bottom w:val="none" w:sz="0" w:space="0" w:color="auto"/>
            <w:right w:val="none" w:sz="0" w:space="0" w:color="auto"/>
          </w:divBdr>
        </w:div>
        <w:div w:id="1424259488">
          <w:marLeft w:val="640"/>
          <w:marRight w:val="0"/>
          <w:marTop w:val="0"/>
          <w:marBottom w:val="0"/>
          <w:divBdr>
            <w:top w:val="none" w:sz="0" w:space="0" w:color="auto"/>
            <w:left w:val="none" w:sz="0" w:space="0" w:color="auto"/>
            <w:bottom w:val="none" w:sz="0" w:space="0" w:color="auto"/>
            <w:right w:val="none" w:sz="0" w:space="0" w:color="auto"/>
          </w:divBdr>
        </w:div>
        <w:div w:id="255947698">
          <w:marLeft w:val="640"/>
          <w:marRight w:val="0"/>
          <w:marTop w:val="0"/>
          <w:marBottom w:val="0"/>
          <w:divBdr>
            <w:top w:val="none" w:sz="0" w:space="0" w:color="auto"/>
            <w:left w:val="none" w:sz="0" w:space="0" w:color="auto"/>
            <w:bottom w:val="none" w:sz="0" w:space="0" w:color="auto"/>
            <w:right w:val="none" w:sz="0" w:space="0" w:color="auto"/>
          </w:divBdr>
        </w:div>
        <w:div w:id="339235176">
          <w:marLeft w:val="640"/>
          <w:marRight w:val="0"/>
          <w:marTop w:val="0"/>
          <w:marBottom w:val="0"/>
          <w:divBdr>
            <w:top w:val="none" w:sz="0" w:space="0" w:color="auto"/>
            <w:left w:val="none" w:sz="0" w:space="0" w:color="auto"/>
            <w:bottom w:val="none" w:sz="0" w:space="0" w:color="auto"/>
            <w:right w:val="none" w:sz="0" w:space="0" w:color="auto"/>
          </w:divBdr>
        </w:div>
        <w:div w:id="294989845">
          <w:marLeft w:val="640"/>
          <w:marRight w:val="0"/>
          <w:marTop w:val="0"/>
          <w:marBottom w:val="0"/>
          <w:divBdr>
            <w:top w:val="none" w:sz="0" w:space="0" w:color="auto"/>
            <w:left w:val="none" w:sz="0" w:space="0" w:color="auto"/>
            <w:bottom w:val="none" w:sz="0" w:space="0" w:color="auto"/>
            <w:right w:val="none" w:sz="0" w:space="0" w:color="auto"/>
          </w:divBdr>
        </w:div>
        <w:div w:id="535968679">
          <w:marLeft w:val="640"/>
          <w:marRight w:val="0"/>
          <w:marTop w:val="0"/>
          <w:marBottom w:val="0"/>
          <w:divBdr>
            <w:top w:val="none" w:sz="0" w:space="0" w:color="auto"/>
            <w:left w:val="none" w:sz="0" w:space="0" w:color="auto"/>
            <w:bottom w:val="none" w:sz="0" w:space="0" w:color="auto"/>
            <w:right w:val="none" w:sz="0" w:space="0" w:color="auto"/>
          </w:divBdr>
        </w:div>
        <w:div w:id="2103643473">
          <w:marLeft w:val="640"/>
          <w:marRight w:val="0"/>
          <w:marTop w:val="0"/>
          <w:marBottom w:val="0"/>
          <w:divBdr>
            <w:top w:val="none" w:sz="0" w:space="0" w:color="auto"/>
            <w:left w:val="none" w:sz="0" w:space="0" w:color="auto"/>
            <w:bottom w:val="none" w:sz="0" w:space="0" w:color="auto"/>
            <w:right w:val="none" w:sz="0" w:space="0" w:color="auto"/>
          </w:divBdr>
        </w:div>
        <w:div w:id="1927642980">
          <w:marLeft w:val="640"/>
          <w:marRight w:val="0"/>
          <w:marTop w:val="0"/>
          <w:marBottom w:val="0"/>
          <w:divBdr>
            <w:top w:val="none" w:sz="0" w:space="0" w:color="auto"/>
            <w:left w:val="none" w:sz="0" w:space="0" w:color="auto"/>
            <w:bottom w:val="none" w:sz="0" w:space="0" w:color="auto"/>
            <w:right w:val="none" w:sz="0" w:space="0" w:color="auto"/>
          </w:divBdr>
        </w:div>
        <w:div w:id="1368138244">
          <w:marLeft w:val="640"/>
          <w:marRight w:val="0"/>
          <w:marTop w:val="0"/>
          <w:marBottom w:val="0"/>
          <w:divBdr>
            <w:top w:val="none" w:sz="0" w:space="0" w:color="auto"/>
            <w:left w:val="none" w:sz="0" w:space="0" w:color="auto"/>
            <w:bottom w:val="none" w:sz="0" w:space="0" w:color="auto"/>
            <w:right w:val="none" w:sz="0" w:space="0" w:color="auto"/>
          </w:divBdr>
        </w:div>
      </w:divsChild>
    </w:div>
    <w:div w:id="2021929467">
      <w:bodyDiv w:val="1"/>
      <w:marLeft w:val="0"/>
      <w:marRight w:val="0"/>
      <w:marTop w:val="0"/>
      <w:marBottom w:val="0"/>
      <w:divBdr>
        <w:top w:val="none" w:sz="0" w:space="0" w:color="auto"/>
        <w:left w:val="none" w:sz="0" w:space="0" w:color="auto"/>
        <w:bottom w:val="none" w:sz="0" w:space="0" w:color="auto"/>
        <w:right w:val="none" w:sz="0" w:space="0" w:color="auto"/>
      </w:divBdr>
      <w:divsChild>
        <w:div w:id="632757368">
          <w:marLeft w:val="640"/>
          <w:marRight w:val="0"/>
          <w:marTop w:val="0"/>
          <w:marBottom w:val="0"/>
          <w:divBdr>
            <w:top w:val="none" w:sz="0" w:space="0" w:color="auto"/>
            <w:left w:val="none" w:sz="0" w:space="0" w:color="auto"/>
            <w:bottom w:val="none" w:sz="0" w:space="0" w:color="auto"/>
            <w:right w:val="none" w:sz="0" w:space="0" w:color="auto"/>
          </w:divBdr>
        </w:div>
        <w:div w:id="992297551">
          <w:marLeft w:val="640"/>
          <w:marRight w:val="0"/>
          <w:marTop w:val="0"/>
          <w:marBottom w:val="0"/>
          <w:divBdr>
            <w:top w:val="none" w:sz="0" w:space="0" w:color="auto"/>
            <w:left w:val="none" w:sz="0" w:space="0" w:color="auto"/>
            <w:bottom w:val="none" w:sz="0" w:space="0" w:color="auto"/>
            <w:right w:val="none" w:sz="0" w:space="0" w:color="auto"/>
          </w:divBdr>
        </w:div>
        <w:div w:id="1812555080">
          <w:marLeft w:val="640"/>
          <w:marRight w:val="0"/>
          <w:marTop w:val="0"/>
          <w:marBottom w:val="0"/>
          <w:divBdr>
            <w:top w:val="none" w:sz="0" w:space="0" w:color="auto"/>
            <w:left w:val="none" w:sz="0" w:space="0" w:color="auto"/>
            <w:bottom w:val="none" w:sz="0" w:space="0" w:color="auto"/>
            <w:right w:val="none" w:sz="0" w:space="0" w:color="auto"/>
          </w:divBdr>
        </w:div>
        <w:div w:id="683016346">
          <w:marLeft w:val="640"/>
          <w:marRight w:val="0"/>
          <w:marTop w:val="0"/>
          <w:marBottom w:val="0"/>
          <w:divBdr>
            <w:top w:val="none" w:sz="0" w:space="0" w:color="auto"/>
            <w:left w:val="none" w:sz="0" w:space="0" w:color="auto"/>
            <w:bottom w:val="none" w:sz="0" w:space="0" w:color="auto"/>
            <w:right w:val="none" w:sz="0" w:space="0" w:color="auto"/>
          </w:divBdr>
        </w:div>
        <w:div w:id="478768735">
          <w:marLeft w:val="640"/>
          <w:marRight w:val="0"/>
          <w:marTop w:val="0"/>
          <w:marBottom w:val="0"/>
          <w:divBdr>
            <w:top w:val="none" w:sz="0" w:space="0" w:color="auto"/>
            <w:left w:val="none" w:sz="0" w:space="0" w:color="auto"/>
            <w:bottom w:val="none" w:sz="0" w:space="0" w:color="auto"/>
            <w:right w:val="none" w:sz="0" w:space="0" w:color="auto"/>
          </w:divBdr>
        </w:div>
        <w:div w:id="1299456821">
          <w:marLeft w:val="640"/>
          <w:marRight w:val="0"/>
          <w:marTop w:val="0"/>
          <w:marBottom w:val="0"/>
          <w:divBdr>
            <w:top w:val="none" w:sz="0" w:space="0" w:color="auto"/>
            <w:left w:val="none" w:sz="0" w:space="0" w:color="auto"/>
            <w:bottom w:val="none" w:sz="0" w:space="0" w:color="auto"/>
            <w:right w:val="none" w:sz="0" w:space="0" w:color="auto"/>
          </w:divBdr>
        </w:div>
        <w:div w:id="954367905">
          <w:marLeft w:val="640"/>
          <w:marRight w:val="0"/>
          <w:marTop w:val="0"/>
          <w:marBottom w:val="0"/>
          <w:divBdr>
            <w:top w:val="none" w:sz="0" w:space="0" w:color="auto"/>
            <w:left w:val="none" w:sz="0" w:space="0" w:color="auto"/>
            <w:bottom w:val="none" w:sz="0" w:space="0" w:color="auto"/>
            <w:right w:val="none" w:sz="0" w:space="0" w:color="auto"/>
          </w:divBdr>
        </w:div>
        <w:div w:id="1973703513">
          <w:marLeft w:val="640"/>
          <w:marRight w:val="0"/>
          <w:marTop w:val="0"/>
          <w:marBottom w:val="0"/>
          <w:divBdr>
            <w:top w:val="none" w:sz="0" w:space="0" w:color="auto"/>
            <w:left w:val="none" w:sz="0" w:space="0" w:color="auto"/>
            <w:bottom w:val="none" w:sz="0" w:space="0" w:color="auto"/>
            <w:right w:val="none" w:sz="0" w:space="0" w:color="auto"/>
          </w:divBdr>
        </w:div>
        <w:div w:id="630787452">
          <w:marLeft w:val="640"/>
          <w:marRight w:val="0"/>
          <w:marTop w:val="0"/>
          <w:marBottom w:val="0"/>
          <w:divBdr>
            <w:top w:val="none" w:sz="0" w:space="0" w:color="auto"/>
            <w:left w:val="none" w:sz="0" w:space="0" w:color="auto"/>
            <w:bottom w:val="none" w:sz="0" w:space="0" w:color="auto"/>
            <w:right w:val="none" w:sz="0" w:space="0" w:color="auto"/>
          </w:divBdr>
        </w:div>
        <w:div w:id="1234000427">
          <w:marLeft w:val="640"/>
          <w:marRight w:val="0"/>
          <w:marTop w:val="0"/>
          <w:marBottom w:val="0"/>
          <w:divBdr>
            <w:top w:val="none" w:sz="0" w:space="0" w:color="auto"/>
            <w:left w:val="none" w:sz="0" w:space="0" w:color="auto"/>
            <w:bottom w:val="none" w:sz="0" w:space="0" w:color="auto"/>
            <w:right w:val="none" w:sz="0" w:space="0" w:color="auto"/>
          </w:divBdr>
        </w:div>
        <w:div w:id="974871640">
          <w:marLeft w:val="640"/>
          <w:marRight w:val="0"/>
          <w:marTop w:val="0"/>
          <w:marBottom w:val="0"/>
          <w:divBdr>
            <w:top w:val="none" w:sz="0" w:space="0" w:color="auto"/>
            <w:left w:val="none" w:sz="0" w:space="0" w:color="auto"/>
            <w:bottom w:val="none" w:sz="0" w:space="0" w:color="auto"/>
            <w:right w:val="none" w:sz="0" w:space="0" w:color="auto"/>
          </w:divBdr>
        </w:div>
        <w:div w:id="1376659345">
          <w:marLeft w:val="640"/>
          <w:marRight w:val="0"/>
          <w:marTop w:val="0"/>
          <w:marBottom w:val="0"/>
          <w:divBdr>
            <w:top w:val="none" w:sz="0" w:space="0" w:color="auto"/>
            <w:left w:val="none" w:sz="0" w:space="0" w:color="auto"/>
            <w:bottom w:val="none" w:sz="0" w:space="0" w:color="auto"/>
            <w:right w:val="none" w:sz="0" w:space="0" w:color="auto"/>
          </w:divBdr>
        </w:div>
        <w:div w:id="2085832777">
          <w:marLeft w:val="640"/>
          <w:marRight w:val="0"/>
          <w:marTop w:val="0"/>
          <w:marBottom w:val="0"/>
          <w:divBdr>
            <w:top w:val="none" w:sz="0" w:space="0" w:color="auto"/>
            <w:left w:val="none" w:sz="0" w:space="0" w:color="auto"/>
            <w:bottom w:val="none" w:sz="0" w:space="0" w:color="auto"/>
            <w:right w:val="none" w:sz="0" w:space="0" w:color="auto"/>
          </w:divBdr>
        </w:div>
        <w:div w:id="930361125">
          <w:marLeft w:val="640"/>
          <w:marRight w:val="0"/>
          <w:marTop w:val="0"/>
          <w:marBottom w:val="0"/>
          <w:divBdr>
            <w:top w:val="none" w:sz="0" w:space="0" w:color="auto"/>
            <w:left w:val="none" w:sz="0" w:space="0" w:color="auto"/>
            <w:bottom w:val="none" w:sz="0" w:space="0" w:color="auto"/>
            <w:right w:val="none" w:sz="0" w:space="0" w:color="auto"/>
          </w:divBdr>
        </w:div>
        <w:div w:id="643508908">
          <w:marLeft w:val="640"/>
          <w:marRight w:val="0"/>
          <w:marTop w:val="0"/>
          <w:marBottom w:val="0"/>
          <w:divBdr>
            <w:top w:val="none" w:sz="0" w:space="0" w:color="auto"/>
            <w:left w:val="none" w:sz="0" w:space="0" w:color="auto"/>
            <w:bottom w:val="none" w:sz="0" w:space="0" w:color="auto"/>
            <w:right w:val="none" w:sz="0" w:space="0" w:color="auto"/>
          </w:divBdr>
        </w:div>
        <w:div w:id="363791841">
          <w:marLeft w:val="640"/>
          <w:marRight w:val="0"/>
          <w:marTop w:val="0"/>
          <w:marBottom w:val="0"/>
          <w:divBdr>
            <w:top w:val="none" w:sz="0" w:space="0" w:color="auto"/>
            <w:left w:val="none" w:sz="0" w:space="0" w:color="auto"/>
            <w:bottom w:val="none" w:sz="0" w:space="0" w:color="auto"/>
            <w:right w:val="none" w:sz="0" w:space="0" w:color="auto"/>
          </w:divBdr>
        </w:div>
        <w:div w:id="446655411">
          <w:marLeft w:val="640"/>
          <w:marRight w:val="0"/>
          <w:marTop w:val="0"/>
          <w:marBottom w:val="0"/>
          <w:divBdr>
            <w:top w:val="none" w:sz="0" w:space="0" w:color="auto"/>
            <w:left w:val="none" w:sz="0" w:space="0" w:color="auto"/>
            <w:bottom w:val="none" w:sz="0" w:space="0" w:color="auto"/>
            <w:right w:val="none" w:sz="0" w:space="0" w:color="auto"/>
          </w:divBdr>
        </w:div>
        <w:div w:id="1475878757">
          <w:marLeft w:val="640"/>
          <w:marRight w:val="0"/>
          <w:marTop w:val="0"/>
          <w:marBottom w:val="0"/>
          <w:divBdr>
            <w:top w:val="none" w:sz="0" w:space="0" w:color="auto"/>
            <w:left w:val="none" w:sz="0" w:space="0" w:color="auto"/>
            <w:bottom w:val="none" w:sz="0" w:space="0" w:color="auto"/>
            <w:right w:val="none" w:sz="0" w:space="0" w:color="auto"/>
          </w:divBdr>
        </w:div>
        <w:div w:id="1962030562">
          <w:marLeft w:val="640"/>
          <w:marRight w:val="0"/>
          <w:marTop w:val="0"/>
          <w:marBottom w:val="0"/>
          <w:divBdr>
            <w:top w:val="none" w:sz="0" w:space="0" w:color="auto"/>
            <w:left w:val="none" w:sz="0" w:space="0" w:color="auto"/>
            <w:bottom w:val="none" w:sz="0" w:space="0" w:color="auto"/>
            <w:right w:val="none" w:sz="0" w:space="0" w:color="auto"/>
          </w:divBdr>
        </w:div>
        <w:div w:id="945306078">
          <w:marLeft w:val="640"/>
          <w:marRight w:val="0"/>
          <w:marTop w:val="0"/>
          <w:marBottom w:val="0"/>
          <w:divBdr>
            <w:top w:val="none" w:sz="0" w:space="0" w:color="auto"/>
            <w:left w:val="none" w:sz="0" w:space="0" w:color="auto"/>
            <w:bottom w:val="none" w:sz="0" w:space="0" w:color="auto"/>
            <w:right w:val="none" w:sz="0" w:space="0" w:color="auto"/>
          </w:divBdr>
        </w:div>
        <w:div w:id="6715745">
          <w:marLeft w:val="640"/>
          <w:marRight w:val="0"/>
          <w:marTop w:val="0"/>
          <w:marBottom w:val="0"/>
          <w:divBdr>
            <w:top w:val="none" w:sz="0" w:space="0" w:color="auto"/>
            <w:left w:val="none" w:sz="0" w:space="0" w:color="auto"/>
            <w:bottom w:val="none" w:sz="0" w:space="0" w:color="auto"/>
            <w:right w:val="none" w:sz="0" w:space="0" w:color="auto"/>
          </w:divBdr>
        </w:div>
        <w:div w:id="522981630">
          <w:marLeft w:val="640"/>
          <w:marRight w:val="0"/>
          <w:marTop w:val="0"/>
          <w:marBottom w:val="0"/>
          <w:divBdr>
            <w:top w:val="none" w:sz="0" w:space="0" w:color="auto"/>
            <w:left w:val="none" w:sz="0" w:space="0" w:color="auto"/>
            <w:bottom w:val="none" w:sz="0" w:space="0" w:color="auto"/>
            <w:right w:val="none" w:sz="0" w:space="0" w:color="auto"/>
          </w:divBdr>
        </w:div>
        <w:div w:id="1655602461">
          <w:marLeft w:val="640"/>
          <w:marRight w:val="0"/>
          <w:marTop w:val="0"/>
          <w:marBottom w:val="0"/>
          <w:divBdr>
            <w:top w:val="none" w:sz="0" w:space="0" w:color="auto"/>
            <w:left w:val="none" w:sz="0" w:space="0" w:color="auto"/>
            <w:bottom w:val="none" w:sz="0" w:space="0" w:color="auto"/>
            <w:right w:val="none" w:sz="0" w:space="0" w:color="auto"/>
          </w:divBdr>
        </w:div>
        <w:div w:id="2141728981">
          <w:marLeft w:val="640"/>
          <w:marRight w:val="0"/>
          <w:marTop w:val="0"/>
          <w:marBottom w:val="0"/>
          <w:divBdr>
            <w:top w:val="none" w:sz="0" w:space="0" w:color="auto"/>
            <w:left w:val="none" w:sz="0" w:space="0" w:color="auto"/>
            <w:bottom w:val="none" w:sz="0" w:space="0" w:color="auto"/>
            <w:right w:val="none" w:sz="0" w:space="0" w:color="auto"/>
          </w:divBdr>
        </w:div>
        <w:div w:id="1738741256">
          <w:marLeft w:val="640"/>
          <w:marRight w:val="0"/>
          <w:marTop w:val="0"/>
          <w:marBottom w:val="0"/>
          <w:divBdr>
            <w:top w:val="none" w:sz="0" w:space="0" w:color="auto"/>
            <w:left w:val="none" w:sz="0" w:space="0" w:color="auto"/>
            <w:bottom w:val="none" w:sz="0" w:space="0" w:color="auto"/>
            <w:right w:val="none" w:sz="0" w:space="0" w:color="auto"/>
          </w:divBdr>
        </w:div>
        <w:div w:id="1205479140">
          <w:marLeft w:val="640"/>
          <w:marRight w:val="0"/>
          <w:marTop w:val="0"/>
          <w:marBottom w:val="0"/>
          <w:divBdr>
            <w:top w:val="none" w:sz="0" w:space="0" w:color="auto"/>
            <w:left w:val="none" w:sz="0" w:space="0" w:color="auto"/>
            <w:bottom w:val="none" w:sz="0" w:space="0" w:color="auto"/>
            <w:right w:val="none" w:sz="0" w:space="0" w:color="auto"/>
          </w:divBdr>
        </w:div>
        <w:div w:id="275646887">
          <w:marLeft w:val="640"/>
          <w:marRight w:val="0"/>
          <w:marTop w:val="0"/>
          <w:marBottom w:val="0"/>
          <w:divBdr>
            <w:top w:val="none" w:sz="0" w:space="0" w:color="auto"/>
            <w:left w:val="none" w:sz="0" w:space="0" w:color="auto"/>
            <w:bottom w:val="none" w:sz="0" w:space="0" w:color="auto"/>
            <w:right w:val="none" w:sz="0" w:space="0" w:color="auto"/>
          </w:divBdr>
        </w:div>
        <w:div w:id="1149438359">
          <w:marLeft w:val="640"/>
          <w:marRight w:val="0"/>
          <w:marTop w:val="0"/>
          <w:marBottom w:val="0"/>
          <w:divBdr>
            <w:top w:val="none" w:sz="0" w:space="0" w:color="auto"/>
            <w:left w:val="none" w:sz="0" w:space="0" w:color="auto"/>
            <w:bottom w:val="none" w:sz="0" w:space="0" w:color="auto"/>
            <w:right w:val="none" w:sz="0" w:space="0" w:color="auto"/>
          </w:divBdr>
        </w:div>
      </w:divsChild>
    </w:div>
    <w:div w:id="2039117441">
      <w:bodyDiv w:val="1"/>
      <w:marLeft w:val="0"/>
      <w:marRight w:val="0"/>
      <w:marTop w:val="0"/>
      <w:marBottom w:val="0"/>
      <w:divBdr>
        <w:top w:val="none" w:sz="0" w:space="0" w:color="auto"/>
        <w:left w:val="none" w:sz="0" w:space="0" w:color="auto"/>
        <w:bottom w:val="none" w:sz="0" w:space="0" w:color="auto"/>
        <w:right w:val="none" w:sz="0" w:space="0" w:color="auto"/>
      </w:divBdr>
      <w:divsChild>
        <w:div w:id="868952443">
          <w:marLeft w:val="640"/>
          <w:marRight w:val="0"/>
          <w:marTop w:val="0"/>
          <w:marBottom w:val="0"/>
          <w:divBdr>
            <w:top w:val="none" w:sz="0" w:space="0" w:color="auto"/>
            <w:left w:val="none" w:sz="0" w:space="0" w:color="auto"/>
            <w:bottom w:val="none" w:sz="0" w:space="0" w:color="auto"/>
            <w:right w:val="none" w:sz="0" w:space="0" w:color="auto"/>
          </w:divBdr>
        </w:div>
        <w:div w:id="2030644541">
          <w:marLeft w:val="640"/>
          <w:marRight w:val="0"/>
          <w:marTop w:val="0"/>
          <w:marBottom w:val="0"/>
          <w:divBdr>
            <w:top w:val="none" w:sz="0" w:space="0" w:color="auto"/>
            <w:left w:val="none" w:sz="0" w:space="0" w:color="auto"/>
            <w:bottom w:val="none" w:sz="0" w:space="0" w:color="auto"/>
            <w:right w:val="none" w:sz="0" w:space="0" w:color="auto"/>
          </w:divBdr>
        </w:div>
        <w:div w:id="73204648">
          <w:marLeft w:val="640"/>
          <w:marRight w:val="0"/>
          <w:marTop w:val="0"/>
          <w:marBottom w:val="0"/>
          <w:divBdr>
            <w:top w:val="none" w:sz="0" w:space="0" w:color="auto"/>
            <w:left w:val="none" w:sz="0" w:space="0" w:color="auto"/>
            <w:bottom w:val="none" w:sz="0" w:space="0" w:color="auto"/>
            <w:right w:val="none" w:sz="0" w:space="0" w:color="auto"/>
          </w:divBdr>
        </w:div>
        <w:div w:id="1066338775">
          <w:marLeft w:val="640"/>
          <w:marRight w:val="0"/>
          <w:marTop w:val="0"/>
          <w:marBottom w:val="0"/>
          <w:divBdr>
            <w:top w:val="none" w:sz="0" w:space="0" w:color="auto"/>
            <w:left w:val="none" w:sz="0" w:space="0" w:color="auto"/>
            <w:bottom w:val="none" w:sz="0" w:space="0" w:color="auto"/>
            <w:right w:val="none" w:sz="0" w:space="0" w:color="auto"/>
          </w:divBdr>
        </w:div>
        <w:div w:id="278220917">
          <w:marLeft w:val="640"/>
          <w:marRight w:val="0"/>
          <w:marTop w:val="0"/>
          <w:marBottom w:val="0"/>
          <w:divBdr>
            <w:top w:val="none" w:sz="0" w:space="0" w:color="auto"/>
            <w:left w:val="none" w:sz="0" w:space="0" w:color="auto"/>
            <w:bottom w:val="none" w:sz="0" w:space="0" w:color="auto"/>
            <w:right w:val="none" w:sz="0" w:space="0" w:color="auto"/>
          </w:divBdr>
        </w:div>
        <w:div w:id="890994309">
          <w:marLeft w:val="640"/>
          <w:marRight w:val="0"/>
          <w:marTop w:val="0"/>
          <w:marBottom w:val="0"/>
          <w:divBdr>
            <w:top w:val="none" w:sz="0" w:space="0" w:color="auto"/>
            <w:left w:val="none" w:sz="0" w:space="0" w:color="auto"/>
            <w:bottom w:val="none" w:sz="0" w:space="0" w:color="auto"/>
            <w:right w:val="none" w:sz="0" w:space="0" w:color="auto"/>
          </w:divBdr>
        </w:div>
        <w:div w:id="1732575274">
          <w:marLeft w:val="640"/>
          <w:marRight w:val="0"/>
          <w:marTop w:val="0"/>
          <w:marBottom w:val="0"/>
          <w:divBdr>
            <w:top w:val="none" w:sz="0" w:space="0" w:color="auto"/>
            <w:left w:val="none" w:sz="0" w:space="0" w:color="auto"/>
            <w:bottom w:val="none" w:sz="0" w:space="0" w:color="auto"/>
            <w:right w:val="none" w:sz="0" w:space="0" w:color="auto"/>
          </w:divBdr>
        </w:div>
        <w:div w:id="1504737354">
          <w:marLeft w:val="640"/>
          <w:marRight w:val="0"/>
          <w:marTop w:val="0"/>
          <w:marBottom w:val="0"/>
          <w:divBdr>
            <w:top w:val="none" w:sz="0" w:space="0" w:color="auto"/>
            <w:left w:val="none" w:sz="0" w:space="0" w:color="auto"/>
            <w:bottom w:val="none" w:sz="0" w:space="0" w:color="auto"/>
            <w:right w:val="none" w:sz="0" w:space="0" w:color="auto"/>
          </w:divBdr>
        </w:div>
        <w:div w:id="1636518354">
          <w:marLeft w:val="640"/>
          <w:marRight w:val="0"/>
          <w:marTop w:val="0"/>
          <w:marBottom w:val="0"/>
          <w:divBdr>
            <w:top w:val="none" w:sz="0" w:space="0" w:color="auto"/>
            <w:left w:val="none" w:sz="0" w:space="0" w:color="auto"/>
            <w:bottom w:val="none" w:sz="0" w:space="0" w:color="auto"/>
            <w:right w:val="none" w:sz="0" w:space="0" w:color="auto"/>
          </w:divBdr>
        </w:div>
        <w:div w:id="572544588">
          <w:marLeft w:val="640"/>
          <w:marRight w:val="0"/>
          <w:marTop w:val="0"/>
          <w:marBottom w:val="0"/>
          <w:divBdr>
            <w:top w:val="none" w:sz="0" w:space="0" w:color="auto"/>
            <w:left w:val="none" w:sz="0" w:space="0" w:color="auto"/>
            <w:bottom w:val="none" w:sz="0" w:space="0" w:color="auto"/>
            <w:right w:val="none" w:sz="0" w:space="0" w:color="auto"/>
          </w:divBdr>
        </w:div>
        <w:div w:id="1433934012">
          <w:marLeft w:val="640"/>
          <w:marRight w:val="0"/>
          <w:marTop w:val="0"/>
          <w:marBottom w:val="0"/>
          <w:divBdr>
            <w:top w:val="none" w:sz="0" w:space="0" w:color="auto"/>
            <w:left w:val="none" w:sz="0" w:space="0" w:color="auto"/>
            <w:bottom w:val="none" w:sz="0" w:space="0" w:color="auto"/>
            <w:right w:val="none" w:sz="0" w:space="0" w:color="auto"/>
          </w:divBdr>
        </w:div>
        <w:div w:id="1945266156">
          <w:marLeft w:val="640"/>
          <w:marRight w:val="0"/>
          <w:marTop w:val="0"/>
          <w:marBottom w:val="0"/>
          <w:divBdr>
            <w:top w:val="none" w:sz="0" w:space="0" w:color="auto"/>
            <w:left w:val="none" w:sz="0" w:space="0" w:color="auto"/>
            <w:bottom w:val="none" w:sz="0" w:space="0" w:color="auto"/>
            <w:right w:val="none" w:sz="0" w:space="0" w:color="auto"/>
          </w:divBdr>
        </w:div>
        <w:div w:id="1642347798">
          <w:marLeft w:val="640"/>
          <w:marRight w:val="0"/>
          <w:marTop w:val="0"/>
          <w:marBottom w:val="0"/>
          <w:divBdr>
            <w:top w:val="none" w:sz="0" w:space="0" w:color="auto"/>
            <w:left w:val="none" w:sz="0" w:space="0" w:color="auto"/>
            <w:bottom w:val="none" w:sz="0" w:space="0" w:color="auto"/>
            <w:right w:val="none" w:sz="0" w:space="0" w:color="auto"/>
          </w:divBdr>
        </w:div>
        <w:div w:id="173804970">
          <w:marLeft w:val="640"/>
          <w:marRight w:val="0"/>
          <w:marTop w:val="0"/>
          <w:marBottom w:val="0"/>
          <w:divBdr>
            <w:top w:val="none" w:sz="0" w:space="0" w:color="auto"/>
            <w:left w:val="none" w:sz="0" w:space="0" w:color="auto"/>
            <w:bottom w:val="none" w:sz="0" w:space="0" w:color="auto"/>
            <w:right w:val="none" w:sz="0" w:space="0" w:color="auto"/>
          </w:divBdr>
        </w:div>
        <w:div w:id="734278802">
          <w:marLeft w:val="640"/>
          <w:marRight w:val="0"/>
          <w:marTop w:val="0"/>
          <w:marBottom w:val="0"/>
          <w:divBdr>
            <w:top w:val="none" w:sz="0" w:space="0" w:color="auto"/>
            <w:left w:val="none" w:sz="0" w:space="0" w:color="auto"/>
            <w:bottom w:val="none" w:sz="0" w:space="0" w:color="auto"/>
            <w:right w:val="none" w:sz="0" w:space="0" w:color="auto"/>
          </w:divBdr>
        </w:div>
        <w:div w:id="1408112797">
          <w:marLeft w:val="640"/>
          <w:marRight w:val="0"/>
          <w:marTop w:val="0"/>
          <w:marBottom w:val="0"/>
          <w:divBdr>
            <w:top w:val="none" w:sz="0" w:space="0" w:color="auto"/>
            <w:left w:val="none" w:sz="0" w:space="0" w:color="auto"/>
            <w:bottom w:val="none" w:sz="0" w:space="0" w:color="auto"/>
            <w:right w:val="none" w:sz="0" w:space="0" w:color="auto"/>
          </w:divBdr>
        </w:div>
        <w:div w:id="1287470475">
          <w:marLeft w:val="640"/>
          <w:marRight w:val="0"/>
          <w:marTop w:val="0"/>
          <w:marBottom w:val="0"/>
          <w:divBdr>
            <w:top w:val="none" w:sz="0" w:space="0" w:color="auto"/>
            <w:left w:val="none" w:sz="0" w:space="0" w:color="auto"/>
            <w:bottom w:val="none" w:sz="0" w:space="0" w:color="auto"/>
            <w:right w:val="none" w:sz="0" w:space="0" w:color="auto"/>
          </w:divBdr>
        </w:div>
        <w:div w:id="255401854">
          <w:marLeft w:val="640"/>
          <w:marRight w:val="0"/>
          <w:marTop w:val="0"/>
          <w:marBottom w:val="0"/>
          <w:divBdr>
            <w:top w:val="none" w:sz="0" w:space="0" w:color="auto"/>
            <w:left w:val="none" w:sz="0" w:space="0" w:color="auto"/>
            <w:bottom w:val="none" w:sz="0" w:space="0" w:color="auto"/>
            <w:right w:val="none" w:sz="0" w:space="0" w:color="auto"/>
          </w:divBdr>
        </w:div>
        <w:div w:id="916785027">
          <w:marLeft w:val="640"/>
          <w:marRight w:val="0"/>
          <w:marTop w:val="0"/>
          <w:marBottom w:val="0"/>
          <w:divBdr>
            <w:top w:val="none" w:sz="0" w:space="0" w:color="auto"/>
            <w:left w:val="none" w:sz="0" w:space="0" w:color="auto"/>
            <w:bottom w:val="none" w:sz="0" w:space="0" w:color="auto"/>
            <w:right w:val="none" w:sz="0" w:space="0" w:color="auto"/>
          </w:divBdr>
        </w:div>
        <w:div w:id="1220359123">
          <w:marLeft w:val="640"/>
          <w:marRight w:val="0"/>
          <w:marTop w:val="0"/>
          <w:marBottom w:val="0"/>
          <w:divBdr>
            <w:top w:val="none" w:sz="0" w:space="0" w:color="auto"/>
            <w:left w:val="none" w:sz="0" w:space="0" w:color="auto"/>
            <w:bottom w:val="none" w:sz="0" w:space="0" w:color="auto"/>
            <w:right w:val="none" w:sz="0" w:space="0" w:color="auto"/>
          </w:divBdr>
        </w:div>
        <w:div w:id="1248538682">
          <w:marLeft w:val="640"/>
          <w:marRight w:val="0"/>
          <w:marTop w:val="0"/>
          <w:marBottom w:val="0"/>
          <w:divBdr>
            <w:top w:val="none" w:sz="0" w:space="0" w:color="auto"/>
            <w:left w:val="none" w:sz="0" w:space="0" w:color="auto"/>
            <w:bottom w:val="none" w:sz="0" w:space="0" w:color="auto"/>
            <w:right w:val="none" w:sz="0" w:space="0" w:color="auto"/>
          </w:divBdr>
        </w:div>
        <w:div w:id="950237150">
          <w:marLeft w:val="640"/>
          <w:marRight w:val="0"/>
          <w:marTop w:val="0"/>
          <w:marBottom w:val="0"/>
          <w:divBdr>
            <w:top w:val="none" w:sz="0" w:space="0" w:color="auto"/>
            <w:left w:val="none" w:sz="0" w:space="0" w:color="auto"/>
            <w:bottom w:val="none" w:sz="0" w:space="0" w:color="auto"/>
            <w:right w:val="none" w:sz="0" w:space="0" w:color="auto"/>
          </w:divBdr>
        </w:div>
        <w:div w:id="859009927">
          <w:marLeft w:val="640"/>
          <w:marRight w:val="0"/>
          <w:marTop w:val="0"/>
          <w:marBottom w:val="0"/>
          <w:divBdr>
            <w:top w:val="none" w:sz="0" w:space="0" w:color="auto"/>
            <w:left w:val="none" w:sz="0" w:space="0" w:color="auto"/>
            <w:bottom w:val="none" w:sz="0" w:space="0" w:color="auto"/>
            <w:right w:val="none" w:sz="0" w:space="0" w:color="auto"/>
          </w:divBdr>
        </w:div>
        <w:div w:id="744375818">
          <w:marLeft w:val="640"/>
          <w:marRight w:val="0"/>
          <w:marTop w:val="0"/>
          <w:marBottom w:val="0"/>
          <w:divBdr>
            <w:top w:val="none" w:sz="0" w:space="0" w:color="auto"/>
            <w:left w:val="none" w:sz="0" w:space="0" w:color="auto"/>
            <w:bottom w:val="none" w:sz="0" w:space="0" w:color="auto"/>
            <w:right w:val="none" w:sz="0" w:space="0" w:color="auto"/>
          </w:divBdr>
        </w:div>
        <w:div w:id="292761234">
          <w:marLeft w:val="640"/>
          <w:marRight w:val="0"/>
          <w:marTop w:val="0"/>
          <w:marBottom w:val="0"/>
          <w:divBdr>
            <w:top w:val="none" w:sz="0" w:space="0" w:color="auto"/>
            <w:left w:val="none" w:sz="0" w:space="0" w:color="auto"/>
            <w:bottom w:val="none" w:sz="0" w:space="0" w:color="auto"/>
            <w:right w:val="none" w:sz="0" w:space="0" w:color="auto"/>
          </w:divBdr>
        </w:div>
        <w:div w:id="635332260">
          <w:marLeft w:val="640"/>
          <w:marRight w:val="0"/>
          <w:marTop w:val="0"/>
          <w:marBottom w:val="0"/>
          <w:divBdr>
            <w:top w:val="none" w:sz="0" w:space="0" w:color="auto"/>
            <w:left w:val="none" w:sz="0" w:space="0" w:color="auto"/>
            <w:bottom w:val="none" w:sz="0" w:space="0" w:color="auto"/>
            <w:right w:val="none" w:sz="0" w:space="0" w:color="auto"/>
          </w:divBdr>
        </w:div>
        <w:div w:id="1107240582">
          <w:marLeft w:val="640"/>
          <w:marRight w:val="0"/>
          <w:marTop w:val="0"/>
          <w:marBottom w:val="0"/>
          <w:divBdr>
            <w:top w:val="none" w:sz="0" w:space="0" w:color="auto"/>
            <w:left w:val="none" w:sz="0" w:space="0" w:color="auto"/>
            <w:bottom w:val="none" w:sz="0" w:space="0" w:color="auto"/>
            <w:right w:val="none" w:sz="0" w:space="0" w:color="auto"/>
          </w:divBdr>
        </w:div>
        <w:div w:id="95907985">
          <w:marLeft w:val="640"/>
          <w:marRight w:val="0"/>
          <w:marTop w:val="0"/>
          <w:marBottom w:val="0"/>
          <w:divBdr>
            <w:top w:val="none" w:sz="0" w:space="0" w:color="auto"/>
            <w:left w:val="none" w:sz="0" w:space="0" w:color="auto"/>
            <w:bottom w:val="none" w:sz="0" w:space="0" w:color="auto"/>
            <w:right w:val="none" w:sz="0" w:space="0" w:color="auto"/>
          </w:divBdr>
        </w:div>
        <w:div w:id="78135391">
          <w:marLeft w:val="640"/>
          <w:marRight w:val="0"/>
          <w:marTop w:val="0"/>
          <w:marBottom w:val="0"/>
          <w:divBdr>
            <w:top w:val="none" w:sz="0" w:space="0" w:color="auto"/>
            <w:left w:val="none" w:sz="0" w:space="0" w:color="auto"/>
            <w:bottom w:val="none" w:sz="0" w:space="0" w:color="auto"/>
            <w:right w:val="none" w:sz="0" w:space="0" w:color="auto"/>
          </w:divBdr>
        </w:div>
        <w:div w:id="696584132">
          <w:marLeft w:val="640"/>
          <w:marRight w:val="0"/>
          <w:marTop w:val="0"/>
          <w:marBottom w:val="0"/>
          <w:divBdr>
            <w:top w:val="none" w:sz="0" w:space="0" w:color="auto"/>
            <w:left w:val="none" w:sz="0" w:space="0" w:color="auto"/>
            <w:bottom w:val="none" w:sz="0" w:space="0" w:color="auto"/>
            <w:right w:val="none" w:sz="0" w:space="0" w:color="auto"/>
          </w:divBdr>
        </w:div>
      </w:divsChild>
    </w:div>
    <w:div w:id="2048606464">
      <w:bodyDiv w:val="1"/>
      <w:marLeft w:val="0"/>
      <w:marRight w:val="0"/>
      <w:marTop w:val="0"/>
      <w:marBottom w:val="0"/>
      <w:divBdr>
        <w:top w:val="none" w:sz="0" w:space="0" w:color="auto"/>
        <w:left w:val="none" w:sz="0" w:space="0" w:color="auto"/>
        <w:bottom w:val="none" w:sz="0" w:space="0" w:color="auto"/>
        <w:right w:val="none" w:sz="0" w:space="0" w:color="auto"/>
      </w:divBdr>
      <w:divsChild>
        <w:div w:id="1619068141">
          <w:marLeft w:val="640"/>
          <w:marRight w:val="0"/>
          <w:marTop w:val="0"/>
          <w:marBottom w:val="0"/>
          <w:divBdr>
            <w:top w:val="none" w:sz="0" w:space="0" w:color="auto"/>
            <w:left w:val="none" w:sz="0" w:space="0" w:color="auto"/>
            <w:bottom w:val="none" w:sz="0" w:space="0" w:color="auto"/>
            <w:right w:val="none" w:sz="0" w:space="0" w:color="auto"/>
          </w:divBdr>
        </w:div>
        <w:div w:id="72630106">
          <w:marLeft w:val="640"/>
          <w:marRight w:val="0"/>
          <w:marTop w:val="0"/>
          <w:marBottom w:val="0"/>
          <w:divBdr>
            <w:top w:val="none" w:sz="0" w:space="0" w:color="auto"/>
            <w:left w:val="none" w:sz="0" w:space="0" w:color="auto"/>
            <w:bottom w:val="none" w:sz="0" w:space="0" w:color="auto"/>
            <w:right w:val="none" w:sz="0" w:space="0" w:color="auto"/>
          </w:divBdr>
        </w:div>
        <w:div w:id="1981418157">
          <w:marLeft w:val="640"/>
          <w:marRight w:val="0"/>
          <w:marTop w:val="0"/>
          <w:marBottom w:val="0"/>
          <w:divBdr>
            <w:top w:val="none" w:sz="0" w:space="0" w:color="auto"/>
            <w:left w:val="none" w:sz="0" w:space="0" w:color="auto"/>
            <w:bottom w:val="none" w:sz="0" w:space="0" w:color="auto"/>
            <w:right w:val="none" w:sz="0" w:space="0" w:color="auto"/>
          </w:divBdr>
        </w:div>
        <w:div w:id="434982650">
          <w:marLeft w:val="640"/>
          <w:marRight w:val="0"/>
          <w:marTop w:val="0"/>
          <w:marBottom w:val="0"/>
          <w:divBdr>
            <w:top w:val="none" w:sz="0" w:space="0" w:color="auto"/>
            <w:left w:val="none" w:sz="0" w:space="0" w:color="auto"/>
            <w:bottom w:val="none" w:sz="0" w:space="0" w:color="auto"/>
            <w:right w:val="none" w:sz="0" w:space="0" w:color="auto"/>
          </w:divBdr>
        </w:div>
        <w:div w:id="2064793412">
          <w:marLeft w:val="640"/>
          <w:marRight w:val="0"/>
          <w:marTop w:val="0"/>
          <w:marBottom w:val="0"/>
          <w:divBdr>
            <w:top w:val="none" w:sz="0" w:space="0" w:color="auto"/>
            <w:left w:val="none" w:sz="0" w:space="0" w:color="auto"/>
            <w:bottom w:val="none" w:sz="0" w:space="0" w:color="auto"/>
            <w:right w:val="none" w:sz="0" w:space="0" w:color="auto"/>
          </w:divBdr>
        </w:div>
        <w:div w:id="524447473">
          <w:marLeft w:val="640"/>
          <w:marRight w:val="0"/>
          <w:marTop w:val="0"/>
          <w:marBottom w:val="0"/>
          <w:divBdr>
            <w:top w:val="none" w:sz="0" w:space="0" w:color="auto"/>
            <w:left w:val="none" w:sz="0" w:space="0" w:color="auto"/>
            <w:bottom w:val="none" w:sz="0" w:space="0" w:color="auto"/>
            <w:right w:val="none" w:sz="0" w:space="0" w:color="auto"/>
          </w:divBdr>
        </w:div>
        <w:div w:id="1177959119">
          <w:marLeft w:val="640"/>
          <w:marRight w:val="0"/>
          <w:marTop w:val="0"/>
          <w:marBottom w:val="0"/>
          <w:divBdr>
            <w:top w:val="none" w:sz="0" w:space="0" w:color="auto"/>
            <w:left w:val="none" w:sz="0" w:space="0" w:color="auto"/>
            <w:bottom w:val="none" w:sz="0" w:space="0" w:color="auto"/>
            <w:right w:val="none" w:sz="0" w:space="0" w:color="auto"/>
          </w:divBdr>
        </w:div>
        <w:div w:id="1017658303">
          <w:marLeft w:val="640"/>
          <w:marRight w:val="0"/>
          <w:marTop w:val="0"/>
          <w:marBottom w:val="0"/>
          <w:divBdr>
            <w:top w:val="none" w:sz="0" w:space="0" w:color="auto"/>
            <w:left w:val="none" w:sz="0" w:space="0" w:color="auto"/>
            <w:bottom w:val="none" w:sz="0" w:space="0" w:color="auto"/>
            <w:right w:val="none" w:sz="0" w:space="0" w:color="auto"/>
          </w:divBdr>
        </w:div>
        <w:div w:id="471170616">
          <w:marLeft w:val="640"/>
          <w:marRight w:val="0"/>
          <w:marTop w:val="0"/>
          <w:marBottom w:val="0"/>
          <w:divBdr>
            <w:top w:val="none" w:sz="0" w:space="0" w:color="auto"/>
            <w:left w:val="none" w:sz="0" w:space="0" w:color="auto"/>
            <w:bottom w:val="none" w:sz="0" w:space="0" w:color="auto"/>
            <w:right w:val="none" w:sz="0" w:space="0" w:color="auto"/>
          </w:divBdr>
        </w:div>
        <w:div w:id="1567497203">
          <w:marLeft w:val="640"/>
          <w:marRight w:val="0"/>
          <w:marTop w:val="0"/>
          <w:marBottom w:val="0"/>
          <w:divBdr>
            <w:top w:val="none" w:sz="0" w:space="0" w:color="auto"/>
            <w:left w:val="none" w:sz="0" w:space="0" w:color="auto"/>
            <w:bottom w:val="none" w:sz="0" w:space="0" w:color="auto"/>
            <w:right w:val="none" w:sz="0" w:space="0" w:color="auto"/>
          </w:divBdr>
        </w:div>
        <w:div w:id="927035491">
          <w:marLeft w:val="640"/>
          <w:marRight w:val="0"/>
          <w:marTop w:val="0"/>
          <w:marBottom w:val="0"/>
          <w:divBdr>
            <w:top w:val="none" w:sz="0" w:space="0" w:color="auto"/>
            <w:left w:val="none" w:sz="0" w:space="0" w:color="auto"/>
            <w:bottom w:val="none" w:sz="0" w:space="0" w:color="auto"/>
            <w:right w:val="none" w:sz="0" w:space="0" w:color="auto"/>
          </w:divBdr>
        </w:div>
        <w:div w:id="572393934">
          <w:marLeft w:val="640"/>
          <w:marRight w:val="0"/>
          <w:marTop w:val="0"/>
          <w:marBottom w:val="0"/>
          <w:divBdr>
            <w:top w:val="none" w:sz="0" w:space="0" w:color="auto"/>
            <w:left w:val="none" w:sz="0" w:space="0" w:color="auto"/>
            <w:bottom w:val="none" w:sz="0" w:space="0" w:color="auto"/>
            <w:right w:val="none" w:sz="0" w:space="0" w:color="auto"/>
          </w:divBdr>
        </w:div>
        <w:div w:id="909539661">
          <w:marLeft w:val="640"/>
          <w:marRight w:val="0"/>
          <w:marTop w:val="0"/>
          <w:marBottom w:val="0"/>
          <w:divBdr>
            <w:top w:val="none" w:sz="0" w:space="0" w:color="auto"/>
            <w:left w:val="none" w:sz="0" w:space="0" w:color="auto"/>
            <w:bottom w:val="none" w:sz="0" w:space="0" w:color="auto"/>
            <w:right w:val="none" w:sz="0" w:space="0" w:color="auto"/>
          </w:divBdr>
        </w:div>
        <w:div w:id="980577457">
          <w:marLeft w:val="640"/>
          <w:marRight w:val="0"/>
          <w:marTop w:val="0"/>
          <w:marBottom w:val="0"/>
          <w:divBdr>
            <w:top w:val="none" w:sz="0" w:space="0" w:color="auto"/>
            <w:left w:val="none" w:sz="0" w:space="0" w:color="auto"/>
            <w:bottom w:val="none" w:sz="0" w:space="0" w:color="auto"/>
            <w:right w:val="none" w:sz="0" w:space="0" w:color="auto"/>
          </w:divBdr>
        </w:div>
        <w:div w:id="1776517009">
          <w:marLeft w:val="640"/>
          <w:marRight w:val="0"/>
          <w:marTop w:val="0"/>
          <w:marBottom w:val="0"/>
          <w:divBdr>
            <w:top w:val="none" w:sz="0" w:space="0" w:color="auto"/>
            <w:left w:val="none" w:sz="0" w:space="0" w:color="auto"/>
            <w:bottom w:val="none" w:sz="0" w:space="0" w:color="auto"/>
            <w:right w:val="none" w:sz="0" w:space="0" w:color="auto"/>
          </w:divBdr>
        </w:div>
        <w:div w:id="111436049">
          <w:marLeft w:val="640"/>
          <w:marRight w:val="0"/>
          <w:marTop w:val="0"/>
          <w:marBottom w:val="0"/>
          <w:divBdr>
            <w:top w:val="none" w:sz="0" w:space="0" w:color="auto"/>
            <w:left w:val="none" w:sz="0" w:space="0" w:color="auto"/>
            <w:bottom w:val="none" w:sz="0" w:space="0" w:color="auto"/>
            <w:right w:val="none" w:sz="0" w:space="0" w:color="auto"/>
          </w:divBdr>
        </w:div>
        <w:div w:id="1709451526">
          <w:marLeft w:val="640"/>
          <w:marRight w:val="0"/>
          <w:marTop w:val="0"/>
          <w:marBottom w:val="0"/>
          <w:divBdr>
            <w:top w:val="none" w:sz="0" w:space="0" w:color="auto"/>
            <w:left w:val="none" w:sz="0" w:space="0" w:color="auto"/>
            <w:bottom w:val="none" w:sz="0" w:space="0" w:color="auto"/>
            <w:right w:val="none" w:sz="0" w:space="0" w:color="auto"/>
          </w:divBdr>
        </w:div>
        <w:div w:id="1848858674">
          <w:marLeft w:val="640"/>
          <w:marRight w:val="0"/>
          <w:marTop w:val="0"/>
          <w:marBottom w:val="0"/>
          <w:divBdr>
            <w:top w:val="none" w:sz="0" w:space="0" w:color="auto"/>
            <w:left w:val="none" w:sz="0" w:space="0" w:color="auto"/>
            <w:bottom w:val="none" w:sz="0" w:space="0" w:color="auto"/>
            <w:right w:val="none" w:sz="0" w:space="0" w:color="auto"/>
          </w:divBdr>
        </w:div>
        <w:div w:id="224419296">
          <w:marLeft w:val="640"/>
          <w:marRight w:val="0"/>
          <w:marTop w:val="0"/>
          <w:marBottom w:val="0"/>
          <w:divBdr>
            <w:top w:val="none" w:sz="0" w:space="0" w:color="auto"/>
            <w:left w:val="none" w:sz="0" w:space="0" w:color="auto"/>
            <w:bottom w:val="none" w:sz="0" w:space="0" w:color="auto"/>
            <w:right w:val="none" w:sz="0" w:space="0" w:color="auto"/>
          </w:divBdr>
        </w:div>
        <w:div w:id="1978954317">
          <w:marLeft w:val="640"/>
          <w:marRight w:val="0"/>
          <w:marTop w:val="0"/>
          <w:marBottom w:val="0"/>
          <w:divBdr>
            <w:top w:val="none" w:sz="0" w:space="0" w:color="auto"/>
            <w:left w:val="none" w:sz="0" w:space="0" w:color="auto"/>
            <w:bottom w:val="none" w:sz="0" w:space="0" w:color="auto"/>
            <w:right w:val="none" w:sz="0" w:space="0" w:color="auto"/>
          </w:divBdr>
        </w:div>
        <w:div w:id="716471559">
          <w:marLeft w:val="640"/>
          <w:marRight w:val="0"/>
          <w:marTop w:val="0"/>
          <w:marBottom w:val="0"/>
          <w:divBdr>
            <w:top w:val="none" w:sz="0" w:space="0" w:color="auto"/>
            <w:left w:val="none" w:sz="0" w:space="0" w:color="auto"/>
            <w:bottom w:val="none" w:sz="0" w:space="0" w:color="auto"/>
            <w:right w:val="none" w:sz="0" w:space="0" w:color="auto"/>
          </w:divBdr>
        </w:div>
        <w:div w:id="583612180">
          <w:marLeft w:val="640"/>
          <w:marRight w:val="0"/>
          <w:marTop w:val="0"/>
          <w:marBottom w:val="0"/>
          <w:divBdr>
            <w:top w:val="none" w:sz="0" w:space="0" w:color="auto"/>
            <w:left w:val="none" w:sz="0" w:space="0" w:color="auto"/>
            <w:bottom w:val="none" w:sz="0" w:space="0" w:color="auto"/>
            <w:right w:val="none" w:sz="0" w:space="0" w:color="auto"/>
          </w:divBdr>
        </w:div>
        <w:div w:id="488405106">
          <w:marLeft w:val="640"/>
          <w:marRight w:val="0"/>
          <w:marTop w:val="0"/>
          <w:marBottom w:val="0"/>
          <w:divBdr>
            <w:top w:val="none" w:sz="0" w:space="0" w:color="auto"/>
            <w:left w:val="none" w:sz="0" w:space="0" w:color="auto"/>
            <w:bottom w:val="none" w:sz="0" w:space="0" w:color="auto"/>
            <w:right w:val="none" w:sz="0" w:space="0" w:color="auto"/>
          </w:divBdr>
        </w:div>
        <w:div w:id="1432896784">
          <w:marLeft w:val="640"/>
          <w:marRight w:val="0"/>
          <w:marTop w:val="0"/>
          <w:marBottom w:val="0"/>
          <w:divBdr>
            <w:top w:val="none" w:sz="0" w:space="0" w:color="auto"/>
            <w:left w:val="none" w:sz="0" w:space="0" w:color="auto"/>
            <w:bottom w:val="none" w:sz="0" w:space="0" w:color="auto"/>
            <w:right w:val="none" w:sz="0" w:space="0" w:color="auto"/>
          </w:divBdr>
        </w:div>
        <w:div w:id="595986652">
          <w:marLeft w:val="640"/>
          <w:marRight w:val="0"/>
          <w:marTop w:val="0"/>
          <w:marBottom w:val="0"/>
          <w:divBdr>
            <w:top w:val="none" w:sz="0" w:space="0" w:color="auto"/>
            <w:left w:val="none" w:sz="0" w:space="0" w:color="auto"/>
            <w:bottom w:val="none" w:sz="0" w:space="0" w:color="auto"/>
            <w:right w:val="none" w:sz="0" w:space="0" w:color="auto"/>
          </w:divBdr>
        </w:div>
      </w:divsChild>
    </w:div>
    <w:div w:id="2097897482">
      <w:bodyDiv w:val="1"/>
      <w:marLeft w:val="0"/>
      <w:marRight w:val="0"/>
      <w:marTop w:val="0"/>
      <w:marBottom w:val="0"/>
      <w:divBdr>
        <w:top w:val="none" w:sz="0" w:space="0" w:color="auto"/>
        <w:left w:val="none" w:sz="0" w:space="0" w:color="auto"/>
        <w:bottom w:val="none" w:sz="0" w:space="0" w:color="auto"/>
        <w:right w:val="none" w:sz="0" w:space="0" w:color="auto"/>
      </w:divBdr>
      <w:divsChild>
        <w:div w:id="36201613">
          <w:marLeft w:val="640"/>
          <w:marRight w:val="0"/>
          <w:marTop w:val="0"/>
          <w:marBottom w:val="0"/>
          <w:divBdr>
            <w:top w:val="none" w:sz="0" w:space="0" w:color="auto"/>
            <w:left w:val="none" w:sz="0" w:space="0" w:color="auto"/>
            <w:bottom w:val="none" w:sz="0" w:space="0" w:color="auto"/>
            <w:right w:val="none" w:sz="0" w:space="0" w:color="auto"/>
          </w:divBdr>
        </w:div>
        <w:div w:id="728040650">
          <w:marLeft w:val="640"/>
          <w:marRight w:val="0"/>
          <w:marTop w:val="0"/>
          <w:marBottom w:val="0"/>
          <w:divBdr>
            <w:top w:val="none" w:sz="0" w:space="0" w:color="auto"/>
            <w:left w:val="none" w:sz="0" w:space="0" w:color="auto"/>
            <w:bottom w:val="none" w:sz="0" w:space="0" w:color="auto"/>
            <w:right w:val="none" w:sz="0" w:space="0" w:color="auto"/>
          </w:divBdr>
        </w:div>
        <w:div w:id="1297831149">
          <w:marLeft w:val="640"/>
          <w:marRight w:val="0"/>
          <w:marTop w:val="0"/>
          <w:marBottom w:val="0"/>
          <w:divBdr>
            <w:top w:val="none" w:sz="0" w:space="0" w:color="auto"/>
            <w:left w:val="none" w:sz="0" w:space="0" w:color="auto"/>
            <w:bottom w:val="none" w:sz="0" w:space="0" w:color="auto"/>
            <w:right w:val="none" w:sz="0" w:space="0" w:color="auto"/>
          </w:divBdr>
        </w:div>
        <w:div w:id="686171991">
          <w:marLeft w:val="640"/>
          <w:marRight w:val="0"/>
          <w:marTop w:val="0"/>
          <w:marBottom w:val="0"/>
          <w:divBdr>
            <w:top w:val="none" w:sz="0" w:space="0" w:color="auto"/>
            <w:left w:val="none" w:sz="0" w:space="0" w:color="auto"/>
            <w:bottom w:val="none" w:sz="0" w:space="0" w:color="auto"/>
            <w:right w:val="none" w:sz="0" w:space="0" w:color="auto"/>
          </w:divBdr>
        </w:div>
        <w:div w:id="1014499402">
          <w:marLeft w:val="640"/>
          <w:marRight w:val="0"/>
          <w:marTop w:val="0"/>
          <w:marBottom w:val="0"/>
          <w:divBdr>
            <w:top w:val="none" w:sz="0" w:space="0" w:color="auto"/>
            <w:left w:val="none" w:sz="0" w:space="0" w:color="auto"/>
            <w:bottom w:val="none" w:sz="0" w:space="0" w:color="auto"/>
            <w:right w:val="none" w:sz="0" w:space="0" w:color="auto"/>
          </w:divBdr>
        </w:div>
        <w:div w:id="359935345">
          <w:marLeft w:val="640"/>
          <w:marRight w:val="0"/>
          <w:marTop w:val="0"/>
          <w:marBottom w:val="0"/>
          <w:divBdr>
            <w:top w:val="none" w:sz="0" w:space="0" w:color="auto"/>
            <w:left w:val="none" w:sz="0" w:space="0" w:color="auto"/>
            <w:bottom w:val="none" w:sz="0" w:space="0" w:color="auto"/>
            <w:right w:val="none" w:sz="0" w:space="0" w:color="auto"/>
          </w:divBdr>
        </w:div>
        <w:div w:id="1835298380">
          <w:marLeft w:val="640"/>
          <w:marRight w:val="0"/>
          <w:marTop w:val="0"/>
          <w:marBottom w:val="0"/>
          <w:divBdr>
            <w:top w:val="none" w:sz="0" w:space="0" w:color="auto"/>
            <w:left w:val="none" w:sz="0" w:space="0" w:color="auto"/>
            <w:bottom w:val="none" w:sz="0" w:space="0" w:color="auto"/>
            <w:right w:val="none" w:sz="0" w:space="0" w:color="auto"/>
          </w:divBdr>
        </w:div>
        <w:div w:id="1912425163">
          <w:marLeft w:val="640"/>
          <w:marRight w:val="0"/>
          <w:marTop w:val="0"/>
          <w:marBottom w:val="0"/>
          <w:divBdr>
            <w:top w:val="none" w:sz="0" w:space="0" w:color="auto"/>
            <w:left w:val="none" w:sz="0" w:space="0" w:color="auto"/>
            <w:bottom w:val="none" w:sz="0" w:space="0" w:color="auto"/>
            <w:right w:val="none" w:sz="0" w:space="0" w:color="auto"/>
          </w:divBdr>
        </w:div>
        <w:div w:id="1524590435">
          <w:marLeft w:val="640"/>
          <w:marRight w:val="0"/>
          <w:marTop w:val="0"/>
          <w:marBottom w:val="0"/>
          <w:divBdr>
            <w:top w:val="none" w:sz="0" w:space="0" w:color="auto"/>
            <w:left w:val="none" w:sz="0" w:space="0" w:color="auto"/>
            <w:bottom w:val="none" w:sz="0" w:space="0" w:color="auto"/>
            <w:right w:val="none" w:sz="0" w:space="0" w:color="auto"/>
          </w:divBdr>
        </w:div>
        <w:div w:id="1966502851">
          <w:marLeft w:val="640"/>
          <w:marRight w:val="0"/>
          <w:marTop w:val="0"/>
          <w:marBottom w:val="0"/>
          <w:divBdr>
            <w:top w:val="none" w:sz="0" w:space="0" w:color="auto"/>
            <w:left w:val="none" w:sz="0" w:space="0" w:color="auto"/>
            <w:bottom w:val="none" w:sz="0" w:space="0" w:color="auto"/>
            <w:right w:val="none" w:sz="0" w:space="0" w:color="auto"/>
          </w:divBdr>
        </w:div>
        <w:div w:id="972052705">
          <w:marLeft w:val="640"/>
          <w:marRight w:val="0"/>
          <w:marTop w:val="0"/>
          <w:marBottom w:val="0"/>
          <w:divBdr>
            <w:top w:val="none" w:sz="0" w:space="0" w:color="auto"/>
            <w:left w:val="none" w:sz="0" w:space="0" w:color="auto"/>
            <w:bottom w:val="none" w:sz="0" w:space="0" w:color="auto"/>
            <w:right w:val="none" w:sz="0" w:space="0" w:color="auto"/>
          </w:divBdr>
        </w:div>
        <w:div w:id="1324697577">
          <w:marLeft w:val="640"/>
          <w:marRight w:val="0"/>
          <w:marTop w:val="0"/>
          <w:marBottom w:val="0"/>
          <w:divBdr>
            <w:top w:val="none" w:sz="0" w:space="0" w:color="auto"/>
            <w:left w:val="none" w:sz="0" w:space="0" w:color="auto"/>
            <w:bottom w:val="none" w:sz="0" w:space="0" w:color="auto"/>
            <w:right w:val="none" w:sz="0" w:space="0" w:color="auto"/>
          </w:divBdr>
        </w:div>
        <w:div w:id="1461655550">
          <w:marLeft w:val="640"/>
          <w:marRight w:val="0"/>
          <w:marTop w:val="0"/>
          <w:marBottom w:val="0"/>
          <w:divBdr>
            <w:top w:val="none" w:sz="0" w:space="0" w:color="auto"/>
            <w:left w:val="none" w:sz="0" w:space="0" w:color="auto"/>
            <w:bottom w:val="none" w:sz="0" w:space="0" w:color="auto"/>
            <w:right w:val="none" w:sz="0" w:space="0" w:color="auto"/>
          </w:divBdr>
        </w:div>
        <w:div w:id="103232706">
          <w:marLeft w:val="640"/>
          <w:marRight w:val="0"/>
          <w:marTop w:val="0"/>
          <w:marBottom w:val="0"/>
          <w:divBdr>
            <w:top w:val="none" w:sz="0" w:space="0" w:color="auto"/>
            <w:left w:val="none" w:sz="0" w:space="0" w:color="auto"/>
            <w:bottom w:val="none" w:sz="0" w:space="0" w:color="auto"/>
            <w:right w:val="none" w:sz="0" w:space="0" w:color="auto"/>
          </w:divBdr>
        </w:div>
        <w:div w:id="166989420">
          <w:marLeft w:val="640"/>
          <w:marRight w:val="0"/>
          <w:marTop w:val="0"/>
          <w:marBottom w:val="0"/>
          <w:divBdr>
            <w:top w:val="none" w:sz="0" w:space="0" w:color="auto"/>
            <w:left w:val="none" w:sz="0" w:space="0" w:color="auto"/>
            <w:bottom w:val="none" w:sz="0" w:space="0" w:color="auto"/>
            <w:right w:val="none" w:sz="0" w:space="0" w:color="auto"/>
          </w:divBdr>
        </w:div>
        <w:div w:id="1522163448">
          <w:marLeft w:val="640"/>
          <w:marRight w:val="0"/>
          <w:marTop w:val="0"/>
          <w:marBottom w:val="0"/>
          <w:divBdr>
            <w:top w:val="none" w:sz="0" w:space="0" w:color="auto"/>
            <w:left w:val="none" w:sz="0" w:space="0" w:color="auto"/>
            <w:bottom w:val="none" w:sz="0" w:space="0" w:color="auto"/>
            <w:right w:val="none" w:sz="0" w:space="0" w:color="auto"/>
          </w:divBdr>
        </w:div>
        <w:div w:id="1838760988">
          <w:marLeft w:val="640"/>
          <w:marRight w:val="0"/>
          <w:marTop w:val="0"/>
          <w:marBottom w:val="0"/>
          <w:divBdr>
            <w:top w:val="none" w:sz="0" w:space="0" w:color="auto"/>
            <w:left w:val="none" w:sz="0" w:space="0" w:color="auto"/>
            <w:bottom w:val="none" w:sz="0" w:space="0" w:color="auto"/>
            <w:right w:val="none" w:sz="0" w:space="0" w:color="auto"/>
          </w:divBdr>
        </w:div>
        <w:div w:id="349797050">
          <w:marLeft w:val="640"/>
          <w:marRight w:val="0"/>
          <w:marTop w:val="0"/>
          <w:marBottom w:val="0"/>
          <w:divBdr>
            <w:top w:val="none" w:sz="0" w:space="0" w:color="auto"/>
            <w:left w:val="none" w:sz="0" w:space="0" w:color="auto"/>
            <w:bottom w:val="none" w:sz="0" w:space="0" w:color="auto"/>
            <w:right w:val="none" w:sz="0" w:space="0" w:color="auto"/>
          </w:divBdr>
        </w:div>
        <w:div w:id="1404258022">
          <w:marLeft w:val="640"/>
          <w:marRight w:val="0"/>
          <w:marTop w:val="0"/>
          <w:marBottom w:val="0"/>
          <w:divBdr>
            <w:top w:val="none" w:sz="0" w:space="0" w:color="auto"/>
            <w:left w:val="none" w:sz="0" w:space="0" w:color="auto"/>
            <w:bottom w:val="none" w:sz="0" w:space="0" w:color="auto"/>
            <w:right w:val="none" w:sz="0" w:space="0" w:color="auto"/>
          </w:divBdr>
        </w:div>
        <w:div w:id="1911884858">
          <w:marLeft w:val="640"/>
          <w:marRight w:val="0"/>
          <w:marTop w:val="0"/>
          <w:marBottom w:val="0"/>
          <w:divBdr>
            <w:top w:val="none" w:sz="0" w:space="0" w:color="auto"/>
            <w:left w:val="none" w:sz="0" w:space="0" w:color="auto"/>
            <w:bottom w:val="none" w:sz="0" w:space="0" w:color="auto"/>
            <w:right w:val="none" w:sz="0" w:space="0" w:color="auto"/>
          </w:divBdr>
        </w:div>
        <w:div w:id="633213179">
          <w:marLeft w:val="640"/>
          <w:marRight w:val="0"/>
          <w:marTop w:val="0"/>
          <w:marBottom w:val="0"/>
          <w:divBdr>
            <w:top w:val="none" w:sz="0" w:space="0" w:color="auto"/>
            <w:left w:val="none" w:sz="0" w:space="0" w:color="auto"/>
            <w:bottom w:val="none" w:sz="0" w:space="0" w:color="auto"/>
            <w:right w:val="none" w:sz="0" w:space="0" w:color="auto"/>
          </w:divBdr>
        </w:div>
      </w:divsChild>
    </w:div>
    <w:div w:id="2134009367">
      <w:bodyDiv w:val="1"/>
      <w:marLeft w:val="0"/>
      <w:marRight w:val="0"/>
      <w:marTop w:val="0"/>
      <w:marBottom w:val="0"/>
      <w:divBdr>
        <w:top w:val="none" w:sz="0" w:space="0" w:color="auto"/>
        <w:left w:val="none" w:sz="0" w:space="0" w:color="auto"/>
        <w:bottom w:val="none" w:sz="0" w:space="0" w:color="auto"/>
        <w:right w:val="none" w:sz="0" w:space="0" w:color="auto"/>
      </w:divBdr>
      <w:divsChild>
        <w:div w:id="1778790325">
          <w:marLeft w:val="640"/>
          <w:marRight w:val="0"/>
          <w:marTop w:val="0"/>
          <w:marBottom w:val="0"/>
          <w:divBdr>
            <w:top w:val="none" w:sz="0" w:space="0" w:color="auto"/>
            <w:left w:val="none" w:sz="0" w:space="0" w:color="auto"/>
            <w:bottom w:val="none" w:sz="0" w:space="0" w:color="auto"/>
            <w:right w:val="none" w:sz="0" w:space="0" w:color="auto"/>
          </w:divBdr>
        </w:div>
        <w:div w:id="944191825">
          <w:marLeft w:val="640"/>
          <w:marRight w:val="0"/>
          <w:marTop w:val="0"/>
          <w:marBottom w:val="0"/>
          <w:divBdr>
            <w:top w:val="none" w:sz="0" w:space="0" w:color="auto"/>
            <w:left w:val="none" w:sz="0" w:space="0" w:color="auto"/>
            <w:bottom w:val="none" w:sz="0" w:space="0" w:color="auto"/>
            <w:right w:val="none" w:sz="0" w:space="0" w:color="auto"/>
          </w:divBdr>
        </w:div>
        <w:div w:id="2031954385">
          <w:marLeft w:val="640"/>
          <w:marRight w:val="0"/>
          <w:marTop w:val="0"/>
          <w:marBottom w:val="0"/>
          <w:divBdr>
            <w:top w:val="none" w:sz="0" w:space="0" w:color="auto"/>
            <w:left w:val="none" w:sz="0" w:space="0" w:color="auto"/>
            <w:bottom w:val="none" w:sz="0" w:space="0" w:color="auto"/>
            <w:right w:val="none" w:sz="0" w:space="0" w:color="auto"/>
          </w:divBdr>
        </w:div>
        <w:div w:id="1337883040">
          <w:marLeft w:val="640"/>
          <w:marRight w:val="0"/>
          <w:marTop w:val="0"/>
          <w:marBottom w:val="0"/>
          <w:divBdr>
            <w:top w:val="none" w:sz="0" w:space="0" w:color="auto"/>
            <w:left w:val="none" w:sz="0" w:space="0" w:color="auto"/>
            <w:bottom w:val="none" w:sz="0" w:space="0" w:color="auto"/>
            <w:right w:val="none" w:sz="0" w:space="0" w:color="auto"/>
          </w:divBdr>
        </w:div>
        <w:div w:id="240140092">
          <w:marLeft w:val="640"/>
          <w:marRight w:val="0"/>
          <w:marTop w:val="0"/>
          <w:marBottom w:val="0"/>
          <w:divBdr>
            <w:top w:val="none" w:sz="0" w:space="0" w:color="auto"/>
            <w:left w:val="none" w:sz="0" w:space="0" w:color="auto"/>
            <w:bottom w:val="none" w:sz="0" w:space="0" w:color="auto"/>
            <w:right w:val="none" w:sz="0" w:space="0" w:color="auto"/>
          </w:divBdr>
        </w:div>
        <w:div w:id="100077866">
          <w:marLeft w:val="640"/>
          <w:marRight w:val="0"/>
          <w:marTop w:val="0"/>
          <w:marBottom w:val="0"/>
          <w:divBdr>
            <w:top w:val="none" w:sz="0" w:space="0" w:color="auto"/>
            <w:left w:val="none" w:sz="0" w:space="0" w:color="auto"/>
            <w:bottom w:val="none" w:sz="0" w:space="0" w:color="auto"/>
            <w:right w:val="none" w:sz="0" w:space="0" w:color="auto"/>
          </w:divBdr>
        </w:div>
        <w:div w:id="1929577358">
          <w:marLeft w:val="640"/>
          <w:marRight w:val="0"/>
          <w:marTop w:val="0"/>
          <w:marBottom w:val="0"/>
          <w:divBdr>
            <w:top w:val="none" w:sz="0" w:space="0" w:color="auto"/>
            <w:left w:val="none" w:sz="0" w:space="0" w:color="auto"/>
            <w:bottom w:val="none" w:sz="0" w:space="0" w:color="auto"/>
            <w:right w:val="none" w:sz="0" w:space="0" w:color="auto"/>
          </w:divBdr>
        </w:div>
        <w:div w:id="1512331426">
          <w:marLeft w:val="640"/>
          <w:marRight w:val="0"/>
          <w:marTop w:val="0"/>
          <w:marBottom w:val="0"/>
          <w:divBdr>
            <w:top w:val="none" w:sz="0" w:space="0" w:color="auto"/>
            <w:left w:val="none" w:sz="0" w:space="0" w:color="auto"/>
            <w:bottom w:val="none" w:sz="0" w:space="0" w:color="auto"/>
            <w:right w:val="none" w:sz="0" w:space="0" w:color="auto"/>
          </w:divBdr>
        </w:div>
        <w:div w:id="1721128113">
          <w:marLeft w:val="640"/>
          <w:marRight w:val="0"/>
          <w:marTop w:val="0"/>
          <w:marBottom w:val="0"/>
          <w:divBdr>
            <w:top w:val="none" w:sz="0" w:space="0" w:color="auto"/>
            <w:left w:val="none" w:sz="0" w:space="0" w:color="auto"/>
            <w:bottom w:val="none" w:sz="0" w:space="0" w:color="auto"/>
            <w:right w:val="none" w:sz="0" w:space="0" w:color="auto"/>
          </w:divBdr>
        </w:div>
        <w:div w:id="1009410512">
          <w:marLeft w:val="640"/>
          <w:marRight w:val="0"/>
          <w:marTop w:val="0"/>
          <w:marBottom w:val="0"/>
          <w:divBdr>
            <w:top w:val="none" w:sz="0" w:space="0" w:color="auto"/>
            <w:left w:val="none" w:sz="0" w:space="0" w:color="auto"/>
            <w:bottom w:val="none" w:sz="0" w:space="0" w:color="auto"/>
            <w:right w:val="none" w:sz="0" w:space="0" w:color="auto"/>
          </w:divBdr>
        </w:div>
        <w:div w:id="4601732">
          <w:marLeft w:val="640"/>
          <w:marRight w:val="0"/>
          <w:marTop w:val="0"/>
          <w:marBottom w:val="0"/>
          <w:divBdr>
            <w:top w:val="none" w:sz="0" w:space="0" w:color="auto"/>
            <w:left w:val="none" w:sz="0" w:space="0" w:color="auto"/>
            <w:bottom w:val="none" w:sz="0" w:space="0" w:color="auto"/>
            <w:right w:val="none" w:sz="0" w:space="0" w:color="auto"/>
          </w:divBdr>
        </w:div>
        <w:div w:id="1540124209">
          <w:marLeft w:val="640"/>
          <w:marRight w:val="0"/>
          <w:marTop w:val="0"/>
          <w:marBottom w:val="0"/>
          <w:divBdr>
            <w:top w:val="none" w:sz="0" w:space="0" w:color="auto"/>
            <w:left w:val="none" w:sz="0" w:space="0" w:color="auto"/>
            <w:bottom w:val="none" w:sz="0" w:space="0" w:color="auto"/>
            <w:right w:val="none" w:sz="0" w:space="0" w:color="auto"/>
          </w:divBdr>
        </w:div>
        <w:div w:id="1987784141">
          <w:marLeft w:val="640"/>
          <w:marRight w:val="0"/>
          <w:marTop w:val="0"/>
          <w:marBottom w:val="0"/>
          <w:divBdr>
            <w:top w:val="none" w:sz="0" w:space="0" w:color="auto"/>
            <w:left w:val="none" w:sz="0" w:space="0" w:color="auto"/>
            <w:bottom w:val="none" w:sz="0" w:space="0" w:color="auto"/>
            <w:right w:val="none" w:sz="0" w:space="0" w:color="auto"/>
          </w:divBdr>
        </w:div>
        <w:div w:id="723287899">
          <w:marLeft w:val="640"/>
          <w:marRight w:val="0"/>
          <w:marTop w:val="0"/>
          <w:marBottom w:val="0"/>
          <w:divBdr>
            <w:top w:val="none" w:sz="0" w:space="0" w:color="auto"/>
            <w:left w:val="none" w:sz="0" w:space="0" w:color="auto"/>
            <w:bottom w:val="none" w:sz="0" w:space="0" w:color="auto"/>
            <w:right w:val="none" w:sz="0" w:space="0" w:color="auto"/>
          </w:divBdr>
        </w:div>
        <w:div w:id="1669290906">
          <w:marLeft w:val="640"/>
          <w:marRight w:val="0"/>
          <w:marTop w:val="0"/>
          <w:marBottom w:val="0"/>
          <w:divBdr>
            <w:top w:val="none" w:sz="0" w:space="0" w:color="auto"/>
            <w:left w:val="none" w:sz="0" w:space="0" w:color="auto"/>
            <w:bottom w:val="none" w:sz="0" w:space="0" w:color="auto"/>
            <w:right w:val="none" w:sz="0" w:space="0" w:color="auto"/>
          </w:divBdr>
        </w:div>
        <w:div w:id="1256940775">
          <w:marLeft w:val="640"/>
          <w:marRight w:val="0"/>
          <w:marTop w:val="0"/>
          <w:marBottom w:val="0"/>
          <w:divBdr>
            <w:top w:val="none" w:sz="0" w:space="0" w:color="auto"/>
            <w:left w:val="none" w:sz="0" w:space="0" w:color="auto"/>
            <w:bottom w:val="none" w:sz="0" w:space="0" w:color="auto"/>
            <w:right w:val="none" w:sz="0" w:space="0" w:color="auto"/>
          </w:divBdr>
        </w:div>
        <w:div w:id="355424015">
          <w:marLeft w:val="640"/>
          <w:marRight w:val="0"/>
          <w:marTop w:val="0"/>
          <w:marBottom w:val="0"/>
          <w:divBdr>
            <w:top w:val="none" w:sz="0" w:space="0" w:color="auto"/>
            <w:left w:val="none" w:sz="0" w:space="0" w:color="auto"/>
            <w:bottom w:val="none" w:sz="0" w:space="0" w:color="auto"/>
            <w:right w:val="none" w:sz="0" w:space="0" w:color="auto"/>
          </w:divBdr>
        </w:div>
      </w:divsChild>
    </w:div>
    <w:div w:id="2147234513">
      <w:bodyDiv w:val="1"/>
      <w:marLeft w:val="0"/>
      <w:marRight w:val="0"/>
      <w:marTop w:val="0"/>
      <w:marBottom w:val="0"/>
      <w:divBdr>
        <w:top w:val="none" w:sz="0" w:space="0" w:color="auto"/>
        <w:left w:val="none" w:sz="0" w:space="0" w:color="auto"/>
        <w:bottom w:val="none" w:sz="0" w:space="0" w:color="auto"/>
        <w:right w:val="none" w:sz="0" w:space="0" w:color="auto"/>
      </w:divBdr>
      <w:divsChild>
        <w:div w:id="98142265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77103D2-5689-5F41-AC66-4AF878863711}"/>
      </w:docPartPr>
      <w:docPartBody>
        <w:p w:rsidR="00743A7F" w:rsidRDefault="00C62CDB">
          <w:r w:rsidRPr="00E20AD0">
            <w:rPr>
              <w:rStyle w:val="Textodelmarcadordeposicin"/>
            </w:rPr>
            <w:t>Click or tap here to enter text.</w:t>
          </w:r>
        </w:p>
      </w:docPartBody>
    </w:docPart>
    <w:docPart>
      <w:docPartPr>
        <w:name w:val="6F33330BBC99054E9D6F32045D58C68A"/>
        <w:category>
          <w:name w:val="General"/>
          <w:gallery w:val="placeholder"/>
        </w:category>
        <w:types>
          <w:type w:val="bbPlcHdr"/>
        </w:types>
        <w:behaviors>
          <w:behavior w:val="content"/>
        </w:behaviors>
        <w:guid w:val="{04BD7EAD-CEB7-044D-A0AE-D86A5728652B}"/>
      </w:docPartPr>
      <w:docPartBody>
        <w:p w:rsidR="00743A7F" w:rsidRDefault="00C62CDB" w:rsidP="00C62CDB">
          <w:pPr>
            <w:pStyle w:val="6F33330BBC99054E9D6F32045D58C68A"/>
          </w:pPr>
          <w:r w:rsidRPr="00E20AD0">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DB"/>
    <w:rsid w:val="001964B7"/>
    <w:rsid w:val="002517F4"/>
    <w:rsid w:val="00743A7F"/>
    <w:rsid w:val="008633EA"/>
    <w:rsid w:val="008C4FDF"/>
    <w:rsid w:val="00C62CDB"/>
    <w:rsid w:val="00C717BB"/>
    <w:rsid w:val="00F71B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2CDB"/>
    <w:rPr>
      <w:color w:val="808080"/>
    </w:rPr>
  </w:style>
  <w:style w:type="paragraph" w:customStyle="1" w:styleId="6F33330BBC99054E9D6F32045D58C68A">
    <w:name w:val="6F33330BBC99054E9D6F32045D58C68A"/>
    <w:rsid w:val="00C62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61F002-336B-0E43-893A-B4F1910A249C}">
  <we:reference id="f78a3046-9e99-4300-aa2b-5814002b01a2" version="1.35.0.0" store="EXCatalog" storeType="EXCatalog"/>
  <we:alternateReferences>
    <we:reference id="WA104382081" version="1.35.0.0" store="en-US" storeType="OMEX"/>
  </we:alternateReferences>
  <we:properties>
    <we:property name="MENDELEY_CITATIONS" value="[{&quot;citationID&quot;:&quot;MENDELEY_CITATION_6335ab96-8d53-4d7f-998b-ff1b778f0980&quot;,&quot;properties&quot;:{&quot;noteIndex&quot;:0},&quot;isEdited&quot;:false,&quot;manualOverride&quot;:{&quot;isManuallyOverridden&quot;:false,&quot;citeprocText&quot;:&quot;(1)&quot;,&quot;manualOverrideText&quot;:&quot;&quot;},&quot;citationTag&quot;:&quot;MENDELEY_CITATION_v3_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&quot;,&quot;citationItems&quot;:[{&quot;id&quot;:&quot;c3972ee8-2f7d-3976-b0f3-038b011e1b69&quot;,&quot;itemData&quot;:{&quot;type&quot;:&quot;article-journal&quot;,&quot;id&quot;:&quot;c3972ee8-2f7d-3976-b0f3-038b011e1b69&quot;,&quot;title&quot;:&quot;Development and validation of a deep-learning-based pediatric early warning system: a single-center study&quot;,&quot;author&quot;:[{&quot;family&quot;:&quot;Park&quot;,&quot;given&quot;:&quot;Seong Jong&quot;,&quot;parse-names&quot;:false,&quot;dropping-particle&quot;:&quot;&quot;,&quot;non-dropping-particle&quot;:&quot;&quot;},{&quot;family&quot;:&quot;Cho&quot;,&quot;given&quot;:&quot;Kyung-Jae&quot;,&quot;parse-names&quot;:false,&quot;dropping-particle&quot;:&quot;&quot;,&quot;non-dropping-particle&quot;:&quot;&quot;},{&quot;family&quot;:&quot;Kwon&quot;,&quot;given&quot;:&quot;Oyeon&quot;,&quot;parse-names&quot;:false,&quot;dropping-particle&quot;:&quot;&quot;,&quot;non-dropping-particle&quot;:&quot;&quot;},{&quot;family&quot;:&quot;Park&quot;,&quot;given&quot;:&quot;Hyunho&quot;,&quot;parse-names&quot;:false,&quot;dropping-particle&quot;:&quot;&quot;,&quot;non-dropping-particle&quot;:&quot;&quot;},{&quot;family&quot;:&quot;Lee&quot;,&quot;given&quot;:&quot;Yeha&quot;,&quot;parse-names&quot;:false,&quot;dropping-particle&quot;:&quot;&quot;,&quot;non-dropping-particle&quot;:&quot;&quot;},{&quot;family&quot;:&quot;Shim&quot;,&quot;given&quot;:&quot;Woo Hyun&quot;,&quot;parse-names&quot;:false,&quot;dropping-particle&quot;:&quot;&quot;,&quot;non-dropping-particle&quot;:&quot;&quot;},{&quot;family&quot;:&quot;Park&quot;,&quot;given&quot;:&quot;Chae Ri&quot;,&quot;parse-names&quot;:false,&quot;dropping-particle&quot;:&quot;&quot;,&quot;non-dropping-particle&quot;:&quot;&quot;},{&quot;family&quot;:&quot;Jhang&quot;,&quot;given&quot;:&quot;Won Kyoung&quot;,&quot;parse-names&quot;:false,&quot;dropping-particle&quot;:&quot;&quot;,&quot;non-dropping-particle&quot;:&quot;&quot;}],&quot;container-title&quot;:&quot;Biomedical Journal&quot;,&quot;DOI&quot;:&quot;10.1016/j.bj.2021.01.003&quot;,&quot;ISSN&quot;:&quot;2319-4170&quot;,&quot;issued&quot;:{&quot;date-parts&quot;:[[2021]]},&quot;abstract&quot;:&quot;Background Early detection and prompt intervention for clinically deteriorating events are needed to improve clinical outcomes. There have been several attempts at this, including the introduction of rapid response teams (RRTs) with early warning scores. We developed a deep-learning-based pediatric early warning system (pDEWS) and validated its performance. Methods This single-center retrospective observational cohort study reviewed, 50,019 pediatric patients admitted to the general ward in a tertiary-care academic children’s hospital from January 2012 to December 2018. They were split by admission date into a derivation and a validation cohort. We developed a pDEWS for the early prediction of cardiopulmonary arrest and unexpected ward-to-pediatric intensive care unit (PICU) transfer Then, we validated this system by comparing modified pediatric early warning score (PEWS), random forest (RF); an ensemble model of multiple decision trees and logistic regression (LR); a statistical model that uses a logistic function. Results For predicting cardiopulmonary arrest, the pDEWS (area under the receiver operating characteristic curve (AUROC), 0.923) outperformed modified PEWS (AUROC, 0.769) and reduced the mean alarm count per day (MACPD) and number needed to examine (NNE) by 82.0% (from 46.7 to 8.4 MACPD) and 89.5% (from 0.303 to 0.807), respectively. Furthermore, for predicting unexpected ward-to-PICU transfer pDEWS also showed superior performance compared to existing methods. Conclusions Our study showed that pDEWS was superior to the modified PEWS and prediction models using RF and LR. This study demonstrates that the integration of the pDEWS into RRTs could increase operational efficiency and improve clinical outcomes.&quot;,&quot;container-title-short&quot;:&quot;&quot;},&quot;isTemporary&quot;:false}]},{&quot;citationID&quot;:&quot;MENDELEY_CITATION_79daee05-67e5-40fe-bc72-3c838a4ac01b&quot;,&quot;properties&quot;:{&quot;noteIndex&quot;:0},&quot;isEdited&quot;:false,&quot;manualOverride&quot;:{&quot;isManuallyOverridden&quot;:false,&quot;citeprocText&quot;:&quot;(2)&quot;,&quot;manualOverrideText&quot;:&quot;&quot;},&quot;citationTag&quot;:&quot;MENDELEY_CITATION_v3_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&quot;,&quot;citationItems&quot;:[{&quot;id&quot;:&quot;1fb168b2-5c2f-324c-b134-a7f8d9b8a157&quot;,&quot;itemData&quot;:{&quot;type&quot;:&quot;article-journal&quot;,&quot;id&quot;:&quot;1fb168b2-5c2f-324c-b134-a7f8d9b8a157&quot;,&quot;title&quot;:&quot;Predicting Hemodynamic Failure Development in PICU Using Machine Learning Techniques&quot;,&quot;author&quot;:[{&quot;family&quot;:&quot;Comoretto&quot;,&quot;given&quot;:&quot;Rosanna I&quot;,&quot;parse-names&quot;:false,&quot;dropping-particle&quot;:&quot;&quot;,&quot;non-dropping-particle&quot;:&quot;&quot;},{&quot;family&quot;:&quot;Azzolina&quot;,&quot;given&quot;:&quot;Danila&quot;,&quot;parse-names&quot;:false,&quot;dropping-particle&quot;:&quot;&quot;,&quot;non-dropping-particle&quot;:&quot;&quot;},{&quot;family&quot;:&quot;Amigoni&quot;,&quot;given&quot;:&quot;Angela&quot;,&quot;parse-names&quot;:false,&quot;dropping-particle&quot;:&quot;&quot;,&quot;non-dropping-particle&quot;:&quot;&quot;},{&quot;family&quot;:&quot;Stoppa&quot;,&quot;given&quot;:&quot;Giorgia&quot;,&quot;parse-names&quot;:false,&quot;dropping-particle&quot;:&quot;&quot;,&quot;non-dropping-particle&quot;:&quot;&quot;},{&quot;family&quot;:&quot;Todino&quot;,&quot;given&quot;:&quot;Federica&quot;,&quot;parse-names&quot;:false,&quot;dropping-particle&quot;:&quot;&quot;,&quot;non-dropping-particle&quot;:&quot;&quot;},{&quot;family&quot;:&quot;Wolfler&quot;,&quot;given&quot;:&quot;Andrea&quot;,&quot;parse-names&quot;:false,&quot;dropping-particle&quot;:&quot;&quot;,&quot;non-dropping-particle&quot;:&quot;&quot;},{&quot;family&quot;:&quot;Gregori&quot;,&quot;given&quot;:&quot;Dario&quot;,&quot;parse-names&quot;:false,&quot;dropping-particle&quot;:&quot;&quot;,&quot;non-dropping-particle&quot;:&quot;&quot;},{&quot;family&quot;:&quot;Group&quot;,&quot;given&quot;:&quot;On Behalf Of The TIPNet Study&quot;,&quot;parse-names&quot;:false,&quot;dropping-particle&quot;:&quot;&quot;,&quot;non-dropping-particle&quot;:&quot;&quot;}],&quot;container-title&quot;:&quot;Diagnostics&quot;,&quot;DOI&quot;:&quot;10.3390/diagnostics11071299&quot;,&quot;ISSN&quot;:&quot;2075-4418&quot;,&quot;PMID&quot;:&quot;34359385&quot;,&quot;issued&quot;:{&quot;date-parts&quot;:[[2021]]},&quot;page&quot;:&quot;1299&quot;,&quot;abstract&quot;:&quot;The present work aims to identify the predictors of hemodynamic failure (HF) developed during pediatric intensive care unit (PICU) stay testing a set of machine learning techniques (MLTs), comparing their ability to predict the outcome of interest. The study involved patients admitted to PICUs between 2010 and 2020. Data were extracted from the Italian Network of Pediatric Intensive Care Units (TIPNet) registry. The algorithms considered were generalized linear model (GLM), recursive partition tree (RPART), random forest (RF), neural networks models, and extreme gradient boosting (XGB). Since the outcome is rare, upsampling and downsampling algorithms have been applied for imbalance control. For each approach, the main performance measures were reported. Among an overall sample of 29,494 subjects, only 399 developed HF during the PICU stay. The median age was about two years, and the male gender was the most prevalent. The XGB algorithm outperformed other MLTs in predicting HF development, with a median ROC measure of 0.780 (IQR 0.770–0.793). PIM 3, age, and base excess were found to be the strongest predictors of outcome. The present work provides insights for the prediction of HF development during PICU stay using machine-learning algorithms.&quot;,&quot;issue&quot;:&quot;7&quot;,&quot;volume&quot;:&quot;11&quot;,&quot;container-title-short&quot;:&quot;&quot;},&quot;isTemporary&quot;:false}]},{&quot;citationID&quot;:&quot;MENDELEY_CITATION_ed5dea6d-99f9-4539-9118-83efb2eae657&quot;,&quot;properties&quot;:{&quot;noteIndex&quot;:0},&quot;isEdited&quot;:false,&quot;manualOverride&quot;:{&quot;isManuallyOverridden&quot;:false,&quot;citeprocText&quot;:&quot;(3)&quot;,&quot;manualOverrideText&quot;:&quot;&quot;},&quot;citationTag&quot;:&quot;MENDELEY_CITATION_v3_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&quot;,&quot;citationItems&quot;:[{&quot;id&quot;:&quot;84c0fed7-e618-3f5e-884c-0456e68dc4d1&quot;,&quot;itemData&quot;:{&quot;type&quot;:&quot;article-journal&quot;,&quot;id&quot;:&quot;84c0fed7-e618-3f5e-884c-0456e68dc4d1&quot;,&quot;title&quot;:&quot;Early prediction of clinical deterioration using data-driven machine learning modeling of electronic health records&quot;,&quot;author&quot;:[{&quot;family&quot;:&quot;Ruiz&quot;,&quot;given&quot;:&quot;Victor M&quot;,&quot;parse-names&quot;:false,&quot;dropping-particle&quot;:&quot;&quot;,&quot;non-dropping-particle&quot;:&quot;&quot;},{&quot;family&quot;:&quot;Goldsmith&quot;,&quot;given&quot;:&quot;Michael P&quot;,&quot;parse-names&quot;:false,&quot;dropping-particle&quot;:&quot;&quot;,&quot;non-dropping-particle&quot;:&quot;&quot;},{&quot;family&quot;:&quot;Shi&quot;,&quot;given&quot;:&quot;Lingyun&quot;,&quot;parse-names&quot;:false,&quot;dropping-particle&quot;:&quot;&quot;,&quot;non-dropping-particle&quot;:&quot;&quot;},{&quot;family&quot;:&quot;Simpao&quot;,&quot;given&quot;:&quot;Allan F&quot;,&quot;parse-names&quot;:false,&quot;dropping-particle&quot;:&quot;&quot;,&quot;non-dropping-particle&quot;:&quot;&quot;},{&quot;family&quot;:&quot;Gálvez&quot;,&quot;given&quot;:&quot;Jorge A&quot;,&quot;parse-names&quot;:false,&quot;dropping-particle&quot;:&quot;&quot;,&quot;non-dropping-particle&quot;:&quot;&quot;},{&quot;family&quot;:&quot;Naim&quot;,&quot;given&quot;:&quot;Maryam Y&quot;,&quot;parse-names&quot;:false,&quot;dropping-particle&quot;:&quot;&quot;,&quot;non-dropping-particle&quot;:&quot;&quot;},{&quot;family&quot;:&quot;Nadkarni&quot;,&quot;given&quot;:&quot;Vinay&quot;,&quot;parse-names&quot;:false,&quot;dropping-particle&quot;:&quot;&quot;,&quot;non-dropping-particle&quot;:&quot;&quot;},{&quot;family&quot;:&quot;Gaynor&quot;,&quot;given&quot;:&quot;J William&quot;,&quot;parse-names&quot;:false,&quot;dropping-particle&quot;:&quot;&quot;,&quot;non-dropping-particle&quot;:&quot;&quot;},{&quot;family&quot;:&quot;Tsui&quot;,&quot;given&quot;:&quot;Fuchiang (Rich)&quot;,&quot;parse-names&quot;:false,&quot;dropping-particle&quot;:&quot;&quot;,&quot;non-dropping-particle&quot;:&quot;&quot;}],&quot;container-title&quot;:&quot;The Journal of Thoracic and Cardiovascular Surgery&quot;,&quot;DOI&quot;:&quot;10.1016/j.jtcvs.2021.10.060&quot;,&quot;ISSN&quot;:&quot;0022-5223&quot;,&quot;PMID&quot;:&quot;34949457&quot;,&quot;issued&quot;:{&quot;date-parts&quot;:[[2021]]},&quot;abstract&quot;:&quot;Objectives Develop and evaluate a high-dimensional, data-driven model to identify patients at high risk of clinical deterioration from routinely-collected electronic health record (EHR) data. Methods In this single-center, retrospective cohort study, 488 patients with single-ventricle and shunt-dependent congenital heart disease (CHD) &lt;6 months old were admitted to the CICU before Stage-2 palliation between 2014-2019. Using machine-learning techniques, we developed the Intensive care Warning Index (I-WIN), which systematically assessed 1,028 regularly-collected EHR variables (vital signs, medications, laboratory tests, and diagnoses) to identify CICU patients at elevated risk of clinical deterioration. An ensemble of 5 extreme-gradient-boosting models was developed and validated on 203 cases (130 emergent endotracheal intubations, 34 cardiac arrests requiring cardiopulmonary resuscitation (CPR), 10 extracorporeal membrane oxygenation (ECMO) cannulations, and 29 cardiac arrests requiring CPR onto ECMO (ECPR)) and 378 control periods from 446 patients. Results At 4 hours before deterioration, the model achieved an area under the receiver operating characteristic curve (AUC) of 0.92 (95% CI 0.84-0.98), 0.881 sensitivity, 0.776 positive predictive value, 0.862 specificity, and 0.571 Brier skill score. Performance remained high at 8 hours before deterioration with 0.815 (0.688-0.921) AUC. Conclusions I-WIN accurately predicted deterioration events in critically-ill infants with high-risk CHD up to 8 hours before deterioration, potentially allowing clinicians to target interventions. We propose a paradigm shift from conventional expert-consensus-based selection of risk factors to a data-driven, machine-learning methodology for risk prediction. With the increased availability of data capture in EHRs, I-WIN can be extended to broader applications in data-rich environments in critical care.&quot;,&quot;container-title-short&quot;:&quot;&quot;},&quot;isTemporary&quot;:false}]},{&quot;citationID&quot;:&quot;MENDELEY_CITATION_9df5f234-2fd3-4434-ae09-1e5738a766fa&quot;,&quot;properties&quot;:{&quot;noteIndex&quot;:0},&quot;isEdited&quot;:false,&quot;manualOverride&quot;:{&quot;isManuallyOverridden&quot;:false,&quot;citeprocText&quot;:&quot;(4)&quot;,&quot;manualOverrideText&quot;:&quot;&quot;},&quot;citationTag&quot;:&quot;MENDELEY_CITATION_v3_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&quot;,&quot;citationItems&quot;:[{&quot;id&quot;:&quot;98758cac-1b87-33be-8dc0-12b468ca94ca&quot;,&quot;itemData&quot;:{&quot;type&quot;:&quot;article-journal&quot;,&quot;id&quot;:&quot;98758cac-1b87-33be-8dc0-12b468ca94ca&quot;,&quot;title&quot;:&quot;Prognostic Model to Predict Postoperative Adverse Events in Pediatric Patients With Aortic Coarctation&quot;,&quot;author&quot;:[{&quot;family&quot;:&quot;Gu&quot;,&quot;given&quot;:&quot;Yan&quot;,&quot;parse-names&quot;:false,&quot;dropping-particle&quot;:&quot;&quot;,&quot;non-dropping-particle&quot;:&quot;&quot;},{&quot;family&quot;:&quot;Li&quot;,&quot;given&quot;:&quot;Qianqian&quot;,&quot;parse-names&quot;:false,&quot;dropping-particle&quot;:&quot;&quot;,&quot;non-dropping-particle&quot;:&quot;&quot;},{&quot;family&quot;:&quot;Lin&quot;,&quot;given&quot;:&quot;Rui&quot;,&quot;parse-names&quot;:false,&quot;dropping-particle&quot;:&quot;&quot;,&quot;non-dropping-particle&quot;:&quot;&quot;},{&quot;family&quot;:&quot;Jiang&quot;,&quot;given&quot;:&quot;Wenxi&quot;,&quot;parse-names&quot;:false,&quot;dropping-particle&quot;:&quot;&quot;,&quot;non-dropping-particle&quot;:&quot;&quot;},{&quot;family&quot;:&quot;Wang&quot;,&quot;given&quot;:&quot;Xue&quot;,&quot;parse-names&quot;:false,&quot;dropping-particle&quot;:&quot;&quot;,&quot;non-dropping-particle&quot;:&quot;&quot;},{&quot;family&quot;:&quot;Zhou&quot;,&quot;given&quot;:&quot;Gengxu&quot;,&quot;parse-names&quot;:false,&quot;dropping-particle&quot;:&quot;&quot;,&quot;non-dropping-particle&quot;:&quot;&quot;},{&quot;family&quot;:&quot;Su&quot;,&quot;given&quot;:&quot;Junwu&quot;,&quot;parse-names&quot;:false,&quot;dropping-particle&quot;:&quot;&quot;,&quot;non-dropping-particle&quot;:&quot;&quot;},{&quot;family&quot;:&quot;Fan&quot;,&quot;given&quot;:&quot;Xiangming&quot;,&quot;parse-names&quot;:false,&quot;dropping-particle&quot;:&quot;&quot;,&quot;non-dropping-particle&quot;:&quot;&quot;},{&quot;family&quot;:&quot;Gao&quot;,&quot;given&quot;:&quot;Pei&quot;,&quot;parse-names&quot;:false,&quot;dropping-particle&quot;:&quot;&quot;,&quot;non-dropping-particle&quot;:&quot;&quot;},{&quot;family&quot;:&quot;Jin&quot;,&quot;given&quot;:&quot;Mei&quot;,&quot;parse-names&quot;:false,&quot;dropping-particle&quot;:&quot;&quot;,&quot;non-dropping-particle&quot;:&quot;&quot;},{&quot;family&quot;:&quot;Wang&quot;,&quot;given&quot;:&quot;Yuan&quot;,&quot;parse-names&quot;:false,&quot;dropping-particle&quot;:&quot;&quot;,&quot;non-dropping-particle&quot;:&quot;&quot;},{&quot;family&quot;:&quot;Du&quot;,&quot;given&quot;:&quot;Jie&quot;,&quot;parse-names&quot;:false,&quot;dropping-particle&quot;:&quot;&quot;,&quot;non-dropping-particle&quot;:&quot;&quot;}],&quot;container-title&quot;:&quot;Frontiers in Cardiovascular Medicine&quot;,&quot;DOI&quot;:&quot;10.3389/fcvm.2021.672627&quot;,&quot;ISSN&quot;:&quot;2297-055X&quot;,&quot;PMID&quot;:&quot;34095260&quot;,&quot;issued&quot;:{&quot;date-parts&quot;:[[2021]]},&quot;page&quot;:&quot;672627&quot;,&quot;abstract&quot;:&quot;Background: Postoperative adverse events remain excessively high in surgical patients with coarctation of aorta (CoA). Currently, there is no generally accepted strategy to predict these patients' individual outcomes. Objective: This study aimed to develop a risk model for the prediction of postoperative risk in pediatric patients with CoA. Methods: In total, 514 patients with CoA at two centers were enrolled. Using daily clinical practice data, we developed a model to predict 30-day or in-hospital adverse events after the operation. The least absolute shrinkage and selection operator approach was applied to select predictor variables and logistic regression was used to develop the model. Model performance was estimated using the receiver-operating characteristic curve, the Hosmer–Lemeshow test and the calibration plot. Net reclassification improvement (NRI) and integrated discrimination improvement (IDI) compared with existing risk strategies were assessed. Results: Postoperative adverse events occurred in 195 (37.9%) patients in the overall population. Nine predictive variables were identified, including incision of left thoracotomy, preoperative ventilation, concomitant ventricular septal defect, preoperative cardiac dysfunction, severe pulmonary hypertension, height, weight-for-age z-score, left ventricular ejection fraction and left ventricular posterior wall thickness. A multivariable logistic model [area under the curve = 0.8195 (95% CI: 0.7514–0.8876)] with adequate calibration was developed. Model performance was significantly improved compared with the existing Aristotle Basic Complexity (ABC) score (NRI = 47.3%, IDI = 11.5%) and the Risk Adjustment for Congenital Heart Surgery (RACHS-1) (NRI = 75.0%, IDI = 14.9%) in the validation set. Conclusion: Using daily clinical variables, we generated and validated an easy-to-apply postoperative risk model for patients with CoA. This model exhibited a remarkable improvement over the ABC score and the RACHS-1 method.&quot;,&quot;volume&quot;:&quot;8&quot;,&quot;container-title-short&quot;:&quot;&quot;},&quot;isTemporary&quot;:false}]},{&quot;citationID&quot;:&quot;MENDELEY_CITATION_b99fd600-d81a-4b65-bb29-39595ee4b9d8&quot;,&quot;properties&quot;:{&quot;noteIndex&quot;:0},&quot;isEdited&quot;:false,&quot;manualOverride&quot;:{&quot;isManuallyOverridden&quot;:false,&quot;citeprocText&quot;:&quot;(5)&quot;,&quot;manualOverrideText&quot;:&quot;&quot;},&quot;citationTag&quot;:&quot;MENDELEY_CITATION_v3_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&quot;,&quot;citationItems&quot;:[{&quot;id&quot;:&quot;3c6845f1-d022-30d5-8ad2-ba5094af9e8a&quot;,&quot;itemData&quot;:{&quot;type&quot;:&quot;article-journal&quot;,&quot;id&quot;:&quot;3c6845f1-d022-30d5-8ad2-ba5094af9e8a&quot;,&quot;title&quot;:&quot;Explainable machine-learning predictions for complications after pediatric congenital heart surgery&quot;,&quot;author&quot;:[{&quot;family&quot;:&quot;Zeng&quot;,&quot;given&quot;:&quot;Xian&quot;,&quot;parse-names&quot;:false,&quot;dropping-particle&quot;:&quot;&quot;,&quot;non-dropping-particle&quot;:&quot;&quot;},{&quot;family&quot;:&quot;Hu&quot;,&quot;given&quot;:&quot;Yaoqin&quot;,&quot;parse-names&quot;:false,&quot;dropping-particle&quot;:&quot;&quot;,&quot;non-dropping-particle&quot;:&quot;&quot;},{&quot;family&quot;:&quot;Shu&quot;,&quot;given&quot;:&quot;Liqi&quot;,&quot;parse-names&quot;:false,&quot;dropping-particle&quot;:&quot;&quot;,&quot;non-dropping-particle&quot;:&quot;&quot;},{&quot;family&quot;:&quot;Li&quot;,&quot;given&quot;:&quot;Jianhua&quot;,&quot;parse-names&quot;:false,&quot;dropping-particle&quot;:&quot;&quot;,&quot;non-dropping-particle&quot;:&quot;&quot;},{&quot;family&quot;:&quot;Duan&quot;,&quot;given&quot;:&quot;Huilong&quot;,&quot;parse-names&quot;:false,&quot;dropping-particle&quot;:&quot;&quot;,&quot;non-dropping-particle&quot;:&quot;&quot;},{&quot;family&quot;:&quot;Shu&quot;,&quot;given&quot;:&quot;Qiang&quot;,&quot;parse-names&quot;:false,&quot;dropping-particle&quot;:&quot;&quot;,&quot;non-dropping-particle&quot;:&quot;&quot;},{&quot;family&quot;:&quot;Li&quot;,&quot;given&quot;:&quot;Haomin&quot;,&quot;parse-names&quot;:false,&quot;dropping-particle&quot;:&quot;&quot;,&quot;non-dropping-particle&quot;:&quot;&quot;}],&quot;container-title&quot;:&quot;Scientific Reports&quot;,&quot;DOI&quot;:&quot;10.1038/s41598-021-96721-w&quot;,&quot;issued&quot;:{&quot;date-parts&quot;:[[2021]]},&quot;page&quot;:&quot;17244&quot;,&quot;abstract&quot;:&quot;The quality of treatment and prognosis after pediatric congenital heart surgery remains unsatisfactory. A reliable prediction model for postoperative complications of congenital heart surgery patients is essential to enable prompt initiation of therapy and improve the quality of prognosis. Here, we develop an interpretable machine-learning-based model that integrates patient demographics, surgery-specific features and intraoperative blood pressure data for accurately predicting complications after pediatric congenital heart surgery. We used blood pressure variability and the k-means algorithm combined with a smoothed formulation of dynamic time wrapping to extract features from time-series data. In addition, SHAP framework was used to provide explanations of the prediction. Our model achieved the best performance both in binary and multi-label classification compared with other consensus-based risk models. In addition, this explainable model explains why a prediction was made to help improve the clinical understanding of complication risk and generate actionable knowledge in practice. The combination of model performance and interpretability is easy for clinicians to trust and provide insight into how they should respond before the condition worsens after pediatric congenital heart surgery.&quot;,&quot;issue&quot;:&quot;1&quot;,&quot;volume&quot;:&quot;11&quot;,&quot;container-title-short&quot;:&quot;&quot;},&quot;isTemporary&quot;:false}]},{&quot;citationID&quot;:&quot;MENDELEY_CITATION_1f68bad6-6d4a-4b76-a44e-72c0fec60fe9&quot;,&quot;properties&quot;:{&quot;noteIndex&quot;:0},&quot;isEdited&quot;:false,&quot;manualOverride&quot;:{&quot;isManuallyOverridden&quot;:false,&quot;citeprocText&quot;:&quot;(6)&quot;,&quot;manualOverrideText&quot;:&quot;&quot;},&quot;citationTag&quot;:&quot;MENDELEY_CITATION_v3_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&quot;,&quot;citationItems&quot;:[{&quot;id&quot;:&quot;8cf0dcb4-935d-3d18-8d60-87c9dd656461&quot;,&quot;itemData&quot;:{&quot;type&quot;:&quot;article-journal&quot;,&quot;id&quot;:&quot;8cf0dcb4-935d-3d18-8d60-87c9dd656461&quot;,&quot;title&quot;:&quot;A Vital Sign-Based Model to Predict Clinical Deterioration in Hospitalized Children*&quot;,&quot;author&quot;:[{&quot;family&quot;:&quot;Mayampurath&quot;,&quot;given&quot;:&quot;Anoop&quot;,&quot;parse-names&quot;:false,&quot;dropping-particle&quot;:&quot;&quot;,&quot;non-dropping-particle&quot;:&quot;&quot;},{&quot;family&quot;:&quot;Jani&quot;,&quot;given&quot;:&quot;Priti&quot;,&quot;parse-names&quot;:false,&quot;dropping-particle&quot;:&quot;&quot;,&quot;non-dropping-particle&quot;:&quot;&quot;},{&quot;family&quot;:&quot;Dai&quot;,&quot;given&quot;:&quot;Yangyang&quot;,&quot;parse-names&quot;:false,&quot;dropping-particle&quot;:&quot;&quot;,&quot;non-dropping-particle&quot;:&quot;&quot;},{&quot;family&quot;:&quot;Gibbons&quot;,&quot;given&quot;:&quot;Robert&quot;,&quot;parse-names&quot;:false,&quot;dropping-particle&quot;:&quot;&quot;,&quot;non-dropping-particle&quot;:&quot;&quot;},{&quot;family&quot;:&quot;Edelson&quot;,&quot;given&quot;:&quot;Dana&quot;,&quot;parse-names&quot;:false,&quot;dropping-particle&quot;:&quot;&quot;,&quot;non-dropping-particle&quot;:&quot;&quot;},{&quot;family&quot;:&quot;Churpek&quot;,&quot;given&quot;:&quot;Matthew M&quot;,&quot;parse-names&quot;:false,&quot;dropping-particle&quot;:&quot;&quot;,&quot;non-dropping-particle&quot;:&quot;&quot;}],&quot;container-title&quot;:&quot;Pediatric Critical Care Medicine&quot;,&quot;DOI&quot;:&quot;10.1097/pcc.0000000000002414&quot;,&quot;ISSN&quot;:&quot;1529-7535&quot;,&quot;PMID&quot;:&quot;32511200&quot;,&quot;issued&quot;:{&quot;date-parts&quot;:[[2020]]},&quot;page&quot;:&quot;820-826&quot;,&quot;abstract&quot;:&quot;Clinical deterioration in hospitalized children is associated with increased risk of mortality and morbidity. A prediction model capable of accurate and early identification of pediatric patients at risk of deterioration can facilitate timely assessment and intervention, potentially improving survival and long-term outcomes. The objective of this study was to develop a model utilizing vital signs from electronic health record data for predicting clinical deterioration in pediatric ward patients.&quot;,&quot;issue&quot;:&quot;9&quot;,&quot;volume&quot;:&quot;21&quot;,&quot;container-title-short&quot;:&quot;&quot;},&quot;isTemporary&quot;:false}]},{&quot;citationID&quot;:&quot;MENDELEY_CITATION_e84fcafa-f2a5-4919-a212-bed6d0e2366b&quot;,&quot;properties&quot;:{&quot;noteIndex&quot;:0},&quot;isEdited&quot;:false,&quot;manualOverride&quot;:{&quot;isManuallyOverridden&quot;:false,&quot;citeprocText&quot;:&quot;(7)&quot;,&quot;manualOverrideText&quot;:&quot;&quot;},&quot;citationTag&quot;:&quot;MENDELEY_CITATION_v3_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&quot;,&quot;citationItems&quot;:[{&quot;id&quot;:&quot;bc71297b-3d4b-3a56-85cd-234c888f64c0&quot;,&quot;itemData&quot;:{&quot;type&quot;:&quot;article-journal&quot;,&quot;id&quot;:&quot;bc71297b-3d4b-3a56-85cd-234c888f64c0&quot;,&quot;title&quot;:&quot;Modeling the vital sign space to detect the deterioration of patients in a pediatric intensive care unit&quot;,&quot;author&quot;:[{&quot;family&quot;:&quot;Izquierdo&quot;,&quot;given&quot;:&quot;Ledys&quot;,&quot;parse-names&quot;:false,&quot;dropping-particle&quot;:&quot;&quot;,&quot;non-dropping-particle&quot;:&quot;&quot;},{&quot;family&quot;:&quot;Niño&quot;,&quot;given&quot;:&quot;Luis Fernando&quot;,&quot;parse-names&quot;:false,&quot;dropping-particle&quot;:&quot;&quot;,&quot;non-dropping-particle&quot;:&quot;&quot;},{&quot;family&quot;:&quot;Rojas&quot;,&quot;given&quot;:&quot;Jhon Sebastian&quot;,&quot;parse-names&quot;:false,&quot;dropping-particle&quot;:&quot;&quot;,&quot;non-dropping-particle&quot;:&quot;&quot;}],&quot;container-title&quot;:&quot;16th International Symposium on Medical Information Processing and Analysis&quot;,&quot;DOI&quot;:&quot;10.1117/12.2579629&quot;,&quot;ISSN&quot;:&quot;0277-786X&quot;,&quot;issued&quot;:{&quot;date-parts&quot;:[[2020]]},&quot;page&quot;:&quot;115830Q–115830Q-9&quot;,&quot;abstract&quot;:&quot;In the field of continuous vital-sign monitoring in critical care settings, it has been observed that the “earlywarning signs” of impending physiological deterioration can fail to be detected timely and sometimes by resourceconstrained clinical staff. This effect may be escalated by the “data deluge” caused by acquisition of more complex patient data during routine care. The objective of this study is to develop a probabilistic model for predicting the future clinical episodes of a patient using observed vital sign values prior to a clinical event. Vital signs (e.g. heart rate, blood pressure) are used to monitor a patient’s physiological functions and their simultaneous changes indicate transitions between patient’s health states. If such changes are abnormal then it may lead to serious physiological deterioration. The CRISP-DM (CRoss-Industry Standard Process for Data Mining) methodology was used as a data mining process and then we use Markov chains to identify the clinical states through which the patient passes. Then, a Hidden Markov model (HMM) based approach is applied for classification and prediction of patient’s deterioration by computing the probability of future clinical states. Both learning models were trained and evaluated using six vital signs data from 94,678 patient records, collected from the database of real patients who were in the Pediatric Intensive Care Unit of the Central Military Hospital in the city of Bogot´a, Colombia. The proposed technique based on monitoring multiple physiological variables showed promising results in early identifying the deterioration of critically ill patients.&quot;,&quot;volume&quot;:&quot;11583&quot;,&quot;container-title-short&quot;:&quot;&quot;},&quot;isTemporary&quot;:false}]},{&quot;citationID&quot;:&quot;MENDELEY_CITATION_3e4b7e4d-8322-4b17-9744-ec85eee66c00&quot;,&quot;properties&quot;:{&quot;noteIndex&quot;:0},&quot;isEdited&quot;:false,&quot;manualOverride&quot;:{&quot;isManuallyOverridden&quot;:false,&quot;citeprocText&quot;:&quot;(8)&quot;,&quot;manualOverrideText&quot;:&quot;&quot;},&quot;citationTag&quot;:&quot;MENDELEY_CITATION_v3_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&quot;,&quot;citationItems&quot;:[{&quot;id&quot;:&quot;fbe57f92-27a7-3271-b7b0-aa935cabd625&quot;,&quot;itemData&quot;:{&quot;type&quot;:&quot;article-journal&quot;,&quot;id&quot;:&quot;fbe57f92-27a7-3271-b7b0-aa935cabd625&quot;,&quot;title&quot;:&quot;The Vitals Risk Index—Retrospective Performance Analysis of an Automated and Objective Pediatric Early Warning System&quot;,&quot;author&quot;:[{&quot;family&quot;:&quot;Gorham&quot;,&quot;given&quot;:&quot;Tyler J&quot;,&quot;parse-names&quot;:false,&quot;dropping-particle&quot;:&quot;&quot;,&quot;non-dropping-particle&quot;:&quot;&quot;},{&quot;family&quot;:&quot;Rust&quot;,&quot;given&quot;:&quot;Steve&quot;,&quot;parse-names&quot;:false,&quot;dropping-particle&quot;:&quot;&quot;,&quot;non-dropping-particle&quot;:&quot;&quot;},{&quot;family&quot;:&quot;Rust&quot;,&quot;given&quot;:&quot;Laura&quot;,&quot;parse-names&quot;:false,&quot;dropping-particle&quot;:&quot;&quot;,&quot;non-dropping-particle&quot;:&quot;&quot;},{&quot;family&quot;:&quot;Kuehn&quot;,&quot;given&quot;:&quot;Stacy&quot;,&quot;parse-names&quot;:false,&quot;dropping-particle&quot;:&quot;&quot;,&quot;non-dropping-particle&quot;:&quot;&quot;},{&quot;family&quot;:&quot;Yang&quot;,&quot;given&quot;:&quot;Jing&quot;,&quot;parse-names&quot;:false,&quot;dropping-particle&quot;:&quot;&quot;,&quot;non-dropping-particle&quot;:&quot;&quot;},{&quot;family&quot;:&quot;Lin&quot;,&quot;given&quot;:&quot;James Shuhan&quot;,&quot;parse-names&quot;:false,&quot;dropping-particle&quot;:&quot;&quot;,&quot;non-dropping-particle&quot;:&quot;&quot;},{&quot;family&quot;:&quot;Hoffman&quot;,&quot;given&quot;:&quot;Jeffrey&quot;,&quot;parse-names&quot;:false,&quot;dropping-particle&quot;:&quot;&quot;,&quot;non-dropping-particle&quot;:&quot;&quot;},{&quot;family&quot;:&quot;Huang&quot;,&quot;given&quot;:&quot;Yungui&quot;,&quot;parse-names&quot;:false,&quot;dropping-particle&quot;:&quot;&quot;,&quot;non-dropping-particle&quot;:&quot;&quot;},{&quot;family&quot;:&quot;Lin&quot;,&quot;given&quot;:&quot;Simon&quot;,&quot;parse-names&quot;:false,&quot;dropping-particle&quot;:&quot;&quot;,&quot;non-dropping-particle&quot;:&quot;&quot;},{&quot;family&quot;:&quot;McClead&quot;,&quot;given&quot;:&quot;Richard&quot;,&quot;parse-names&quot;:false,&quot;dropping-particle&quot;:&quot;&quot;,&quot;non-dropping-particle&quot;:&quot;&quot;},{&quot;family&quot;:&quot;Brilli&quot;,&quot;given&quot;:&quot;Richard&quot;,&quot;parse-names&quot;:false,&quot;dropping-particle&quot;:&quot;&quot;,&quot;non-dropping-particle&quot;:&quot;&quot;},{&quot;family&quot;:&quot;Bode&quot;,&quot;given&quot;:&quot;Ryan&quot;,&quot;parse-names&quot;:false,&quot;dropping-particle&quot;:&quot;&quot;,&quot;non-dropping-particle&quot;:&quot;&quot;},{&quot;family&quot;:&quot;Maa&quot;,&quot;given&quot;:&quot;Tensing&quot;,&quot;parse-names&quot;:false,&quot;dropping-particle&quot;:&quot;&quot;,&quot;non-dropping-particle&quot;:&quot;&quot;}],&quot;container-title&quot;:&quot;Pediatric Quality &amp; Safety&quot;,&quot;DOI&quot;:&quot;10.1097/pq9.0000000000000271&quot;,&quot;PMID&quot;:&quot;32426637&quot;,&quot;issued&quot;:{&quot;date-parts&quot;:[[2020]]},&quot;page&quot;:&quot;e271&quot;,&quot;abstract&quot;:&quot;Pediatric in-hospital cardiac arrests and emergent transfers to the pediatric intensive care unit (ICU) represent a serious patient safety concern with associated increased morbidity and mortality. Some institutions have turned to the electronic health record and predictive analytics in search of earlier and more accurate detection of patients at risk for decompensation.&quot;,&quot;issue&quot;:&quot;2&quot;,&quot;volume&quot;:&quot;5&quot;,&quot;container-title-short&quot;:&quot;&quot;},&quot;isTemporary&quot;:false}]},{&quot;citationID&quot;:&quot;MENDELEY_CITATION_f8ec8b24-6f23-41b7-9f19-0243fb6d5bda&quot;,&quot;properties&quot;:{&quot;noteIndex&quot;:0},&quot;isEdited&quot;:false,&quot;manualOverride&quot;:{&quot;isManuallyOverridden&quot;:false,&quot;citeprocText&quot;:&quot;(9)&quot;,&quot;manualOverrideText&quot;:&quot;&quot;},&quot;citationTag&quot;:&quot;MENDELEY_CITATION_v3_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&quot;,&quot;citationItems&quot;:[{&quot;id&quot;:&quot;c5777c83-4f4e-36b9-9617-203b7c155251&quot;,&quot;itemData&quot;:{&quot;type&quot;:&quot;article-journal&quot;,&quot;id&quot;:&quot;c5777c83-4f4e-36b9-9617-203b7c155251&quot;,&quot;title&quot;:&quot;Prediction of complications after paediatric cardiac surgery&quot;,&quot;author&quot;:[{&quot;family&quot;:&quot;Zeng&quot;,&quot;given&quot;:&quot;Xian&quot;,&quot;parse-names&quot;:false,&quot;dropping-particle&quot;:&quot;&quot;,&quot;non-dropping-particle&quot;:&quot;&quot;},{&quot;family&quot;:&quot;An&quot;,&quot;given&quot;:&quot;Jiye&quot;,&quot;parse-names&quot;:false,&quot;dropping-particle&quot;:&quot;&quot;,&quot;non-dropping-particle&quot;:&quot;&quot;},{&quot;family&quot;:&quot;Lin&quot;,&quot;given&quot;:&quot;Ru&quot;,&quot;parse-names&quot;:false,&quot;dropping-particle&quot;:&quot;&quot;,&quot;non-dropping-particle&quot;:&quot;&quot;},{&quot;family&quot;:&quot;Dong&quot;,&quot;given&quot;:&quot;Cong&quot;,&quot;parse-names&quot;:false,&quot;dropping-particle&quot;:&quot;&quot;,&quot;non-dropping-particle&quot;:&quot;&quot;},{&quot;family&quot;:&quot;Zheng&quot;,&quot;given&quot;:&quot;Aiyu&quot;,&quot;parse-names&quot;:false,&quot;dropping-particle&quot;:&quot;&quot;,&quot;non-dropping-particle&quot;:&quot;&quot;},{&quot;family&quot;:&quot;Li&quot;,&quot;given&quot;:&quot;Jianhua&quot;,&quot;parse-names&quot;:false,&quot;dropping-particle&quot;:&quot;&quot;,&quot;non-dropping-particle&quot;:&quot;&quot;},{&quot;family&quot;:&quot;Duan&quot;,&quot;given&quot;:&quot;Huilong&quot;,&quot;parse-names&quot;:false,&quot;dropping-particle&quot;:&quot;&quot;,&quot;non-dropping-particle&quot;:&quot;&quot;},{&quot;family&quot;:&quot;Shu&quot;,&quot;given&quot;:&quot;Qiang&quot;,&quot;parse-names&quot;:false,&quot;dropping-particle&quot;:&quot;&quot;,&quot;non-dropping-particle&quot;:&quot;&quot;},{&quot;family&quot;:&quot;Li&quot;,&quot;given&quot;:&quot;Haomin&quot;,&quot;parse-names&quot;:false,&quot;dropping-particle&quot;:&quot;&quot;,&quot;non-dropping-particle&quot;:&quot;&quot;}],&quot;container-title&quot;:&quot;European Journal of Cardio-Thoracic Surgery&quot;,&quot;DOI&quot;:&quot;10.1093/ejcts/ezz198&quot;,&quot;ISSN&quot;:&quot;1010-7940&quot;,&quot;PMID&quot;:&quot;31280308&quot;,&quot;issued&quot;:{&quot;date-parts&quot;:[[2019]]},&quot;page&quot;:&quot;350-358&quot;,&quot;abstract&quot;:&quot;Abstract OBJECTIVES Our objectives were to identify the risk factors for postoperative complications after paediatric cardiac surgery, develop a tool for predicting postoperative complications and compare it with other risk adjustment tools of congenital heart disease. METHODS A total of 2308 paediatric patients who had undergone cardiac surgeries with cardiopulmonary bypass support in a single centre were included in this study. A univariate analysis was performed to determine the association between perioperative variables and postoperative complications. Statistically significant variables were integrated into a synthetic minority oversampling technique-based XGBoost model which is an implementation of gradient boosted decision trees designed for speed and performance. The 7 traditional risk assessment tools used to generate the logistic regression model as the benchmark in the evaluation included the Aristotle Basic score and category, Risk Adjustment for Congenital Heart Surgery (RACHS-1), Society of Thoracic Surgeons–European Association for Cardio-Thoracic Surgery (STS-EACTS) mortality score and category and STS morbidity score and category. RESULTS Our XGBoost prediction model showed the best prediction performance (area under the receiver operating characteristic curve = 0.82) when compared with these risk adjustment models. However, all of these models exhibited a relatively lower sensitivity due to imbalanced classes. The sensitivity of our optimization approach (synthetic minority oversampling technique-based XGBoost) was 0.74, which was significantly higher than the average sensitivity of the traditional models of 0.26. Furthermore, the postoperative length of hospital stay, length of cardiac intensive care unit stay and length of mechanical ventilation duration were significantly increased for patients who experienced postoperative complications. CONCLUSIONS Postoperative complications of paediatric cardiac surgery can be predicted based on perioperative data using our synthetic minority oversampling technique-based XGBoost model before deleterious outcomes ensue.&quot;,&quot;issue&quot;:&quot;2&quot;,&quot;volume&quot;:&quot;57&quot;,&quot;container-title-short&quot;:&quot;&quot;},&quot;isTemporary&quot;:false}]},{&quot;citationID&quot;:&quot;MENDELEY_CITATION_b05a0c7e-24b1-412e-be2c-1253161b9ff8&quot;,&quot;properties&quot;:{&quot;noteIndex&quot;:0},&quot;isEdited&quot;:false,&quot;manualOverride&quot;:{&quot;isManuallyOverridden&quot;:false,&quot;citeprocText&quot;:&quot;(10)&quot;,&quot;manualOverrideText&quot;:&quot;&quot;},&quot;citationTag&quot;:&quot;MENDELEY_CITATION_v3_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&quot;,&quot;citationItems&quot;:[{&quot;id&quot;:&quot;ec7cbbc1-469c-366d-9144-3ae627d762aa&quot;,&quot;itemData&quot;:{&quot;type&quot;:&quot;article-journal&quot;,&quot;id&quot;:&quot;ec7cbbc1-469c-366d-9144-3ae627d762aa&quot;,&quot;title&quot;:&quot;Early prediction of critical events for infants with single-ventricle physiology in critical care using routinely collected data&quot;,&quot;author&quot;:[{&quot;family&quot;:&quot;Ruiz&quot;,&quot;given&quot;:&quot;Victor M&quot;,&quot;parse-names&quot;:false,&quot;dropping-particle&quot;:&quot;&quot;,&quot;non-dropping-particle&quot;:&quot;&quot;},{&quot;family&quot;:&quot;Saenz&quot;,&quot;given&quot;:&quot;Lucas&quot;,&quot;parse-names&quot;:false,&quot;dropping-particle&quot;:&quot;&quot;,&quot;non-dropping-particle&quot;:&quot;&quot;},{&quot;family&quot;:&quot;Lopez-Magallon&quot;,&quot;given&quot;:&quot;Alejandro&quot;,&quot;parse-names&quot;:false,&quot;dropping-particle&quot;:&quot;&quot;,&quot;non-dropping-particle&quot;:&quot;&quot;},{&quot;family&quot;:&quot;Shields&quot;,&quot;given&quot;:&quot;Ashlee&quot;,&quot;parse-names&quot;:false,&quot;dropping-particle&quot;:&quot;&quot;,&quot;non-dropping-particle&quot;:&quot;&quot;},{&quot;family&quot;:&quot;Ogoe&quot;,&quot;given&quot;:&quot;Henry A&quot;,&quot;parse-names&quot;:false,&quot;dropping-particle&quot;:&quot;&quot;,&quot;non-dropping-particle&quot;:&quot;&quot;},{&quot;family&quot;:&quot;Suresh&quot;,&quot;given&quot;:&quot;Srinivasan&quot;,&quot;parse-names&quot;:false,&quot;dropping-particle&quot;:&quot;&quot;,&quot;non-dropping-particle&quot;:&quot;&quot;},{&quot;family&quot;:&quot;Munoz&quot;,&quot;given&quot;:&quot;Ricardo&quot;,&quot;parse-names&quot;:false,&quot;dropping-particle&quot;:&quot;&quot;,&quot;non-dropping-particle&quot;:&quot;&quot;},{&quot;family&quot;:&quot;Tsui&quot;,&quot;given&quot;:&quot;Fuchiang R&quot;,&quot;parse-names&quot;:false,&quot;dropping-particle&quot;:&quot;&quot;,&quot;non-dropping-particle&quot;:&quot;&quot;}],&quot;container-title&quot;:&quot;The Journal of Thoracic and Cardiovascular Surgery&quot;,&quot;DOI&quot;:&quot;10.1016/j.jtcvs.2019.01.130&quot;,&quot;ISSN&quot;:&quot;0022-5223&quot;,&quot;PMID&quot;:&quot;30948317&quot;,&quot;issued&quot;:{&quot;date-parts&quot;:[[2019]]},&quot;page&quot;:&quot;234–243.e3&quot;,&quot;abstract&quot;:&quot;Objective Critical events are common and difficult to predict among infants with congenital heart disease and are associated with mortality and long-term sequelae. We aimed to achieve early prediction of critical events, that is, cardiopulmonary resuscitation, emergency endotracheal intubation, and extracorporeal membrane oxygenation in infants with single-ventricle physiology before second-stage surgery. We hypothesized that naïve Bayesian models learned from expert knowledge and clinical data can predict critical events early and accurately. Methods We collected 93 patients with single-ventricle physiology admitted to intensive care units in a single tertiary pediatric hospital between 2014 and 2017. Using knowledge elicited from experienced cardiac-intensive-care-unit providers and machine-learning techniques, we developed and evaluated the Cardiac-intensive-care Warning INdex (C-WIN) system, consisting of a set of naïve Bayesian models that leverage routinely collected data. We evaluated predictive performance using the area under the receiver operating characteristic curve, sensitivity, and specificity. We performed the evaluation at 5 different prediction horizons: 1, 2, 4, 6, and 8 hours before the onset of critical events. Results The area under the receiver operating characteristic curves of the C-WIN models ranged between 0.73 and 0.88 at different prediction horizons. At 1 hour before critical events, C-WIN was able to detect events with an area under the receiver operating characteristic curve of 0.88 (95% confidence interval, 0.84-0.92) and a sensitivity of 84% at the 81% specificity level. Conclusions Predictive models may enhance clinicians' ability to identify infants with single-ventricle physiology at high risk of critical events. Early prediction of critical events may indicate the need to perform timely interventions, potentially reducing morbidity, mortality, and health care costs.&quot;,&quot;issue&quot;:&quot;1&quot;,&quot;volume&quot;:&quot;158&quot;,&quot;container-title-short&quot;:&quot;&quot;},&quot;isTemporary&quot;:false}]},{&quot;citationID&quot;:&quot;MENDELEY_CITATION_7ac065c9-9e0f-486e-ad41-170121204cf6&quot;,&quot;properties&quot;:{&quot;noteIndex&quot;:0},&quot;isEdited&quot;:false,&quot;manualOverride&quot;:{&quot;isManuallyOverridden&quot;:false,&quot;citeprocText&quot;:&quot;(11)&quot;,&quot;manualOverrideText&quot;:&quot;&quot;},&quot;citationTag&quot;:&quot;MENDELEY_CITATION_v3_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&quot;,&quot;citationItems&quot;:[{&quot;id&quot;:&quot;80bb4bdd-5dbc-3c98-bb05-6c2a63c89a51&quot;,&quot;itemData&quot;:{&quot;type&quot;:&quot;article-journal&quot;,&quot;id&quot;:&quot;80bb4bdd-5dbc-3c98-bb05-6c2a63c89a51&quot;,&quot;title&quot;:&quot;Predicting Postoperative Physiologic Decline After Surgery&quot;,&quot;author&quot;:[{&quot;family&quot;:&quot;Berry&quot;,&quot;given&quot;:&quot;Jay G&quot;,&quot;parse-names&quot;:false,&quot;dropping-particle&quot;:&quot;&quot;,&quot;non-dropping-particle&quot;:&quot;&quot;},{&quot;family&quot;:&quot;Johnson&quot;,&quot;given&quot;:&quot;Connor&quot;,&quot;parse-names&quot;:false,&quot;dropping-particle&quot;:&quot;&quot;,&quot;non-dropping-particle&quot;:&quot;&quot;},{&quot;family&quot;:&quot;Crofton&quot;,&quot;given&quot;:&quot;Charis&quot;,&quot;parse-names&quot;:false,&quot;dropping-particle&quot;:&quot;&quot;,&quot;non-dropping-particle&quot;:&quot;&quot;},{&quot;family&quot;:&quot;Staffa&quot;,&quot;given&quot;:&quot;Steven J&quot;,&quot;parse-names&quot;:false,&quot;dropping-particle&quot;:&quot;&quot;,&quot;non-dropping-particle&quot;:&quot;&quot;},{&quot;family&quot;:&quot;DiTillio&quot;,&quot;given&quot;:&quot;Maura&quot;,&quot;parse-names&quot;:false,&quot;dropping-particle&quot;:&quot;&quot;,&quot;non-dropping-particle&quot;:&quot;&quot;},{&quot;family&quot;:&quot;Leahy&quot;,&quot;given&quot;:&quot;Izabela&quot;,&quot;parse-names&quot;:false,&quot;dropping-particle&quot;:&quot;&quot;,&quot;non-dropping-particle&quot;:&quot;&quot;},{&quot;family&quot;:&quot;Salem&quot;,&quot;given&quot;:&quot;Joseph&quot;,&quot;parse-names&quot;:false,&quot;dropping-particle&quot;:&quot;&quot;,&quot;non-dropping-particle&quot;:&quot;&quot;},{&quot;family&quot;:&quot;Rangel&quot;,&quot;given&quot;:&quot;Shawn J&quot;,&quot;parse-names&quot;:false,&quot;dropping-particle&quot;:&quot;&quot;,&quot;non-dropping-particle&quot;:&quot;&quot;},{&quot;family&quot;:&quot;Singer&quot;,&quot;given&quot;:&quot;Sara J&quot;,&quot;parse-names&quot;:false,&quot;dropping-particle&quot;:&quot;&quot;,&quot;non-dropping-particle&quot;:&quot;&quot;},{&quot;family&quot;:&quot;Ferrari&quot;,&quot;given&quot;:&quot;Lynne&quot;,&quot;parse-names&quot;:false,&quot;dropping-particle&quot;:&quot;&quot;,&quot;non-dropping-particle&quot;:&quot;&quot;}],&quot;container-title&quot;:&quot;Pediatrics&quot;,&quot;container-title-short&quot;:&quot;Pediatrics&quot;,&quot;DOI&quot;:&quot;10.1542/peds.2018-2042&quot;,&quot;ISSN&quot;:&quot;0031-4005&quot;,&quot;PMID&quot;:&quot;30824493&quot;,&quot;issued&quot;:{&quot;date-parts&quot;:[[2019]]},&quot;page&quot;:&quot;e20182042&quot;,&quot;abstract&quot;:&quot;Projecting postoperative recovery in pediatric surgical patients is challenging. We assessed how the patients’ number of complex chronic conditions (CCCs) and chronic medications interacted with active health issues to influence the likelihood of postoperative physiologic decline (PoPD). A prospective study of 3295 patients undergoing elective surgery at a freestanding children’s hospital. During preoperative clinical evaluation, active health problems, CCCs, and medications were documented. PoPD (compromise of cardiovascular, respiratory, and/or neurologic systems) was measured prospectively every 4 hours by inpatient nurses. PoPD odds were estimated with multivariable logistic regression. Classification and regression tree analysis distinguished children with the highest and lowest likelihood of PoPD. Median age at surgery was 8 years (interquartile range: 2–15); 2336 (70.9%) patients had a CCC; and 241 (7.3%) used ≥11 home medications. During preoperative evaluation, 1556 (47.2%) patients had ≥1 active health problem. After surgery, 882 (26.8%) experienced PoPD. The adjusted odds of PoPD were 1.2 (95% confidence interval [CI]: 1.0–1.4) for presence versus absence of an active health problem; 1.4 (95% CI: 1.0–1.9) for ≥11 vs 0 home medications; and 2.2 (95% CI: 1.7–2.9) for ≥3 vs 0 CCCs. In classification and regression tree analysis, the lowest rate of PoPD (8.6%) occurred in children without an active health problem at the preoperative evaluation; the highest rate (57.2%) occurred in children with a CCC who used ≥11 home medications. Greater than 1 in 4 pediatric patients undergoing elective surgery experienced PoPD. Combinations of active health problems at preoperative evaluation, polypharmacy, and multimorbidity distinguished patients with a low versus high risk of PoPD.&quot;,&quot;issue&quot;:&quot;4&quot;,&quot;volume&quot;:&quot;143&quot;},&quot;isTemporary&quot;:false}]},{&quot;citationID&quot;:&quot;MENDELEY_CITATION_ffa308ef-1f1e-448d-98cf-e21bb862c1df&quot;,&quot;properties&quot;:{&quot;noteIndex&quot;:0},&quot;isEdited&quot;:false,&quot;manualOverride&quot;:{&quot;isManuallyOverridden&quot;:false,&quot;citeprocText&quot;:&quot;(12)&quot;,&quot;manualOverrideText&quot;:&quot;&quot;},&quot;citationTag&quot;:&quot;MENDELEY_CITATION_v3_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&quot;,&quot;citationItems&quot;:[{&quot;id&quot;:&quot;7a811782-9795-33df-8a8f-1af04e3311a0&quot;,&quot;itemData&quot;:{&quot;type&quot;:&quot;article-journal&quot;,&quot;id&quot;:&quot;7a811782-9795-33df-8a8f-1af04e3311a0&quot;,&quot;title&quot;:&quot;Deep learning algorithm to predict need for critical care in pediatric emergency departments&quot;,&quot;author&quot;:[{&quot;family&quot;:&quot;Kwon&quot;,&quot;given&quot;:&quot;Joon Myoung&quot;,&quot;parse-names&quot;:false,&quot;dropping-particle&quot;:&quot;&quot;,&quot;non-dropping-particle&quot;:&quot;&quot;},{&quot;family&quot;:&quot;Jeon&quot;,&quot;given&quot;:&quot;Ki Hyun&quot;,&quot;parse-names&quot;:false,&quot;dropping-particle&quot;:&quot;&quot;,&quot;non-dropping-particle&quot;:&quot;&quot;},{&quot;family&quot;:&quot;Lee&quot;,&quot;given&quot;:&quot;Myoungwoo&quot;,&quot;parse-names&quot;:false,&quot;dropping-particle&quot;:&quot;&quot;,&quot;non-dropping-particle&quot;:&quot;&quot;},{&quot;family&quot;:&quot;Kim&quot;,&quot;given&quot;:&quot;Kyung Hee&quot;,&quot;parse-names&quot;:false,&quot;dropping-particle&quot;:&quot;&quot;,&quot;non-dropping-particle&quot;:&quot;&quot;},{&quot;family&quot;:&quot;Park&quot;,&quot;given&quot;:&quot;Jinsik&quot;,&quot;parse-names&quot;:false,&quot;dropping-particle&quot;:&quot;&quot;,&quot;non-dropping-particle&quot;:&quot;&quot;},{&quot;family&quot;:&quot;Oh&quot;,&quot;given&quot;:&quot;Byung Hee&quot;,&quot;parse-names&quot;:false,&quot;dropping-particle&quot;:&quot;&quot;,&quot;non-dropping-particle&quot;:&quot;&quot;}],&quot;container-title&quot;:&quot;Pediatric Emergency Care&quot;,&quot;accessed&quot;:{&quot;date-parts&quot;:[[2022,3,4]]},&quot;DOI&quot;:&quot;10.1097/PEC.0000000000001858&quot;,&quot;ISSN&quot;:&quot;15351815&quot;,&quot;PMID&quot;:&quot;31268962&quot;,&quot;URL&quot;:&quot;https://journals.lww.com/pec-online/Fulltext/2021/12000/Deep_Learning_Algorithm_to_Predict_Need_for.53.aspx&quot;,&quot;issued&quot;:{&quot;date-parts&quot;:[[2021,12,1]]},&quot;page&quot;:&quot;E988-E994&quot;,&quot;abstract&quot;:&quot;Background and Objectives: Emergency department (ED) overcrowding is a national crisis in which pediatric patients are often prioritized at lower levels. Because the prediction of prognosis for pediatric patients is important but difficult, we developed and validated a deep learning algorithm to predict the need for critical care in pediatric EDs. Methods: We conducted a retrospective observation cohort study using data from the Korean National Emergency Department Information System, which collected data in real time from 151 EDs. The study subjects were pediatric patients who visited EDs from 2014 to 2016. The data were divided by date into derivation and test data. The primary end point was critical care, and the secondary endpoint was hospitalization. We used age, sex, chief complaint, symptom onset to arrival time, arrival mode, trauma, and vital signs as predicted variables. Results: The study subjects consisted of 2,937,078 pediatric patients of which 18,253 were critical care and 375,078 were hospitalizations. For critical care, the area under the receiver operating characteristics curve of the deep learning algorithm was 0.908 (95% confidence interval, 0.903-0.910). This result significantly outperformed that of the pediatric early warning score (0.812 [0.803-0.819]), conventional triage and acuity system (0.782 [0.773-0.790]), random forest (0.881 [0.874-0.890]), and logistic regression (0.851 [0.844-0.858]). For hospitalization, the deep-learning algorithm (0.782 [0.780-0.783]) significantly outperformed the other methods. Conclusions: The deep learning algorithm predicted the critical care and hospitalization of pediatric ED patients more accurately than the conventional early warning score, triage tool, and machine learning methods.&quot;,&quot;publisher&quot;:&quot;Lippincott Williams and Wilkins&quot;,&quot;issue&quot;:&quot;12&quot;,&quot;volume&quot;:&quot;37&quot;,&quot;container-title-short&quot;:&quot;&quot;},&quot;isTemporary&quot;:false}]},{&quot;citationID&quot;:&quot;MENDELEY_CITATION_083f1be7-6116-4218-aff9-eea262c0df84&quot;,&quot;properties&quot;:{&quot;noteIndex&quot;:0},&quot;isEdited&quot;:false,&quot;manualOverride&quot;:{&quot;isManuallyOverridden&quot;:false,&quot;citeprocText&quot;:&quot;(13)&quot;,&quot;manualOverrideText&quot;:&quot;&quot;},&quot;citationTag&quot;:&quot;MENDELEY_CITATION_v3_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&quot;,&quot;citationItems&quot;:[{&quot;id&quot;:&quot;e53178f1-8f7b-3bac-b261-1f827cd9d133&quot;,&quot;itemData&quot;:{&quot;type&quot;:&quot;article-journal&quot;,&quot;id&quot;:&quot;e53178f1-8f7b-3bac-b261-1f827cd9d133&quot;,&quot;title&quot;:&quot;An ensemble boosting model for predicting transfer to the pediatric intensive care unit&quot;,&quot;author&quot;:[{&quot;family&quot;:&quot;Rubin&quot;,&quot;given&quot;:&quot;Jonathan&quot;,&quot;parse-names&quot;:false,&quot;dropping-particle&quot;:&quot;&quot;,&quot;non-dropping-particle&quot;:&quot;&quot;},{&quot;family&quot;:&quot;Potes&quot;,&quot;given&quot;:&quot;Cristhian&quot;,&quot;parse-names&quot;:false,&quot;dropping-particle&quot;:&quot;&quot;,&quot;non-dropping-particle&quot;:&quot;&quot;},{&quot;family&quot;:&quot;Xu-Wilson&quot;,&quot;given&quot;:&quot;Minnan&quot;,&quot;parse-names&quot;:false,&quot;dropping-particle&quot;:&quot;&quot;,&quot;non-dropping-particle&quot;:&quot;&quot;},{&quot;family&quot;:&quot;Dong&quot;,&quot;given&quot;:&quot;Junzi&quot;,&quot;parse-names&quot;:false,&quot;dropping-particle&quot;:&quot;&quot;,&quot;non-dropping-particle&quot;:&quot;&quot;},{&quot;family&quot;:&quot;Rahman&quot;,&quot;given&quot;:&quot;Asif&quot;,&quot;parse-names&quot;:false,&quot;dropping-particle&quot;:&quot;&quot;,&quot;non-dropping-particle&quot;:&quot;&quot;},{&quot;family&quot;:&quot;Nguyen&quot;,&quot;given&quot;:&quot;Hiep&quot;,&quot;parse-names&quot;:false,&quot;dropping-particle&quot;:&quot;&quot;,&quot;non-dropping-particle&quot;:&quot;&quot;},{&quot;family&quot;:&quot;Moromisato&quot;,&quot;given&quot;:&quot;David&quot;,&quot;parse-names&quot;:false,&quot;dropping-particle&quot;:&quot;&quot;,&quot;non-dropping-particle&quot;:&quot;&quot;}],&quot;container-title&quot;:&quot;International Journal of Medical Informatics&quot;,&quot;DOI&quot;:&quot;10.1016/j.ijmedinf.2018.01.001&quot;,&quot;ISSN&quot;:&quot;1386-5056&quot;,&quot;PMID&quot;:&quot;29500014&quot;,&quot;issued&quot;:{&quot;date-parts&quot;:[[2018]]},&quot;page&quot;:&quot;15-20&quot;,&quot;abstract&quot;:&quot; Background Early deterioration indicators have the potential to alert hospital care staff in advance of adverse events, such as patients requiring an increased level of care, or the need for rapid response teams to be called. Our work focuses on the problem of predicting the transfer of pediatric patients from the general ward of a hospital to the pediatric intensive care unit. Objectives The development of a data-driven pediatric early deterioration indicator for use by clinicians with the purpose of predicting encounters where transfer from the general ward to the PICU is likely. Methods Using data collected over 5.5 years from the electronic health records of two medical facilities, we develop machine learning classifiers based on adaptive boosting and gradient tree boosting. We further combine these learned classifiers into an ensemble model and compare its performance to a modified pediatric early warning score (PEWS) baseline that relies on expert defined guidelines. To gauge model generalizability, we perform an inter-facility evaluation where we train our algorithm on data from one facility and perform evaluation on a hidden test dataset from a separate facility. Results We show that improvements are witnessed over the modified PEWS baseline in accuracy (0.77 vs. 0.69), sensitivity (0.80 vs. 0.68), specificity (0.74 vs. 0.70) and AUROC (0.85 vs. 0.73). Conclusions Data-driven, machine learning algorithms can improve PICU transfer prediction accuracy compared to expertly defined systems, such as a modified PEWS, but care must be taken in the training of such approaches to avoid inadvertently introducing bias into the outcomes of these systems.&quot;,&quot;volume&quot;:&quot;112&quot;,&quot;container-title-short&quot;:&quot;&quot;},&quot;isTemporary&quot;:false}]},{&quot;citationID&quot;:&quot;MENDELEY_CITATION_ad85775e-9ae9-4d64-b2b0-382243ea8ff5&quot;,&quot;properties&quot;:{&quot;noteIndex&quot;:0},&quot;isEdited&quot;:false,&quot;manualOverride&quot;:{&quot;isManuallyOverridden&quot;:false,&quot;citeprocText&quot;:&quot;(14)&quot;,&quot;manualOverrideText&quot;:&quot;&quot;},&quot;citationTag&quot;:&quot;MENDELEY_CITATION_v3_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&quot;,&quot;citationItems&quot;:[{&quot;id&quot;:&quot;adf3bfaf-5bb1-3926-b545-72b5414d607f&quot;,&quot;itemData&quot;:{&quot;type&quot;:&quot;article-journal&quot;,&quot;id&quot;:&quot;adf3bfaf-5bb1-3926-b545-72b5414d607f&quot;,&quot;title&quot;:&quot;Machine learning based framework to predict cardiac arrests in a paediatric intensive care unit&quot;,&quot;author&quot;:[{&quot;family&quot;:&quot;Matam&quot;,&quot;given&quot;:&quot;B R&quot;,&quot;parse-names&quot;:false,&quot;dropping-particle&quot;:&quot;&quot;,&quot;non-dropping-particle&quot;:&quot;&quot;},{&quot;family&quot;:&quot;Duncan&quot;,&quot;given&quot;:&quot;Heather&quot;,&quot;parse-names&quot;:false,&quot;dropping-particle&quot;:&quot;&quot;,&quot;non-dropping-particle&quot;:&quot;&quot;},{&quot;family&quot;:&quot;Lowe&quot;,&quot;given&quot;:&quot;David&quot;,&quot;parse-names&quot;:false,&quot;dropping-particle&quot;:&quot;&quot;,&quot;non-dropping-particle&quot;:&quot;&quot;}],&quot;container-title&quot;:&quot;Journal of Clinical Monitoring and Computing&quot;,&quot;DOI&quot;:&quot;10.1007/s10877-018-0198-0&quot;,&quot;ISSN&quot;:&quot;1387-1307&quot;,&quot;PMID&quot;:&quot;30264218&quot;,&quot;issued&quot;:{&quot;date-parts&quot;:[[2019]]},&quot;page&quot;:&quot;713-724&quot;,&quot;abstract&quot;:&quot;A cardiac arrest is a life-threatening event, often fatal. Whilst clinicians classify some of the cardiac arrests as potentially predictable, the majority are difficult to identify even in a post-incident analysis. Changes in some patients’ physiology when analysed in detail can however be predictive of acute deterioration leading to cardiac or respiratory arrests. This paper seeks to exploit the causally-related changing patterns in signals such as heart rate, respiration rate, systolic blood pressure and peripheral cutaneous oxygen saturation to evaluate the predictability of cardiac arrests in critically ill paediatric patients in intensive care. In this paper we report the results of a framework constituting feature space embedding and time series forecasting methods to build an automated prediction system. The results were compared with clinical assessment of predictability. A sensitivity of 71% and specificity of 69% was obtained when the maximum value of Anomaly Index (12) in the 50 min (starting one hour and ending 10 min) before the arrest was considered for the case patients and a random 50 min of data was considered for the control set patients. A positive predictive value of 11% and negative predictive value of 98% was obtained with a prevalence of 5% by our method of prediction. While clinicians predicted 4 out of the 69 cardiac arrests (6%), the prediction system predicted 63 (91%) cardiac arrests. Prospective validation of the automated system remains.&quot;,&quot;issue&quot;:&quot;4&quot;,&quot;volume&quot;:&quot;33&quot;,&quot;container-title-short&quot;:&quot;&quot;},&quot;isTemporary&quot;:false}]},{&quot;citationID&quot;:&quot;MENDELEY_CITATION_96d1e319-dccc-460c-a9a8-67effd3cce19&quot;,&quot;properties&quot;:{&quot;noteIndex&quot;:0},&quot;isEdited&quot;:false,&quot;manualOverride&quot;:{&quot;isManuallyOverridden&quot;:false,&quot;citeprocText&quot;:&quot;(15)&quot;,&quot;manualOverrideText&quot;:&quot;&quot;},&quot;citationTag&quot;:&quot;MENDELEY_CITATION_v3_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&quot;,&quot;citationItems&quot;:[{&quot;id&quot;:&quot;400b1e9e-da1c-32ee-bf45-dcdc742bfd46&quot;,&quot;itemData&quot;:{&quot;type&quot;:&quot;article-journal&quot;,&quot;id&quot;:&quot;400b1e9e-da1c-32ee-bf45-dcdc742bfd46&quot;,&quot;title&quot;:&quot;Predicting Unplanned Transfers to the Intensive Care Unit: A Machine Learning Approach Leveraging Diverse Clinical Elements&quot;,&quot;author&quot;:[{&quot;family&quot;:&quot;Wellner&quot;,&quot;given&quot;:&quot;Ben&quot;,&quot;parse-names&quot;:false,&quot;dropping-particle&quot;:&quot;&quot;,&quot;non-dropping-particle&quot;:&quot;&quot;},{&quot;family&quot;:&quot;Grand&quot;,&quot;given&quot;:&quot;Joan&quot;,&quot;parse-names&quot;:false,&quot;dropping-particle&quot;:&quot;&quot;,&quot;non-dropping-particle&quot;:&quot;&quot;},{&quot;family&quot;:&quot;Canzone&quot;,&quot;given&quot;:&quot;Elizabeth&quot;,&quot;parse-names&quot;:false,&quot;dropping-particle&quot;:&quot;&quot;,&quot;non-dropping-particle&quot;:&quot;&quot;},{&quot;family&quot;:&quot;Coarr&quot;,&quot;given&quot;:&quot;Matt&quot;,&quot;parse-names&quot;:false,&quot;dropping-particle&quot;:&quot;&quot;,&quot;non-dropping-particle&quot;:&quot;&quot;},{&quot;family&quot;:&quot;Brady&quot;,&quot;given&quot;:&quot;Patrick W&quot;,&quot;parse-names&quot;:false,&quot;dropping-particle&quot;:&quot;&quot;,&quot;non-dropping-particle&quot;:&quot;&quot;},{&quot;family&quot;:&quot;Simmons&quot;,&quot;given&quot;:&quot;Jeffrey&quot;,&quot;parse-names&quot;:false,&quot;dropping-particle&quot;:&quot;&quot;,&quot;non-dropping-particle&quot;:&quot;&quot;},{&quot;family&quot;:&quot;Kirkendall&quot;,&quot;given&quot;:&quot;Eric&quot;,&quot;parse-names&quot;:false,&quot;dropping-particle&quot;:&quot;&quot;,&quot;non-dropping-particle&quot;:&quot;&quot;},{&quot;family&quot;:&quot;Dean&quot;,&quot;given&quot;:&quot;Nathan&quot;,&quot;parse-names&quot;:false,&quot;dropping-particle&quot;:&quot;&quot;,&quot;non-dropping-particle&quot;:&quot;&quot;},{&quot;family&quot;:&quot;Kleinman&quot;,&quot;given&quot;:&quot;Monica&quot;,&quot;parse-names&quot;:false,&quot;dropping-particle&quot;:&quot;&quot;,&quot;non-dropping-particle&quot;:&quot;&quot;},{&quot;family&quot;:&quot;Sylvester&quot;,&quot;given&quot;:&quot;Peter&quot;,&quot;parse-names&quot;:false,&quot;dropping-particle&quot;:&quot;&quot;,&quot;non-dropping-particle&quot;:&quot;&quot;}],&quot;container-title&quot;:&quot;JMIR Medical Informatics&quot;,&quot;DOI&quot;:&quot;10.2196/medinform.8680&quot;,&quot;ISSN&quot;:&quot;2291-9694&quot;,&quot;PMID&quot;:&quot;29167089&quot;,&quot;issued&quot;:{&quot;date-parts&quot;:[[2017]]},&quot;page&quot;:&quot;e45&quot;,&quot;abstract&quot;:&quot;Early warning scores aid in the detection of pediatric clinical deteriorations but include limited data inputs, rarely include data trends over time, and have limited validation. Machine learning methods that make use of large numbers of predictor variables are now commonplace. This work examines how different types of predictor variables derived from the electronic health record affect the performance of predicting unplanned transfers to the intensive care unit (ICU) at three large children’s hospitals. We trained separate models with data from three different institutions from 2011 through 2013 and evaluated models with 2014 data. Cases consisted of patients who transferred from the floor to the ICU and met one or more of 5 different priori defined criteria for suspected unplanned transfers. Controls were patients who were never transferred to the ICU. Predictor variables for the models were derived from vitals, labs, acuity scores, and nursing assessments. Classification models consisted of L1 and L2 regularized logistic regression and neural network models. We evaluated model performance over prediction horizons ranging from 1 to 16 hours. Across the three institutions, the c-statistic values for our best models were 0.892 (95% CI 0.875-0.904), 0.902 (95% CI 0.880-0.923), and 0.899 (95% CI 0.879-0.919) for the task of identifying unplanned ICU transfer 6 hours before its occurrence and achieved 0.871 (95% CI 0.855-0.888), 0.872 (95% CI 0.850-0.895), and 0.850 (95% CI 0.825-0.875) for a prediction horizon of 16 hours. For our first model at 80% sensitivity, this resulted in a specificity of 80.5% (95% CI 77.4-83.7) and a positive predictive value of 5.2% (95% CI 4.5-6.2). Feature-rich models with many predictor variables allow for patient deterioration to be predicted accurately, even up to 16 hours in advance.&quot;,&quot;issue&quot;:&quot;4&quot;,&quot;volume&quot;:&quot;5&quot;,&quot;container-title-short&quot;:&quot;&quot;},&quot;isTemporary&quot;:false}]},{&quot;citationID&quot;:&quot;MENDELEY_CITATION_437b72a6-9006-47fc-8617-282677fddf88&quot;,&quot;properties&quot;:{&quot;noteIndex&quot;:0},&quot;isEdited&quot;:false,&quot;manualOverride&quot;:{&quot;isManuallyOverridden&quot;:false,&quot;citeprocText&quot;:&quot;(16)&quot;,&quot;manualOverrideText&quot;:&quot;&quot;},&quot;citationTag&quot;:&quot;MENDELEY_CITATION_v3_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&quot;,&quot;citationItems&quot;:[{&quot;id&quot;:&quot;92698443-e30b-3ae3-a984-531cbe3b5d88&quot;,&quot;itemData&quot;:{&quot;type&quot;:&quot;article-journal&quot;,&quot;id&quot;:&quot;92698443-e30b-3ae3-a984-531cbe3b5d88&quot;,&quot;title&quot;:&quot;A clinical prediction model to identify patients at high risk of hemodynamic instability in the pediatric intensive care unit&quot;,&quot;author&quot;:[{&quot;family&quot;:&quot;Potes&quot;,&quot;given&quot;:&quot;Cristhian&quot;,&quot;parse-names&quot;:false,&quot;dropping-particle&quot;:&quot;&quot;,&quot;non-dropping-particle&quot;:&quot;&quot;},{&quot;family&quot;:&quot;Conroy&quot;,&quot;given&quot;:&quot;Bryan&quot;,&quot;parse-names&quot;:false,&quot;dropping-particle&quot;:&quot;&quot;,&quot;non-dropping-particle&quot;:&quot;&quot;},{&quot;family&quot;:&quot;Xu-Wilson&quot;,&quot;given&quot;:&quot;Minnan&quot;,&quot;parse-names&quot;:false,&quot;dropping-particle&quot;:&quot;&quot;,&quot;non-dropping-particle&quot;:&quot;&quot;},{&quot;family&quot;:&quot;Newth&quot;,&quot;given&quot;:&quot;Christopher&quot;,&quot;parse-names&quot;:false,&quot;dropping-particle&quot;:&quot;&quot;,&quot;non-dropping-particle&quot;:&quot;&quot;},{&quot;family&quot;:&quot;Inwald&quot;,&quot;given&quot;:&quot;David&quot;,&quot;parse-names&quot;:false,&quot;dropping-particle&quot;:&quot;&quot;,&quot;non-dropping-particle&quot;:&quot;&quot;},{&quot;family&quot;:&quot;Frassica&quot;,&quot;given&quot;:&quot;Joseph&quot;,&quot;parse-names&quot;:false,&quot;dropping-particle&quot;:&quot;&quot;,&quot;non-dropping-particle&quot;:&quot;&quot;}],&quot;container-title&quot;:&quot;Critical Care&quot;,&quot;DOI&quot;:&quot;10.1186/s13054-017-1874-z&quot;,&quot;PMID&quot;:&quot;29151364&quot;,&quot;issued&quot;:{&quot;date-parts&quot;:[[2017]]},&quot;page&quot;:&quot;282&quot;,&quot;abstract&quot;:&quot;Early recognition and timely intervention are critical steps for the successful management of shock. The objective of this study was to develop a model to predict requirement for hemodynamic intervention in the pediatric intensive care unit (PICU); thus, clinicians can direct their care to patients likely to benefit from interventions to prevent further deterioration. The model proposed in this study was trained on a retrospective cohort of all patients admitted to a tertiary PICU at a single center in the United States, and validated on another retrospective cohort of all patients admitted to the PICU at a single center in the United Kingdom. The PICU clinical information system database (Intellivue Clinical Information Portfolio, Philips, UK) was interrogated to collect physiological and laboratory data. The model was trained using a variant of AdaBoost, which learned a set of low-dimensional classifiers, each of which was age adjusted. A total of 7052 patients admitted to the US PICU was used for training the model, and a total of 970 patients admitted to the UK PICU was used for validation. On the training/validation datasets, the model showed better prediction of hemodynamic intervention (area under the receiver operating characteristic (AUROC) = 0.81/0.81) than systolic blood pressure-based (AUCROC = 0.58/0.67) or shock index-based (AUCROC = 0.63/0.65) models. Both of these models were age adjusted using the same classifier. The proposed model reliably predicted the need for hemodynamic intervention in PICU patients and provides better classification performance when compared to systolic blood pressure-based or shock index-based models alone. This model could readily be built into a clinical information system to identify patients at risk of hemodynamic instability.&quot;,&quot;issue&quot;:&quot;1&quot;,&quot;volume&quot;:&quot;21&quot;,&quot;container-title-short&quot;:&quot;&quot;},&quot;isTemporary&quot;:false}]},{&quot;citationID&quot;:&quot;MENDELEY_CITATION_543e63bb-f08c-402b-a950-2f24fe41da16&quot;,&quot;properties&quot;:{&quot;noteIndex&quot;:0},&quot;isEdited&quot;:false,&quot;manualOverride&quot;:{&quot;isManuallyOverridden&quot;:false,&quot;citeprocText&quot;:&quot;(17)&quot;,&quot;manualOverrideText&quot;:&quot;&quot;},&quot;citationTag&quot;:&quot;MENDELEY_CITATION_v3_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&quot;,&quot;citationItems&quot;:[{&quot;id&quot;:&quot;4d4d8bf3-d5f5-3ba1-9b76-dd6635587278&quot;,&quot;itemData&quot;:{&quot;type&quot;:&quot;article-journal&quot;,&quot;id&quot;:&quot;4d4d8bf3-d5f5-3ba1-9b76-dd6635587278&quot;,&quot;title&quot;:&quot;Prediction of imminent, severe deterioration of children with parallel circulations using real-time processing of physiologic data&quot;,&quot;author&quot;:[{&quot;family&quot;:&quot;Rusin&quot;,&quot;given&quot;:&quot;Craig G&quot;,&quot;parse-names&quot;:false,&quot;dropping-particle&quot;:&quot;&quot;,&quot;non-dropping-particle&quot;:&quot;&quot;},{&quot;family&quot;:&quot;Acosta&quot;,&quot;given&quot;:&quot;Sebastian I&quot;,&quot;parse-names&quot;:false,&quot;dropping-particle&quot;:&quot;&quot;,&quot;non-dropping-particle&quot;:&quot;&quot;},{&quot;family&quot;:&quot;Shekerdemian&quot;,&quot;given&quot;:&quot;Lara S&quot;,&quot;parse-names&quot;:false,&quot;dropping-particle&quot;:&quot;&quot;,&quot;non-dropping-particle&quot;:&quot;&quot;},{&quot;family&quot;:&quot;Vu&quot;,&quot;given&quot;:&quot;Eric L&quot;,&quot;parse-names&quot;:false,&quot;dropping-particle&quot;:&quot;&quot;,&quot;non-dropping-particle&quot;:&quot;&quot;},{&quot;family&quot;:&quot;Bavare&quot;,&quot;given&quot;:&quot;Aarti C&quot;,&quot;parse-names&quot;:false,&quot;dropping-particle&quot;:&quot;&quot;,&quot;non-dropping-particle&quot;:&quot;&quot;},{&quot;family&quot;:&quot;Myers&quot;,&quot;given&quot;:&quot;Risa B&quot;,&quot;parse-names&quot;:false,&quot;dropping-particle&quot;:&quot;&quot;,&quot;non-dropping-particle&quot;:&quot;&quot;},{&quot;family&quot;:&quot;Patterson&quot;,&quot;given&quot;:&quot;Lance W&quot;,&quot;parse-names&quot;:false,&quot;dropping-particle&quot;:&quot;&quot;,&quot;non-dropping-particle&quot;:&quot;&quot;},{&quot;family&quot;:&quot;Brady&quot;,&quot;given&quot;:&quot;Ken M&quot;,&quot;parse-names&quot;:false,&quot;dropping-particle&quot;:&quot;&quot;,&quot;non-dropping-particle&quot;:&quot;&quot;},{&quot;family&quot;:&quot;Penny&quot;,&quot;given&quot;:&quot;Daniel J&quot;,&quot;parse-names&quot;:false,&quot;dropping-particle&quot;:&quot;&quot;,&quot;non-dropping-particle&quot;:&quot;&quot;}],&quot;container-title&quot;:&quot;The Journal of Thoracic and Cardiovascular Surgery&quot;,&quot;DOI&quot;:&quot;10.1016/j.jtcvs.2016.03.083&quot;,&quot;ISSN&quot;:&quot;0022-5223&quot;,&quot;PMID&quot;:&quot;27174513&quot;,&quot;issued&quot;:{&quot;date-parts&quot;:[[2016]]},&quot;page&quot;:&quot;171-177&quot;,&quot;abstract&quot;:&quot;ObjectivesSudden death is common in patients with hypoplastic left heart syndrome and comparable lesions with parallel systemic and pulmonary circulation from a common ventricular chamber. It is hypothesized that unforeseen acute deterioration is preceded by subtle changes in physiologic dynamics before overt clinical extremis. Our objective was to develop a computer algorithm to automatically recognize precursors to deterioration in real-time, providing an early warning to care staff.MethodsContinuous high-resolution physiologic recordings were obtained from 25 children with parallel systemic and pulmonary circulation who were admitted to the cardiovascular intensive care unit of Texas Children's Hospital between their early neonatal palliation and stage 2 surgical palliation. Instances of cardiorespiratory deterioration (defined as the need for cardiopulmonary resuscitation or endotracheal intubation) were found via a chart review. A classification algorithm was applied to both primary and derived parameters that were significantly associated with deterioration. The algorithm was optimized to discriminate predeterioration physiology from stable physiology.ResultsTwenty cardiorespiratory deterioration events were identified in 13 of the 25 infants. The resulting algorithm was both sensitive and specific for detecting impending events, 1 to 2 hours in advance of overt extremis (receiver operating characteristic area = 0.91, 95% confidence interval = 0.88-0.94).ConclusionsAutomated, intelligent analysis of standard physiologic data in real-time can detect signs of clinical deterioration too subtle for the clinician to observe without the aid of a computer. This metric may serve as an early warning indicator of critical deterioration in patients with parallel systemic and pulmonary circulation.&quot;,&quot;issue&quot;:&quot;1&quot;,&quot;volume&quot;:&quot;152&quot;,&quot;container-title-short&quot;:&quot;&quot;},&quot;isTemporary&quot;:false}]},{&quot;citationID&quot;:&quot;MENDELEY_CITATION_7148a248-2847-4683-aa87-1b1e2a1f02ee&quot;,&quot;properties&quot;:{&quot;noteIndex&quot;:0},&quot;isEdited&quot;:false,&quot;manualOverride&quot;:{&quot;isManuallyOverridden&quot;:false,&quot;citeprocText&quot;:&quot;(18)&quot;,&quot;manualOverrideText&quot;:&quot;&quot;},&quot;citationTag&quot;:&quot;MENDELEY_CITATION_v3_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&quot;,&quot;citationItems&quot;:[{&quot;id&quot;:&quot;4c2e5726-a4f7-3cb6-ad40-018427f172cb&quot;,&quot;itemData&quot;:{&quot;type&quot;:&quot;article-journal&quot;,&quot;id&quot;:&quot;4c2e5726-a4f7-3cb6-ad40-018427f172cb&quot;,&quot;title&quot;:&quot;Developing and evaluating a machine learning based algorithm to predict the need of pediatric intensive care unit transfer for newly hospitalized children&quot;,&quot;author&quot;:[{&quot;family&quot;:&quot;Zhai&quot;,&quot;given&quot;:&quot;Haijun&quot;,&quot;parse-names&quot;:false,&quot;dropping-particle&quot;:&quot;&quot;,&quot;non-dropping-particle&quot;:&quot;&quot;},{&quot;family&quot;:&quot;Brady&quot;,&quot;given&quot;:&quot;Patrick&quot;,&quot;parse-names&quot;:false,&quot;dropping-particle&quot;:&quot;&quot;,&quot;non-dropping-particle&quot;:&quot;&quot;},{&quot;family&quot;:&quot;Li&quot;,&quot;given&quot;:&quot;Qi&quot;,&quot;parse-names&quot;:false,&quot;dropping-particle&quot;:&quot;&quot;,&quot;non-dropping-particle&quot;:&quot;&quot;},{&quot;family&quot;:&quot;Lingren&quot;,&quot;given&quot;:&quot;Todd&quot;,&quot;parse-names&quot;:false,&quot;dropping-particle&quot;:&quot;&quot;,&quot;non-dropping-particle&quot;:&quot;&quot;},{&quot;family&quot;:&quot;Ni&quot;,&quot;given&quot;:&quot;Yizhao&quot;,&quot;parse-names&quot;:false,&quot;dropping-particle&quot;:&quot;&quot;,&quot;non-dropping-particle&quot;:&quot;&quot;},{&quot;family&quot;:&quot;Wheeler&quot;,&quot;given&quot;:&quot;Derek S&quot;,&quot;parse-names&quot;:false,&quot;dropping-particle&quot;:&quot;&quot;,&quot;non-dropping-particle&quot;:&quot;&quot;},{&quot;family&quot;:&quot;Solti&quot;,&quot;given&quot;:&quot;Imre&quot;,&quot;parse-names&quot;:false,&quot;dropping-particle&quot;:&quot;&quot;,&quot;non-dropping-particle&quot;:&quot;&quot;}],&quot;container-title&quot;:&quot;Resuscitation&quot;,&quot;container-title-short&quot;:&quot;Resuscitation&quot;,&quot;DOI&quot;:&quot;10.1016/j.resuscitation.2014.04.009&quot;,&quot;ISSN&quot;:&quot;0300-9572&quot;,&quot;PMID&quot;:&quot;24813568&quot;,&quot;issued&quot;:{&quot;date-parts&quot;:[[2014]]},&quot;page&quot;:&quot;1065-1071&quot;,&quot;abstract&quot;:&quot;BackgroundEarly warning scores (EWS) are designed to identify early clinical deterioration by combining physiologic and/or laboratory measures to generate a quantified score. Current EWS leverage only a small fraction of Electronic Health Record (EHR) content. The planned widespread implementation of EHRs brings the promise of abundant data resources for prediction purposes. The three specific aims of our research are: (1) to develop an EHR-based automated algorithm to predict the need for Pediatric Intensive Care Unit (PICU) transfer in the first 24h of admission; (2) to evaluate the performance of the new algorithm on a held-out test data set; and (3) to compare the effectiveness of the new algorithm's with those of two published Pediatric Early Warning Scores (PEWS).MethodsThe cases were comprised of 526 encounters with 24-h Pediatric Intensive Care Unit (PICU) transfer. In addition to the cases, we randomly selected 6772 control encounters from 62516 inpatient admissions that were never transferred to the PICU. We used 29 variables in a logistic regression and compared our algorithm against two published PEWS on a held-out test data set.ResultsThe logistic regression algorithm achieved 0.849 (95% CI 0.753–0.945) sensitivity, 0.859 (95% CI 0.850–0.868) specificity and 0.912 (95% CI 0.905–0.919) area under the curve (AUC) in the test set. Our algorithm's AUC was significantly higher, by 11.8 and 22.6% in the test set, than two published PEWS.ConclusionThe novel algorithm achieved higher sensitivity, specificity, and AUC than the two PEWS reported in the literature.&quot;,&quot;issue&quot;:&quot;8&quot;,&quot;volume&quot;:&quot;85&quot;},&quot;isTemporary&quot;:false}]},{&quot;citationID&quot;:&quot;MENDELEY_CITATION_4f4dc151-b305-4238-8ab5-ff889cedb054&quot;,&quot;properties&quot;:{&quot;noteIndex&quot;:0},&quot;isEdited&quot;:false,&quot;manualOverride&quot;:{&quot;isManuallyOverridden&quot;:false,&quot;citeprocText&quot;:&quot;(19)&quot;,&quot;manualOverrideText&quot;:&quot;&quot;},&quot;citationTag&quot;:&quot;MENDELEY_CITATION_v3_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&quot;,&quot;citationItems&quot;:[{&quot;id&quot;:&quot;7c35a5c8-2204-3da5-99c2-8b7e6df3377b&quot;,&quot;itemData&quot;:{&quot;type&quot;:&quot;article-journal&quot;,&quot;id&quot;:&quot;7c35a5c8-2204-3da5-99c2-8b7e6df3377b&quot;,&quot;title&quot;:&quot;Development of a machine learning model for predicting pediatric mortality in the early stages of intensive care unit admission&quot;,&quot;author&quot;:[{&quot;family&quot;:&quot;Lee&quot;,&quot;given&quot;:&quot;Bongjin&quot;,&quot;parse-names&quot;:false,&quot;dropping-particle&quot;:&quot;&quot;,&quot;non-dropping-particle&quot;:&quot;&quot;},{&quot;family&quot;:&quot;Kim&quot;,&quot;given&quot;:&quot;Kyunghoon&quot;,&quot;parse-names&quot;:false,&quot;dropping-particle&quot;:&quot;&quot;,&quot;non-dropping-particle&quot;:&quot;&quot;},{&quot;family&quot;:&quot;Hwang&quot;,&quot;given&quot;:&quot;Hyejin&quot;,&quot;parse-names&quot;:false,&quot;dropping-particle&quot;:&quot;&quot;,&quot;non-dropping-particle&quot;:&quot;&quot;},{&quot;family&quot;:&quot;Kim&quot;,&quot;given&quot;:&quot;You Sun&quot;,&quot;parse-names&quot;:false,&quot;dropping-particle&quot;:&quot;&quot;,&quot;non-dropping-particle&quot;:&quot;&quot;},{&quot;family&quot;:&quot;Chung&quot;,&quot;given&quot;:&quot;Eun Hee&quot;,&quot;parse-names&quot;:false,&quot;dropping-particle&quot;:&quot;&quot;,&quot;non-dropping-particle&quot;:&quot;&quot;},{&quot;family&quot;:&quot;Yoon&quot;,&quot;given&quot;:&quot;Jong-Seo&quot;,&quot;parse-names&quot;:false,&quot;dropping-particle&quot;:&quot;&quot;,&quot;non-dropping-particle&quot;:&quot;&quot;},{&quot;family&quot;:&quot;Cho&quot;,&quot;given&quot;:&quot;Hwa Jin&quot;,&quot;parse-names&quot;:false,&quot;dropping-particle&quot;:&quot;&quot;,&quot;non-dropping-particle&quot;:&quot;&quot;},{&quot;family&quot;:&quot;Park&quot;,&quot;given&quot;:&quot;June Dong&quot;,&quot;parse-names&quot;:false,&quot;dropping-particle&quot;:&quot;&quot;,&quot;non-dropping-particle&quot;:&quot;&quot;}],&quot;container-title&quot;:&quot;Scientific Reports&quot;,&quot;DOI&quot;:&quot;10.1038/s41598-020-80474-z&quot;,&quot;PMID&quot;:&quot;33441845&quot;,&quot;issued&quot;:{&quot;date-parts&quot;:[[2021]]},&quot;page&quot;:&quot;1263&quot;,&quot;abstract&quot;:&quot;The aim of this study was to develop a predictive model of pediatric mortality in the early stages of intensive care unit (ICU) admission using machine learning. Patients less than 18 years old who were admitted to ICUs at four tertiary referral hospitals were enrolled. Three hospitals were designated as the derivation cohort for machine learning model development and internal validation, and the other hospital was designated as the validation cohort for external validation. We developed a random forest (RF) model that predicts pediatric mortality within 72 h of ICU admission, evaluated its performance, and compared it with the Pediatric Index of Mortality 3 (PIM 3). The area under the receiver operating characteristic curve (AUROC) of RF model was 0.942 (95% confidence interval [CI] = 0.912–0.972) in the derivation cohort and 0.906 (95% CI = 0.900–0.912) in the validation cohort. In contrast, the AUROC of PIM 3 was 0.892 (95% CI = 0.878–0.906) in the derivation cohort and 0.845 (95% CI = 0.817–0.873) in the validation cohort. The RF model in our study showed improved predictive performance in terms of both internal and external validation and was superior even when compared to PIM 3.&quot;,&quot;issue&quot;:&quot;1&quot;,&quot;volume&quot;:&quot;11&quot;,&quot;container-title-short&quot;:&quot;&quot;},&quot;isTemporary&quot;:false}]},{&quot;citationID&quot;:&quot;MENDELEY_CITATION_ad680ec8-c4ed-4267-9e64-a1cc951010be&quot;,&quot;properties&quot;:{&quot;noteIndex&quot;:0},&quot;isEdited&quot;:false,&quot;manualOverride&quot;:{&quot;isManuallyOverridden&quot;:false,&quot;citeprocText&quot;:&quot;(20)&quot;,&quot;manualOverrideText&quot;:&quot;&quot;},&quot;citationTag&quot;:&quot;MENDELEY_CITATION_v3_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&quot;,&quot;citationItems&quot;:[{&quot;id&quot;:&quot;e5ac2a4b-273a-3ab2-9590-dc93937caacb&quot;,&quot;itemData&quot;:{&quot;type&quot;:&quot;article-journal&quot;,&quot;id&quot;:&quot;e5ac2a4b-273a-3ab2-9590-dc93937caacb&quot;,&quot;title&quot;:&quot;Continuous Prediction of Mortality in the PICU: A Recurrent Neural Network Model in a Single-Center Dataset*&quot;,&quot;author&quot;:[{&quot;family&quot;:&quot;Aczon&quot;,&quot;given&quot;:&quot;Melissa D&quot;,&quot;parse-names&quot;:false,&quot;dropping-particle&quot;:&quot;&quot;,&quot;non-dropping-particle&quot;:&quot;&quot;},{&quot;family&quot;:&quot;Ledbetter&quot;,&quot;given&quot;:&quot;David R&quot;,&quot;parse-names&quot;:false,&quot;dropping-particle&quot;:&quot;&quot;,&quot;non-dropping-particle&quot;:&quot;&quot;},{&quot;family&quot;:&quot;Laksana&quot;,&quot;given&quot;:&quot;Eugene&quot;,&quot;parse-names&quot;:false,&quot;dropping-particle&quot;:&quot;&quot;,&quot;non-dropping-particle&quot;:&quot;&quot;},{&quot;family&quot;:&quot;Ho&quot;,&quot;given&quot;:&quot;Long&quot;,&quot;parse-names&quot;:false,&quot;dropping-particle&quot;:&quot;v&quot;,&quot;non-dropping-particle&quot;:&quot;&quot;},{&quot;family&quot;:&quot;Wetzel&quot;,&quot;given&quot;:&quot;Randall C&quot;,&quot;parse-names&quot;:false,&quot;dropping-particle&quot;:&quot;&quot;,&quot;non-dropping-particle&quot;:&quot;&quot;}],&quot;container-title&quot;:&quot;Pediatric Critical Care Medicine&quot;,&quot;DOI&quot;:&quot;10.1097/pcc.0000000000002682&quot;,&quot;ISSN&quot;:&quot;1529-7535&quot;,&quot;PMID&quot;:&quot;33710076&quot;,&quot;issued&quot;:{&quot;date-parts&quot;:[[2021]]},&quot;page&quot;:&quot;519-529&quot;,&quot;abstract&quot;:&quot;Develop, as a proof of concept, a recurrent neural network model using electronic medical records data capable of continuously assessing an individual child’s risk of mortality throughout their ICU stay as a proxy measure of severity of illness. Retrospective cohort study. PICU in a tertiary care academic children’s hospital. Twelve thousand five hundred sixteen episodes (9,070 children) admitted to the PICU between January 2010 and February 2019, partitioned into training (50%), validation (25%), and test (25%) sets. None. On 2,475 test set episodes lasting greater than or equal to 24 hours in the PICU, the area under the receiver operating characteristic curve of the recurrent neural network’s 12th hour predictions was 0.94 (CI, 0.93–0.95), higher than those of Pediatric Index of Mortality 2 (0.88; CI, [0.85–0.91]; p &lt; 0.02), Pediatric Risk of Mortality III (12th hr) (0.89; CI, [0.86–0.92]; p &lt; 0.05), and Pediatric Logistic Organ Dysfunction day 1 (0.85; [0.81–0.89]; p &lt; 0.002). The recurrent neural network’s discrimination increased with more acquired data and smaller lead time, achieving a 0.99 area under the receiver operating characteristic curve 24 hours prior to discharge. Despite not having diagnostic information, the recurrent neural network performed well across different primary diagnostic categories, generally achieving higher area under the receiver operating characteristic curve for these groups than the other three scores. On 692 test set episodes lasting greater than or equal to 5 days in the PICU, the recurrent neural network area under the receiver operating characteristic curves significantly outperformed their daily Pediatric Logistic Organ Dysfunction counterparts (p &lt; 0.005). The recurrent neural network model can process hundreds of input variables contained in a patient’s electronic medical record and integrate them dynamically as measurements become available. Its high discrimination suggests the recurrent neural network’s potential to provide an accurate, continuous, and real-time assessment of a child in the ICU.&quot;,&quot;issue&quot;:&quot;6&quot;,&quot;volume&quot;:&quot;22&quot;,&quot;container-title-short&quot;:&quot;&quot;},&quot;isTemporary&quot;:false}]},{&quot;citationID&quot;:&quot;MENDELEY_CITATION_ed9ad613-f161-4698-8798-1a19d7b57b44&quot;,&quot;properties&quot;:{&quot;noteIndex&quot;:0},&quot;isEdited&quot;:false,&quot;manualOverride&quot;:{&quot;isManuallyOverridden&quot;:false,&quot;citeprocText&quot;:&quot;(21)&quot;,&quot;manualOverrideText&quot;:&quot;&quot;},&quot;citationTag&quot;:&quot;MENDELEY_CITATION_v3_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&quot;,&quot;citationItems&quot;:[{&quot;id&quot;:&quot;b7c24a45-69d9-3806-9831-4b990b4a329f&quot;,&quot;itemData&quot;:{&quot;type&quot;:&quot;article-journal&quot;,&quot;id&quot;:&quot;b7c24a45-69d9-3806-9831-4b990b4a329f&quot;,&quot;title&quot;:&quot;Predicting Risk of Mortality in Pediatric ICU Based on Ensemble Step-Wise Feature Selection&quot;,&quot;author&quot;:[{&quot;family&quot;:&quot;Hong&quot;,&quot;given&quot;:&quot;Shenda&quot;,&quot;parse-names&quot;:false,&quot;dropping-particle&quot;:&quot;&quot;,&quot;non-dropping-particle&quot;:&quot;&quot;},{&quot;family&quot;:&quot;Hou&quot;,&quot;given&quot;:&quot;Xinlin&quot;,&quot;parse-names&quot;:false,&quot;dropping-particle&quot;:&quot;&quot;,&quot;non-dropping-particle&quot;:&quot;&quot;},{&quot;family&quot;:&quot;Jing&quot;,&quot;given&quot;:&quot;Jin&quot;,&quot;parse-names&quot;:false,&quot;dropping-particle&quot;:&quot;&quot;,&quot;non-dropping-particle&quot;:&quot;&quot;},{&quot;family&quot;:&quot;Ge&quot;,&quot;given&quot;:&quot;Wendong&quot;,&quot;parse-names&quot;:false,&quot;dropping-particle&quot;:&quot;&quot;,&quot;non-dropping-particle&quot;:&quot;&quot;},{&quot;family&quot;:&quot;Zhang&quot;,&quot;given&quot;:&quot;Luxia&quot;,&quot;parse-names&quot;:false,&quot;dropping-particle&quot;:&quot;&quot;,&quot;non-dropping-particle&quot;:&quot;&quot;}],&quot;container-title&quot;:&quot;Health Data Science&quot;,&quot;DOI&quot;:&quot;10.34133/2021/9365125&quot;,&quot;issued&quot;:{&quot;date-parts&quot;:[[2021]]},&quot;page&quot;:&quot;1-7&quot;,&quot;abstract&quot;:&quot;Background. Prediction of mortality risk in intensive care units (ICU) is an important task. Data-driven methods such as scoring systems, machine learning methods, and deep learning methods have been investigated for a long time. However, few data-driven methods are specially developed for pediatric ICU. In this paper, we aim to amend this gap—build a simple yet effective linear machine learning model from a number of hand-crafted features for mortality prediction in pediatric ICU. Methods. We use a recently released publicly available pediatric ICU dataset named pediatric intensive care (PIC) from Children’s Hospital of Zhejiang University School of Medicine in China. Unlike previous sophisticated machine learning methods, we want our method to keep simple that can be easily understood by clinical staffs. Thus, an ensemble step-wise feature ranking and selection method is proposed to select a small subset of effective features from the entire feature set. A logistic regression classifier is built upon selected features for mortality prediction. Results. The final predictive linear model with 11 features achieves a 0.7531 ROC-AUC score on the hold-out test set, which is comparable with a logistic regression classifier using all 397 features (0.7610 ROC-AUC score) and is higher than the existing well known pediatric mortality risk scorer PRISM III (0.6895 ROC-AUC score). Conclusions. Our method improves feature ranking and selection by utilizing an ensemble method while keeping a simple linear form of the predictive model and therefore achieves better generalizability and performance on mortality prediction in pediatric ICU.&quot;,&quot;volume&quot;:&quot;2021&quot;,&quot;container-title-short&quot;:&quot;&quot;},&quot;isTemporary&quot;:false}]},{&quot;citationID&quot;:&quot;MENDELEY_CITATION_bc561e98-9477-42b0-8f1d-d6431d64087a&quot;,&quot;properties&quot;:{&quot;noteIndex&quot;:0},&quot;isEdited&quot;:false,&quot;manualOverride&quot;:{&quot;isManuallyOverridden&quot;:false,&quot;citeprocText&quot;:&quot;(22)&quot;,&quot;manualOverrideText&quot;:&quot;&quot;},&quot;citationTag&quot;:&quot;MENDELEY_CITATION_v3_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&quot;,&quot;citationItems&quot;:[{&quot;id&quot;:&quot;7306b207-65e4-3c1b-a595-576bef120712&quot;,&quot;itemData&quot;:{&quot;type&quot;:&quot;article-journal&quot;,&quot;id&quot;:&quot;7306b207-65e4-3c1b-a595-576bef120712&quot;,&quot;title&quot;:&quot;A Machine Learning Classifier Improves Mortality Prediction Compared With Pediatric Logistic Organ Dysfunction-2 Score: Model Development and Validation&quot;,&quot;author&quot;:[{&quot;family&quot;:&quot;Prince&quot;,&quot;given&quot;:&quot;Remi D&quot;,&quot;parse-names&quot;:false,&quot;dropping-particle&quot;:&quot;&quot;,&quot;non-dropping-particle&quot;:&quot;&quot;},{&quot;family&quot;:&quot;Akhondi-Asl&quot;,&quot;given&quot;:&quot;Alireza&quot;,&quot;parse-names&quot;:false,&quot;dropping-particle&quot;:&quot;&quot;,&quot;non-dropping-particle&quot;:&quot;&quot;},{&quot;family&quot;:&quot;Mehta&quot;,&quot;given&quot;:&quot;Nilesh M&quot;,&quot;parse-names&quot;:false,&quot;dropping-particle&quot;:&quot;&quot;,&quot;non-dropping-particle&quot;:&quot;&quot;},{&quot;family&quot;:&quot;Geva&quot;,&quot;given&quot;:&quot;Alon&quot;,&quot;parse-names&quot;:false,&quot;dropping-particle&quot;:&quot;&quot;,&quot;non-dropping-particle&quot;:&quot;&quot;}],&quot;container-title&quot;:&quot;Critical Care Explorations&quot;,&quot;DOI&quot;:&quot;10.1097/cce.0000000000000426&quot;,&quot;PMID&quot;:&quot;34036277&quot;,&quot;issued&quot;:{&quot;date-parts&quot;:[[2021]]},&quot;page&quot;:&quot;e0426&quot;,&quot;abstract&quot;:&quot;To determine whether machine learning algorithms can better predict PICU mortality than the Pediatric Logistic Organ Dysfunction-2 score. Retrospective study. Quaternary care medical-surgical PICU. All patients admitted to the PICU from 2013 to 2019. None. We investigated the performance of various machine learning algorithms using the same variables used to calculate the Pediatric Logistic Organ Dysfunction-2 score to predict PICU mortality. We used 10,194 patient records from 2013 to 2017 for training and 4,043 patient records from 2018 to 2019 as a holdout validation cohort. Mortality rate was 3.0% in the training cohort and 3.4% in the validation cohort. The best performing algorithm was a random forest model (area under the receiver operating characteristic curve, 0.867 [95% CI, 0.863–0.895]; area under the precision-recall curve, 0.327 [95% CI, 0.246–0.414]; F1, 0.396 [95% CI, 0.321–0.468]) and significantly outperformed the Pediatric Logistic Organ Dysfunction-2 score (area under the receiver operating characteristic curve, 0.761 [95% CI, 0.713–0.810]; area under the precision-recall curve (0.239 [95% CI, 0.165–0.316]; F1, 0.284 [95% CI, 0.209–0.360]), although this difference was reduced after retraining the Pediatric Logistic Organ Dysfunction-2 logistic regression model at the study institution. The random forest model also showed better calibration than the Pediatric Logistic Organ Dysfunction-2 score, and calibration of the random forest model remained superior to the retrained Pediatric Logistic Organ Dysfunction-2 model. A machine learning model achieved better performance than a logistic regression-based score for predicting ICU mortality. Better estimation of mortality risk can improve our ability to adjust for severity of illness in future studies, although external validation is required before this method can be widely deployed.&quot;,&quot;issue&quot;:&quot;5&quot;,&quot;volume&quot;:&quot;3&quot;,&quot;container-title-short&quot;:&quot;&quot;},&quot;isTemporary&quot;:false}]},{&quot;citationID&quot;:&quot;MENDELEY_CITATION_345d6034-22ad-49ff-8d4a-fb85e8092edf&quot;,&quot;properties&quot;:{&quot;noteIndex&quot;:0},&quot;isEdited&quot;:false,&quot;manualOverride&quot;:{&quot;isManuallyOverridden&quot;:false,&quot;citeprocText&quot;:&quot;(23)&quot;,&quot;manualOverrideText&quot;:&quot;&quot;},&quot;citationTag&quot;:&quot;MENDELEY_CITATION_v3_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&quot;,&quot;citationItems&quot;:[{&quot;id&quot;:&quot;4239d3c9-6673-3798-9fc9-8b7e359342b7&quot;,&quot;itemData&quot;:{&quot;type&quot;:&quot;article-journal&quot;,&quot;id&quot;:&quot;4239d3c9-6673-3798-9fc9-8b7e359342b7&quot;,&quot;title&quot;:&quot;Adverse Outcomes Prediction for Congenital Heart Surgery: A Machine Learning Approach&quot;,&quot;author&quot;:[{&quot;family&quot;:&quot;Bertsimas&quot;,&quot;given&quot;:&quot;Dimitris&quot;,&quot;parse-names&quot;:false,&quot;dropping-particle&quot;:&quot;&quot;,&quot;non-dropping-particle&quot;:&quot;&quot;},{&quot;family&quot;:&quot;Zhuo&quot;,&quot;given&quot;:&quot;Daisy&quot;,&quot;parse-names&quot;:false,&quot;dropping-particle&quot;:&quot;&quot;,&quot;non-dropping-particle&quot;:&quot;&quot;},{&quot;family&quot;:&quot;Dunn&quot;,&quot;given&quot;:&quot;Jack&quot;,&quot;parse-names&quot;:false,&quot;dropping-particle&quot;:&quot;&quot;,&quot;non-dropping-particle&quot;:&quot;&quot;},{&quot;family&quot;:&quot;Levine&quot;,&quot;given&quot;:&quot;Jordan&quot;,&quot;parse-names&quot;:false,&quot;dropping-particle&quot;:&quot;&quot;,&quot;non-dropping-particle&quot;:&quot;&quot;},{&quot;family&quot;:&quot;Zuccarelli&quot;,&quot;given&quot;:&quot;Eugenio&quot;,&quot;parse-names&quot;:false,&quot;dropping-particle&quot;:&quot;&quot;,&quot;non-dropping-particle&quot;:&quot;&quot;},{&quot;family&quot;:&quot;Smyrnakis&quot;,&quot;given&quot;:&quot;Nikos&quot;,&quot;parse-names&quot;:false,&quot;dropping-particle&quot;:&quot;&quot;,&quot;non-dropping-particle&quot;:&quot;&quot;},{&quot;family&quot;:&quot;Tobota&quot;,&quot;given&quot;:&quot;Zdzislaw&quot;,&quot;parse-names&quot;:false,&quot;dropping-particle&quot;:&quot;&quot;,&quot;non-dropping-particle&quot;:&quot;&quot;},{&quot;family&quot;:&quot;Maruszewski&quot;,&quot;given&quot;:&quot;Bohdan&quot;,&quot;parse-names&quot;:false,&quot;dropping-particle&quot;:&quot;&quot;,&quot;non-dropping-particle&quot;:&quot;&quot;},{&quot;family&quot;:&quot;Fragata&quot;,&quot;given&quot;:&quot;Jose&quot;,&quot;parse-names&quot;:false,&quot;dropping-particle&quot;:&quot;&quot;,&quot;non-dropping-particle&quot;:&quot;&quot;},{&quot;family&quot;:&quot;Sarris&quot;,&quot;given&quot;:&quot;George E&quot;,&quot;parse-names&quot;:false,&quot;dropping-particle&quot;:&quot;&quot;,&quot;non-dropping-particle&quot;:&quot;&quot;}],&quot;container-title&quot;:&quot;World Journal for Pediatric and Congenital Heart Surgery&quot;,&quot;DOI&quot;:&quot;10.1177/21501351211007106&quot;,&quot;ISSN&quot;:&quot;2150-1351&quot;,&quot;PMID&quot;:&quot;33908836&quot;,&quot;issued&quot;:{&quot;date-parts&quot;:[[2021]]},&quot;page&quot;:&quot;453-460&quot;,&quot;abstract&quot;:&quot;Risk assessment tools typically used in congenital heart surgery (CHS) assume that various possible risk factors interact in a linear and additive fashion, an assumption that may not reflect reality. Using artificial intelligence techniques, we sought to develop nonlinear models for predicting outcomes in CHS. We built machine learning (ML) models to predict mortality, postoperative mechanical ventilatory support time (MVST), and hospital length of stay (LOS) for patients who underwent CHS, based on data of more than 235,000 patients and 295,000 operations provided by the European Congenital Heart Surgeons Association Congenital Database. We used optimal classification trees (OCTs) methodology for its interpretability and accuracy, and compared to logistic regression and state-of-the-art ML methods (Random Forests, Gradient Boosting), reporting their area under the curve (AUC or c-statistic) for both training and testing data sets. Optimal classification trees achieve outstanding performance across all three models (mortality AUC = 0.86, prolonged MVST AUC = 0.85, prolonged LOS AUC = 0.82), while being intuitively interpretable. The most significant predictors of mortality are procedure, age, and weight, followed by days since previous admission and any general preoperative patient risk factors. The nonlinear ML-based models of OCTs are intuitively interpretable and provide superior predictive power. The associated risk calculator allows easy, accurate, and understandable estimation of individual patient risks, in the theoretical framework of the average performance of all centers represented in the database. This methodology has the potential to facilitate decision-making and resource optimization in CHS, enabling total quality management and precise benchmarking initiatives.&quot;,&quot;issue&quot;:&quot;4&quot;,&quot;volume&quot;:&quot;12&quot;,&quot;container-title-short&quot;:&quot;&quot;},&quot;isTemporary&quot;:false}]},{&quot;citationID&quot;:&quot;MENDELEY_CITATION_6d2c9b77-2d47-4041-ae66-62d779d5b498&quot;,&quot;properties&quot;:{&quot;noteIndex&quot;:0},&quot;isEdited&quot;:false,&quot;manualOverride&quot;:{&quot;isManuallyOverridden&quot;:false,&quot;citeprocText&quot;:&quot;(24)&quot;,&quot;manualOverrideText&quot;:&quot;&quot;},&quot;citationTag&quot;:&quot;MENDELEY_CITATION_v3_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&quot;,&quot;citationItems&quot;:[{&quot;id&quot;:&quot;8fe0a0f4-9db4-3d3e-afc8-08349c0274e2&quot;,&quot;itemData&quot;:{&quot;type&quot;:&quot;article-journal&quot;,&quot;id&quot;:&quot;8fe0a0f4-9db4-3d3e-afc8-08349c0274e2&quot;,&quot;title&quot;:&quot;Understanding risk factors for postoperative mortality in neonates based on explainable machine learning technology&quot;,&quot;author&quot;:[{&quot;family&quot;:&quot;Hu&quot;,&quot;given&quot;:&quot;Yaoqin&quot;,&quot;parse-names&quot;:false,&quot;dropping-particle&quot;:&quot;&quot;,&quot;non-dropping-particle&quot;:&quot;&quot;},{&quot;family&quot;:&quot;Gong&quot;,&quot;given&quot;:&quot;Xiaojue&quot;,&quot;parse-names&quot;:false,&quot;dropping-particle&quot;:&quot;&quot;,&quot;non-dropping-particle&quot;:&quot;&quot;},{&quot;family&quot;:&quot;Shu&quot;,&quot;given&quot;:&quot;Liqi&quot;,&quot;parse-names&quot;:false,&quot;dropping-particle&quot;:&quot;&quot;,&quot;non-dropping-particle&quot;:&quot;&quot;},{&quot;family&quot;:&quot;Zeng&quot;,&quot;given&quot;:&quot;Xian&quot;,&quot;parse-names&quot;:false,&quot;dropping-particle&quot;:&quot;&quot;,&quot;non-dropping-particle&quot;:&quot;&quot;},{&quot;family&quot;:&quot;Duan&quot;,&quot;given&quot;:&quot;Huilong&quot;,&quot;parse-names&quot;:false,&quot;dropping-particle&quot;:&quot;&quot;,&quot;non-dropping-particle&quot;:&quot;&quot;},{&quot;family&quot;:&quot;Luo&quot;,&quot;given&quot;:&quot;Qinyu&quot;,&quot;parse-names&quot;:false,&quot;dropping-particle&quot;:&quot;&quot;,&quot;non-dropping-particle&quot;:&quot;&quot;},{&quot;family&quot;:&quot;Zhang&quot;,&quot;given&quot;:&quot;Baihui&quot;,&quot;parse-names&quot;:false,&quot;dropping-particle&quot;:&quot;&quot;,&quot;non-dropping-particle&quot;:&quot;&quot;},{&quot;family&quot;:&quot;Ji&quot;,&quot;given&quot;:&quot;Yaru&quot;,&quot;parse-names&quot;:false,&quot;dropping-particle&quot;:&quot;&quot;,&quot;non-dropping-particle&quot;:&quot;&quot;},{&quot;family&quot;:&quot;Wang&quot;,&quot;given&quot;:&quot;Xiaofeng&quot;,&quot;parse-names&quot;:false,&quot;dropping-particle&quot;:&quot;&quot;,&quot;non-dropping-particle&quot;:&quot;&quot;},{&quot;family&quot;:&quot;Shu&quot;,&quot;given&quot;:&quot;Qiang&quot;,&quot;parse-names&quot;:false,&quot;dropping-particle&quot;:&quot;&quot;,&quot;non-dropping-particle&quot;:&quot;&quot;},{&quot;family&quot;:&quot;Li&quot;,&quot;given&quot;:&quot;Haomin&quot;,&quot;parse-names&quot;:false,&quot;dropping-particle&quot;:&quot;&quot;,&quot;non-dropping-particle&quot;:&quot;&quot;}],&quot;container-title&quot;:&quot;Journal of Pediatric Surgery&quot;,&quot;DOI&quot;:&quot;10.1016/j.jpedsurg.2021.03.057&quot;,&quot;ISSN&quot;:&quot;0022-3468&quot;,&quot;PMID&quot;:&quot;33863558&quot;,&quot;issued&quot;:{&quot;date-parts&quot;:[[2021]]},&quot;page&quot;:&quot;2165-2171&quot;,&quot;abstract&quot;:&quot;Purpose : We aimed to introduce an explainable machine learning technology to help clinicians understand the risk factors for neonatal postoperative mortality at different levels. Methods : A total of 1481 neonatal surgeries performed between May 2016 and December 2019 at a children's hospital were included in this study. Perioperative variables, including vital signs during surgery, were collected and used to predict postoperative mortality. Several widely used machine learning methods were trained and evaluated on split datasets. The model with the best performance was explained by SHAP (SHapley Additive exPlanations) at different levels. Results : The random forest model achieved the best performance with an area under the receiver operating characteristic curve of 0.72 in the validation set. TreeExplainer of SHAP was used to identify the risk factors for neonatal postoperative mortality. The explainable machine learning model not only explains the risk factors identified by traditional statistical analysis but also identifies additional risk factors. The visualization of feature contributions at different levels by SHAP makes the “black-box” machine learning model easily understood by clinicians and families. Based on this explanation, vital signs during surgery play an important role in eventual survival. Conclusions : The explainable machine learning model not only exhibited good performance in predicting neonatal surgical mortality but also helped clinicians understand each risk factor and each individual case.&quot;,&quot;issue&quot;:&quot;12&quot;,&quot;volume&quot;:&quot;56&quot;,&quot;container-title-short&quot;:&quot;&quot;},&quot;isTemporary&quot;:false}]},{&quot;citationID&quot;:&quot;MENDELEY_CITATION_db10fcb4-9f48-431f-b360-dbd8c7fbb773&quot;,&quot;properties&quot;:{&quot;noteIndex&quot;:0},&quot;isEdited&quot;:false,&quot;manualOverride&quot;:{&quot;isManuallyOverridden&quot;:false,&quot;citeprocText&quot;:&quot;(25)&quot;,&quot;manualOverrideText&quot;:&quot;&quot;},&quot;citationTag&quot;:&quot;MENDELEY_CITATION_v3_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&quot;,&quot;citationItems&quot;:[{&quot;id&quot;:&quot;85585a3d-3070-3807-b004-b653c0e44552&quot;,&quot;itemData&quot;:{&quot;type&quot;:&quot;article-journal&quot;,&quot;id&quot;:&quot;85585a3d-3070-3807-b004-b653c0e44552&quot;,&quot;title&quot;:&quot;Deep Learning for Improved Risk Prediction in Surgical Outcomes&quot;,&quot;author&quot;:[{&quot;family&quot;:&quot;Jalali&quot;,&quot;given&quot;:&quot;Ali&quot;,&quot;parse-names&quot;:false,&quot;dropping-particle&quot;:&quot;&quot;,&quot;non-dropping-particle&quot;:&quot;&quot;},{&quot;family&quot;:&quot;Lonsdale&quot;,&quot;given&quot;:&quot;Hannah&quot;,&quot;parse-names&quot;:false,&quot;dropping-particle&quot;:&quot;&quot;,&quot;non-dropping-particle&quot;:&quot;&quot;},{&quot;family&quot;:&quot;Do&quot;,&quot;given&quot;:&quot;Nhue&quot;,&quot;parse-names&quot;:false,&quot;dropping-particle&quot;:&quot;&quot;,&quot;non-dropping-particle&quot;:&quot;&quot;},{&quot;family&quot;:&quot;Peck&quot;,&quot;given&quot;:&quot;Jacquelin&quot;,&quot;parse-names&quot;:false,&quot;dropping-particle&quot;:&quot;&quot;,&quot;non-dropping-particle&quot;:&quot;&quot;},{&quot;family&quot;:&quot;Gupta&quot;,&quot;given&quot;:&quot;Monesha&quot;,&quot;parse-names&quot;:false,&quot;dropping-particle&quot;:&quot;&quot;,&quot;non-dropping-particle&quot;:&quot;&quot;},{&quot;family&quot;:&quot;Kutty&quot;,&quot;given&quot;:&quot;Shelby&quot;,&quot;parse-names&quot;:false,&quot;dropping-particle&quot;:&quot;&quot;,&quot;non-dropping-particle&quot;:&quot;&quot;},{&quot;family&quot;:&quot;Ghazarian&quot;,&quot;given&quot;:&quot;Sharon R&quot;,&quot;parse-names&quot;:false,&quot;dropping-particle&quot;:&quot;&quot;,&quot;non-dropping-particle&quot;:&quot;&quot;},{&quot;family&quot;:&quot;Jacobs&quot;,&quot;given&quot;:&quot;Jeffrey P&quot;,&quot;parse-names&quot;:false,&quot;dropping-particle&quot;:&quot;&quot;,&quot;non-dropping-particle&quot;:&quot;&quot;},{&quot;family&quot;:&quot;Rehman&quot;,&quot;given&quot;:&quot;Mohamed&quot;,&quot;parse-names&quot;:false,&quot;dropping-particle&quot;:&quot;&quot;,&quot;non-dropping-particle&quot;:&quot;&quot;},{&quot;family&quot;:&quot;Ahumada&quot;,&quot;given&quot;:&quot;Luis M&quot;,&quot;parse-names&quot;:false,&quot;dropping-particle&quot;:&quot;&quot;,&quot;non-dropping-particle&quot;:&quot;&quot;}],&quot;container-title&quot;:&quot;Scientific Reports&quot;,&quot;DOI&quot;:&quot;10.1038/s41598-020-62971-3&quot;,&quot;PMID&quot;:&quot;32518246&quot;,&quot;issued&quot;:{&quot;date-parts&quot;:[[2020]]},&quot;page&quot;:&quot;9289&quot;,&quot;abstract&quot;:&quot;The Norwood surgical procedure restores functional systemic circulation in neonatal patients with single ventricle congenital heart defects, but this complex procedure carries a high mortality rate. In this study we address the need to provide an accurate patient specific risk prediction for one-year postoperative mortality or cardiac transplantation and prolonged length of hospital stay with the purpose of assisting clinicians and patients’ families in the preoperative decision making process. Currently available risk prediction models either do not provide patient specific risk factors or only predict in-hospital mortality rates. We apply machine learning models to predict and calculate individual patient risk for mortality and prolonged length of stay using the Pediatric Heart Network Single Ventricle Reconstruction trial dataset. We applied a Markov Chain Monte-Carlo simulation method to impute missing data and then fed the selected variables to multiple machine learning models. The individual risk of mortality or cardiac transplantation calculation produced by our deep neural network model demonstrated 89 ± 4% accuracy and 0.95 ± 0.02 area under the receiver operating characteristic curve (AUROC). The C-statistics results for prediction of prolonged length of stay were 85 ± 3% accuracy and AUROC 0.94 ± 0.04. These predictive models and calculator may help to inform clinical and organizational decision making.&quot;,&quot;issue&quot;:&quot;1&quot;,&quot;volume&quot;:&quot;10&quot;,&quot;container-title-short&quot;:&quot;&quot;},&quot;isTemporary&quot;:false}]},{&quot;citationID&quot;:&quot;MENDELEY_CITATION_4c2378cd-6600-40e1-b1cc-d3583bca1440&quot;,&quot;properties&quot;:{&quot;noteIndex&quot;:0},&quot;isEdited&quot;:false,&quot;manualOverride&quot;:{&quot;isManuallyOverridden&quot;:false,&quot;citeprocText&quot;:&quot;(26)&quot;,&quot;manualOverrideText&quot;:&quot;&quot;},&quot;citationTag&quot;:&quot;MENDELEY_CITATION_v3_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&quot;,&quot;citationItems&quot;:[{&quot;id&quot;:&quot;9098dbc0-28fc-3b9c-99d4-56bc33757400&quot;,&quot;itemData&quot;:{&quot;type&quot;:&quot;article-journal&quot;,&quot;id&quot;:&quot;9098dbc0-28fc-3b9c-99d4-56bc33757400&quot;,&quot;title&quot;:&quot;A deep learning model for real-time mortality prediction in critically ill children&quot;,&quot;author&quot;:[{&quot;family&quot;:&quot;Kim&quot;,&quot;given&quot;:&quot;Soo Yeon&quot;,&quot;parse-names&quot;:false,&quot;dropping-particle&quot;:&quot;&quot;,&quot;non-dropping-particle&quot;:&quot;&quot;},{&quot;family&quot;:&quot;Kim&quot;,&quot;given&quot;:&quot;Saehoon&quot;,&quot;parse-names&quot;:false,&quot;dropping-particle&quot;:&quot;&quot;,&quot;non-dropping-particle&quot;:&quot;&quot;},{&quot;family&quot;:&quot;Cho&quot;,&quot;given&quot;:&quot;Joongbum&quot;,&quot;parse-names&quot;:false,&quot;dropping-particle&quot;:&quot;&quot;,&quot;non-dropping-particle&quot;:&quot;&quot;},{&quot;family&quot;:&quot;Kim&quot;,&quot;given&quot;:&quot;Young Suh&quot;,&quot;parse-names&quot;:false,&quot;dropping-particle&quot;:&quot;&quot;,&quot;non-dropping-particle&quot;:&quot;&quot;},{&quot;family&quot;:&quot;Sol&quot;,&quot;given&quot;:&quot;In Suk&quot;,&quot;parse-names&quot;:false,&quot;dropping-particle&quot;:&quot;&quot;,&quot;non-dropping-particle&quot;:&quot;&quot;},{&quot;family&quot;:&quot;Sung&quot;,&quot;given&quot;:&quot;Youngchul&quot;,&quot;parse-names&quot;:false,&quot;dropping-particle&quot;:&quot;&quot;,&quot;non-dropping-particle&quot;:&quot;&quot;},{&quot;family&quot;:&quot;Cho&quot;,&quot;given&quot;:&quot;Inhyeok&quot;,&quot;parse-names&quot;:false,&quot;dropping-particle&quot;:&quot;&quot;,&quot;non-dropping-particle&quot;:&quot;&quot;},{&quot;family&quot;:&quot;Park&quot;,&quot;given&quot;:&quot;Minseop&quot;,&quot;parse-names&quot;:false,&quot;dropping-particle&quot;:&quot;&quot;,&quot;non-dropping-particle&quot;:&quot;&quot;},{&quot;family&quot;:&quot;Jang&quot;,&quot;given&quot;:&quot;Haerin&quot;,&quot;parse-names&quot;:false,&quot;dropping-particle&quot;:&quot;&quot;,&quot;non-dropping-particle&quot;:&quot;&quot;},{&quot;family&quot;:&quot;Kim&quot;,&quot;given&quot;:&quot;Yoon Hee&quot;,&quot;parse-names&quot;:false,&quot;dropping-particle&quot;:&quot;&quot;,&quot;non-dropping-particle&quot;:&quot;&quot;},{&quot;family&quot;:&quot;Kim&quot;,&quot;given&quot;:&quot;Kyung Won&quot;,&quot;parse-names&quot;:false,&quot;dropping-particle&quot;:&quot;&quot;,&quot;non-dropping-particle&quot;:&quot;&quot;},{&quot;family&quot;:&quot;Sohn&quot;,&quot;given&quot;:&quot;Myung Hyun&quot;,&quot;parse-names&quot;:false,&quot;dropping-particle&quot;:&quot;&quot;,&quot;non-dropping-particle&quot;:&quot;&quot;}],&quot;container-title&quot;:&quot;Critical Care&quot;,&quot;DOI&quot;:&quot;10.1186/s13054-019-2561-z&quot;,&quot;PMID&quot;:&quot;31412949&quot;,&quot;issued&quot;:{&quot;date-parts&quot;:[[2019]]},&quot;page&quot;:&quot;279&quot;,&quot;abstract&quot;:&quot;The rapid development in big data analytics and the data-rich environment of intensive care units together provide unprecedented opportunities for medical breakthroughs in the field of critical care. We developed and validated a machine learning-based model, the Pediatric Risk of Mortality Prediction Tool (PROMPT), for real-time prediction of all-cause mortality in pediatric intensive care units. Utilizing two separate retrospective observational cohorts, we conducted model development and validation using a machine learning algorithm with a convolutional neural network. The development cohort comprised 1445 pediatric patients with 1977 medical encounters admitted to intensive care units from January 2011 to December 2017 at Severance Hospital (Seoul, Korea). The validation cohort included 278 patients with 364 medical encounters admitted to the pediatric intensive care unit from January 2016 to November 2017 at Samsung Medical Center. Using seven vital signs, along with patient age and body weight on intensive care unit admission, PROMPT achieved an area under the receiver operating characteristic curve in the range of 0.89–0.97 for mortality prediction 6 to 60 h prior to death. Our results demonstrated that PROMPT provided high sensitivity with specificity and outperformed the conventional severity scoring system, the Pediatric Index of Mortality, in predictive ability. Model performance was indistinguishable between the development and validation cohorts. PROMPT is a deep model-based, data-driven early warning score tool that can predict mortality in critically ill children and may be useful for the timely identification of deteriorating patients.&quot;,&quot;issue&quot;:&quot;1&quot;,&quot;volume&quot;:&quot;23&quot;,&quot;container-title-short&quot;:&quot;&quot;},&quot;isTemporary&quot;:false}]},{&quot;citationID&quot;:&quot;MENDELEY_CITATION_f559853f-48df-4b40-9163-9a8f3ccdeb03&quot;,&quot;properties&quot;:{&quot;noteIndex&quot;:0},&quot;isEdited&quot;:false,&quot;manualOverride&quot;:{&quot;isManuallyOverridden&quot;:false,&quot;citeprocText&quot;:&quot;(27)&quot;,&quot;manualOverrideText&quot;:&quot;&quot;},&quot;citationTag&quot;:&quot;MENDELEY_CITATION_v3_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&quot;,&quot;citationItems&quot;:[{&quot;id&quot;:&quot;4913cbda-5cec-3d52-8a29-05b2a07a2bf9&quot;,&quot;itemData&quot;:{&quot;type&quot;:&quot;article-journal&quot;,&quot;id&quot;:&quot;4913cbda-5cec-3d52-8a29-05b2a07a2bf9&quot;,&quot;title&quot;:&quot;Prediction of mortality following pediatric heart transplant using machine learning algorithms&quot;,&quot;author&quot;:[{&quot;family&quot;:&quot;Miller&quot;,&quot;given&quot;:&quot;Rebecca&quot;,&quot;parse-names&quot;:false,&quot;dropping-particle&quot;:&quot;&quot;,&quot;non-dropping-particle&quot;:&quot;&quot;},{&quot;family&quot;:&quot;Tumin&quot;,&quot;given&quot;:&quot;Dmitry&quot;,&quot;parse-names&quot;:false,&quot;dropping-particle&quot;:&quot;&quot;,&quot;non-dropping-particle&quot;:&quot;&quot;},{&quot;family&quot;:&quot;Cooper&quot;,&quot;given&quot;:&quot;Jennifer&quot;,&quot;parse-names&quot;:false,&quot;dropping-particle&quot;:&quot;&quot;,&quot;non-dropping-particle&quot;:&quot;&quot;},{&quot;family&quot;:&quot;Hayes&quot;,&quot;given&quot;:&quot;Don&quot;,&quot;parse-names&quot;:false,&quot;dropping-particle&quot;:&quot;&quot;,&quot;non-dropping-particle&quot;:&quot;&quot;},{&quot;family&quot;:&quot;Tobias&quot;,&quot;given&quot;:&quot;Joseph D&quot;,&quot;parse-names&quot;:false,&quot;dropping-particle&quot;:&quot;&quot;,&quot;non-dropping-particle&quot;:&quot;&quot;}],&quot;container-title&quot;:&quot;Pediatric Transplantation&quot;,&quot;DOI&quot;:&quot;10.1111/petr.13360&quot;,&quot;ISSN&quot;:&quot;1397-3142&quot;,&quot;PMID&quot;:&quot;30697906&quot;,&quot;issued&quot;:{&quot;date-parts&quot;:[[2019]]},&quot;page&quot;:&quot;e13360&quot;,&quot;abstract&quot;:&quot;Optimizing transplant candidates’ priority for donor organs depends on the accurate assessment of post‐transplant outcomes. Due to the complexity of transplantation and the wide range of possible serious complications, recipient outcomes are difficult to predict accurately using conventional multivariable regression. Therefore, we evaluated the utility of 3 ML algorithms for predicting mortality after pediatric HTx. We identified patients &lt;18 years of age receiving HTx in 2006‐2015 in the UNOS Registry database. Mortality within 1, 3, or 5 years was predicted using classification and regression trees, RFs, and ANN. Each model was trained using cross‐validation, then validated in a separate testing set. Model performance was primarily evaluated by the area under the receiver operating characteristic (AUC) curve. The training set included 2802 patients, whereas 700 were included in the testing set. RF achieved the best fit to the training data with AUCs of 0.74, 0.68, and 0.64 for 1‐, 3‐, and 5‐year mortality, respectively, and performed best in the testing data, with AUCs of 0.72, 0.61, and 0.60, respectively. Nevertheless, sensitivity was poor across models (training: 0.22‐0.58; testing: 0.07‐0.49). ML algorithms demonstrated fair predictive utility in both training and testing data, but the sensitivity of these algorithms was generally poor. With the registry missing data on many determinants of long‐term survival, the ability of ML methods to predict mortality after pediatric HTx may be fundamentally limited.&quot;,&quot;issue&quot;:&quot;3&quot;,&quot;volume&quot;:&quot;23&quot;,&quot;container-title-short&quot;:&quot;&quot;},&quot;isTemporary&quot;:false}]},{&quot;citationID&quot;:&quot;MENDELEY_CITATION_eab131ad-a715-4a83-b141-0cad7e75f24f&quot;,&quot;properties&quot;:{&quot;noteIndex&quot;:0},&quot;isEdited&quot;:false,&quot;manualOverride&quot;:{&quot;isManuallyOverridden&quot;:false,&quot;citeprocText&quot;:&quot;(28)&quot;,&quot;manualOverrideText&quot;:&quot;&quot;},&quot;citationTag&quot;:&quot;MENDELEY_CITATION_v3_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&quot;,&quot;citationItems&quot;:[{&quot;id&quot;:&quot;91316d69-cd33-3e3d-aa52-888576ce27bc&quot;,&quot;itemData&quot;:{&quot;type&quot;:&quot;article-journal&quot;,&quot;id&quot;:&quot;91316d69-cd33-3e3d-aa52-888576ce27bc&quot;,&quot;title&quot;:&quot;Applying Machine Learning to Pediatric Critical Care Data&quot;,&quot;author&quot;:[{&quot;family&quot;:&quot;Williams&quot;,&quot;given&quot;:&quot;Jon B&quot;,&quot;parse-names&quot;:false,&quot;dropping-particle&quot;:&quot;&quot;,&quot;non-dropping-particle&quot;:&quot;&quot;},{&quot;family&quot;:&quot;Ghosh&quot;,&quot;given&quot;:&quot;Debjit&quot;,&quot;parse-names&quot;:false,&quot;dropping-particle&quot;:&quot;&quot;,&quot;non-dropping-particle&quot;:&quot;&quot;},{&quot;family&quot;:&quot;Wetzel&quot;,&quot;given&quot;:&quot;Randall C&quot;,&quot;parse-names&quot;:false,&quot;dropping-particle&quot;:&quot;&quot;,&quot;non-dropping-particle&quot;:&quot;&quot;}],&quot;container-title&quot;:&quot;Pediatric Critical Care Medicine&quot;,&quot;DOI&quot;:&quot;10.1097/pcc.0000000000001567&quot;,&quot;ISSN&quot;:&quot;1529-7535&quot;,&quot;PMID&quot;:&quot;29727354&quot;,&quot;issued&quot;:{&quot;date-parts&quot;:[[2018]]},&quot;page&quot;:&quot;599-608&quot;,&quot;abstract&quot;:&quot;Objectives: To explore whether machine learning applied to pediatric critical care data could discover medically pertinent information, we analyzed clinically collected electronic medical record data, after data extraction and preparation, using k-means clustering. Design: Retrospective analysis of electronic medical record ICU data. Setting: Tertiary Children’s Hospital PICU. Patients: Anonymized electronic medical record data from PICU admissions over 10 years. Interventions: None. Measurements and Main Results: Data from 11,384 PICU episodes were cleaned, and specific features were generated. A k-means clustering algorithm was applied, and the stability and medical validity of the resulting 10 clusters were determined. The distribution of mortality, length of stay, use of ventilation and pressors, and diagnostic categories among resulting clusters was analyzed. Clusters had significant prognostic information (p &lt; 0.0001). Cluster membership predicted mortality (area under the curve of the receiver operating characteristic = 0.77). Length of stay, the use of inotropes and intubation, and diagnostic categories were nonrandomly distributed among the clusters (p &lt; 0.0001). Conclusions: A standard machine learning methodology was able to determine significant medically relevant information from PICU electronic medical record data which included prognosis, diagnosis, and therapy in an unsupervised approach. Further development and application of machine learning to critical care data may provide insights into how critical illness happens to children.&quot;,&quot;issue&quot;:&quot;7&quot;,&quot;volume&quot;:&quot;19&quot;,&quot;container-title-short&quot;:&quot;&quot;},&quot;isTemporary&quot;:false}]},{&quot;citationID&quot;:&quot;MENDELEY_CITATION_69ed8c90-e09f-47a9-8ad6-d21d3c031aa1&quot;,&quot;properties&quot;:{&quot;noteIndex&quot;:0},&quot;isEdited&quot;:false,&quot;manualOverride&quot;:{&quot;isManuallyOverridden&quot;:false,&quot;citeprocText&quot;:&quot;(29)&quot;,&quot;manualOverrideText&quot;:&quot;&quot;},&quot;citationTag&quot;:&quot;MENDELEY_CITATION_v3_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&quot;,&quot;citationItems&quot;:[{&quot;id&quot;:&quot;fcb87c6c-0fcb-3459-b43b-6fa27d2a1e97&quot;,&quot;itemData&quot;:{&quot;type&quot;:&quot;article-journal&quot;,&quot;id&quot;:&quot;fcb87c6c-0fcb-3459-b43b-6fa27d2a1e97&quot;,&quot;title&quot;:&quot;The Dependence of Machine Learning on Electronic Medical Record Quality.&quot;,&quot;author&quot;:[{&quot;family&quot;:&quot;Ho&quot;,&quot;given&quot;:&quot;Long&quot;,&quot;parse-names&quot;:false,&quot;dropping-particle&quot;:&quot;v&quot;,&quot;non-dropping-particle&quot;:&quot;&quot;},{&quot;family&quot;:&quot;Ledbetter&quot;,&quot;given&quot;:&quot;David&quot;,&quot;parse-names&quot;:false,&quot;dropping-particle&quot;:&quot;&quot;,&quot;non-dropping-particle&quot;:&quot;&quot;},{&quot;family&quot;:&quot;Aczon&quot;,&quot;given&quot;:&quot;Melissa&quot;,&quot;parse-names&quot;:false,&quot;dropping-particle&quot;:&quot;&quot;,&quot;non-dropping-particle&quot;:&quot;&quot;},{&quot;family&quot;:&quot;Wetzel&quot;,&quot;given&quot;:&quot;Randall&quot;,&quot;parse-names&quot;:false,&quot;dropping-particle&quot;:&quot;&quot;,&quot;non-dropping-particle&quot;:&quot;&quot;}],&quot;container-title&quot;:&quot;AMIA ... Annual Symposium proceedings. AMIA Symposium&quot;,&quot;container-title-short&quot;:&quot;AMIA Annu Symp Proc&quot;,&quot;PMID&quot;:&quot;29854155&quot;,&quot;issued&quot;:{&quot;date-parts&quot;:[[2017]]},&quot;page&quot;:&quot;883-891&quot;,&quot;abstract&quot;:&quot;There is growing interest in applying machine learning methods to Electronic Medical Records (EMR). Across different institutions, however, EMR quality can vary widely. This work investigated the impact of this disparity on the performance of three advanced machine learning algorithms: logistic regression, multilayer perceptron, and recurrent neural network. The EMR disparity was emulated using different permutations of the EMR collected at Children's Hospital Los Angeles (CHLA) Pediatric Intensive Care Unit (PICU) and Cardiothoracic Intensive Care Unit (CTICU). The algorithms were trained using patients from the PICU to predict in-ICU mortality for patients on a held out set of PICU and CTICU patients. The disparate patient populations between the PICU and CTICU provide an estimate of generalization errors across different ICUs. We quantified and evaluated the generalization of these algorithms on varying EMR size, input types, and fidelity of data.&quot;,&quot;volume&quot;:&quot;2017&quot;},&quot;isTemporary&quot;:false}]},{&quot;citationID&quot;:&quot;MENDELEY_CITATION_bc992919-2965-4fb7-ba3e-ebc1bfaa891c&quot;,&quot;properties&quot;:{&quot;noteIndex&quot;:0},&quot;isEdited&quot;:false,&quot;manualOverride&quot;:{&quot;isManuallyOverridden&quot;:false,&quot;citeprocText&quot;:&quot;(30)&quot;,&quot;manualOverrideText&quot;:&quot;&quot;},&quot;citationTag&quot;:&quot;MENDELEY_CITATION_v3_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&quot;,&quot;citationItems&quot;:[{&quot;id&quot;:&quot;30701adf-8f8b-3e2d-a9b5-78014a8a7be2&quot;,&quot;itemData&quot;:{&quot;type&quot;:&quot;article-journal&quot;,&quot;id&quot;:&quot;30701adf-8f8b-3e2d-a9b5-78014a8a7be2&quot;,&quot;title&quot;:&quot;Dynamic Mortality Risk Predictions in Pediatric Critical Care Using Recurrent Neural Networks&quot;,&quot;author&quot;:[{&quot;family&quot;:&quot;Aczon&quot;,&quot;given&quot;:&quot;M&quot;,&quot;parse-names&quot;:false,&quot;dropping-particle&quot;:&quot;&quot;,&quot;non-dropping-particle&quot;:&quot;&quot;},{&quot;family&quot;:&quot;Ledbetter&quot;,&quot;given&quot;:&quot;D&quot;,&quot;parse-names&quot;:false,&quot;dropping-particle&quot;:&quot;&quot;,&quot;non-dropping-particle&quot;:&quot;&quot;},{&quot;family&quot;:&quot;Ho&quot;,&quot;given&quot;:&quot;L&quot;,&quot;parse-names&quot;:false,&quot;dropping-particle&quot;:&quot;&quot;,&quot;non-dropping-particle&quot;:&quot;&quot;},{&quot;family&quot;:&quot;Gunny&quot;,&quot;given&quot;:&quot;A&quot;,&quot;parse-names&quot;:false,&quot;dropping-particle&quot;:&quot;&quot;,&quot;non-dropping-particle&quot;:&quot;&quot;},{&quot;family&quot;:&quot;Flynn&quot;,&quot;given&quot;:&quot;A&quot;,&quot;parse-names&quot;:false,&quot;dropping-particle&quot;:&quot;&quot;,&quot;non-dropping-particle&quot;:&quot;&quot;},{&quot;family&quot;:&quot;Williams&quot;,&quot;given&quot;:&quot;J&quot;,&quot;parse-names&quot;:false,&quot;dropping-particle&quot;:&quot;&quot;,&quot;non-dropping-particle&quot;:&quot;&quot;},{&quot;family&quot;:&quot;Wetzel&quot;,&quot;given&quot;:&quot;R&quot;,&quot;parse-names&quot;:false,&quot;dropping-particle&quot;:&quot;&quot;,&quot;non-dropping-particle&quot;:&quot;&quot;}],&quot;container-title&quot;:&quot;arXiv&quot;,&quot;issued&quot;:{&quot;date-parts&quot;:[[2017]]},&quot;abstract&quot;:&quot;Viewing the trajectory of a patient as a dynamical system, a recurrent neural network was developed to learn the course of patient encounters in the Pediatric Intensive Care Unit (PICU) of a major tertiary care center. Data extracted from Electronic Medical Records (EMR) of about 12000 patients who were admitted to the PICU over a period of more than 10 years were leveraged. The RNN model ingests a sequence of measurements which include physiologic observations, laboratory results, administered drugs and interventions, and generates temporally dynamic predictions for in-ICU mortality at user-specified times. The RNN's ICU mortality predictions offer significant improvements over those from two clinically-used scores and static machine learning algorithms.&quot;,&quot;container-title-short&quot;:&quot;&quot;},&quot;isTemporary&quot;:false}]}]"/>
    <we:property name="MENDELEY_CITATIONS_STYLE" value="{&quot;id&quot;:&quot;https://www.zotero.org/styles/frontiers-in-pediatrics&quot;,&quot;title&quot;:&quot;Frontiers in Pediatrics&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0C01EC-BE04-4A03-9CC2-FB55CA49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10</Pages>
  <Words>3985</Words>
  <Characters>21920</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Patricia Garcia Cañadilla</cp:lastModifiedBy>
  <cp:revision>4</cp:revision>
  <cp:lastPrinted>2013-10-03T12:51:00Z</cp:lastPrinted>
  <dcterms:created xsi:type="dcterms:W3CDTF">2022-06-13T14:58:00Z</dcterms:created>
  <dcterms:modified xsi:type="dcterms:W3CDTF">2022-06-14T15:38:00Z</dcterms:modified>
</cp:coreProperties>
</file>