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3152" w14:textId="0BB48BE2" w:rsidR="0050009C" w:rsidRPr="0050009C" w:rsidRDefault="0050009C" w:rsidP="005000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09C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006FF2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Pr="005000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009C">
        <w:rPr>
          <w:rFonts w:ascii="Times New Roman" w:hAnsi="Times New Roman" w:cs="Times New Roman"/>
          <w:sz w:val="24"/>
          <w:szCs w:val="24"/>
        </w:rPr>
        <w:t>Assessment of the risk of bias of the included studies</w:t>
      </w:r>
      <w:r w:rsidR="00FD0396">
        <w:rPr>
          <w:rFonts w:ascii="Times New Roman" w:hAnsi="Times New Roman" w:cs="Times New Roman"/>
          <w:sz w:val="24"/>
          <w:szCs w:val="24"/>
        </w:rPr>
        <w:t xml:space="preserve"> using Newcastle Ottawa Scale (NOS).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36"/>
        <w:gridCol w:w="1909"/>
        <w:gridCol w:w="1331"/>
        <w:gridCol w:w="1262"/>
        <w:gridCol w:w="1265"/>
        <w:gridCol w:w="1342"/>
        <w:gridCol w:w="1223"/>
        <w:gridCol w:w="1207"/>
        <w:gridCol w:w="1244"/>
        <w:gridCol w:w="1220"/>
        <w:gridCol w:w="773"/>
        <w:gridCol w:w="736"/>
      </w:tblGrid>
      <w:tr w:rsidR="006C7FBE" w:rsidRPr="000606EA" w14:paraId="188862D6" w14:textId="77777777" w:rsidTr="006C7FBE">
        <w:tc>
          <w:tcPr>
            <w:tcW w:w="436" w:type="dxa"/>
          </w:tcPr>
          <w:p w14:paraId="4575DF5A" w14:textId="77777777" w:rsidR="006C7FBE" w:rsidRDefault="006C7FBE" w:rsidP="00DB60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E56E20" w14:textId="77777777" w:rsidR="006C7FBE" w:rsidRDefault="006C7FBE" w:rsidP="00DB60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8ADBE2" w14:textId="5606472D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909" w:type="dxa"/>
            <w:vAlign w:val="center"/>
          </w:tcPr>
          <w:p w14:paraId="6F52DCC5" w14:textId="0BBA0628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 (Year)</w:t>
            </w:r>
          </w:p>
        </w:tc>
        <w:tc>
          <w:tcPr>
            <w:tcW w:w="1331" w:type="dxa"/>
            <w:vAlign w:val="center"/>
          </w:tcPr>
          <w:p w14:paraId="58EC646E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Exposed truly representative</w:t>
            </w:r>
          </w:p>
        </w:tc>
        <w:tc>
          <w:tcPr>
            <w:tcW w:w="1262" w:type="dxa"/>
            <w:vAlign w:val="center"/>
          </w:tcPr>
          <w:p w14:paraId="7FD5BB54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Selection of non-exposed from the same community</w:t>
            </w:r>
          </w:p>
        </w:tc>
        <w:tc>
          <w:tcPr>
            <w:tcW w:w="1265" w:type="dxa"/>
            <w:vAlign w:val="center"/>
          </w:tcPr>
          <w:p w14:paraId="458090E2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Exposure ascertained by secure record or interview</w:t>
            </w:r>
          </w:p>
        </w:tc>
        <w:tc>
          <w:tcPr>
            <w:tcW w:w="1342" w:type="dxa"/>
            <w:vAlign w:val="center"/>
          </w:tcPr>
          <w:p w14:paraId="7043023E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Demonstration of outcome of interest not present at the start of the study</w:t>
            </w:r>
          </w:p>
        </w:tc>
        <w:tc>
          <w:tcPr>
            <w:tcW w:w="1223" w:type="dxa"/>
            <w:vAlign w:val="center"/>
          </w:tcPr>
          <w:p w14:paraId="55BA040D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Study controls for other variables</w:t>
            </w:r>
          </w:p>
        </w:tc>
        <w:tc>
          <w:tcPr>
            <w:tcW w:w="1207" w:type="dxa"/>
            <w:vAlign w:val="center"/>
          </w:tcPr>
          <w:p w14:paraId="5C3A468E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Follow up long enough for outcome to occur</w:t>
            </w:r>
          </w:p>
        </w:tc>
        <w:tc>
          <w:tcPr>
            <w:tcW w:w="1244" w:type="dxa"/>
            <w:vAlign w:val="center"/>
          </w:tcPr>
          <w:p w14:paraId="42B19BA3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Complete follow up of all subjects accounted</w:t>
            </w:r>
          </w:p>
        </w:tc>
        <w:tc>
          <w:tcPr>
            <w:tcW w:w="1220" w:type="dxa"/>
            <w:vAlign w:val="center"/>
          </w:tcPr>
          <w:p w14:paraId="32ACA531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Subject lost to follow up unlikely to introduce bias</w:t>
            </w:r>
          </w:p>
        </w:tc>
        <w:tc>
          <w:tcPr>
            <w:tcW w:w="773" w:type="dxa"/>
            <w:vAlign w:val="center"/>
          </w:tcPr>
          <w:p w14:paraId="244A0EA3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736" w:type="dxa"/>
            <w:vAlign w:val="center"/>
          </w:tcPr>
          <w:p w14:paraId="482041C8" w14:textId="77777777" w:rsidR="006C7FBE" w:rsidRPr="000606EA" w:rsidRDefault="006C7FBE" w:rsidP="00DB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6EA">
              <w:rPr>
                <w:rFonts w:ascii="Times New Roman" w:hAnsi="Times New Roman" w:cs="Times New Roman"/>
                <w:sz w:val="18"/>
                <w:szCs w:val="18"/>
              </w:rPr>
              <w:t>Risk of bias</w:t>
            </w:r>
          </w:p>
        </w:tc>
      </w:tr>
      <w:tr w:rsidR="00CA3B4F" w:rsidRPr="000606EA" w14:paraId="4F9390C0" w14:textId="77777777" w:rsidTr="00C832F3">
        <w:tc>
          <w:tcPr>
            <w:tcW w:w="436" w:type="dxa"/>
          </w:tcPr>
          <w:p w14:paraId="0E9D2889" w14:textId="1A01F50A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9" w:type="dxa"/>
            <w:vAlign w:val="bottom"/>
          </w:tcPr>
          <w:p w14:paraId="434462AA" w14:textId="34ADF603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Bigi </w:t>
            </w:r>
            <w:r>
              <w:t>(</w:t>
            </w:r>
            <w:r w:rsidRPr="00C70889">
              <w:t>2007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3189F311" w14:textId="5C791C3F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143EAED1" w14:textId="2D3D8BB5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43C54105" w14:textId="2D256B08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015C4665" w14:textId="0F2CEEF4" w:rsidR="00CA3B4F" w:rsidRPr="000606EA" w:rsidRDefault="00700463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4C05418B" w14:textId="0C9FD5A5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vAlign w:val="center"/>
          </w:tcPr>
          <w:p w14:paraId="00B05BD3" w14:textId="2E72A1DF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08BF62EE" w14:textId="7EB8A513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3142FD8F" w14:textId="0CA1CB88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720625A9" w14:textId="7747BD52" w:rsidR="00CA3B4F" w:rsidRPr="000606EA" w:rsidRDefault="00700463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6" w:type="dxa"/>
            <w:vAlign w:val="center"/>
          </w:tcPr>
          <w:p w14:paraId="70DFAA42" w14:textId="13337DA2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70720C8D" w14:textId="77777777" w:rsidTr="00C832F3">
        <w:tc>
          <w:tcPr>
            <w:tcW w:w="436" w:type="dxa"/>
          </w:tcPr>
          <w:p w14:paraId="3ECE22ED" w14:textId="58222E6A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9" w:type="dxa"/>
            <w:vAlign w:val="bottom"/>
          </w:tcPr>
          <w:p w14:paraId="6B24E971" w14:textId="3CDA85A2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Calo </w:t>
            </w:r>
            <w:r>
              <w:t>(</w:t>
            </w:r>
            <w:r w:rsidRPr="00C70889">
              <w:t>2016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021C9023" w14:textId="034ABB7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1CD23A67" w14:textId="65079063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481730ED" w14:textId="6E3B07F9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3CBCC4B9" w14:textId="69ADBC69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30D3B1C5" w14:textId="555F88A8" w:rsidR="00CA3B4F" w:rsidRPr="000606EA" w:rsidRDefault="00700463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7" w:type="dxa"/>
            <w:vAlign w:val="center"/>
          </w:tcPr>
          <w:p w14:paraId="44578DC3" w14:textId="09752B6C" w:rsidR="00CA3B4F" w:rsidRPr="000606EA" w:rsidRDefault="00291A4D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6DE63858" w14:textId="2FB7BD21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340C8540" w14:textId="36DF7235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5F60B6B3" w14:textId="3F7D2579" w:rsidR="00CA3B4F" w:rsidRPr="000606EA" w:rsidRDefault="00291A4D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6" w:type="dxa"/>
            <w:vAlign w:val="center"/>
          </w:tcPr>
          <w:p w14:paraId="1C4DD1B0" w14:textId="514689DC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2E8AB082" w14:textId="77777777" w:rsidTr="00C832F3">
        <w:tc>
          <w:tcPr>
            <w:tcW w:w="436" w:type="dxa"/>
          </w:tcPr>
          <w:p w14:paraId="079A1752" w14:textId="325B71AC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9" w:type="dxa"/>
            <w:vAlign w:val="bottom"/>
          </w:tcPr>
          <w:p w14:paraId="62585F3A" w14:textId="6C532545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Ragab </w:t>
            </w:r>
            <w:r w:rsidR="00651F58">
              <w:t xml:space="preserve">(1) </w:t>
            </w:r>
            <w:r>
              <w:t>(</w:t>
            </w:r>
            <w:r w:rsidRPr="00C70889">
              <w:t>2017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734A2463" w14:textId="1A23A78C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7E62CE84" w14:textId="64DF6B8A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2F99952A" w14:textId="6A2D8A7C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31FC45CC" w14:textId="215654BB" w:rsidR="00CA3B4F" w:rsidRPr="000606EA" w:rsidRDefault="00166919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vAlign w:val="center"/>
          </w:tcPr>
          <w:p w14:paraId="360E7F46" w14:textId="17A74B8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vAlign w:val="center"/>
          </w:tcPr>
          <w:p w14:paraId="653563F0" w14:textId="080A46A7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4C47E147" w14:textId="0D4533C3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7C9A3AA1" w14:textId="32DF7112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43C82A86" w14:textId="1BE15786" w:rsidR="00CA3B4F" w:rsidRPr="000606EA" w:rsidRDefault="00166919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6" w:type="dxa"/>
            <w:vAlign w:val="center"/>
          </w:tcPr>
          <w:p w14:paraId="71143037" w14:textId="73EDCDE7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651F58" w:rsidRPr="000606EA" w14:paraId="342EC44C" w14:textId="77777777" w:rsidTr="00C832F3">
        <w:tc>
          <w:tcPr>
            <w:tcW w:w="436" w:type="dxa"/>
          </w:tcPr>
          <w:p w14:paraId="78DD6374" w14:textId="3B518788" w:rsidR="00651F58" w:rsidRDefault="00651F58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9" w:type="dxa"/>
            <w:vAlign w:val="bottom"/>
          </w:tcPr>
          <w:p w14:paraId="603D41C7" w14:textId="4F48EA4E" w:rsidR="00651F58" w:rsidRPr="00C70889" w:rsidRDefault="00651F58" w:rsidP="00CA3B4F">
            <w:r>
              <w:t>Ragab (2) (2018)</w:t>
            </w:r>
          </w:p>
        </w:tc>
        <w:tc>
          <w:tcPr>
            <w:tcW w:w="1331" w:type="dxa"/>
            <w:vAlign w:val="center"/>
          </w:tcPr>
          <w:p w14:paraId="29114F6D" w14:textId="2D4D959B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1820E42A" w14:textId="1471196D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40DDD163" w14:textId="51E93454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18B68A4D" w14:textId="03601377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vAlign w:val="center"/>
          </w:tcPr>
          <w:p w14:paraId="2DE45C74" w14:textId="0F3F1D9F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vAlign w:val="center"/>
          </w:tcPr>
          <w:p w14:paraId="2CBB95A0" w14:textId="7A894A29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3367D98B" w14:textId="7FEF0A51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321168BD" w14:textId="106BB659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60EBD9D3" w14:textId="38DB0674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6" w:type="dxa"/>
            <w:vAlign w:val="center"/>
          </w:tcPr>
          <w:p w14:paraId="53105236" w14:textId="3AF80C18" w:rsidR="00651F58" w:rsidRDefault="00651F58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67232499" w14:textId="77777777" w:rsidTr="00C832F3">
        <w:tc>
          <w:tcPr>
            <w:tcW w:w="436" w:type="dxa"/>
          </w:tcPr>
          <w:p w14:paraId="0A34B6F6" w14:textId="5EDE2FFC" w:rsidR="00CA3B4F" w:rsidRPr="000606EA" w:rsidRDefault="00651F58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9" w:type="dxa"/>
            <w:vAlign w:val="bottom"/>
          </w:tcPr>
          <w:p w14:paraId="19A22EE4" w14:textId="48A0D2C4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Morita </w:t>
            </w:r>
            <w:r>
              <w:t>(</w:t>
            </w:r>
            <w:r w:rsidRPr="00C70889">
              <w:t>2018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7DED9520" w14:textId="05011B8C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1E7EE496" w14:textId="168A6A75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051420FE" w14:textId="5722BE81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70426339" w14:textId="6AF336F3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3DE56F54" w14:textId="10417F4E" w:rsidR="00CA3B4F" w:rsidRPr="000606EA" w:rsidRDefault="007412F0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vAlign w:val="center"/>
          </w:tcPr>
          <w:p w14:paraId="25ECB977" w14:textId="1F3E3AED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0593DCCE" w14:textId="31674933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148A84C2" w14:textId="626FFEB8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2113C99D" w14:textId="70E6CB5C" w:rsidR="00CA3B4F" w:rsidRPr="000606EA" w:rsidRDefault="007412F0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6" w:type="dxa"/>
            <w:vAlign w:val="center"/>
          </w:tcPr>
          <w:p w14:paraId="0F2A5C49" w14:textId="15E1ECF2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04564E43" w14:textId="77777777" w:rsidTr="00C832F3">
        <w:tc>
          <w:tcPr>
            <w:tcW w:w="436" w:type="dxa"/>
          </w:tcPr>
          <w:p w14:paraId="0DBFD81F" w14:textId="1679B190" w:rsidR="00CA3B4F" w:rsidRPr="000606EA" w:rsidRDefault="00651F58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09" w:type="dxa"/>
            <w:vAlign w:val="bottom"/>
          </w:tcPr>
          <w:p w14:paraId="4A3FF7BE" w14:textId="2F2F7764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Rizal </w:t>
            </w:r>
            <w:r>
              <w:t>(</w:t>
            </w:r>
            <w:r w:rsidRPr="00C70889">
              <w:t>2019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13101F06" w14:textId="174BBC75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6C82EB57" w14:textId="4F89A55A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758B515A" w14:textId="6E994728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7CBCE77F" w14:textId="105FAE69" w:rsidR="00CA3B4F" w:rsidRPr="000606EA" w:rsidRDefault="007412F0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7609F270" w14:textId="020A8A81" w:rsidR="00CA3B4F" w:rsidRPr="000606EA" w:rsidRDefault="007412F0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vAlign w:val="center"/>
          </w:tcPr>
          <w:p w14:paraId="76A6A3E7" w14:textId="5336CC82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71EAC070" w14:textId="78506B5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55E57BB4" w14:textId="4033F4AD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5FC77B56" w14:textId="7EE186E9" w:rsidR="00CA3B4F" w:rsidRPr="000606EA" w:rsidRDefault="007412F0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6" w:type="dxa"/>
            <w:vAlign w:val="center"/>
          </w:tcPr>
          <w:p w14:paraId="02D36F02" w14:textId="5BB4141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25A9530E" w14:textId="77777777" w:rsidTr="006C7FBE">
        <w:tc>
          <w:tcPr>
            <w:tcW w:w="436" w:type="dxa"/>
          </w:tcPr>
          <w:p w14:paraId="1928D9A3" w14:textId="1908BF11" w:rsidR="00CA3B4F" w:rsidRPr="000606EA" w:rsidRDefault="00651F58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09" w:type="dxa"/>
          </w:tcPr>
          <w:p w14:paraId="7E050C19" w14:textId="7413C74F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Honarbakhsh </w:t>
            </w:r>
            <w:r>
              <w:t>(</w:t>
            </w:r>
            <w:r w:rsidRPr="00C70889">
              <w:t>2021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22AE0EEA" w14:textId="50E094BB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0A7EEAAC" w14:textId="52B69D2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41FD7CC9" w14:textId="42B8BFFB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34A8FC9E" w14:textId="666169DE" w:rsidR="00CA3B4F" w:rsidRPr="000606EA" w:rsidRDefault="00291A4D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vAlign w:val="center"/>
          </w:tcPr>
          <w:p w14:paraId="51F00BD2" w14:textId="45A78CA0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vAlign w:val="center"/>
          </w:tcPr>
          <w:p w14:paraId="010249A4" w14:textId="47CAA4E0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4FCFBD98" w14:textId="4423FB8B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6FA93FB7" w14:textId="3375D8F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4AFE506F" w14:textId="79714BC4" w:rsidR="00CA3B4F" w:rsidRPr="000606EA" w:rsidRDefault="00291A4D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6" w:type="dxa"/>
            <w:vAlign w:val="center"/>
          </w:tcPr>
          <w:p w14:paraId="19607D08" w14:textId="16FDD5B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0BE679A4" w14:textId="77777777" w:rsidTr="006C7FBE">
        <w:tc>
          <w:tcPr>
            <w:tcW w:w="436" w:type="dxa"/>
          </w:tcPr>
          <w:p w14:paraId="4CED1EFA" w14:textId="52BF3D42" w:rsidR="00CA3B4F" w:rsidRPr="000606EA" w:rsidRDefault="00651F58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09" w:type="dxa"/>
          </w:tcPr>
          <w:p w14:paraId="6BE40DEF" w14:textId="5A0C656C" w:rsidR="00CA3B4F" w:rsidRPr="000606EA" w:rsidRDefault="00CA3B4F" w:rsidP="00CA3B4F">
            <w:pPr>
              <w:rPr>
                <w:rFonts w:ascii="Times New Roman" w:eastAsia="Arial Narrow" w:hAnsi="Times New Roman" w:cs="Times New Roman"/>
                <w:sz w:val="18"/>
                <w:szCs w:val="18"/>
              </w:rPr>
            </w:pPr>
            <w:r w:rsidRPr="00C70889">
              <w:t xml:space="preserve">Nagase </w:t>
            </w:r>
            <w:r>
              <w:t>(</w:t>
            </w:r>
            <w:r w:rsidRPr="00C70889">
              <w:t>2018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26F77F77" w14:textId="615BB1F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7FE1B299" w14:textId="15C8571C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108D8488" w14:textId="41C28DFC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20220D15" w14:textId="497D6CCE" w:rsidR="00CA3B4F" w:rsidRPr="000606EA" w:rsidRDefault="00CA269A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vAlign w:val="center"/>
          </w:tcPr>
          <w:p w14:paraId="555C9088" w14:textId="7755BDBF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vAlign w:val="center"/>
          </w:tcPr>
          <w:p w14:paraId="5B218A32" w14:textId="2F5D32F0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30BF835F" w14:textId="2577E00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3E1F99DF" w14:textId="02DB3BC7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5D5EC8FE" w14:textId="5CBAFD8C" w:rsidR="00CA3B4F" w:rsidRPr="000606EA" w:rsidRDefault="005D4C93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6" w:type="dxa"/>
            <w:vAlign w:val="center"/>
          </w:tcPr>
          <w:p w14:paraId="18518EF8" w14:textId="6516D1B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4E94667C" w14:textId="77777777" w:rsidTr="006C7FBE">
        <w:tc>
          <w:tcPr>
            <w:tcW w:w="436" w:type="dxa"/>
          </w:tcPr>
          <w:p w14:paraId="4DE748D0" w14:textId="006FD1CA" w:rsidR="00CA3B4F" w:rsidRPr="000606EA" w:rsidRDefault="00651F58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09" w:type="dxa"/>
          </w:tcPr>
          <w:p w14:paraId="23D54F3D" w14:textId="7A21525B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Shinohara </w:t>
            </w:r>
            <w:r>
              <w:t>(</w:t>
            </w:r>
            <w:r w:rsidRPr="00C70889">
              <w:t>2021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494D95A6" w14:textId="08FBAAF8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4072EDE0" w14:textId="39DAA02B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141C8BC9" w14:textId="133F74AE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262B5698" w14:textId="046BEFA3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67A5BE03" w14:textId="64A5C3BC" w:rsidR="00CA3B4F" w:rsidRPr="000606EA" w:rsidRDefault="005D4C93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vAlign w:val="center"/>
          </w:tcPr>
          <w:p w14:paraId="5C776D27" w14:textId="744AD5C3" w:rsidR="00CA3B4F" w:rsidRPr="000606EA" w:rsidRDefault="005D4C93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6CA358DE" w14:textId="445EFE6C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51952579" w14:textId="0B533EE4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61CB714A" w14:textId="36C0AB09" w:rsidR="00CA3B4F" w:rsidRPr="000606EA" w:rsidRDefault="005D4C93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6" w:type="dxa"/>
            <w:vAlign w:val="center"/>
          </w:tcPr>
          <w:p w14:paraId="54C61805" w14:textId="0E625169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4DEA3BB2" w14:textId="77777777" w:rsidTr="006C7FBE">
        <w:tc>
          <w:tcPr>
            <w:tcW w:w="436" w:type="dxa"/>
          </w:tcPr>
          <w:p w14:paraId="26A2EE10" w14:textId="7F4AD68F" w:rsidR="00CA3B4F" w:rsidRPr="000606EA" w:rsidRDefault="00651F58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09" w:type="dxa"/>
          </w:tcPr>
          <w:p w14:paraId="2E2C87C0" w14:textId="10CC75FE" w:rsidR="00CA3B4F" w:rsidRPr="000606EA" w:rsidRDefault="00CA3B4F" w:rsidP="00CA3B4F">
            <w:pPr>
              <w:rPr>
                <w:rFonts w:ascii="Times New Roman" w:eastAsia="Arial Narrow" w:hAnsi="Times New Roman" w:cs="Times New Roman"/>
                <w:sz w:val="18"/>
                <w:szCs w:val="18"/>
              </w:rPr>
            </w:pPr>
            <w:r w:rsidRPr="00C70889">
              <w:t xml:space="preserve">Michowitz </w:t>
            </w:r>
            <w:r>
              <w:t>(</w:t>
            </w:r>
            <w:r w:rsidRPr="00C70889">
              <w:t>2019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7D60AF62" w14:textId="7BD73D52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01352C41" w14:textId="0B585CF7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6FEF7195" w14:textId="57F3320A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4FE55545" w14:textId="620AAA03" w:rsidR="00CA3B4F" w:rsidRPr="000606EA" w:rsidRDefault="00180D27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2C050BEA" w14:textId="1B1FB041" w:rsidR="00CA3B4F" w:rsidRPr="000606EA" w:rsidRDefault="00180D27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vAlign w:val="center"/>
          </w:tcPr>
          <w:p w14:paraId="58A6CD4C" w14:textId="0F235BC9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121ECCC8" w14:textId="5A84F32D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42A2C4E9" w14:textId="3971F84A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7968F795" w14:textId="46E88B60" w:rsidR="00CA3B4F" w:rsidRPr="000606EA" w:rsidRDefault="00180D27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6" w:type="dxa"/>
            <w:vAlign w:val="center"/>
          </w:tcPr>
          <w:p w14:paraId="4AEF0045" w14:textId="44F7CAEF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CA3B4F" w:rsidRPr="000606EA" w14:paraId="0FB99814" w14:textId="77777777" w:rsidTr="006C7FBE">
        <w:tc>
          <w:tcPr>
            <w:tcW w:w="436" w:type="dxa"/>
          </w:tcPr>
          <w:p w14:paraId="64A9B978" w14:textId="706351FF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1F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9" w:type="dxa"/>
          </w:tcPr>
          <w:p w14:paraId="2E00F355" w14:textId="75A8B212" w:rsidR="00CA3B4F" w:rsidRPr="000606EA" w:rsidRDefault="00CA3B4F" w:rsidP="00CA3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889">
              <w:t xml:space="preserve">Migliore </w:t>
            </w:r>
            <w:r>
              <w:t>(</w:t>
            </w:r>
            <w:r w:rsidRPr="00C70889">
              <w:t>2018</w:t>
            </w:r>
            <w:r>
              <w:t>)</w:t>
            </w:r>
          </w:p>
        </w:tc>
        <w:tc>
          <w:tcPr>
            <w:tcW w:w="1331" w:type="dxa"/>
            <w:vAlign w:val="center"/>
          </w:tcPr>
          <w:p w14:paraId="7583CB48" w14:textId="123774D5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center"/>
          </w:tcPr>
          <w:p w14:paraId="5C1A8D54" w14:textId="7489C480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14:paraId="01ACB93E" w14:textId="64445A62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vAlign w:val="center"/>
          </w:tcPr>
          <w:p w14:paraId="5A4B3E50" w14:textId="0CC208D5" w:rsidR="00CA3B4F" w:rsidRPr="000606EA" w:rsidRDefault="00180D27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vAlign w:val="center"/>
          </w:tcPr>
          <w:p w14:paraId="13A26526" w14:textId="64290656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vAlign w:val="center"/>
          </w:tcPr>
          <w:p w14:paraId="580F245E" w14:textId="14E5029D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</w:tcPr>
          <w:p w14:paraId="57F30184" w14:textId="30A1EDB2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Align w:val="center"/>
          </w:tcPr>
          <w:p w14:paraId="208DF6DA" w14:textId="4F288308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14:paraId="0143D121" w14:textId="40B53372" w:rsidR="00CA3B4F" w:rsidRPr="000606EA" w:rsidRDefault="00180D27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6" w:type="dxa"/>
            <w:vAlign w:val="center"/>
          </w:tcPr>
          <w:p w14:paraId="21BAA0DA" w14:textId="5035D7B5" w:rsidR="00CA3B4F" w:rsidRPr="000606EA" w:rsidRDefault="00CA3B4F" w:rsidP="00CA3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</w:tbl>
    <w:p w14:paraId="697AFB92" w14:textId="25082374" w:rsidR="003E3052" w:rsidRPr="0050009C" w:rsidRDefault="003E3052" w:rsidP="0050009C">
      <w:pPr>
        <w:rPr>
          <w:rFonts w:ascii="Times New Roman" w:hAnsi="Times New Roman" w:cs="Times New Roman"/>
        </w:rPr>
      </w:pPr>
    </w:p>
    <w:sectPr w:rsidR="003E3052" w:rsidRPr="0050009C" w:rsidSect="003251E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ED"/>
    <w:rsid w:val="0000251C"/>
    <w:rsid w:val="00006FF2"/>
    <w:rsid w:val="000606EA"/>
    <w:rsid w:val="000963A3"/>
    <w:rsid w:val="00137504"/>
    <w:rsid w:val="001574F8"/>
    <w:rsid w:val="00157F37"/>
    <w:rsid w:val="00166919"/>
    <w:rsid w:val="00180D27"/>
    <w:rsid w:val="00244A1E"/>
    <w:rsid w:val="00263A84"/>
    <w:rsid w:val="00291A4D"/>
    <w:rsid w:val="003251ED"/>
    <w:rsid w:val="00363095"/>
    <w:rsid w:val="003B0397"/>
    <w:rsid w:val="003D3A15"/>
    <w:rsid w:val="003E3052"/>
    <w:rsid w:val="003F4FEE"/>
    <w:rsid w:val="00403003"/>
    <w:rsid w:val="004D71F7"/>
    <w:rsid w:val="004F2EF7"/>
    <w:rsid w:val="0050009C"/>
    <w:rsid w:val="005D4C93"/>
    <w:rsid w:val="00651F58"/>
    <w:rsid w:val="006C7FBE"/>
    <w:rsid w:val="00700463"/>
    <w:rsid w:val="0073197C"/>
    <w:rsid w:val="007412F0"/>
    <w:rsid w:val="007613DB"/>
    <w:rsid w:val="007A68AD"/>
    <w:rsid w:val="007C01FF"/>
    <w:rsid w:val="008C08E1"/>
    <w:rsid w:val="00987BEA"/>
    <w:rsid w:val="00A5668C"/>
    <w:rsid w:val="00AA7D94"/>
    <w:rsid w:val="00AC6BEF"/>
    <w:rsid w:val="00B141F2"/>
    <w:rsid w:val="00B83724"/>
    <w:rsid w:val="00CA269A"/>
    <w:rsid w:val="00CA3B4F"/>
    <w:rsid w:val="00DF3E33"/>
    <w:rsid w:val="00E65C13"/>
    <w:rsid w:val="00F72FBE"/>
    <w:rsid w:val="00FC5EC0"/>
    <w:rsid w:val="00FD0396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52CB"/>
  <w15:chartTrackingRefBased/>
  <w15:docId w15:val="{EDC2A354-C2FD-45F6-8EE5-612F7EAC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9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2014060107</dc:creator>
  <cp:keywords/>
  <dc:description/>
  <cp:lastModifiedBy>Michael Nathaniel</cp:lastModifiedBy>
  <cp:revision>2</cp:revision>
  <dcterms:created xsi:type="dcterms:W3CDTF">2022-04-25T07:22:00Z</dcterms:created>
  <dcterms:modified xsi:type="dcterms:W3CDTF">2022-04-25T07:22:00Z</dcterms:modified>
</cp:coreProperties>
</file>