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0EBE" w14:textId="1BFDAC12" w:rsidR="000F3F38" w:rsidRDefault="000F3F38" w:rsidP="000F3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Supplementary Table 1</w:t>
      </w:r>
      <w:r>
        <w:rPr>
          <w:rFonts w:ascii="Times New Roman" w:hAnsi="Times New Roman" w:cs="Times New Roman"/>
          <w:sz w:val="24"/>
          <w:szCs w:val="24"/>
          <w:lang w:val="en-IN"/>
        </w:rPr>
        <w:t>. Change in clinical parameters of patients with sickle cell disease (SCD) from baseline to 72 weeks</w:t>
      </w:r>
    </w:p>
    <w:p w14:paraId="6A9C735A" w14:textId="77777777" w:rsidR="000F3F38" w:rsidRDefault="000F3F38" w:rsidP="000F3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50"/>
        <w:gridCol w:w="968"/>
        <w:gridCol w:w="308"/>
        <w:gridCol w:w="910"/>
        <w:gridCol w:w="224"/>
        <w:gridCol w:w="1275"/>
        <w:gridCol w:w="1276"/>
        <w:gridCol w:w="1276"/>
        <w:gridCol w:w="1134"/>
        <w:gridCol w:w="1276"/>
        <w:gridCol w:w="236"/>
        <w:gridCol w:w="1134"/>
        <w:gridCol w:w="47"/>
      </w:tblGrid>
      <w:tr w:rsidR="000F3F38" w:rsidRPr="00754C4F" w14:paraId="5A12AEE3" w14:textId="77777777" w:rsidTr="00DA65B4">
        <w:tc>
          <w:tcPr>
            <w:tcW w:w="1735" w:type="dxa"/>
            <w:tcBorders>
              <w:top w:val="single" w:sz="4" w:space="0" w:color="auto"/>
            </w:tcBorders>
          </w:tcPr>
          <w:p w14:paraId="0F0225DB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14:paraId="6072F41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14:paraId="350ACC4E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5185" w:type="dxa"/>
            <w:gridSpan w:val="5"/>
            <w:tcBorders>
              <w:top w:val="single" w:sz="4" w:space="0" w:color="auto"/>
            </w:tcBorders>
          </w:tcPr>
          <w:p w14:paraId="7A4C9DC8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Follow-up time points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4DEC8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076EB9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14:paraId="3D394B83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</w:tr>
      <w:tr w:rsidR="000F3F38" w:rsidRPr="00754C4F" w14:paraId="7642E8D2" w14:textId="77777777" w:rsidTr="00DA65B4">
        <w:trPr>
          <w:gridAfter w:val="1"/>
          <w:wAfter w:w="47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CC338D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Clinical Endpoints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9E2701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Baseline</w:t>
            </w:r>
          </w:p>
          <w:p w14:paraId="0EF2908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(N=19)</w:t>
            </w:r>
          </w:p>
          <w:p w14:paraId="0A9F35AE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mean ±SE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8DB154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24 weeks</w:t>
            </w:r>
          </w:p>
          <w:p w14:paraId="27CB053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(N=19)</w:t>
            </w:r>
          </w:p>
          <w:p w14:paraId="3293644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mean ±SE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B7A96BD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% change in </w:t>
            </w:r>
            <w:proofErr w:type="gramStart"/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mean  from</w:t>
            </w:r>
            <w:proofErr w:type="gramEnd"/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 baseline to 24 weeks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F5AB2D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48 weeks</w:t>
            </w:r>
          </w:p>
          <w:p w14:paraId="53B4A102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(N=19)</w:t>
            </w:r>
          </w:p>
          <w:p w14:paraId="5391A46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mean ±SE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C61EE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% </w:t>
            </w:r>
            <w:proofErr w:type="gramStart"/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change</w:t>
            </w:r>
            <w:proofErr w:type="gramEnd"/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 in mean from baseline to 48 weeks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25938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72 weeks</w:t>
            </w:r>
          </w:p>
          <w:p w14:paraId="009927A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(N=19)</w:t>
            </w:r>
          </w:p>
          <w:p w14:paraId="0E93702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mean ±SE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41BE3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% </w:t>
            </w:r>
            <w:proofErr w:type="gramStart"/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change</w:t>
            </w:r>
            <w:proofErr w:type="gramEnd"/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 xml:space="preserve"> in mean from baseline to 72 weeks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2B1E9A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42019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IN"/>
              </w:rPr>
              <w:t>P value*</w:t>
            </w:r>
          </w:p>
        </w:tc>
      </w:tr>
      <w:tr w:rsidR="000F3F38" w:rsidRPr="00754C4F" w14:paraId="288EE9E3" w14:textId="77777777" w:rsidTr="00DA65B4">
        <w:trPr>
          <w:gridAfter w:val="1"/>
          <w:wAfter w:w="47" w:type="dxa"/>
        </w:trPr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7FEAB5A0" w14:textId="13B4152E" w:rsidR="000F3F38" w:rsidRPr="00754C4F" w:rsidRDefault="001109D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Annualized no.</w:t>
            </w:r>
            <w:r w:rsidR="000F3F38"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 of VOCs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6A658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4.32±0.93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87B7A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1.58±0.62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55B45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54F3355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-63.4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52CB2A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3048BB56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1.26±0.53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47AB1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657C14F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-70.7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3DC9DB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3175CD3F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0.53±0.34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4FB8F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00769ADF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-87.8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11FFBA8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06410A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41F9D5E1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&lt;0.00001</w:t>
            </w:r>
          </w:p>
        </w:tc>
      </w:tr>
      <w:tr w:rsidR="000F3F38" w:rsidRPr="00754C4F" w14:paraId="177DC604" w14:textId="77777777" w:rsidTr="00DA65B4">
        <w:trPr>
          <w:gridAfter w:val="1"/>
          <w:wAfter w:w="47" w:type="dxa"/>
          <w:trHeight w:val="139"/>
        </w:trPr>
        <w:tc>
          <w:tcPr>
            <w:tcW w:w="1985" w:type="dxa"/>
            <w:gridSpan w:val="2"/>
          </w:tcPr>
          <w:p w14:paraId="0DAF7871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C4BC3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340F9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404EB9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8E6E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5DE6C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B647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FA12F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B5FFC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2F0D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</w:tr>
      <w:tr w:rsidR="000F3F38" w:rsidRPr="00754C4F" w14:paraId="3F206B05" w14:textId="77777777" w:rsidTr="00DA65B4">
        <w:trPr>
          <w:gridAfter w:val="1"/>
          <w:wAfter w:w="47" w:type="dxa"/>
        </w:trPr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4F22487E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Annualized no. of hospitalizations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143D6B9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529165F3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3.26±0.43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F01071A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557A3288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1.47±0.59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BF16D3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07F6A5D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-54.8</w:t>
            </w:r>
          </w:p>
          <w:p w14:paraId="1C4566C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83A353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2E1D7D3F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1.47±0.55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5AA86A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7CFBABC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-54.8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F9866C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48A6BFC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0.53±0.34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179693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63F84D1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-83.9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7B2FE7E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DA010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1E65B6BE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&lt;0.00001</w:t>
            </w:r>
          </w:p>
        </w:tc>
      </w:tr>
      <w:tr w:rsidR="000F3F38" w:rsidRPr="00754C4F" w14:paraId="2916B009" w14:textId="77777777" w:rsidTr="00DA65B4">
        <w:trPr>
          <w:gridAfter w:val="1"/>
          <w:wAfter w:w="47" w:type="dxa"/>
        </w:trPr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59B66A0B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Annualized no. of days spent in hospital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60F0FEC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4AE2A81A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13.16±1.78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457BF5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65545AE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4.42±1.67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03011C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7F26F28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-66.4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33335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0B451B53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5.79±2.12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35F1A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31847DD8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-56.0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DC89C8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219E8DF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1.16±0.86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B9A53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1F04BA7A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-91.2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729F55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573E85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4106487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&lt;0.00001</w:t>
            </w:r>
          </w:p>
        </w:tc>
      </w:tr>
      <w:tr w:rsidR="000F3F38" w:rsidRPr="00754C4F" w14:paraId="22910D74" w14:textId="77777777" w:rsidTr="00DA65B4">
        <w:trPr>
          <w:gridAfter w:val="1"/>
          <w:wAfter w:w="47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6C029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C32F8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C454F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BD325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01E6A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B989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4A52D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7F3F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350D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FB2A43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</w:tr>
      <w:tr w:rsidR="000F3F38" w:rsidRPr="00754C4F" w14:paraId="6D61EF4D" w14:textId="77777777" w:rsidTr="00DA65B4">
        <w:trPr>
          <w:gridAfter w:val="1"/>
          <w:wAfter w:w="47" w:type="dxa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DEF10" w14:textId="77777777" w:rsidR="000F3F38" w:rsidRPr="00754C4F" w:rsidRDefault="000F3F38" w:rsidP="00DA6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Annualized no. of blood transfusions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8FD12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4861879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3.06±0.57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B5C7B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4337D677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0.33±0.24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2B6FC4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2D6B988E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-89.1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C85E13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08CDB441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0.22±0.22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88E1AD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5C468F4D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-92.7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F45491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4D5CFF1D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>0.0±0.0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B3DD78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26440795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sz w:val="22"/>
                <w:szCs w:val="22"/>
                <w:lang w:val="en-IN"/>
              </w:rPr>
              <w:t xml:space="preserve">-100.0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AE3A171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53C60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  <w:p w14:paraId="28D9FDED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  <w:r w:rsidRPr="00754C4F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&lt;0.00001</w:t>
            </w:r>
          </w:p>
          <w:p w14:paraId="4DEF38C6" w14:textId="77777777" w:rsidR="000F3F38" w:rsidRPr="00754C4F" w:rsidRDefault="000F3F38" w:rsidP="00DA6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IN"/>
              </w:rPr>
            </w:pPr>
          </w:p>
        </w:tc>
      </w:tr>
    </w:tbl>
    <w:p w14:paraId="612641F9" w14:textId="77777777" w:rsidR="000F3F38" w:rsidRPr="00357851" w:rsidRDefault="000F3F38" w:rsidP="000F3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357851">
        <w:rPr>
          <w:rFonts w:ascii="Times New Roman" w:hAnsi="Times New Roman" w:cs="Times New Roman"/>
          <w:sz w:val="20"/>
          <w:szCs w:val="20"/>
          <w:lang w:val="en-IN"/>
        </w:rPr>
        <w:t>SE: Standard error</w:t>
      </w:r>
    </w:p>
    <w:p w14:paraId="13BDE7F8" w14:textId="77777777" w:rsidR="000F3F38" w:rsidRPr="00357851" w:rsidRDefault="000F3F38" w:rsidP="000F3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357851">
        <w:rPr>
          <w:rFonts w:ascii="Times New Roman" w:hAnsi="Times New Roman" w:cs="Times New Roman"/>
          <w:sz w:val="20"/>
          <w:szCs w:val="20"/>
          <w:lang w:val="en-IN"/>
        </w:rPr>
        <w:t>*Repeated measures ANOVA</w:t>
      </w:r>
    </w:p>
    <w:p w14:paraId="540F508B" w14:textId="77777777" w:rsidR="007577BD" w:rsidRDefault="007577BD"/>
    <w:sectPr w:rsidR="007577BD" w:rsidSect="000F3F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38"/>
    <w:rsid w:val="000F3F38"/>
    <w:rsid w:val="001109D8"/>
    <w:rsid w:val="00227A76"/>
    <w:rsid w:val="003013A9"/>
    <w:rsid w:val="006A4783"/>
    <w:rsid w:val="00754C4F"/>
    <w:rsid w:val="0075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EA8F"/>
  <w15:chartTrackingRefBased/>
  <w15:docId w15:val="{E9F0F5FF-7670-42BB-BB66-C6AA8BC3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0F3F38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Turacoz</dc:creator>
  <cp:keywords/>
  <dc:description/>
  <cp:lastModifiedBy>Turacoz</cp:lastModifiedBy>
  <cp:revision>2</cp:revision>
  <dcterms:created xsi:type="dcterms:W3CDTF">2022-04-27T11:02:00Z</dcterms:created>
  <dcterms:modified xsi:type="dcterms:W3CDTF">2022-04-27T11:02:00Z</dcterms:modified>
</cp:coreProperties>
</file>