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PAReport"/>
        <w:tblW w:w="0" w:type="auto"/>
        <w:tblInd w:w="1850" w:type="dxa"/>
        <w:tblLook w:val="04A0" w:firstRow="1" w:lastRow="0" w:firstColumn="1" w:lastColumn="0" w:noHBand="0" w:noVBand="1"/>
      </w:tblPr>
      <w:tblGrid>
        <w:gridCol w:w="2727"/>
        <w:gridCol w:w="2613"/>
      </w:tblGrid>
      <w:tr w:rsidR="00464619" w:rsidRPr="003B68E1" w14:paraId="5848BE1E" w14:textId="77777777" w:rsidTr="00464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tcW w:w="5340" w:type="dxa"/>
            <w:gridSpan w:val="2"/>
          </w:tcPr>
          <w:p w14:paraId="2C4B1A9D" w14:textId="77777777" w:rsidR="00464619" w:rsidRPr="003B68E1" w:rsidRDefault="00464619" w:rsidP="0046461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 xml:space="preserve">SUPPLEMENTARY </w:t>
            </w:r>
            <w:r w:rsidRPr="003B68E1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Table 1 Dietary share (%) of each UPF (% of total UPF) included in the Nova screener for the consumption of ultra-processed foods</w:t>
            </w:r>
          </w:p>
        </w:tc>
      </w:tr>
      <w:tr w:rsidR="00464619" w:rsidRPr="003B68E1" w14:paraId="316591CF" w14:textId="77777777" w:rsidTr="00464619">
        <w:trPr>
          <w:trHeight w:val="513"/>
        </w:trPr>
        <w:tc>
          <w:tcPr>
            <w:tcW w:w="2727" w:type="dxa"/>
          </w:tcPr>
          <w:p w14:paraId="79B270DE" w14:textId="77777777" w:rsidR="00464619" w:rsidRPr="003B68E1" w:rsidRDefault="00464619" w:rsidP="0046461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3B68E1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UPF</w:t>
            </w:r>
          </w:p>
        </w:tc>
        <w:tc>
          <w:tcPr>
            <w:tcW w:w="2613" w:type="dxa"/>
          </w:tcPr>
          <w:p w14:paraId="4DA0EB09" w14:textId="77777777" w:rsidR="00464619" w:rsidRPr="003B68E1" w:rsidRDefault="00464619" w:rsidP="0046461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3B68E1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%</w:t>
            </w:r>
          </w:p>
        </w:tc>
      </w:tr>
      <w:tr w:rsidR="00464619" w:rsidRPr="003B68E1" w14:paraId="5731B556" w14:textId="77777777" w:rsidTr="00464619">
        <w:trPr>
          <w:trHeight w:val="499"/>
        </w:trPr>
        <w:tc>
          <w:tcPr>
            <w:tcW w:w="2727" w:type="dxa"/>
          </w:tcPr>
          <w:p w14:paraId="20978E5D" w14:textId="77777777" w:rsidR="00464619" w:rsidRPr="003B68E1" w:rsidRDefault="00464619" w:rsidP="0046461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3B68E1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Nondairy beverages</w:t>
            </w:r>
          </w:p>
        </w:tc>
        <w:tc>
          <w:tcPr>
            <w:tcW w:w="2613" w:type="dxa"/>
          </w:tcPr>
          <w:p w14:paraId="713D494B" w14:textId="77777777" w:rsidR="00464619" w:rsidRPr="003B68E1" w:rsidRDefault="00464619" w:rsidP="0046461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3B68E1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39.12</w:t>
            </w:r>
          </w:p>
        </w:tc>
      </w:tr>
      <w:tr w:rsidR="00464619" w:rsidRPr="003B68E1" w14:paraId="51AE0C5D" w14:textId="77777777" w:rsidTr="00464619">
        <w:trPr>
          <w:trHeight w:val="513"/>
        </w:trPr>
        <w:tc>
          <w:tcPr>
            <w:tcW w:w="2727" w:type="dxa"/>
          </w:tcPr>
          <w:p w14:paraId="29067E15" w14:textId="77777777" w:rsidR="00464619" w:rsidRPr="003B68E1" w:rsidRDefault="00464619" w:rsidP="0046461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3B68E1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Cookies-cakes</w:t>
            </w:r>
          </w:p>
        </w:tc>
        <w:tc>
          <w:tcPr>
            <w:tcW w:w="2613" w:type="dxa"/>
          </w:tcPr>
          <w:p w14:paraId="791FBD4C" w14:textId="77777777" w:rsidR="00464619" w:rsidRPr="003B68E1" w:rsidRDefault="00464619" w:rsidP="0046461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3B68E1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22.63</w:t>
            </w:r>
          </w:p>
        </w:tc>
      </w:tr>
      <w:tr w:rsidR="00464619" w:rsidRPr="003B68E1" w14:paraId="12828457" w14:textId="77777777" w:rsidTr="00464619">
        <w:trPr>
          <w:trHeight w:val="499"/>
        </w:trPr>
        <w:tc>
          <w:tcPr>
            <w:tcW w:w="2727" w:type="dxa"/>
          </w:tcPr>
          <w:p w14:paraId="1D1D1A16" w14:textId="77777777" w:rsidR="00464619" w:rsidRPr="003B68E1" w:rsidRDefault="00464619" w:rsidP="0046461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3B68E1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Dairy beverages</w:t>
            </w:r>
          </w:p>
        </w:tc>
        <w:tc>
          <w:tcPr>
            <w:tcW w:w="2613" w:type="dxa"/>
          </w:tcPr>
          <w:p w14:paraId="007E90B8" w14:textId="77777777" w:rsidR="00464619" w:rsidRPr="003B68E1" w:rsidRDefault="00464619" w:rsidP="0046461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3B68E1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11.00</w:t>
            </w:r>
          </w:p>
        </w:tc>
      </w:tr>
      <w:tr w:rsidR="00464619" w:rsidRPr="003B68E1" w14:paraId="5FEE46AF" w14:textId="77777777" w:rsidTr="00464619">
        <w:trPr>
          <w:trHeight w:val="513"/>
        </w:trPr>
        <w:tc>
          <w:tcPr>
            <w:tcW w:w="2727" w:type="dxa"/>
          </w:tcPr>
          <w:p w14:paraId="341BB880" w14:textId="77777777" w:rsidR="00464619" w:rsidRPr="003B68E1" w:rsidRDefault="00464619" w:rsidP="0046461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3B68E1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Potato chips-salty snacks</w:t>
            </w:r>
          </w:p>
        </w:tc>
        <w:tc>
          <w:tcPr>
            <w:tcW w:w="2613" w:type="dxa"/>
          </w:tcPr>
          <w:p w14:paraId="2681E300" w14:textId="77777777" w:rsidR="00464619" w:rsidRPr="003B68E1" w:rsidRDefault="00464619" w:rsidP="0046461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3B68E1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5.09</w:t>
            </w:r>
          </w:p>
        </w:tc>
      </w:tr>
      <w:tr w:rsidR="00464619" w:rsidRPr="003B68E1" w14:paraId="1B4EC443" w14:textId="77777777" w:rsidTr="00464619">
        <w:trPr>
          <w:trHeight w:val="499"/>
        </w:trPr>
        <w:tc>
          <w:tcPr>
            <w:tcW w:w="2727" w:type="dxa"/>
          </w:tcPr>
          <w:p w14:paraId="531A9B4D" w14:textId="77777777" w:rsidR="00464619" w:rsidRPr="003B68E1" w:rsidRDefault="00464619" w:rsidP="0046461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3B68E1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Processed meat-fast foods</w:t>
            </w:r>
          </w:p>
        </w:tc>
        <w:tc>
          <w:tcPr>
            <w:tcW w:w="2613" w:type="dxa"/>
          </w:tcPr>
          <w:p w14:paraId="3EC4B489" w14:textId="77777777" w:rsidR="00464619" w:rsidRPr="003B68E1" w:rsidRDefault="00464619" w:rsidP="0046461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3B68E1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9.20</w:t>
            </w:r>
          </w:p>
        </w:tc>
      </w:tr>
      <w:tr w:rsidR="00464619" w:rsidRPr="003B68E1" w14:paraId="5D4F53FF" w14:textId="77777777" w:rsidTr="00464619">
        <w:trPr>
          <w:trHeight w:val="513"/>
        </w:trPr>
        <w:tc>
          <w:tcPr>
            <w:tcW w:w="2727" w:type="dxa"/>
          </w:tcPr>
          <w:p w14:paraId="37CC05AC" w14:textId="77777777" w:rsidR="00464619" w:rsidRPr="003B68E1" w:rsidRDefault="00464619" w:rsidP="0046461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3B68E1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Oil-sauces</w:t>
            </w:r>
          </w:p>
        </w:tc>
        <w:tc>
          <w:tcPr>
            <w:tcW w:w="2613" w:type="dxa"/>
          </w:tcPr>
          <w:p w14:paraId="29026E54" w14:textId="77777777" w:rsidR="00464619" w:rsidRPr="003B68E1" w:rsidRDefault="00464619" w:rsidP="0046461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3B68E1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4.33</w:t>
            </w:r>
          </w:p>
        </w:tc>
      </w:tr>
      <w:tr w:rsidR="00464619" w:rsidRPr="003B68E1" w14:paraId="29A991B4" w14:textId="77777777" w:rsidTr="00464619">
        <w:trPr>
          <w:trHeight w:val="499"/>
        </w:trPr>
        <w:tc>
          <w:tcPr>
            <w:tcW w:w="2727" w:type="dxa"/>
            <w:tcBorders>
              <w:bottom w:val="single" w:sz="4" w:space="0" w:color="auto"/>
            </w:tcBorders>
          </w:tcPr>
          <w:p w14:paraId="4756426A" w14:textId="77777777" w:rsidR="00464619" w:rsidRPr="003B68E1" w:rsidRDefault="00464619" w:rsidP="0046461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3B68E1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Sweets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14:paraId="533EC21C" w14:textId="77777777" w:rsidR="00464619" w:rsidRPr="003B68E1" w:rsidRDefault="00464619" w:rsidP="0046461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3B68E1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8.61</w:t>
            </w:r>
          </w:p>
        </w:tc>
      </w:tr>
      <w:tr w:rsidR="00464619" w:rsidRPr="003B68E1" w14:paraId="7204832C" w14:textId="77777777" w:rsidTr="00464619">
        <w:trPr>
          <w:trHeight w:val="499"/>
        </w:trPr>
        <w:tc>
          <w:tcPr>
            <w:tcW w:w="5340" w:type="dxa"/>
            <w:gridSpan w:val="2"/>
            <w:tcBorders>
              <w:top w:val="single" w:sz="4" w:space="0" w:color="auto"/>
            </w:tcBorders>
          </w:tcPr>
          <w:p w14:paraId="69475E96" w14:textId="77777777" w:rsidR="00464619" w:rsidRPr="00141D58" w:rsidRDefault="00464619" w:rsidP="00464619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41D58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Abbreviation: UPF: Ultra-processed foods</w:t>
            </w:r>
          </w:p>
        </w:tc>
      </w:tr>
    </w:tbl>
    <w:p w14:paraId="3229114B" w14:textId="77777777" w:rsidR="00816A98" w:rsidRDefault="00816A98" w:rsidP="00464619">
      <w:pPr>
        <w:jc w:val="center"/>
      </w:pPr>
    </w:p>
    <w:p w14:paraId="6C8929B5" w14:textId="77777777" w:rsidR="00464619" w:rsidRDefault="00464619" w:rsidP="00464619">
      <w:pPr>
        <w:jc w:val="center"/>
      </w:pPr>
    </w:p>
    <w:tbl>
      <w:tblPr>
        <w:tblStyle w:val="APAReport"/>
        <w:tblW w:w="5000" w:type="pct"/>
        <w:tblLook w:val="00A0" w:firstRow="1" w:lastRow="0" w:firstColumn="1" w:lastColumn="0" w:noHBand="0" w:noVBand="0"/>
      </w:tblPr>
      <w:tblGrid>
        <w:gridCol w:w="1334"/>
        <w:gridCol w:w="983"/>
        <w:gridCol w:w="934"/>
        <w:gridCol w:w="934"/>
        <w:gridCol w:w="934"/>
        <w:gridCol w:w="933"/>
        <w:gridCol w:w="658"/>
        <w:gridCol w:w="1383"/>
        <w:gridCol w:w="933"/>
      </w:tblGrid>
      <w:tr w:rsidR="00464619" w:rsidRPr="00C11FB3" w14:paraId="7E77A6C8" w14:textId="77777777" w:rsidTr="00464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5000" w:type="pct"/>
            <w:gridSpan w:val="9"/>
            <w:noWrap/>
          </w:tcPr>
          <w:p w14:paraId="6511FF2F" w14:textId="77777777" w:rsidR="00464619" w:rsidRPr="00C11FB3" w:rsidRDefault="00464619" w:rsidP="00464619">
            <w:pPr>
              <w:pStyle w:val="Title"/>
              <w:spacing w:before="0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/>
                <w:b/>
                <w:bCs/>
                <w:sz w:val="22"/>
                <w:szCs w:val="22"/>
                <w:lang w:bidi="fa-IR"/>
              </w:rPr>
              <w:t>SUPPLEMENTARY</w:t>
            </w:r>
            <w:r w:rsidRPr="00C11FB3">
              <w:rPr>
                <w:rFonts w:asciiTheme="majorBidi" w:hAnsiTheme="majorBidi" w:cs="B Nazanin"/>
                <w:b/>
                <w:bCs/>
              </w:rPr>
              <w:t xml:space="preserve"> Table </w:t>
            </w:r>
            <w:r>
              <w:rPr>
                <w:rFonts w:asciiTheme="majorBidi" w:hAnsiTheme="majorBidi" w:cs="B Nazanin"/>
                <w:b/>
                <w:bCs/>
              </w:rPr>
              <w:t>2</w:t>
            </w:r>
            <w:r w:rsidRPr="00C11FB3">
              <w:rPr>
                <w:rFonts w:asciiTheme="majorBidi" w:hAnsiTheme="majorBidi" w:cs="B Nazanin"/>
                <w:b/>
                <w:bCs/>
              </w:rPr>
              <w:t xml:space="preserve"> the correlation between inflammatory markers and the RMR variables</w:t>
            </w:r>
          </w:p>
        </w:tc>
      </w:tr>
      <w:tr w:rsidR="00464619" w:rsidRPr="00C11FB3" w14:paraId="5B293C57" w14:textId="77777777" w:rsidTr="00464619">
        <w:trPr>
          <w:trHeight w:val="20"/>
        </w:trPr>
        <w:tc>
          <w:tcPr>
            <w:tcW w:w="766" w:type="pct"/>
            <w:vMerge w:val="restart"/>
            <w:noWrap/>
          </w:tcPr>
          <w:p w14:paraId="4F463866" w14:textId="77777777" w:rsidR="00464619" w:rsidRPr="00C11FB3" w:rsidRDefault="00464619" w:rsidP="00464619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rtl/>
                <w:lang w:eastAsia="en-US" w:bidi="fa-IR"/>
              </w:rPr>
            </w:pPr>
            <w:r w:rsidRPr="00C11FB3">
              <w:rPr>
                <w:rFonts w:asciiTheme="majorBidi" w:eastAsia="Times New Roman" w:hAnsiTheme="majorBidi" w:cs="B Nazanin"/>
                <w:b/>
                <w:bCs/>
                <w:lang w:eastAsia="en-US" w:bidi="fa-IR"/>
              </w:rPr>
              <w:t>Variables</w:t>
            </w:r>
            <w:r w:rsidRPr="00C11FB3">
              <w:rPr>
                <w:rFonts w:asciiTheme="majorBidi" w:eastAsia="Times New Roman" w:hAnsiTheme="majorBidi" w:cs="B Nazanin"/>
                <w:b/>
                <w:bCs/>
                <w:vertAlign w:val="superscript"/>
                <w:lang w:bidi="fa-IR"/>
              </w:rPr>
              <w:t xml:space="preserve"> a</w:t>
            </w:r>
          </w:p>
        </w:tc>
        <w:tc>
          <w:tcPr>
            <w:tcW w:w="1087" w:type="pct"/>
            <w:gridSpan w:val="2"/>
            <w:noWrap/>
          </w:tcPr>
          <w:p w14:paraId="53EE70B4" w14:textId="77777777" w:rsidR="00464619" w:rsidRPr="00C11FB3" w:rsidRDefault="00464619" w:rsidP="00464619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rtl/>
                <w:lang w:eastAsia="en-US" w:bidi="fa-IR"/>
              </w:rPr>
            </w:pPr>
            <w:r w:rsidRPr="00C11FB3">
              <w:rPr>
                <w:rFonts w:asciiTheme="majorBidi" w:eastAsia="Times New Roman" w:hAnsiTheme="majorBidi" w:cs="B Nazanin"/>
                <w:b/>
                <w:bCs/>
                <w:color w:val="222222"/>
                <w:lang w:eastAsia="en-US" w:bidi="fa-IR"/>
              </w:rPr>
              <w:t>PAI-1</w:t>
            </w:r>
          </w:p>
        </w:tc>
        <w:tc>
          <w:tcPr>
            <w:tcW w:w="1058" w:type="pct"/>
            <w:gridSpan w:val="2"/>
            <w:noWrap/>
          </w:tcPr>
          <w:p w14:paraId="7D668673" w14:textId="77777777" w:rsidR="00464619" w:rsidRPr="00C11FB3" w:rsidRDefault="00464619" w:rsidP="00464619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lang w:eastAsia="en-US"/>
              </w:rPr>
            </w:pPr>
            <w:r w:rsidRPr="00C11FB3">
              <w:rPr>
                <w:rFonts w:asciiTheme="majorBidi" w:eastAsia="Times New Roman" w:hAnsiTheme="majorBidi" w:cs="B Nazanin"/>
                <w:b/>
                <w:bCs/>
                <w:color w:val="222222"/>
                <w:lang w:eastAsia="en-US" w:bidi="fa-IR"/>
              </w:rPr>
              <w:t>IL-1</w:t>
            </w:r>
          </w:p>
        </w:tc>
        <w:tc>
          <w:tcPr>
            <w:tcW w:w="765" w:type="pct"/>
            <w:gridSpan w:val="2"/>
            <w:noWrap/>
          </w:tcPr>
          <w:p w14:paraId="6140DA8B" w14:textId="77777777" w:rsidR="00464619" w:rsidRPr="00C11FB3" w:rsidRDefault="00464619" w:rsidP="00464619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lang w:eastAsia="en-US"/>
              </w:rPr>
            </w:pPr>
            <w:proofErr w:type="spellStart"/>
            <w:r w:rsidRPr="00C11FB3">
              <w:rPr>
                <w:rFonts w:asciiTheme="majorBidi" w:eastAsia="Times New Roman" w:hAnsiTheme="majorBidi" w:cs="B Nazanin"/>
                <w:b/>
                <w:bCs/>
                <w:color w:val="222222"/>
                <w:lang w:eastAsia="en-US" w:bidi="fa-IR"/>
              </w:rPr>
              <w:t>hs</w:t>
            </w:r>
            <w:proofErr w:type="spellEnd"/>
            <w:r w:rsidRPr="00C11FB3">
              <w:rPr>
                <w:rFonts w:asciiTheme="majorBidi" w:eastAsia="Times New Roman" w:hAnsiTheme="majorBidi" w:cs="B Nazanin"/>
                <w:b/>
                <w:bCs/>
                <w:color w:val="222222"/>
                <w:lang w:eastAsia="en-US" w:bidi="fa-IR"/>
              </w:rPr>
              <w:t>-CRP</w:t>
            </w:r>
          </w:p>
        </w:tc>
        <w:tc>
          <w:tcPr>
            <w:tcW w:w="1324" w:type="pct"/>
            <w:gridSpan w:val="2"/>
          </w:tcPr>
          <w:p w14:paraId="100CEE93" w14:textId="77777777" w:rsidR="00464619" w:rsidRPr="00C11FB3" w:rsidRDefault="00464619" w:rsidP="00464619">
            <w:pPr>
              <w:contextualSpacing/>
              <w:rPr>
                <w:rFonts w:asciiTheme="majorBidi" w:eastAsia="Times New Roman" w:hAnsiTheme="majorBidi" w:cs="B Nazanin"/>
                <w:b/>
                <w:bCs/>
                <w:lang w:eastAsia="en-US"/>
              </w:rPr>
            </w:pPr>
            <w:r w:rsidRPr="00C11FB3">
              <w:rPr>
                <w:rFonts w:asciiTheme="majorBidi" w:eastAsia="Times New Roman" w:hAnsiTheme="majorBidi" w:cs="B Nazanin"/>
                <w:b/>
                <w:bCs/>
                <w:color w:val="222222"/>
                <w:lang w:eastAsia="en-US" w:bidi="fa-IR"/>
              </w:rPr>
              <w:t>MCP-1</w:t>
            </w:r>
          </w:p>
        </w:tc>
      </w:tr>
      <w:tr w:rsidR="00464619" w:rsidRPr="00C11FB3" w14:paraId="24361C10" w14:textId="77777777" w:rsidTr="00464619">
        <w:trPr>
          <w:trHeight w:val="20"/>
        </w:trPr>
        <w:tc>
          <w:tcPr>
            <w:tcW w:w="766" w:type="pct"/>
            <w:vMerge/>
            <w:noWrap/>
            <w:hideMark/>
          </w:tcPr>
          <w:p w14:paraId="57FCC59F" w14:textId="77777777" w:rsidR="00464619" w:rsidRPr="00C11FB3" w:rsidRDefault="00464619" w:rsidP="00464619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lang w:eastAsia="en-US"/>
              </w:rPr>
            </w:pPr>
          </w:p>
        </w:tc>
        <w:tc>
          <w:tcPr>
            <w:tcW w:w="558" w:type="pct"/>
            <w:noWrap/>
            <w:hideMark/>
          </w:tcPr>
          <w:p w14:paraId="173653CF" w14:textId="77777777" w:rsidR="00464619" w:rsidRPr="00C11FB3" w:rsidRDefault="00464619" w:rsidP="00464619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rtl/>
                <w:lang w:eastAsia="en-US" w:bidi="fa-IR"/>
              </w:rPr>
            </w:pPr>
            <w:r w:rsidRPr="00C11FB3">
              <w:rPr>
                <w:rFonts w:asciiTheme="majorBidi" w:eastAsia="Times New Roman" w:hAnsiTheme="majorBidi" w:cs="B Nazanin"/>
                <w:b/>
                <w:bCs/>
                <w:lang w:eastAsia="en-US"/>
              </w:rPr>
              <w:t>R</w:t>
            </w:r>
          </w:p>
        </w:tc>
        <w:tc>
          <w:tcPr>
            <w:tcW w:w="529" w:type="pct"/>
            <w:noWrap/>
            <w:hideMark/>
          </w:tcPr>
          <w:p w14:paraId="1A39E705" w14:textId="77777777" w:rsidR="00464619" w:rsidRPr="00C11FB3" w:rsidRDefault="00464619" w:rsidP="00464619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lang w:eastAsia="en-US"/>
              </w:rPr>
            </w:pPr>
            <w:r w:rsidRPr="00C11FB3">
              <w:rPr>
                <w:rFonts w:asciiTheme="majorBidi" w:eastAsia="Times New Roman" w:hAnsiTheme="majorBidi" w:cs="B Nazanin"/>
                <w:b/>
                <w:bCs/>
                <w:lang w:eastAsia="en-US"/>
              </w:rPr>
              <w:t>P</w:t>
            </w:r>
          </w:p>
        </w:tc>
        <w:tc>
          <w:tcPr>
            <w:tcW w:w="529" w:type="pct"/>
            <w:noWrap/>
            <w:hideMark/>
          </w:tcPr>
          <w:p w14:paraId="3A6074D9" w14:textId="77777777" w:rsidR="00464619" w:rsidRPr="00C11FB3" w:rsidRDefault="00464619" w:rsidP="00464619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lang w:eastAsia="en-US"/>
              </w:rPr>
            </w:pPr>
            <w:r w:rsidRPr="00C11FB3">
              <w:rPr>
                <w:rFonts w:asciiTheme="majorBidi" w:eastAsia="Times New Roman" w:hAnsiTheme="majorBidi" w:cs="B Nazanin"/>
                <w:b/>
                <w:bCs/>
                <w:lang w:eastAsia="en-US"/>
              </w:rPr>
              <w:t>R</w:t>
            </w:r>
          </w:p>
        </w:tc>
        <w:tc>
          <w:tcPr>
            <w:tcW w:w="529" w:type="pct"/>
            <w:noWrap/>
            <w:hideMark/>
          </w:tcPr>
          <w:p w14:paraId="216F6DFE" w14:textId="77777777" w:rsidR="00464619" w:rsidRPr="00C11FB3" w:rsidRDefault="00464619" w:rsidP="00464619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lang w:eastAsia="en-US"/>
              </w:rPr>
            </w:pPr>
            <w:r w:rsidRPr="00C11FB3">
              <w:rPr>
                <w:rFonts w:asciiTheme="majorBidi" w:eastAsia="Times New Roman" w:hAnsiTheme="majorBidi" w:cs="B Nazanin"/>
                <w:b/>
                <w:bCs/>
                <w:lang w:eastAsia="en-US"/>
              </w:rPr>
              <w:t>P</w:t>
            </w:r>
          </w:p>
        </w:tc>
        <w:tc>
          <w:tcPr>
            <w:tcW w:w="529" w:type="pct"/>
            <w:noWrap/>
            <w:hideMark/>
          </w:tcPr>
          <w:p w14:paraId="4ADB75DA" w14:textId="77777777" w:rsidR="00464619" w:rsidRPr="00C11FB3" w:rsidRDefault="00464619" w:rsidP="00464619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lang w:eastAsia="en-US"/>
              </w:rPr>
            </w:pPr>
            <w:r w:rsidRPr="00C11FB3">
              <w:rPr>
                <w:rFonts w:asciiTheme="majorBidi" w:eastAsia="Times New Roman" w:hAnsiTheme="majorBidi" w:cs="B Nazanin"/>
                <w:b/>
                <w:bCs/>
                <w:lang w:eastAsia="en-US"/>
              </w:rPr>
              <w:t>R</w:t>
            </w:r>
          </w:p>
        </w:tc>
        <w:tc>
          <w:tcPr>
            <w:tcW w:w="236" w:type="pct"/>
            <w:noWrap/>
            <w:hideMark/>
          </w:tcPr>
          <w:p w14:paraId="6044F819" w14:textId="77777777" w:rsidR="00464619" w:rsidRPr="00C11FB3" w:rsidRDefault="00464619" w:rsidP="00464619">
            <w:pPr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lang w:eastAsia="en-US"/>
              </w:rPr>
            </w:pPr>
            <w:r w:rsidRPr="00C11FB3">
              <w:rPr>
                <w:rFonts w:asciiTheme="majorBidi" w:eastAsia="Times New Roman" w:hAnsiTheme="majorBidi" w:cs="B Nazanin"/>
                <w:b/>
                <w:bCs/>
                <w:lang w:eastAsia="en-US"/>
              </w:rPr>
              <w:t>P</w:t>
            </w:r>
          </w:p>
        </w:tc>
        <w:tc>
          <w:tcPr>
            <w:tcW w:w="795" w:type="pct"/>
          </w:tcPr>
          <w:p w14:paraId="50EEB0FF" w14:textId="77777777" w:rsidR="00464619" w:rsidRPr="00C11FB3" w:rsidRDefault="00464619" w:rsidP="00464619">
            <w:pPr>
              <w:contextualSpacing/>
              <w:rPr>
                <w:rFonts w:asciiTheme="majorBidi" w:eastAsia="Times New Roman" w:hAnsiTheme="majorBidi" w:cs="B Nazanin"/>
                <w:b/>
                <w:bCs/>
                <w:lang w:eastAsia="en-US"/>
              </w:rPr>
            </w:pPr>
            <w:r w:rsidRPr="00C11FB3">
              <w:rPr>
                <w:rFonts w:asciiTheme="majorBidi" w:eastAsia="Times New Roman" w:hAnsiTheme="majorBidi" w:cs="B Nazanin"/>
                <w:b/>
                <w:bCs/>
                <w:lang w:eastAsia="en-US"/>
              </w:rPr>
              <w:t>R</w:t>
            </w:r>
          </w:p>
        </w:tc>
        <w:tc>
          <w:tcPr>
            <w:tcW w:w="529" w:type="pct"/>
          </w:tcPr>
          <w:p w14:paraId="7008FF46" w14:textId="77777777" w:rsidR="00464619" w:rsidRPr="00C11FB3" w:rsidRDefault="00464619" w:rsidP="00464619">
            <w:pPr>
              <w:contextualSpacing/>
              <w:rPr>
                <w:rFonts w:asciiTheme="majorBidi" w:eastAsia="Times New Roman" w:hAnsiTheme="majorBidi" w:cs="B Nazanin"/>
                <w:b/>
                <w:bCs/>
                <w:lang w:eastAsia="en-US"/>
              </w:rPr>
            </w:pPr>
            <w:r w:rsidRPr="00C11FB3">
              <w:rPr>
                <w:rFonts w:asciiTheme="majorBidi" w:eastAsia="Times New Roman" w:hAnsiTheme="majorBidi" w:cs="B Nazanin"/>
                <w:b/>
                <w:bCs/>
                <w:lang w:eastAsia="en-US"/>
              </w:rPr>
              <w:t>P</w:t>
            </w:r>
          </w:p>
        </w:tc>
      </w:tr>
      <w:tr w:rsidR="00464619" w:rsidRPr="00C11FB3" w14:paraId="31909704" w14:textId="77777777" w:rsidTr="00464619">
        <w:trPr>
          <w:trHeight w:val="20"/>
        </w:trPr>
        <w:tc>
          <w:tcPr>
            <w:tcW w:w="766" w:type="pct"/>
            <w:hideMark/>
          </w:tcPr>
          <w:p w14:paraId="4ADF6090" w14:textId="77777777" w:rsidR="00464619" w:rsidRPr="00C11FB3" w:rsidRDefault="00464619" w:rsidP="00464619">
            <w:pPr>
              <w:contextualSpacing/>
              <w:jc w:val="both"/>
              <w:rPr>
                <w:rFonts w:asciiTheme="majorBidi" w:eastAsia="Times New Roman" w:hAnsiTheme="majorBidi" w:cs="B Nazanin"/>
                <w:b/>
                <w:bCs/>
                <w:lang w:eastAsia="en-US" w:bidi="fa-IR"/>
              </w:rPr>
            </w:pPr>
            <w:r w:rsidRPr="00C11FB3">
              <w:rPr>
                <w:rFonts w:asciiTheme="majorBidi" w:eastAsia="Times New Roman" w:hAnsiTheme="majorBidi" w:cs="B Nazanin"/>
                <w:b/>
                <w:bCs/>
                <w:color w:val="222222"/>
                <w:lang w:eastAsia="en-US" w:bidi="fa-IR"/>
              </w:rPr>
              <w:t>RMR(kcal)</w:t>
            </w:r>
          </w:p>
        </w:tc>
        <w:tc>
          <w:tcPr>
            <w:tcW w:w="558" w:type="pct"/>
            <w:noWrap/>
            <w:hideMark/>
          </w:tcPr>
          <w:p w14:paraId="76884A7A" w14:textId="77777777" w:rsidR="00464619" w:rsidRPr="00C11FB3" w:rsidRDefault="00464619" w:rsidP="00464619">
            <w:pPr>
              <w:contextualSpacing/>
              <w:jc w:val="right"/>
              <w:rPr>
                <w:rFonts w:asciiTheme="majorBidi" w:eastAsia="Times New Roman" w:hAnsiTheme="majorBidi" w:cs="B Nazanin"/>
                <w:color w:val="000000"/>
                <w:rtl/>
                <w:lang w:eastAsia="en-US" w:bidi="fa-IR"/>
              </w:rPr>
            </w:pPr>
            <w:r>
              <w:rPr>
                <w:rFonts w:asciiTheme="majorBidi" w:hAnsiTheme="majorBidi" w:cs="B Nazanin"/>
                <w:color w:val="010205"/>
              </w:rPr>
              <w:t>0</w:t>
            </w:r>
            <w:r w:rsidRPr="00C11FB3">
              <w:rPr>
                <w:rFonts w:asciiTheme="majorBidi" w:hAnsiTheme="majorBidi" w:cs="B Nazanin"/>
                <w:color w:val="010205"/>
              </w:rPr>
              <w:t>.008</w:t>
            </w:r>
          </w:p>
        </w:tc>
        <w:tc>
          <w:tcPr>
            <w:tcW w:w="529" w:type="pct"/>
            <w:noWrap/>
            <w:hideMark/>
          </w:tcPr>
          <w:p w14:paraId="659E262D" w14:textId="77777777" w:rsidR="00464619" w:rsidRPr="00C11FB3" w:rsidRDefault="00464619" w:rsidP="00464619">
            <w:pPr>
              <w:contextualSpacing/>
              <w:jc w:val="right"/>
              <w:rPr>
                <w:rFonts w:asciiTheme="majorBidi" w:eastAsia="Times New Roman" w:hAnsiTheme="majorBidi" w:cs="B Nazanin"/>
                <w:color w:val="000000"/>
                <w:rtl/>
                <w:lang w:eastAsia="en-US" w:bidi="fa-IR"/>
              </w:rPr>
            </w:pPr>
            <w:r>
              <w:rPr>
                <w:rFonts w:asciiTheme="majorBidi" w:hAnsiTheme="majorBidi" w:cs="B Nazanin"/>
                <w:color w:val="010205"/>
              </w:rPr>
              <w:t>0</w:t>
            </w:r>
            <w:r w:rsidRPr="00C11FB3">
              <w:rPr>
                <w:rFonts w:asciiTheme="majorBidi" w:hAnsiTheme="majorBidi" w:cs="B Nazanin"/>
                <w:color w:val="010205"/>
              </w:rPr>
              <w:t>.913</w:t>
            </w:r>
          </w:p>
        </w:tc>
        <w:tc>
          <w:tcPr>
            <w:tcW w:w="529" w:type="pct"/>
            <w:noWrap/>
            <w:hideMark/>
          </w:tcPr>
          <w:p w14:paraId="7F2B6FEC" w14:textId="77777777" w:rsidR="00464619" w:rsidRPr="00C11FB3" w:rsidRDefault="00464619" w:rsidP="00464619">
            <w:pPr>
              <w:contextualSpacing/>
              <w:jc w:val="right"/>
              <w:rPr>
                <w:rFonts w:asciiTheme="majorBidi" w:eastAsia="Times New Roman" w:hAnsiTheme="majorBidi" w:cs="B Nazanin"/>
                <w:color w:val="000000"/>
                <w:lang w:eastAsia="en-US"/>
              </w:rPr>
            </w:pPr>
            <w:r w:rsidRPr="00C11FB3">
              <w:rPr>
                <w:rFonts w:asciiTheme="majorBidi" w:hAnsiTheme="majorBidi" w:cs="B Nazanin"/>
                <w:color w:val="010205"/>
              </w:rPr>
              <w:t>0.106</w:t>
            </w:r>
          </w:p>
        </w:tc>
        <w:tc>
          <w:tcPr>
            <w:tcW w:w="529" w:type="pct"/>
            <w:noWrap/>
            <w:hideMark/>
          </w:tcPr>
          <w:p w14:paraId="4071C04C" w14:textId="77777777" w:rsidR="00464619" w:rsidRPr="00C11FB3" w:rsidRDefault="00464619" w:rsidP="00464619">
            <w:pPr>
              <w:contextualSpacing/>
              <w:jc w:val="right"/>
              <w:rPr>
                <w:rFonts w:asciiTheme="majorBidi" w:eastAsia="Times New Roman" w:hAnsiTheme="majorBidi" w:cs="B Nazanin"/>
                <w:color w:val="000000"/>
                <w:rtl/>
                <w:lang w:eastAsia="en-US" w:bidi="fa-IR"/>
              </w:rPr>
            </w:pPr>
            <w:r w:rsidRPr="00C11FB3">
              <w:rPr>
                <w:rFonts w:asciiTheme="majorBidi" w:hAnsiTheme="majorBidi" w:cs="B Nazanin"/>
                <w:color w:val="010205"/>
              </w:rPr>
              <w:t>0.360</w:t>
            </w:r>
          </w:p>
        </w:tc>
        <w:tc>
          <w:tcPr>
            <w:tcW w:w="529" w:type="pct"/>
            <w:noWrap/>
            <w:hideMark/>
          </w:tcPr>
          <w:p w14:paraId="66EAFE58" w14:textId="77777777" w:rsidR="00464619" w:rsidRPr="00C11FB3" w:rsidRDefault="00464619" w:rsidP="00464619">
            <w:pPr>
              <w:contextualSpacing/>
              <w:jc w:val="right"/>
              <w:rPr>
                <w:rFonts w:asciiTheme="majorBidi" w:eastAsia="Times New Roman" w:hAnsiTheme="majorBidi" w:cs="B Nazanin"/>
                <w:color w:val="000000"/>
                <w:rtl/>
                <w:lang w:eastAsia="en-US" w:bidi="fa-IR"/>
              </w:rPr>
            </w:pPr>
            <w:r w:rsidRPr="00C11FB3">
              <w:rPr>
                <w:rFonts w:asciiTheme="majorBidi" w:hAnsiTheme="majorBidi" w:cs="B Nazanin"/>
                <w:color w:val="010205"/>
              </w:rPr>
              <w:t>0.146</w:t>
            </w:r>
            <w:r>
              <w:rPr>
                <w:rFonts w:asciiTheme="majorBidi" w:hAnsiTheme="majorBidi" w:cs="B Nazanin"/>
                <w:color w:val="010205"/>
              </w:rPr>
              <w:t>*</w:t>
            </w:r>
          </w:p>
        </w:tc>
        <w:tc>
          <w:tcPr>
            <w:tcW w:w="236" w:type="pct"/>
            <w:noWrap/>
            <w:hideMark/>
          </w:tcPr>
          <w:p w14:paraId="602C74E5" w14:textId="77777777" w:rsidR="00464619" w:rsidRPr="005E3FB6" w:rsidRDefault="00464619" w:rsidP="00464619">
            <w:pPr>
              <w:contextualSpacing/>
              <w:jc w:val="right"/>
              <w:rPr>
                <w:rFonts w:asciiTheme="majorBidi" w:eastAsia="Times New Roman" w:hAnsiTheme="majorBidi" w:cs="B Nazanin"/>
                <w:b/>
                <w:bCs/>
                <w:color w:val="000000"/>
                <w:lang w:eastAsia="en-US" w:bidi="fa-IR"/>
              </w:rPr>
            </w:pPr>
            <w:r w:rsidRPr="005E3FB6">
              <w:rPr>
                <w:rFonts w:asciiTheme="majorBidi" w:hAnsiTheme="majorBidi" w:cs="B Nazanin"/>
                <w:b/>
                <w:bCs/>
                <w:color w:val="010205"/>
              </w:rPr>
              <w:t>0.024</w:t>
            </w:r>
          </w:p>
        </w:tc>
        <w:tc>
          <w:tcPr>
            <w:tcW w:w="795" w:type="pct"/>
          </w:tcPr>
          <w:p w14:paraId="248D69DB" w14:textId="77777777" w:rsidR="00464619" w:rsidRPr="00C11FB3" w:rsidRDefault="00464619" w:rsidP="00464619">
            <w:pPr>
              <w:contextualSpacing/>
              <w:jc w:val="right"/>
              <w:rPr>
                <w:rFonts w:asciiTheme="majorBidi" w:eastAsia="Times New Roman" w:hAnsiTheme="majorBidi" w:cs="B Nazanin"/>
                <w:color w:val="000000"/>
                <w:rtl/>
                <w:lang w:eastAsia="en-US" w:bidi="fa-IR"/>
              </w:rPr>
            </w:pPr>
            <w:r w:rsidRPr="00C11FB3">
              <w:rPr>
                <w:rFonts w:asciiTheme="majorBidi" w:hAnsiTheme="majorBidi" w:cs="B Nazanin"/>
                <w:color w:val="010205"/>
              </w:rPr>
              <w:t>-0.120</w:t>
            </w:r>
          </w:p>
        </w:tc>
        <w:tc>
          <w:tcPr>
            <w:tcW w:w="529" w:type="pct"/>
          </w:tcPr>
          <w:p w14:paraId="6022C947" w14:textId="77777777" w:rsidR="00464619" w:rsidRPr="00C11FB3" w:rsidRDefault="00464619" w:rsidP="00464619">
            <w:pPr>
              <w:contextualSpacing/>
              <w:jc w:val="right"/>
              <w:rPr>
                <w:rFonts w:asciiTheme="majorBidi" w:eastAsia="Times New Roman" w:hAnsiTheme="majorBidi" w:cs="B Nazanin"/>
                <w:color w:val="000000"/>
                <w:rtl/>
                <w:lang w:eastAsia="en-US" w:bidi="fa-IR"/>
              </w:rPr>
            </w:pPr>
            <w:r w:rsidRPr="00C11FB3">
              <w:rPr>
                <w:rFonts w:asciiTheme="majorBidi" w:hAnsiTheme="majorBidi" w:cs="B Nazanin"/>
                <w:color w:val="010205"/>
              </w:rPr>
              <w:t>0.067</w:t>
            </w:r>
          </w:p>
        </w:tc>
      </w:tr>
      <w:tr w:rsidR="00464619" w:rsidRPr="00C11FB3" w14:paraId="2A0D79EF" w14:textId="77777777" w:rsidTr="00464619">
        <w:trPr>
          <w:trHeight w:val="20"/>
        </w:trPr>
        <w:tc>
          <w:tcPr>
            <w:tcW w:w="766" w:type="pct"/>
            <w:hideMark/>
          </w:tcPr>
          <w:p w14:paraId="12FE2F5A" w14:textId="77777777" w:rsidR="00464619" w:rsidRPr="00C11FB3" w:rsidRDefault="00464619" w:rsidP="00464619">
            <w:pPr>
              <w:contextualSpacing/>
              <w:jc w:val="both"/>
              <w:rPr>
                <w:rFonts w:asciiTheme="majorBidi" w:eastAsia="Times New Roman" w:hAnsiTheme="majorBidi" w:cs="B Nazanin"/>
                <w:b/>
                <w:bCs/>
                <w:lang w:eastAsia="en-US"/>
              </w:rPr>
            </w:pPr>
            <w:r w:rsidRPr="00C11FB3">
              <w:rPr>
                <w:rFonts w:asciiTheme="majorBidi" w:hAnsiTheme="majorBidi" w:cs="B Nazanin"/>
                <w:b/>
                <w:bCs/>
              </w:rPr>
              <w:t>RMR deviation (kcal)</w:t>
            </w:r>
          </w:p>
        </w:tc>
        <w:tc>
          <w:tcPr>
            <w:tcW w:w="558" w:type="pct"/>
            <w:noWrap/>
            <w:hideMark/>
          </w:tcPr>
          <w:p w14:paraId="3C6B3A54" w14:textId="77777777" w:rsidR="00464619" w:rsidRPr="00C11FB3" w:rsidRDefault="00464619" w:rsidP="00464619">
            <w:pPr>
              <w:contextualSpacing/>
              <w:jc w:val="right"/>
              <w:rPr>
                <w:rFonts w:asciiTheme="majorBidi" w:eastAsia="Times New Roman" w:hAnsiTheme="majorBidi" w:cs="B Nazanin"/>
                <w:color w:val="000000"/>
                <w:lang w:eastAsia="en-US"/>
              </w:rPr>
            </w:pPr>
            <w:r w:rsidRPr="00C11FB3">
              <w:rPr>
                <w:rFonts w:asciiTheme="majorBidi" w:hAnsiTheme="majorBidi" w:cs="B Nazanin"/>
                <w:color w:val="010205"/>
              </w:rPr>
              <w:t>-</w:t>
            </w:r>
            <w:r>
              <w:rPr>
                <w:rFonts w:asciiTheme="majorBidi" w:hAnsiTheme="majorBidi" w:cs="B Nazanin"/>
                <w:color w:val="010205"/>
              </w:rPr>
              <w:t>0</w:t>
            </w:r>
            <w:r w:rsidRPr="00C11FB3">
              <w:rPr>
                <w:rFonts w:asciiTheme="majorBidi" w:hAnsiTheme="majorBidi" w:cs="B Nazanin"/>
                <w:color w:val="010205"/>
              </w:rPr>
              <w:t>.036</w:t>
            </w:r>
          </w:p>
        </w:tc>
        <w:tc>
          <w:tcPr>
            <w:tcW w:w="529" w:type="pct"/>
            <w:noWrap/>
            <w:hideMark/>
          </w:tcPr>
          <w:p w14:paraId="78A98FEA" w14:textId="77777777" w:rsidR="00464619" w:rsidRPr="00C11FB3" w:rsidRDefault="00464619" w:rsidP="00464619">
            <w:pPr>
              <w:contextualSpacing/>
              <w:jc w:val="right"/>
              <w:rPr>
                <w:rFonts w:asciiTheme="majorBidi" w:eastAsia="Times New Roman" w:hAnsiTheme="majorBidi" w:cs="B Nazanin"/>
                <w:color w:val="000000"/>
                <w:rtl/>
                <w:lang w:eastAsia="en-US" w:bidi="fa-IR"/>
              </w:rPr>
            </w:pPr>
            <w:r>
              <w:rPr>
                <w:rFonts w:asciiTheme="majorBidi" w:hAnsiTheme="majorBidi" w:cs="B Nazanin"/>
                <w:color w:val="010205"/>
              </w:rPr>
              <w:t>0</w:t>
            </w:r>
            <w:r w:rsidRPr="00C11FB3">
              <w:rPr>
                <w:rFonts w:asciiTheme="majorBidi" w:hAnsiTheme="majorBidi" w:cs="B Nazanin"/>
                <w:color w:val="010205"/>
              </w:rPr>
              <w:t>.644</w:t>
            </w:r>
          </w:p>
        </w:tc>
        <w:tc>
          <w:tcPr>
            <w:tcW w:w="529" w:type="pct"/>
            <w:noWrap/>
            <w:hideMark/>
          </w:tcPr>
          <w:p w14:paraId="1C02F753" w14:textId="77777777" w:rsidR="00464619" w:rsidRPr="00C11FB3" w:rsidRDefault="00464619" w:rsidP="00464619">
            <w:pPr>
              <w:contextualSpacing/>
              <w:jc w:val="right"/>
              <w:rPr>
                <w:rFonts w:asciiTheme="majorBidi" w:eastAsia="Times New Roman" w:hAnsiTheme="majorBidi" w:cs="B Nazanin"/>
                <w:color w:val="000000"/>
                <w:rtl/>
                <w:lang w:eastAsia="en-US" w:bidi="fa-IR"/>
              </w:rPr>
            </w:pPr>
            <w:r>
              <w:rPr>
                <w:rFonts w:asciiTheme="majorBidi" w:hAnsiTheme="majorBidi" w:cs="B Nazanin"/>
                <w:color w:val="010205"/>
              </w:rPr>
              <w:t>0</w:t>
            </w:r>
            <w:r w:rsidRPr="00C11FB3">
              <w:rPr>
                <w:rFonts w:asciiTheme="majorBidi" w:hAnsiTheme="majorBidi" w:cs="B Nazanin"/>
                <w:color w:val="010205"/>
              </w:rPr>
              <w:t>.064</w:t>
            </w:r>
          </w:p>
        </w:tc>
        <w:tc>
          <w:tcPr>
            <w:tcW w:w="529" w:type="pct"/>
            <w:noWrap/>
            <w:hideMark/>
          </w:tcPr>
          <w:p w14:paraId="38D6F39C" w14:textId="77777777" w:rsidR="00464619" w:rsidRPr="00C11FB3" w:rsidRDefault="00464619" w:rsidP="00464619">
            <w:pPr>
              <w:contextualSpacing/>
              <w:jc w:val="right"/>
              <w:rPr>
                <w:rFonts w:asciiTheme="majorBidi" w:eastAsia="Times New Roman" w:hAnsiTheme="majorBidi" w:cs="B Nazanin"/>
                <w:b/>
                <w:bCs/>
                <w:color w:val="000000"/>
                <w:rtl/>
                <w:lang w:eastAsia="en-US" w:bidi="fa-IR"/>
              </w:rPr>
            </w:pPr>
            <w:r w:rsidRPr="00C11FB3">
              <w:rPr>
                <w:rFonts w:asciiTheme="majorBidi" w:hAnsiTheme="majorBidi" w:cs="B Nazanin"/>
                <w:color w:val="010205"/>
              </w:rPr>
              <w:t>0.586</w:t>
            </w:r>
          </w:p>
        </w:tc>
        <w:tc>
          <w:tcPr>
            <w:tcW w:w="529" w:type="pct"/>
            <w:noWrap/>
            <w:hideMark/>
          </w:tcPr>
          <w:p w14:paraId="294C73F3" w14:textId="77777777" w:rsidR="00464619" w:rsidRPr="00C11FB3" w:rsidRDefault="00464619" w:rsidP="00464619">
            <w:pPr>
              <w:contextualSpacing/>
              <w:jc w:val="right"/>
              <w:rPr>
                <w:rFonts w:asciiTheme="majorBidi" w:eastAsia="Times New Roman" w:hAnsiTheme="majorBidi" w:cs="B Nazanin"/>
                <w:color w:val="000000"/>
                <w:rtl/>
                <w:lang w:eastAsia="en-US" w:bidi="fa-IR"/>
              </w:rPr>
            </w:pPr>
            <w:r>
              <w:rPr>
                <w:rFonts w:asciiTheme="majorBidi" w:hAnsiTheme="majorBidi" w:cs="B Nazanin"/>
                <w:color w:val="010205"/>
              </w:rPr>
              <w:t>0</w:t>
            </w:r>
            <w:r w:rsidRPr="00C11FB3">
              <w:rPr>
                <w:rFonts w:asciiTheme="majorBidi" w:hAnsiTheme="majorBidi" w:cs="B Nazanin"/>
                <w:color w:val="010205"/>
              </w:rPr>
              <w:t>.004</w:t>
            </w:r>
          </w:p>
        </w:tc>
        <w:tc>
          <w:tcPr>
            <w:tcW w:w="236" w:type="pct"/>
            <w:noWrap/>
            <w:hideMark/>
          </w:tcPr>
          <w:p w14:paraId="750907AB" w14:textId="77777777" w:rsidR="00464619" w:rsidRPr="00C11FB3" w:rsidRDefault="00464619" w:rsidP="00464619">
            <w:pPr>
              <w:contextualSpacing/>
              <w:jc w:val="right"/>
              <w:rPr>
                <w:rFonts w:asciiTheme="majorBidi" w:eastAsia="Times New Roman" w:hAnsiTheme="majorBidi" w:cs="B Nazanin"/>
                <w:color w:val="000000"/>
                <w:lang w:eastAsia="en-US" w:bidi="fa-IR"/>
              </w:rPr>
            </w:pPr>
            <w:r w:rsidRPr="00C11FB3">
              <w:rPr>
                <w:rFonts w:asciiTheme="majorBidi" w:hAnsiTheme="majorBidi" w:cs="B Nazanin"/>
                <w:color w:val="010205"/>
              </w:rPr>
              <w:t>0.950</w:t>
            </w:r>
          </w:p>
        </w:tc>
        <w:tc>
          <w:tcPr>
            <w:tcW w:w="795" w:type="pct"/>
          </w:tcPr>
          <w:p w14:paraId="76781584" w14:textId="77777777" w:rsidR="00464619" w:rsidRPr="00C11FB3" w:rsidRDefault="00464619" w:rsidP="00464619">
            <w:pPr>
              <w:contextualSpacing/>
              <w:jc w:val="right"/>
              <w:rPr>
                <w:rFonts w:asciiTheme="majorBidi" w:eastAsia="Times New Roman" w:hAnsiTheme="majorBidi" w:cs="B Nazanin"/>
                <w:color w:val="000000"/>
                <w:lang w:eastAsia="en-US"/>
              </w:rPr>
            </w:pPr>
            <w:r w:rsidRPr="00C11FB3">
              <w:rPr>
                <w:rFonts w:asciiTheme="majorBidi" w:hAnsiTheme="majorBidi" w:cs="B Nazanin"/>
                <w:color w:val="010205"/>
              </w:rPr>
              <w:t>-0.097</w:t>
            </w:r>
          </w:p>
        </w:tc>
        <w:tc>
          <w:tcPr>
            <w:tcW w:w="529" w:type="pct"/>
          </w:tcPr>
          <w:p w14:paraId="77DE6674" w14:textId="77777777" w:rsidR="00464619" w:rsidRPr="00C11FB3" w:rsidRDefault="00464619" w:rsidP="00464619">
            <w:pPr>
              <w:contextualSpacing/>
              <w:jc w:val="right"/>
              <w:rPr>
                <w:rFonts w:asciiTheme="majorBidi" w:eastAsia="Times New Roman" w:hAnsiTheme="majorBidi" w:cs="B Nazanin"/>
                <w:color w:val="000000"/>
                <w:rtl/>
                <w:lang w:eastAsia="en-US" w:bidi="fa-IR"/>
              </w:rPr>
            </w:pPr>
            <w:r w:rsidRPr="00C11FB3">
              <w:rPr>
                <w:rFonts w:asciiTheme="majorBidi" w:hAnsiTheme="majorBidi" w:cs="B Nazanin"/>
                <w:color w:val="010205"/>
              </w:rPr>
              <w:t>0.143</w:t>
            </w:r>
          </w:p>
        </w:tc>
      </w:tr>
      <w:tr w:rsidR="00464619" w:rsidRPr="00C11FB3" w14:paraId="6953A14B" w14:textId="77777777" w:rsidTr="00464619">
        <w:trPr>
          <w:trHeight w:val="20"/>
        </w:trPr>
        <w:tc>
          <w:tcPr>
            <w:tcW w:w="766" w:type="pct"/>
            <w:hideMark/>
          </w:tcPr>
          <w:p w14:paraId="620BA129" w14:textId="77777777" w:rsidR="00464619" w:rsidRPr="00C11FB3" w:rsidRDefault="00464619" w:rsidP="00464619">
            <w:pPr>
              <w:contextualSpacing/>
              <w:jc w:val="both"/>
              <w:rPr>
                <w:rFonts w:asciiTheme="majorBidi" w:eastAsia="Times New Roman" w:hAnsiTheme="majorBidi" w:cs="B Nazanin"/>
                <w:b/>
                <w:bCs/>
                <w:lang w:eastAsia="en-US"/>
              </w:rPr>
            </w:pPr>
            <w:r w:rsidRPr="00C11FB3">
              <w:rPr>
                <w:rFonts w:asciiTheme="majorBidi" w:hAnsiTheme="majorBidi" w:cs="B Nazanin"/>
                <w:b/>
                <w:bCs/>
              </w:rPr>
              <w:t>RMR per BSA (kcal)</w:t>
            </w:r>
          </w:p>
        </w:tc>
        <w:tc>
          <w:tcPr>
            <w:tcW w:w="558" w:type="pct"/>
            <w:noWrap/>
            <w:hideMark/>
          </w:tcPr>
          <w:p w14:paraId="73328BD7" w14:textId="77777777" w:rsidR="00464619" w:rsidRPr="00C11FB3" w:rsidRDefault="00464619" w:rsidP="00464619">
            <w:pPr>
              <w:contextualSpacing/>
              <w:jc w:val="right"/>
              <w:rPr>
                <w:rFonts w:asciiTheme="majorBidi" w:eastAsia="Times New Roman" w:hAnsiTheme="majorBidi" w:cs="B Nazanin"/>
                <w:color w:val="000000"/>
                <w:lang w:eastAsia="en-US"/>
              </w:rPr>
            </w:pPr>
            <w:r w:rsidRPr="00C11FB3">
              <w:rPr>
                <w:rFonts w:asciiTheme="majorBidi" w:hAnsiTheme="majorBidi" w:cs="B Nazanin"/>
                <w:color w:val="010205"/>
              </w:rPr>
              <w:t>-</w:t>
            </w:r>
            <w:r>
              <w:rPr>
                <w:rFonts w:asciiTheme="majorBidi" w:hAnsiTheme="majorBidi" w:cs="B Nazanin"/>
                <w:color w:val="010205"/>
              </w:rPr>
              <w:t>0</w:t>
            </w:r>
            <w:r w:rsidRPr="00C11FB3">
              <w:rPr>
                <w:rFonts w:asciiTheme="majorBidi" w:hAnsiTheme="majorBidi" w:cs="B Nazanin"/>
                <w:color w:val="010205"/>
              </w:rPr>
              <w:t>.029</w:t>
            </w:r>
          </w:p>
        </w:tc>
        <w:tc>
          <w:tcPr>
            <w:tcW w:w="529" w:type="pct"/>
            <w:noWrap/>
            <w:hideMark/>
          </w:tcPr>
          <w:p w14:paraId="752BB129" w14:textId="77777777" w:rsidR="00464619" w:rsidRPr="00C11FB3" w:rsidRDefault="00464619" w:rsidP="00464619">
            <w:pPr>
              <w:contextualSpacing/>
              <w:jc w:val="right"/>
              <w:rPr>
                <w:rFonts w:asciiTheme="majorBidi" w:eastAsia="Times New Roman" w:hAnsiTheme="majorBidi" w:cs="B Nazanin"/>
                <w:color w:val="000000"/>
                <w:rtl/>
                <w:lang w:eastAsia="en-US" w:bidi="fa-IR"/>
              </w:rPr>
            </w:pPr>
            <w:r>
              <w:rPr>
                <w:rFonts w:asciiTheme="majorBidi" w:hAnsiTheme="majorBidi" w:cs="B Nazanin"/>
                <w:color w:val="010205"/>
              </w:rPr>
              <w:t>0</w:t>
            </w:r>
            <w:r w:rsidRPr="00C11FB3">
              <w:rPr>
                <w:rFonts w:asciiTheme="majorBidi" w:hAnsiTheme="majorBidi" w:cs="B Nazanin"/>
                <w:color w:val="010205"/>
              </w:rPr>
              <w:t>.705</w:t>
            </w:r>
          </w:p>
        </w:tc>
        <w:tc>
          <w:tcPr>
            <w:tcW w:w="529" w:type="pct"/>
            <w:noWrap/>
            <w:hideMark/>
          </w:tcPr>
          <w:p w14:paraId="28386E0D" w14:textId="77777777" w:rsidR="00464619" w:rsidRPr="00C11FB3" w:rsidRDefault="00464619" w:rsidP="00464619">
            <w:pPr>
              <w:contextualSpacing/>
              <w:jc w:val="right"/>
              <w:rPr>
                <w:rFonts w:asciiTheme="majorBidi" w:eastAsia="Times New Roman" w:hAnsiTheme="majorBidi" w:cs="B Nazanin"/>
                <w:color w:val="000000"/>
                <w:rtl/>
                <w:lang w:eastAsia="en-US" w:bidi="fa-IR"/>
              </w:rPr>
            </w:pPr>
            <w:r>
              <w:rPr>
                <w:rFonts w:asciiTheme="majorBidi" w:hAnsiTheme="majorBidi" w:cs="B Nazanin"/>
                <w:color w:val="010205"/>
              </w:rPr>
              <w:t>0</w:t>
            </w:r>
            <w:r w:rsidRPr="00C11FB3">
              <w:rPr>
                <w:rFonts w:asciiTheme="majorBidi" w:hAnsiTheme="majorBidi" w:cs="B Nazanin"/>
                <w:color w:val="010205"/>
              </w:rPr>
              <w:t>.074</w:t>
            </w:r>
          </w:p>
        </w:tc>
        <w:tc>
          <w:tcPr>
            <w:tcW w:w="529" w:type="pct"/>
            <w:noWrap/>
            <w:hideMark/>
          </w:tcPr>
          <w:p w14:paraId="17E2C1D1" w14:textId="77777777" w:rsidR="00464619" w:rsidRPr="00C11FB3" w:rsidRDefault="00464619" w:rsidP="00464619">
            <w:pPr>
              <w:contextualSpacing/>
              <w:jc w:val="right"/>
              <w:rPr>
                <w:rFonts w:asciiTheme="majorBidi" w:eastAsia="Times New Roman" w:hAnsiTheme="majorBidi" w:cs="B Nazanin"/>
                <w:color w:val="000000"/>
                <w:lang w:eastAsia="en-US"/>
              </w:rPr>
            </w:pPr>
            <w:r>
              <w:rPr>
                <w:rFonts w:asciiTheme="majorBidi" w:hAnsiTheme="majorBidi" w:cs="B Nazanin"/>
                <w:color w:val="010205"/>
              </w:rPr>
              <w:t>0</w:t>
            </w:r>
            <w:r w:rsidRPr="00C11FB3">
              <w:rPr>
                <w:rFonts w:asciiTheme="majorBidi" w:hAnsiTheme="majorBidi" w:cs="B Nazanin"/>
                <w:color w:val="010205"/>
              </w:rPr>
              <w:t>.523</w:t>
            </w:r>
          </w:p>
        </w:tc>
        <w:tc>
          <w:tcPr>
            <w:tcW w:w="529" w:type="pct"/>
            <w:noWrap/>
            <w:hideMark/>
          </w:tcPr>
          <w:p w14:paraId="71322146" w14:textId="77777777" w:rsidR="00464619" w:rsidRPr="00C11FB3" w:rsidRDefault="00464619" w:rsidP="00464619">
            <w:pPr>
              <w:contextualSpacing/>
              <w:jc w:val="right"/>
              <w:rPr>
                <w:rFonts w:asciiTheme="majorBidi" w:eastAsia="Times New Roman" w:hAnsiTheme="majorBidi" w:cs="B Nazanin"/>
                <w:color w:val="000000"/>
                <w:rtl/>
                <w:lang w:eastAsia="en-US" w:bidi="fa-IR"/>
              </w:rPr>
            </w:pPr>
            <w:r>
              <w:rPr>
                <w:rFonts w:asciiTheme="majorBidi" w:hAnsiTheme="majorBidi" w:cs="B Nazanin"/>
                <w:color w:val="010205"/>
              </w:rPr>
              <w:t>0</w:t>
            </w:r>
            <w:r w:rsidRPr="00C11FB3">
              <w:rPr>
                <w:rFonts w:asciiTheme="majorBidi" w:hAnsiTheme="majorBidi" w:cs="B Nazanin"/>
                <w:color w:val="010205"/>
              </w:rPr>
              <w:t>.053</w:t>
            </w:r>
          </w:p>
        </w:tc>
        <w:tc>
          <w:tcPr>
            <w:tcW w:w="236" w:type="pct"/>
            <w:noWrap/>
            <w:hideMark/>
          </w:tcPr>
          <w:p w14:paraId="2B337D08" w14:textId="77777777" w:rsidR="00464619" w:rsidRPr="00C11FB3" w:rsidRDefault="00464619" w:rsidP="00464619">
            <w:pPr>
              <w:contextualSpacing/>
              <w:jc w:val="right"/>
              <w:rPr>
                <w:rFonts w:asciiTheme="majorBidi" w:eastAsia="Times New Roman" w:hAnsiTheme="majorBidi" w:cs="B Nazanin"/>
                <w:color w:val="000000"/>
                <w:rtl/>
                <w:lang w:eastAsia="en-US" w:bidi="fa-IR"/>
              </w:rPr>
            </w:pPr>
            <w:r>
              <w:rPr>
                <w:rFonts w:asciiTheme="majorBidi" w:hAnsiTheme="majorBidi" w:cs="B Nazanin"/>
                <w:color w:val="010205"/>
              </w:rPr>
              <w:t>0</w:t>
            </w:r>
            <w:r w:rsidRPr="00C11FB3">
              <w:rPr>
                <w:rFonts w:asciiTheme="majorBidi" w:hAnsiTheme="majorBidi" w:cs="B Nazanin"/>
                <w:color w:val="010205"/>
              </w:rPr>
              <w:t>.418</w:t>
            </w:r>
          </w:p>
        </w:tc>
        <w:tc>
          <w:tcPr>
            <w:tcW w:w="795" w:type="pct"/>
          </w:tcPr>
          <w:p w14:paraId="71506675" w14:textId="77777777" w:rsidR="00464619" w:rsidRPr="00C11FB3" w:rsidRDefault="00464619" w:rsidP="00464619">
            <w:pPr>
              <w:contextualSpacing/>
              <w:jc w:val="right"/>
              <w:rPr>
                <w:rFonts w:asciiTheme="majorBidi" w:eastAsia="Times New Roman" w:hAnsiTheme="majorBidi" w:cs="B Nazanin"/>
                <w:color w:val="000000"/>
                <w:lang w:eastAsia="en-US"/>
              </w:rPr>
            </w:pPr>
            <w:r w:rsidRPr="00C11FB3">
              <w:rPr>
                <w:rFonts w:asciiTheme="majorBidi" w:hAnsiTheme="majorBidi" w:cs="B Nazanin"/>
                <w:color w:val="010205"/>
              </w:rPr>
              <w:t>-</w:t>
            </w:r>
            <w:r>
              <w:rPr>
                <w:rFonts w:asciiTheme="majorBidi" w:hAnsiTheme="majorBidi" w:cs="B Nazanin"/>
                <w:color w:val="010205"/>
              </w:rPr>
              <w:t>0</w:t>
            </w:r>
            <w:r w:rsidRPr="00C11FB3">
              <w:rPr>
                <w:rFonts w:asciiTheme="majorBidi" w:hAnsiTheme="majorBidi" w:cs="B Nazanin"/>
                <w:color w:val="010205"/>
              </w:rPr>
              <w:t>.075</w:t>
            </w:r>
          </w:p>
        </w:tc>
        <w:tc>
          <w:tcPr>
            <w:tcW w:w="529" w:type="pct"/>
          </w:tcPr>
          <w:p w14:paraId="34778C71" w14:textId="77777777" w:rsidR="00464619" w:rsidRPr="00C11FB3" w:rsidRDefault="00464619" w:rsidP="00464619">
            <w:pPr>
              <w:contextualSpacing/>
              <w:jc w:val="right"/>
              <w:rPr>
                <w:rFonts w:asciiTheme="majorBidi" w:eastAsia="Times New Roman" w:hAnsiTheme="majorBidi" w:cs="B Nazanin"/>
                <w:color w:val="000000"/>
                <w:rtl/>
                <w:lang w:eastAsia="en-US" w:bidi="fa-IR"/>
              </w:rPr>
            </w:pPr>
            <w:r>
              <w:rPr>
                <w:rFonts w:asciiTheme="majorBidi" w:hAnsiTheme="majorBidi" w:cs="B Nazanin"/>
                <w:color w:val="010205"/>
              </w:rPr>
              <w:t>0</w:t>
            </w:r>
            <w:r w:rsidRPr="00C11FB3">
              <w:rPr>
                <w:rFonts w:asciiTheme="majorBidi" w:hAnsiTheme="majorBidi" w:cs="B Nazanin"/>
                <w:color w:val="010205"/>
              </w:rPr>
              <w:t>.256</w:t>
            </w:r>
          </w:p>
        </w:tc>
      </w:tr>
      <w:tr w:rsidR="00464619" w:rsidRPr="00C11FB3" w14:paraId="0C7756CC" w14:textId="77777777" w:rsidTr="00464619">
        <w:trPr>
          <w:trHeight w:val="20"/>
        </w:trPr>
        <w:tc>
          <w:tcPr>
            <w:tcW w:w="766" w:type="pct"/>
            <w:hideMark/>
          </w:tcPr>
          <w:p w14:paraId="485F96B5" w14:textId="77777777" w:rsidR="00464619" w:rsidRPr="00C11FB3" w:rsidRDefault="00464619" w:rsidP="00464619">
            <w:pPr>
              <w:contextualSpacing/>
              <w:jc w:val="both"/>
              <w:rPr>
                <w:rFonts w:asciiTheme="majorBidi" w:eastAsia="Times New Roman" w:hAnsiTheme="majorBidi" w:cs="B Nazanin"/>
                <w:b/>
                <w:bCs/>
                <w:rtl/>
                <w:lang w:eastAsia="en-US" w:bidi="fa-IR"/>
              </w:rPr>
            </w:pPr>
            <w:r w:rsidRPr="00C11FB3">
              <w:rPr>
                <w:rFonts w:asciiTheme="majorBidi" w:hAnsiTheme="majorBidi" w:cs="B Nazanin"/>
                <w:b/>
                <w:bCs/>
              </w:rPr>
              <w:t>RMR per BMI (kcal)</w:t>
            </w:r>
          </w:p>
        </w:tc>
        <w:tc>
          <w:tcPr>
            <w:tcW w:w="558" w:type="pct"/>
            <w:noWrap/>
            <w:hideMark/>
          </w:tcPr>
          <w:p w14:paraId="16257D24" w14:textId="77777777" w:rsidR="00464619" w:rsidRPr="00C11FB3" w:rsidRDefault="00464619" w:rsidP="00464619">
            <w:pPr>
              <w:contextualSpacing/>
              <w:jc w:val="right"/>
              <w:rPr>
                <w:rFonts w:asciiTheme="majorBidi" w:eastAsia="Times New Roman" w:hAnsiTheme="majorBidi" w:cs="B Nazanin"/>
                <w:color w:val="000000"/>
                <w:lang w:eastAsia="en-US" w:bidi="fa-IR"/>
              </w:rPr>
            </w:pPr>
            <w:r w:rsidRPr="00C11FB3">
              <w:rPr>
                <w:rFonts w:asciiTheme="majorBidi" w:hAnsiTheme="majorBidi" w:cs="B Nazanin"/>
                <w:color w:val="010205"/>
              </w:rPr>
              <w:t>-0.067</w:t>
            </w:r>
          </w:p>
        </w:tc>
        <w:tc>
          <w:tcPr>
            <w:tcW w:w="529" w:type="pct"/>
            <w:noWrap/>
            <w:hideMark/>
          </w:tcPr>
          <w:p w14:paraId="373E8A52" w14:textId="77777777" w:rsidR="00464619" w:rsidRPr="00C11FB3" w:rsidRDefault="00464619" w:rsidP="00464619">
            <w:pPr>
              <w:contextualSpacing/>
              <w:jc w:val="right"/>
              <w:rPr>
                <w:rFonts w:asciiTheme="majorBidi" w:eastAsia="Times New Roman" w:hAnsiTheme="majorBidi" w:cs="B Nazanin"/>
                <w:color w:val="000000"/>
                <w:lang w:eastAsia="en-US" w:bidi="fa-IR"/>
              </w:rPr>
            </w:pPr>
            <w:r w:rsidRPr="00C11FB3">
              <w:rPr>
                <w:rFonts w:asciiTheme="majorBidi" w:hAnsiTheme="majorBidi" w:cs="B Nazanin"/>
                <w:color w:val="010205"/>
              </w:rPr>
              <w:t>0.386</w:t>
            </w:r>
          </w:p>
        </w:tc>
        <w:tc>
          <w:tcPr>
            <w:tcW w:w="529" w:type="pct"/>
            <w:noWrap/>
            <w:hideMark/>
          </w:tcPr>
          <w:p w14:paraId="754D4720" w14:textId="77777777" w:rsidR="00464619" w:rsidRPr="00C11FB3" w:rsidRDefault="00464619" w:rsidP="00464619">
            <w:pPr>
              <w:contextualSpacing/>
              <w:jc w:val="right"/>
              <w:rPr>
                <w:rFonts w:asciiTheme="majorBidi" w:eastAsia="Times New Roman" w:hAnsiTheme="majorBidi" w:cs="B Nazanin"/>
                <w:color w:val="000000"/>
                <w:lang w:eastAsia="en-US"/>
              </w:rPr>
            </w:pPr>
            <w:r w:rsidRPr="00C11FB3">
              <w:rPr>
                <w:rFonts w:asciiTheme="majorBidi" w:hAnsiTheme="majorBidi" w:cs="B Nazanin"/>
                <w:color w:val="010205"/>
              </w:rPr>
              <w:t>0.080</w:t>
            </w:r>
          </w:p>
        </w:tc>
        <w:tc>
          <w:tcPr>
            <w:tcW w:w="529" w:type="pct"/>
            <w:noWrap/>
            <w:hideMark/>
          </w:tcPr>
          <w:p w14:paraId="30AE8093" w14:textId="77777777" w:rsidR="00464619" w:rsidRPr="00C11FB3" w:rsidRDefault="00464619" w:rsidP="00464619">
            <w:pPr>
              <w:contextualSpacing/>
              <w:jc w:val="right"/>
              <w:rPr>
                <w:rFonts w:asciiTheme="majorBidi" w:eastAsia="Times New Roman" w:hAnsiTheme="majorBidi" w:cs="B Nazanin"/>
                <w:b/>
                <w:bCs/>
                <w:color w:val="000000"/>
                <w:lang w:eastAsia="en-US"/>
              </w:rPr>
            </w:pPr>
            <w:r w:rsidRPr="00C11FB3">
              <w:rPr>
                <w:rFonts w:asciiTheme="majorBidi" w:hAnsiTheme="majorBidi" w:cs="B Nazanin"/>
                <w:color w:val="010205"/>
              </w:rPr>
              <w:t>0.490</w:t>
            </w:r>
          </w:p>
        </w:tc>
        <w:tc>
          <w:tcPr>
            <w:tcW w:w="529" w:type="pct"/>
            <w:noWrap/>
            <w:hideMark/>
          </w:tcPr>
          <w:p w14:paraId="31875B40" w14:textId="77777777" w:rsidR="00464619" w:rsidRPr="00C11FB3" w:rsidRDefault="00464619" w:rsidP="00464619">
            <w:pPr>
              <w:contextualSpacing/>
              <w:jc w:val="right"/>
              <w:rPr>
                <w:rFonts w:asciiTheme="majorBidi" w:eastAsia="Times New Roman" w:hAnsiTheme="majorBidi" w:cs="B Nazanin"/>
                <w:color w:val="000000"/>
                <w:rtl/>
                <w:lang w:eastAsia="en-US" w:bidi="fa-IR"/>
              </w:rPr>
            </w:pPr>
            <w:r w:rsidRPr="00C11FB3">
              <w:rPr>
                <w:rFonts w:asciiTheme="majorBidi" w:hAnsiTheme="majorBidi" w:cs="B Nazanin"/>
                <w:color w:val="010205"/>
              </w:rPr>
              <w:t>-0.101</w:t>
            </w:r>
          </w:p>
        </w:tc>
        <w:tc>
          <w:tcPr>
            <w:tcW w:w="236" w:type="pct"/>
            <w:noWrap/>
            <w:hideMark/>
          </w:tcPr>
          <w:p w14:paraId="30C4638B" w14:textId="77777777" w:rsidR="00464619" w:rsidRPr="00C11FB3" w:rsidRDefault="00464619" w:rsidP="00464619">
            <w:pPr>
              <w:contextualSpacing/>
              <w:jc w:val="right"/>
              <w:rPr>
                <w:rFonts w:asciiTheme="majorBidi" w:eastAsia="Times New Roman" w:hAnsiTheme="majorBidi" w:cs="B Nazanin"/>
                <w:color w:val="000000"/>
                <w:lang w:eastAsia="en-US"/>
              </w:rPr>
            </w:pPr>
            <w:r w:rsidRPr="00C11FB3">
              <w:rPr>
                <w:rFonts w:asciiTheme="majorBidi" w:hAnsiTheme="majorBidi" w:cs="B Nazanin"/>
                <w:color w:val="010205"/>
              </w:rPr>
              <w:t>0.120</w:t>
            </w:r>
          </w:p>
        </w:tc>
        <w:tc>
          <w:tcPr>
            <w:tcW w:w="795" w:type="pct"/>
          </w:tcPr>
          <w:p w14:paraId="792B954C" w14:textId="77777777" w:rsidR="00464619" w:rsidRPr="00C11FB3" w:rsidRDefault="00464619" w:rsidP="00464619">
            <w:pPr>
              <w:contextualSpacing/>
              <w:jc w:val="right"/>
              <w:rPr>
                <w:rFonts w:asciiTheme="majorBidi" w:eastAsia="Times New Roman" w:hAnsiTheme="majorBidi" w:cs="B Nazanin"/>
                <w:color w:val="000000"/>
                <w:lang w:eastAsia="en-US"/>
              </w:rPr>
            </w:pPr>
            <w:r w:rsidRPr="00C11FB3">
              <w:rPr>
                <w:rFonts w:asciiTheme="majorBidi" w:eastAsia="Times New Roman" w:hAnsiTheme="majorBidi" w:cs="B Nazanin"/>
                <w:color w:val="000000"/>
                <w:lang w:eastAsia="en-US"/>
              </w:rPr>
              <w:t>-0.079</w:t>
            </w:r>
          </w:p>
        </w:tc>
        <w:tc>
          <w:tcPr>
            <w:tcW w:w="529" w:type="pct"/>
          </w:tcPr>
          <w:p w14:paraId="180B8198" w14:textId="77777777" w:rsidR="00464619" w:rsidRPr="00C11FB3" w:rsidRDefault="00464619" w:rsidP="00464619">
            <w:pPr>
              <w:contextualSpacing/>
              <w:jc w:val="right"/>
              <w:rPr>
                <w:rFonts w:asciiTheme="majorBidi" w:eastAsia="Times New Roman" w:hAnsiTheme="majorBidi" w:cs="B Nazanin"/>
                <w:color w:val="000000"/>
                <w:lang w:eastAsia="en-US"/>
              </w:rPr>
            </w:pPr>
            <w:r w:rsidRPr="00C11FB3">
              <w:rPr>
                <w:rFonts w:asciiTheme="majorBidi" w:eastAsia="Times New Roman" w:hAnsiTheme="majorBidi" w:cs="B Nazanin"/>
                <w:color w:val="000000"/>
                <w:lang w:eastAsia="en-US"/>
              </w:rPr>
              <w:t>0.231</w:t>
            </w:r>
          </w:p>
        </w:tc>
      </w:tr>
      <w:tr w:rsidR="00464619" w:rsidRPr="00C11FB3" w14:paraId="1DE6A4EA" w14:textId="77777777" w:rsidTr="00464619">
        <w:trPr>
          <w:trHeight w:val="20"/>
        </w:trPr>
        <w:tc>
          <w:tcPr>
            <w:tcW w:w="766" w:type="pct"/>
            <w:tcBorders>
              <w:bottom w:val="single" w:sz="4" w:space="0" w:color="auto"/>
            </w:tcBorders>
            <w:hideMark/>
          </w:tcPr>
          <w:p w14:paraId="59499AE3" w14:textId="77777777" w:rsidR="00464619" w:rsidRPr="00C11FB3" w:rsidRDefault="00464619" w:rsidP="00464619">
            <w:pPr>
              <w:contextualSpacing/>
              <w:jc w:val="both"/>
              <w:rPr>
                <w:rFonts w:asciiTheme="majorBidi" w:eastAsia="Times New Roman" w:hAnsiTheme="majorBidi" w:cs="B Nazanin"/>
                <w:b/>
                <w:bCs/>
                <w:lang w:eastAsia="en-US"/>
              </w:rPr>
            </w:pPr>
            <w:r w:rsidRPr="00C11FB3">
              <w:rPr>
                <w:rFonts w:asciiTheme="majorBidi" w:hAnsiTheme="majorBidi" w:cs="B Nazanin"/>
                <w:b/>
                <w:bCs/>
              </w:rPr>
              <w:t>RMR per FFM (kcal)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noWrap/>
            <w:hideMark/>
          </w:tcPr>
          <w:p w14:paraId="77C7DAF1" w14:textId="77777777" w:rsidR="00464619" w:rsidRPr="00C11FB3" w:rsidRDefault="00464619" w:rsidP="00464619">
            <w:pPr>
              <w:contextualSpacing/>
              <w:jc w:val="right"/>
              <w:rPr>
                <w:rFonts w:asciiTheme="majorBidi" w:eastAsia="Times New Roman" w:hAnsiTheme="majorBidi" w:cs="B Nazanin"/>
                <w:color w:val="000000"/>
                <w:lang w:eastAsia="en-US"/>
              </w:rPr>
            </w:pPr>
            <w:r w:rsidRPr="00C11FB3">
              <w:rPr>
                <w:rFonts w:asciiTheme="majorBidi" w:eastAsia="Times New Roman" w:hAnsiTheme="majorBidi" w:cs="B Nazanin"/>
                <w:color w:val="000000"/>
                <w:lang w:eastAsia="en-US"/>
              </w:rPr>
              <w:t>-0.077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noWrap/>
            <w:hideMark/>
          </w:tcPr>
          <w:p w14:paraId="49273FA5" w14:textId="77777777" w:rsidR="00464619" w:rsidRPr="00C11FB3" w:rsidRDefault="00464619" w:rsidP="00464619">
            <w:pPr>
              <w:contextualSpacing/>
              <w:jc w:val="right"/>
              <w:rPr>
                <w:rFonts w:asciiTheme="majorBidi" w:eastAsia="Times New Roman" w:hAnsiTheme="majorBidi" w:cs="B Nazanin"/>
                <w:color w:val="000000"/>
                <w:lang w:eastAsia="en-US"/>
              </w:rPr>
            </w:pPr>
            <w:r w:rsidRPr="00C11FB3">
              <w:rPr>
                <w:rFonts w:asciiTheme="majorBidi" w:hAnsiTheme="majorBidi" w:cs="B Nazanin"/>
                <w:color w:val="010205"/>
              </w:rPr>
              <w:t>0.319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noWrap/>
            <w:hideMark/>
          </w:tcPr>
          <w:p w14:paraId="01C16C98" w14:textId="77777777" w:rsidR="00464619" w:rsidRPr="00C11FB3" w:rsidRDefault="00464619" w:rsidP="00464619">
            <w:pPr>
              <w:contextualSpacing/>
              <w:jc w:val="right"/>
              <w:rPr>
                <w:rFonts w:asciiTheme="majorBidi" w:eastAsia="Times New Roman" w:hAnsiTheme="majorBidi" w:cs="B Nazanin"/>
                <w:color w:val="000000"/>
                <w:lang w:eastAsia="en-US"/>
              </w:rPr>
            </w:pPr>
            <w:r w:rsidRPr="00C11FB3">
              <w:rPr>
                <w:rFonts w:asciiTheme="majorBidi" w:hAnsiTheme="majorBidi" w:cs="B Nazanin"/>
                <w:color w:val="010205"/>
              </w:rPr>
              <w:t>0.071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noWrap/>
            <w:hideMark/>
          </w:tcPr>
          <w:p w14:paraId="746FB9EA" w14:textId="77777777" w:rsidR="00464619" w:rsidRPr="00C11FB3" w:rsidRDefault="00464619" w:rsidP="00464619">
            <w:pPr>
              <w:contextualSpacing/>
              <w:jc w:val="right"/>
              <w:rPr>
                <w:rFonts w:asciiTheme="majorBidi" w:eastAsia="Times New Roman" w:hAnsiTheme="majorBidi" w:cs="B Nazanin"/>
                <w:b/>
                <w:bCs/>
                <w:color w:val="000000"/>
                <w:lang w:eastAsia="en-US"/>
              </w:rPr>
            </w:pPr>
            <w:r w:rsidRPr="00C11FB3">
              <w:rPr>
                <w:rFonts w:asciiTheme="majorBidi" w:hAnsiTheme="majorBidi" w:cs="B Nazanin"/>
                <w:color w:val="010205"/>
              </w:rPr>
              <w:t>0.543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noWrap/>
            <w:hideMark/>
          </w:tcPr>
          <w:p w14:paraId="7D3C36C6" w14:textId="77777777" w:rsidR="00464619" w:rsidRPr="00C11FB3" w:rsidRDefault="00464619" w:rsidP="00464619">
            <w:pPr>
              <w:contextualSpacing/>
              <w:jc w:val="right"/>
              <w:rPr>
                <w:rFonts w:asciiTheme="majorBidi" w:eastAsia="Times New Roman" w:hAnsiTheme="majorBidi" w:cs="B Nazanin"/>
                <w:color w:val="000000"/>
                <w:lang w:eastAsia="en-US"/>
              </w:rPr>
            </w:pPr>
            <w:r w:rsidRPr="00C11FB3">
              <w:rPr>
                <w:rFonts w:asciiTheme="majorBidi" w:hAnsiTheme="majorBidi" w:cs="B Nazanin"/>
                <w:color w:val="010205"/>
              </w:rPr>
              <w:t>0.128</w:t>
            </w:r>
            <w:r w:rsidRPr="00C11FB3">
              <w:rPr>
                <w:rFonts w:asciiTheme="majorBidi" w:hAnsiTheme="majorBidi" w:cs="B Nazanin"/>
                <w:color w:val="010205"/>
                <w:vertAlign w:val="superscript"/>
              </w:rPr>
              <w:t>*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noWrap/>
            <w:hideMark/>
          </w:tcPr>
          <w:p w14:paraId="0A0E48F0" w14:textId="77777777" w:rsidR="00464619" w:rsidRPr="005E3FB6" w:rsidRDefault="00464619" w:rsidP="00464619">
            <w:pPr>
              <w:contextualSpacing/>
              <w:jc w:val="right"/>
              <w:rPr>
                <w:rFonts w:asciiTheme="majorBidi" w:eastAsia="Times New Roman" w:hAnsiTheme="majorBidi" w:cs="B Nazanin"/>
                <w:b/>
                <w:bCs/>
                <w:color w:val="000000"/>
                <w:lang w:eastAsia="en-US"/>
              </w:rPr>
            </w:pPr>
            <w:r w:rsidRPr="005E3FB6">
              <w:rPr>
                <w:rFonts w:asciiTheme="majorBidi" w:hAnsiTheme="majorBidi" w:cs="B Nazanin"/>
                <w:b/>
                <w:bCs/>
                <w:color w:val="010205"/>
              </w:rPr>
              <w:t>0.048</w:t>
            </w:r>
          </w:p>
        </w:tc>
        <w:tc>
          <w:tcPr>
            <w:tcW w:w="795" w:type="pct"/>
            <w:tcBorders>
              <w:bottom w:val="single" w:sz="4" w:space="0" w:color="auto"/>
            </w:tcBorders>
          </w:tcPr>
          <w:p w14:paraId="6110CE2A" w14:textId="77777777" w:rsidR="00464619" w:rsidRPr="00C11FB3" w:rsidRDefault="00464619" w:rsidP="00464619">
            <w:pPr>
              <w:contextualSpacing/>
              <w:jc w:val="right"/>
              <w:rPr>
                <w:rFonts w:asciiTheme="majorBidi" w:eastAsia="Times New Roman" w:hAnsiTheme="majorBidi" w:cs="B Nazanin"/>
                <w:color w:val="000000"/>
                <w:lang w:eastAsia="en-US"/>
              </w:rPr>
            </w:pPr>
            <w:r w:rsidRPr="00C11FB3">
              <w:rPr>
                <w:rFonts w:asciiTheme="majorBidi" w:eastAsia="Times New Roman" w:hAnsiTheme="majorBidi" w:cs="B Nazanin"/>
                <w:color w:val="000000"/>
                <w:lang w:eastAsia="en-US"/>
              </w:rPr>
              <w:t>-0.092</w:t>
            </w:r>
          </w:p>
        </w:tc>
        <w:tc>
          <w:tcPr>
            <w:tcW w:w="529" w:type="pct"/>
            <w:tcBorders>
              <w:bottom w:val="single" w:sz="4" w:space="0" w:color="auto"/>
            </w:tcBorders>
          </w:tcPr>
          <w:p w14:paraId="5CC21D30" w14:textId="77777777" w:rsidR="00464619" w:rsidRPr="00C11FB3" w:rsidRDefault="00464619" w:rsidP="00464619">
            <w:pPr>
              <w:contextualSpacing/>
              <w:jc w:val="right"/>
              <w:rPr>
                <w:rFonts w:asciiTheme="majorBidi" w:eastAsia="Times New Roman" w:hAnsiTheme="majorBidi" w:cs="B Nazanin"/>
                <w:color w:val="000000"/>
                <w:lang w:eastAsia="en-US"/>
              </w:rPr>
            </w:pPr>
            <w:r w:rsidRPr="00C11FB3">
              <w:rPr>
                <w:rFonts w:asciiTheme="majorBidi" w:eastAsia="Times New Roman" w:hAnsiTheme="majorBidi" w:cs="B Nazanin"/>
                <w:color w:val="000000"/>
                <w:lang w:eastAsia="en-US"/>
              </w:rPr>
              <w:t>0.164</w:t>
            </w:r>
          </w:p>
        </w:tc>
      </w:tr>
      <w:tr w:rsidR="00464619" w:rsidRPr="00C11FB3" w14:paraId="48B5B557" w14:textId="77777777" w:rsidTr="00464619">
        <w:trPr>
          <w:trHeight w:val="1457"/>
        </w:trPr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14:paraId="34515CC1" w14:textId="77777777" w:rsidR="00464619" w:rsidRPr="00C11FB3" w:rsidRDefault="00464619" w:rsidP="00464619">
            <w:pPr>
              <w:contextualSpacing/>
              <w:jc w:val="right"/>
              <w:rPr>
                <w:rFonts w:asciiTheme="majorBidi" w:hAnsiTheme="majorBidi" w:cs="B Nazanin"/>
                <w:b/>
                <w:bCs/>
                <w:i/>
                <w:iCs/>
              </w:rPr>
            </w:pPr>
            <w:r w:rsidRPr="00C11FB3">
              <w:rPr>
                <w:rFonts w:asciiTheme="majorBidi" w:hAnsiTheme="majorBidi" w:cs="B Nazanin"/>
                <w:b/>
                <w:bCs/>
                <w:i/>
                <w:iCs/>
              </w:rPr>
              <w:t xml:space="preserve">Abbreviations: SAAs: sulfur amino acids, </w:t>
            </w:r>
            <w:proofErr w:type="spellStart"/>
            <w:r w:rsidRPr="00C11FB3">
              <w:rPr>
                <w:rFonts w:asciiTheme="majorBidi" w:hAnsiTheme="majorBidi" w:cs="B Nazanin"/>
                <w:b/>
                <w:bCs/>
                <w:i/>
                <w:iCs/>
              </w:rPr>
              <w:t>WHtR</w:t>
            </w:r>
            <w:proofErr w:type="spellEnd"/>
            <w:r w:rsidRPr="00C11FB3">
              <w:rPr>
                <w:rFonts w:asciiTheme="majorBidi" w:hAnsiTheme="majorBidi" w:cs="B Nazanin"/>
                <w:b/>
                <w:bCs/>
                <w:i/>
                <w:iCs/>
              </w:rPr>
              <w:t>: waist to height, BMI: body mass index, WC: waist circumference</w:t>
            </w:r>
          </w:p>
          <w:p w14:paraId="30603759" w14:textId="77777777" w:rsidR="00464619" w:rsidRPr="00C11FB3" w:rsidRDefault="00464619" w:rsidP="00464619">
            <w:pPr>
              <w:contextualSpacing/>
              <w:jc w:val="right"/>
              <w:rPr>
                <w:rFonts w:asciiTheme="majorBidi" w:hAnsiTheme="majorBidi" w:cs="B Nazanin"/>
                <w:b/>
                <w:bCs/>
                <w:i/>
                <w:iCs/>
              </w:rPr>
            </w:pPr>
            <w:r w:rsidRPr="00C11FB3">
              <w:rPr>
                <w:rFonts w:asciiTheme="majorBidi" w:hAnsiTheme="majorBidi" w:cs="B Nazanin"/>
                <w:b/>
                <w:bCs/>
                <w:i/>
                <w:iCs/>
              </w:rPr>
              <w:t>* Significant relationship less than 0.05</w:t>
            </w:r>
          </w:p>
          <w:p w14:paraId="763825FF" w14:textId="77777777" w:rsidR="00464619" w:rsidRPr="00C11FB3" w:rsidRDefault="00464619" w:rsidP="00464619">
            <w:pPr>
              <w:contextualSpacing/>
              <w:jc w:val="right"/>
              <w:rPr>
                <w:rFonts w:asciiTheme="majorBidi" w:hAnsiTheme="majorBidi" w:cs="B Nazanin"/>
                <w:b/>
                <w:bCs/>
                <w:i/>
                <w:iCs/>
              </w:rPr>
            </w:pPr>
            <w:r w:rsidRPr="00C11FB3">
              <w:rPr>
                <w:rFonts w:asciiTheme="majorBidi" w:hAnsiTheme="majorBidi" w:cs="B Nazanin"/>
                <w:b/>
                <w:bCs/>
                <w:i/>
                <w:iCs/>
              </w:rPr>
              <w:t>** Significant relationship less than 0.01</w:t>
            </w:r>
          </w:p>
          <w:p w14:paraId="6316B194" w14:textId="77777777" w:rsidR="00464619" w:rsidRPr="00C11FB3" w:rsidRDefault="00464619" w:rsidP="00464619">
            <w:pPr>
              <w:contextualSpacing/>
              <w:jc w:val="right"/>
              <w:rPr>
                <w:rFonts w:asciiTheme="majorBidi" w:hAnsiTheme="majorBidi" w:cs="B Nazanin"/>
                <w:b/>
                <w:bCs/>
                <w:i/>
                <w:iCs/>
              </w:rPr>
            </w:pPr>
            <w:r w:rsidRPr="00C11FB3">
              <w:rPr>
                <w:rFonts w:asciiTheme="majorBidi" w:eastAsia="Times New Roman" w:hAnsiTheme="majorBidi" w:cs="B Nazanin"/>
                <w:b/>
                <w:bCs/>
                <w:i/>
                <w:iCs/>
                <w:vertAlign w:val="superscript"/>
                <w:lang w:bidi="fa-IR"/>
              </w:rPr>
              <w:t>a</w:t>
            </w:r>
            <w:r w:rsidRPr="00C11FB3">
              <w:rPr>
                <w:rFonts w:asciiTheme="majorBidi" w:hAnsiTheme="majorBidi" w:cs="B Nazanin"/>
                <w:b/>
                <w:bCs/>
                <w:i/>
                <w:iCs/>
              </w:rPr>
              <w:t xml:space="preserve"> variables were adjusted for energy intake.</w:t>
            </w:r>
          </w:p>
          <w:p w14:paraId="78A76409" w14:textId="77777777" w:rsidR="00464619" w:rsidRPr="00C11FB3" w:rsidRDefault="00464619" w:rsidP="00464619">
            <w:pPr>
              <w:contextualSpacing/>
              <w:jc w:val="right"/>
              <w:rPr>
                <w:rFonts w:asciiTheme="majorBidi" w:hAnsiTheme="majorBidi" w:cs="B Nazanin"/>
                <w:b/>
                <w:bCs/>
                <w:i/>
                <w:iCs/>
              </w:rPr>
            </w:pPr>
            <w:r w:rsidRPr="00C11FB3">
              <w:rPr>
                <w:rFonts w:asciiTheme="majorBidi" w:hAnsiTheme="majorBidi" w:cs="B Nazanin"/>
                <w:b/>
                <w:bCs/>
                <w:i/>
                <w:iCs/>
              </w:rPr>
              <w:t>Analyzes were performed based on Spearman correlation test.</w:t>
            </w:r>
          </w:p>
        </w:tc>
      </w:tr>
    </w:tbl>
    <w:p w14:paraId="7DFA9F0C" w14:textId="77777777" w:rsidR="00464619" w:rsidRPr="00464619" w:rsidRDefault="00464619" w:rsidP="00464619">
      <w:pPr>
        <w:jc w:val="center"/>
      </w:pPr>
    </w:p>
    <w:sectPr w:rsidR="00464619" w:rsidRPr="00464619" w:rsidSect="00197D9F">
      <w:pgSz w:w="11906" w:h="16838" w:code="9"/>
      <w:pgMar w:top="1440" w:right="1440" w:bottom="1440" w:left="1440" w:header="706" w:footer="706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619"/>
    <w:rsid w:val="00197D9F"/>
    <w:rsid w:val="00464619"/>
    <w:rsid w:val="00816A98"/>
    <w:rsid w:val="00922E38"/>
    <w:rsid w:val="00A35668"/>
    <w:rsid w:val="00EB4A73"/>
    <w:rsid w:val="00E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80C68"/>
  <w15:chartTrackingRefBased/>
  <w15:docId w15:val="{C91401A8-2E2A-4977-A30A-07432919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464619"/>
  </w:style>
  <w:style w:type="table" w:customStyle="1" w:styleId="APAReport">
    <w:name w:val="APA Report"/>
    <w:basedOn w:val="TableNormal"/>
    <w:uiPriority w:val="99"/>
    <w:rsid w:val="00464619"/>
    <w:pPr>
      <w:spacing w:after="0" w:line="240" w:lineRule="auto"/>
    </w:pPr>
    <w:rPr>
      <w:rFonts w:eastAsiaTheme="minorEastAsia"/>
      <w:sz w:val="24"/>
      <w:szCs w:val="24"/>
      <w:lang w:eastAsia="ja-JP" w:bidi="ar-SA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itle">
    <w:name w:val="Title"/>
    <w:basedOn w:val="Normal"/>
    <w:link w:val="TitleChar"/>
    <w:qFormat/>
    <w:rsid w:val="00464619"/>
    <w:pPr>
      <w:bidi w:val="0"/>
      <w:spacing w:before="2400" w:after="0" w:line="480" w:lineRule="auto"/>
      <w:contextualSpacing/>
      <w:jc w:val="center"/>
    </w:pPr>
    <w:rPr>
      <w:rFonts w:asciiTheme="majorHAnsi" w:eastAsiaTheme="majorEastAsia" w:hAnsiTheme="majorHAnsi" w:cstheme="majorBidi"/>
      <w:kern w:val="24"/>
      <w:sz w:val="24"/>
      <w:szCs w:val="24"/>
      <w:lang w:eastAsia="ja-JP" w:bidi="ar-SA"/>
    </w:rPr>
  </w:style>
  <w:style w:type="character" w:customStyle="1" w:styleId="TitleChar">
    <w:name w:val="Title Char"/>
    <w:basedOn w:val="DefaultParagraphFont"/>
    <w:link w:val="Title"/>
    <w:rsid w:val="00464619"/>
    <w:rPr>
      <w:rFonts w:asciiTheme="majorHAnsi" w:eastAsiaTheme="majorEastAsia" w:hAnsiTheme="majorHAnsi" w:cstheme="majorBidi"/>
      <w:kern w:val="24"/>
      <w:sz w:val="24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private</dc:creator>
  <cp:keywords/>
  <dc:description/>
  <cp:lastModifiedBy>Laura Goodfellow</cp:lastModifiedBy>
  <cp:revision>2</cp:revision>
  <dcterms:created xsi:type="dcterms:W3CDTF">2022-09-12T15:53:00Z</dcterms:created>
  <dcterms:modified xsi:type="dcterms:W3CDTF">2022-09-12T15:53:00Z</dcterms:modified>
</cp:coreProperties>
</file>