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770"/>
        <w:tblW w:w="14454" w:type="dxa"/>
        <w:tblLook w:val="04A0" w:firstRow="1" w:lastRow="0" w:firstColumn="1" w:lastColumn="0" w:noHBand="0" w:noVBand="1"/>
      </w:tblPr>
      <w:tblGrid>
        <w:gridCol w:w="2155"/>
        <w:gridCol w:w="2278"/>
        <w:gridCol w:w="1564"/>
        <w:gridCol w:w="56"/>
        <w:gridCol w:w="3674"/>
        <w:gridCol w:w="56"/>
        <w:gridCol w:w="4671"/>
      </w:tblGrid>
      <w:tr w:rsidR="00BC0525" w:rsidRPr="00673113" w14:paraId="668EDAA1" w14:textId="77777777" w:rsidTr="007D7C76">
        <w:trPr>
          <w:trHeight w:val="274"/>
        </w:trPr>
        <w:tc>
          <w:tcPr>
            <w:tcW w:w="5997" w:type="dxa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14:paraId="7D300AE3" w14:textId="413BE35E" w:rsidR="00ED1C9C" w:rsidRPr="00673113" w:rsidRDefault="007D7C76" w:rsidP="00AF6D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 xml:space="preserve">                </w:t>
            </w:r>
            <w:proofErr w:type="spellStart"/>
            <w:r w:rsidR="000B0596"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>Museum</w:t>
            </w:r>
            <w:proofErr w:type="spellEnd"/>
            <w:r w:rsidR="000B0596"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B0596"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>accession</w:t>
            </w:r>
            <w:proofErr w:type="spellEnd"/>
          </w:p>
        </w:tc>
        <w:tc>
          <w:tcPr>
            <w:tcW w:w="373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4DCA59A" w14:textId="294DE79B" w:rsidR="00ED1C9C" w:rsidRPr="00673113" w:rsidRDefault="00ED1C9C" w:rsidP="00AF6DC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673113">
              <w:rPr>
                <w:rFonts w:cstheme="minorHAnsi"/>
                <w:sz w:val="18"/>
                <w:szCs w:val="18"/>
                <w:lang w:val="en-US"/>
              </w:rPr>
              <w:t>Regions analyzed + voxel sizes</w:t>
            </w:r>
          </w:p>
        </w:tc>
        <w:tc>
          <w:tcPr>
            <w:tcW w:w="4727" w:type="dxa"/>
            <w:gridSpan w:val="2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108B3EB7" w14:textId="23B0AAFB" w:rsidR="00ED1C9C" w:rsidRPr="00673113" w:rsidRDefault="00ED1C9C" w:rsidP="00AF6DC6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cstheme="min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  <w:tr w:rsidR="00BC0525" w:rsidRPr="00673113" w14:paraId="3016A354" w14:textId="77777777" w:rsidTr="007D7C76">
        <w:trPr>
          <w:trHeight w:val="279"/>
        </w:trPr>
        <w:tc>
          <w:tcPr>
            <w:tcW w:w="2155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11664535" w14:textId="43A1D585" w:rsidR="00ED1C9C" w:rsidRPr="00673113" w:rsidRDefault="00ED1C9C" w:rsidP="00AF6DC6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cstheme="minorHAnsi"/>
                <w:sz w:val="18"/>
                <w:szCs w:val="18"/>
                <w:lang w:val="es-ES"/>
              </w:rPr>
              <w:t>Species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79B941" w14:textId="3FB6E57F" w:rsidR="00ED1C9C" w:rsidRPr="00673113" w:rsidRDefault="000B0596" w:rsidP="000B0596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>number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C4B287" w14:textId="5A8F1DDC" w:rsidR="00ED1C9C" w:rsidRPr="00673113" w:rsidRDefault="00F97ED4" w:rsidP="00AF6DC6">
            <w:pPr>
              <w:jc w:val="center"/>
              <w:rPr>
                <w:rFonts w:cstheme="minorHAnsi"/>
                <w:sz w:val="18"/>
                <w:szCs w:val="18"/>
                <w:lang w:val="es-ES"/>
              </w:rPr>
            </w:pPr>
            <w:proofErr w:type="spellStart"/>
            <w:r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>Jaw</w:t>
            </w:r>
            <w:proofErr w:type="spellEnd"/>
            <w:r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B0596" w:rsidRPr="00C23224">
              <w:rPr>
                <w:rFonts w:cstheme="minorHAnsi"/>
                <w:color w:val="5B9BD5" w:themeColor="accent5"/>
                <w:sz w:val="18"/>
                <w:szCs w:val="18"/>
                <w:lang w:val="es-ES"/>
              </w:rPr>
              <w:t>width</w:t>
            </w:r>
            <w:proofErr w:type="spellEnd"/>
          </w:p>
        </w:tc>
        <w:tc>
          <w:tcPr>
            <w:tcW w:w="37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B3773B5" w14:textId="77777777" w:rsidR="00ED1C9C" w:rsidRPr="00673113" w:rsidRDefault="00ED1C9C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4553FEC4" w14:textId="77777777" w:rsidR="00ED1C9C" w:rsidRPr="00673113" w:rsidRDefault="00ED1C9C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15E54" w:rsidRPr="00673113" w14:paraId="127D6B31" w14:textId="77777777" w:rsidTr="007D7C76">
        <w:trPr>
          <w:trHeight w:val="376"/>
        </w:trPr>
        <w:tc>
          <w:tcPr>
            <w:tcW w:w="2155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6F84ACD2" w14:textId="58251AB3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Rhina</w:t>
            </w:r>
            <w:proofErr w:type="spellEnd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ancylostoma</w:t>
            </w:r>
            <w:proofErr w:type="spellEnd"/>
          </w:p>
        </w:tc>
        <w:tc>
          <w:tcPr>
            <w:tcW w:w="2278" w:type="dxa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FE6F64A" w14:textId="79EA9E09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BMNH 2015.1.25.5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6A83546A" w14:textId="1EEAC52E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24 cm</w:t>
            </w:r>
          </w:p>
        </w:tc>
        <w:tc>
          <w:tcPr>
            <w:tcW w:w="3730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09611CA1" w14:textId="3AB4D2EE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Full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jaw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(121.68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s-E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m)</w:t>
            </w:r>
          </w:p>
        </w:tc>
        <w:tc>
          <w:tcPr>
            <w:tcW w:w="467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5FD58F29" w14:textId="16840587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Dental +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cortex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thickness</w:t>
            </w:r>
            <w:proofErr w:type="spellEnd"/>
          </w:p>
        </w:tc>
      </w:tr>
      <w:tr w:rsidR="00BC0525" w:rsidRPr="00673113" w14:paraId="5B4CB972" w14:textId="77777777" w:rsidTr="007D7C76">
        <w:trPr>
          <w:trHeight w:val="274"/>
        </w:trPr>
        <w:tc>
          <w:tcPr>
            <w:tcW w:w="2155" w:type="dxa"/>
            <w:vMerge/>
            <w:tcBorders>
              <w:right w:val="nil"/>
            </w:tcBorders>
            <w:vAlign w:val="center"/>
          </w:tcPr>
          <w:p w14:paraId="6DD8677A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278" w:type="dxa"/>
            <w:vMerge/>
            <w:tcBorders>
              <w:left w:val="nil"/>
              <w:right w:val="nil"/>
            </w:tcBorders>
            <w:vAlign w:val="center"/>
          </w:tcPr>
          <w:p w14:paraId="2206B09A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75B1D264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E14D59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613575" w14:textId="3190B8FE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Trabeculae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7D7C7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morphology</w:t>
            </w:r>
            <w:proofErr w:type="spellEnd"/>
            <w:r w:rsidR="007D7C7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+ %</w:t>
            </w:r>
          </w:p>
        </w:tc>
      </w:tr>
      <w:tr w:rsidR="00D15E54" w:rsidRPr="00673113" w14:paraId="4B783A48" w14:textId="77777777" w:rsidTr="007D7C76">
        <w:trPr>
          <w:trHeight w:val="405"/>
        </w:trPr>
        <w:tc>
          <w:tcPr>
            <w:tcW w:w="2155" w:type="dxa"/>
            <w:vMerge/>
            <w:tcBorders>
              <w:right w:val="nil"/>
            </w:tcBorders>
            <w:vAlign w:val="center"/>
          </w:tcPr>
          <w:p w14:paraId="7085F18B" w14:textId="42E87610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left w:val="nil"/>
              <w:right w:val="nil"/>
            </w:tcBorders>
            <w:vAlign w:val="center"/>
          </w:tcPr>
          <w:p w14:paraId="5D904AEB" w14:textId="6B060A78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03970918" w14:textId="61CC8272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6AFA6DE" w14:textId="6F90DF9D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ROI: Lower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eft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rox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imal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(26.37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</w:tcBorders>
            <w:vAlign w:val="center"/>
          </w:tcPr>
          <w:p w14:paraId="240F16AE" w14:textId="7481F445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Tesserae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size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  <w:tr w:rsidR="00D15E54" w:rsidRPr="00673113" w14:paraId="3507D97C" w14:textId="77777777" w:rsidTr="007D7C76">
        <w:trPr>
          <w:trHeight w:val="411"/>
        </w:trPr>
        <w:tc>
          <w:tcPr>
            <w:tcW w:w="2155" w:type="dxa"/>
            <w:vMerge/>
            <w:tcBorders>
              <w:bottom w:val="nil"/>
              <w:right w:val="nil"/>
            </w:tcBorders>
            <w:vAlign w:val="center"/>
          </w:tcPr>
          <w:p w14:paraId="5E60C102" w14:textId="77777777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2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D9564C" w14:textId="77777777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D08304" w14:textId="77777777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990132" w14:textId="7BAFFCDE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ROI: Upper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eft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rox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imal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(26.37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3D56839" w14:textId="67DCC679" w:rsidR="00D15E54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Tesserae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size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  <w:tr w:rsidR="00BC0525" w:rsidRPr="00673113" w14:paraId="0A965819" w14:textId="77777777" w:rsidTr="007D7C76">
        <w:trPr>
          <w:trHeight w:val="244"/>
        </w:trPr>
        <w:tc>
          <w:tcPr>
            <w:tcW w:w="2155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2F3CC5" w14:textId="3EDB5721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Rhina</w:t>
            </w:r>
            <w:proofErr w:type="spellEnd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ancylostoma</w:t>
            </w:r>
            <w:proofErr w:type="spellEnd"/>
          </w:p>
        </w:tc>
        <w:tc>
          <w:tcPr>
            <w:tcW w:w="2278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43B196B" w14:textId="5E91B070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BMNH 2014.11.11.1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4B257E" w14:textId="7A63E325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35  cm</w:t>
            </w:r>
          </w:p>
        </w:tc>
        <w:tc>
          <w:tcPr>
            <w:tcW w:w="37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9DC81D3" w14:textId="377241E2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ROI:  Lower </w:t>
            </w:r>
            <w:r w:rsidR="003709C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ight </w:t>
            </w:r>
            <w:r w:rsidR="003709C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rox</w:t>
            </w:r>
            <w:r w:rsidR="003709CF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imal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(32.97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FB44F12" w14:textId="6373A401" w:rsidR="00E84FC3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Tesserae size analysis</w:t>
            </w:r>
          </w:p>
        </w:tc>
      </w:tr>
      <w:tr w:rsidR="00BC0525" w:rsidRPr="00673113" w14:paraId="43144DF2" w14:textId="77777777" w:rsidTr="007D7C76">
        <w:trPr>
          <w:trHeight w:val="409"/>
        </w:trPr>
        <w:tc>
          <w:tcPr>
            <w:tcW w:w="2155" w:type="dxa"/>
            <w:vMerge/>
            <w:tcBorders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71F671B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278" w:type="dxa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AC355AC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BA5950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20123E2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0CA7C6E" w14:textId="5A6BD1C7" w:rsidR="00E84FC3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Trabeculae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morphology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+ %</w:t>
            </w:r>
          </w:p>
        </w:tc>
      </w:tr>
      <w:tr w:rsidR="00BC0525" w:rsidRPr="00673113" w14:paraId="103E5666" w14:textId="77777777" w:rsidTr="007D7C76">
        <w:trPr>
          <w:trHeight w:val="324"/>
        </w:trPr>
        <w:tc>
          <w:tcPr>
            <w:tcW w:w="2155" w:type="dxa"/>
            <w:vMerge w:val="restart"/>
            <w:tcBorders>
              <w:top w:val="nil"/>
              <w:right w:val="nil"/>
            </w:tcBorders>
            <w:vAlign w:val="center"/>
          </w:tcPr>
          <w:p w14:paraId="44BE7AD1" w14:textId="01F3CF45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Rhynchobatus</w:t>
            </w:r>
            <w:proofErr w:type="spellEnd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sp</w:t>
            </w:r>
            <w:proofErr w:type="spellEnd"/>
          </w:p>
        </w:tc>
        <w:tc>
          <w:tcPr>
            <w:tcW w:w="227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7A858E" w14:textId="6D23ECC5" w:rsidR="00E84FC3" w:rsidRPr="00673113" w:rsidRDefault="00250581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Unregistered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specimen</w:t>
            </w:r>
            <w:proofErr w:type="spellEnd"/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628C6D" w14:textId="0393243B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11 cm</w:t>
            </w:r>
          </w:p>
        </w:tc>
        <w:tc>
          <w:tcPr>
            <w:tcW w:w="373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C65616" w14:textId="6D778A41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Full (36.33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vAlign w:val="center"/>
          </w:tcPr>
          <w:p w14:paraId="0F3D8066" w14:textId="4B3C2C7E" w:rsidR="00E84FC3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Tesserae size analysis</w:t>
            </w:r>
          </w:p>
        </w:tc>
      </w:tr>
      <w:tr w:rsidR="00BC0525" w:rsidRPr="00673113" w14:paraId="302DC78F" w14:textId="77777777" w:rsidTr="007D7C76">
        <w:trPr>
          <w:trHeight w:val="329"/>
        </w:trPr>
        <w:tc>
          <w:tcPr>
            <w:tcW w:w="2155" w:type="dxa"/>
            <w:vMerge/>
            <w:tcBorders>
              <w:bottom w:val="nil"/>
              <w:right w:val="nil"/>
            </w:tcBorders>
            <w:vAlign w:val="center"/>
          </w:tcPr>
          <w:p w14:paraId="7614ED93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27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BEB288D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7F5E59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534DDA" w14:textId="77777777" w:rsidR="00E84FC3" w:rsidRPr="00673113" w:rsidRDefault="00E84FC3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vAlign w:val="center"/>
          </w:tcPr>
          <w:p w14:paraId="02DE9604" w14:textId="58D75EF3" w:rsidR="00E84FC3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Trabeculae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morphology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+ %</w:t>
            </w:r>
          </w:p>
        </w:tc>
      </w:tr>
      <w:tr w:rsidR="00BC0525" w:rsidRPr="00673113" w14:paraId="5B5C3A6C" w14:textId="77777777" w:rsidTr="007D7C76">
        <w:trPr>
          <w:trHeight w:val="411"/>
        </w:trPr>
        <w:tc>
          <w:tcPr>
            <w:tcW w:w="2155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852F24" w14:textId="29122399" w:rsidR="00694BFA" w:rsidRPr="00673113" w:rsidRDefault="00694BF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Rhynchobatus</w:t>
            </w:r>
            <w:proofErr w:type="spellEnd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australiae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?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6E58BD" w14:textId="3F796494" w:rsidR="00694BFA" w:rsidRPr="00673113" w:rsidRDefault="00250581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Unregistered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specimen</w:t>
            </w:r>
            <w:proofErr w:type="spell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64F0A46" w14:textId="0BB0BFA0" w:rsidR="00694BFA" w:rsidRPr="00673113" w:rsidRDefault="00694BF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~ 18 cm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D674B22" w14:textId="691BB890" w:rsidR="00694BFA" w:rsidRPr="00673113" w:rsidRDefault="00694BF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Full (66.18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66A505FD" w14:textId="14C61808" w:rsidR="00694BFA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Tesserae size analysis</w:t>
            </w:r>
          </w:p>
        </w:tc>
      </w:tr>
      <w:tr w:rsidR="00BC0525" w:rsidRPr="00673113" w14:paraId="6D0C55D0" w14:textId="77777777" w:rsidTr="007D7C76">
        <w:trPr>
          <w:trHeight w:val="404"/>
        </w:trPr>
        <w:tc>
          <w:tcPr>
            <w:tcW w:w="2155" w:type="dxa"/>
            <w:tcBorders>
              <w:top w:val="nil"/>
              <w:bottom w:val="nil"/>
              <w:right w:val="nil"/>
            </w:tcBorders>
            <w:vAlign w:val="center"/>
          </w:tcPr>
          <w:p w14:paraId="3CAC8B9A" w14:textId="505611B0" w:rsidR="00694BFA" w:rsidRPr="00673113" w:rsidRDefault="00694BF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Rhynchobatus</w:t>
            </w:r>
            <w:proofErr w:type="spellEnd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sp</w:t>
            </w:r>
            <w:proofErr w:type="spellEnd"/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4660A" w14:textId="06FC0658" w:rsidR="00694BFA" w:rsidRPr="00673113" w:rsidRDefault="00250581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NHMUK PV </w:t>
            </w:r>
            <w:r w:rsidR="00694BFA"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P4808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B7856" w14:textId="6C466110" w:rsidR="00694BFA" w:rsidRPr="00673113" w:rsidRDefault="00694BF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25 cm</w:t>
            </w:r>
          </w:p>
        </w:tc>
        <w:tc>
          <w:tcPr>
            <w:tcW w:w="3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4696" w14:textId="76363554" w:rsidR="00694BFA" w:rsidRPr="00673113" w:rsidRDefault="00694BF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ROI: 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Lower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3709CF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r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ight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(36.27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vAlign w:val="center"/>
          </w:tcPr>
          <w:p w14:paraId="2CB669FA" w14:textId="64EF7CC7" w:rsidR="00694BFA" w:rsidRPr="00673113" w:rsidRDefault="00D15E5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Tesserae size analysis</w:t>
            </w:r>
          </w:p>
        </w:tc>
      </w:tr>
      <w:tr w:rsidR="00F97ED4" w:rsidRPr="00673113" w14:paraId="0ADAB738" w14:textId="77777777" w:rsidTr="007D7C76">
        <w:trPr>
          <w:trHeight w:val="414"/>
        </w:trPr>
        <w:tc>
          <w:tcPr>
            <w:tcW w:w="2155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44FD09" w14:textId="46620FFC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Rhynchobatus</w:t>
            </w:r>
            <w:proofErr w:type="spellEnd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australiae</w:t>
            </w:r>
            <w:proofErr w:type="spellEnd"/>
          </w:p>
        </w:tc>
        <w:tc>
          <w:tcPr>
            <w:tcW w:w="2278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AABE81C" w14:textId="13F661B3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BMNH 2017.7.11.1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F44999" w14:textId="6306A470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28 cm</w:t>
            </w:r>
          </w:p>
        </w:tc>
        <w:tc>
          <w:tcPr>
            <w:tcW w:w="37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F9EAB9F" w14:textId="0C4CBEAB" w:rsidR="00F97ED4" w:rsidRPr="00F97ED4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97E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Right side of the jaw (84.41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4A506FB8" w14:textId="43D652E1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Dental + </w:t>
            </w:r>
            <w:proofErr w:type="spellStart"/>
            <w:r w:rsidR="000B059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ortex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B059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hickness</w:t>
            </w:r>
            <w:proofErr w:type="spellEnd"/>
          </w:p>
        </w:tc>
      </w:tr>
      <w:tr w:rsidR="00BC0525" w:rsidRPr="00673113" w14:paraId="2A49BB85" w14:textId="77777777" w:rsidTr="007D7C76">
        <w:trPr>
          <w:trHeight w:val="397"/>
        </w:trPr>
        <w:tc>
          <w:tcPr>
            <w:tcW w:w="2155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4E01999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27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442C30F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041E8AF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B8855A6" w14:textId="77777777" w:rsidR="00C22C2A" w:rsidRPr="00673113" w:rsidRDefault="00C22C2A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A6D24" w14:textId="31933B4B" w:rsidR="00C22C2A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Trabeculae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morphology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+ %</w:t>
            </w:r>
          </w:p>
        </w:tc>
      </w:tr>
      <w:tr w:rsidR="00F97ED4" w:rsidRPr="00673113" w14:paraId="0D29813B" w14:textId="77777777" w:rsidTr="007D7C76">
        <w:trPr>
          <w:trHeight w:val="431"/>
        </w:trPr>
        <w:tc>
          <w:tcPr>
            <w:tcW w:w="2155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2E21A64" w14:textId="77777777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27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71B531C" w14:textId="77777777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E50186A" w14:textId="77777777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C559AC" w14:textId="28E6CA5E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ROI: Lower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eft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rox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imal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(38.99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23E5AAD" w14:textId="7868EFDA" w:rsidR="00F97ED4" w:rsidRPr="00673113" w:rsidRDefault="00F97ED4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Tesserae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size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  <w:tr w:rsidR="00AF6DC6" w:rsidRPr="00673113" w14:paraId="2F906527" w14:textId="77777777" w:rsidTr="007D7C76">
        <w:trPr>
          <w:trHeight w:val="423"/>
        </w:trPr>
        <w:tc>
          <w:tcPr>
            <w:tcW w:w="2155" w:type="dxa"/>
            <w:vMerge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C4F7ADF" w14:textId="77777777" w:rsidR="00AF6DC6" w:rsidRPr="00673113" w:rsidRDefault="00AF6DC6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2278" w:type="dxa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0296698" w14:textId="77777777" w:rsidR="00AF6DC6" w:rsidRPr="00673113" w:rsidRDefault="00AF6DC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51CE28" w14:textId="77777777" w:rsidR="00AF6DC6" w:rsidRPr="00673113" w:rsidRDefault="00AF6DC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05E8E73" w14:textId="4037DBEF" w:rsidR="00AF6DC6" w:rsidRPr="00673113" w:rsidRDefault="00AF6DC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ROI: Upper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eft 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rox</w:t>
            </w: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imal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(28.43 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699C630A" w14:textId="1135EBDE" w:rsidR="00AF6DC6" w:rsidRPr="00673113" w:rsidRDefault="00AF6DC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Tesserae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size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  <w:tr w:rsidR="007D7C76" w:rsidRPr="00673113" w14:paraId="7F7D938D" w14:textId="77777777" w:rsidTr="007D7C76">
        <w:trPr>
          <w:trHeight w:val="431"/>
        </w:trPr>
        <w:tc>
          <w:tcPr>
            <w:tcW w:w="2155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03B39CDD" w14:textId="01AC3947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  <w:proofErr w:type="spellStart"/>
            <w:r w:rsidRPr="00F97ED4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Aetobatus</w:t>
            </w:r>
            <w:proofErr w:type="spellEnd"/>
            <w:r w:rsidRPr="00F97ED4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 ex. gr. </w:t>
            </w:r>
            <w:proofErr w:type="spellStart"/>
            <w:r w:rsidRPr="00F97ED4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narinari</w:t>
            </w:r>
            <w:proofErr w:type="spellEnd"/>
          </w:p>
        </w:tc>
        <w:tc>
          <w:tcPr>
            <w:tcW w:w="227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C9582A2" w14:textId="6864923F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BMNH 2015.1.25.4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EC14B1B" w14:textId="674BA63D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F97ED4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7.5 cm</w:t>
            </w:r>
          </w:p>
        </w:tc>
        <w:tc>
          <w:tcPr>
            <w:tcW w:w="37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CB01EE2" w14:textId="7399BB22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Full </w:t>
            </w:r>
            <w:proofErr w:type="spellStart"/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jaw</w:t>
            </w:r>
            <w:proofErr w:type="spellEnd"/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(38.70 </w:t>
            </w:r>
            <w:r w:rsidRPr="00F97ED4">
              <w:rPr>
                <w:rFonts w:ascii="Calibri Light" w:hAnsi="Calibri Light" w:cs="Calibri Light"/>
                <w:sz w:val="18"/>
                <w:szCs w:val="18"/>
                <w:lang w:val="en-US"/>
              </w:rPr>
              <w:t>µ</w:t>
            </w:r>
            <w:r w:rsidRPr="00F97ED4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72E8A54" w14:textId="11C2BEAA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Dental + </w:t>
            </w:r>
            <w:proofErr w:type="spellStart"/>
            <w:r w:rsidR="000B059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</w:t>
            </w:r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ortex</w:t>
            </w:r>
            <w:proofErr w:type="spellEnd"/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97ED4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thickness</w:t>
            </w:r>
            <w:proofErr w:type="spellEnd"/>
          </w:p>
        </w:tc>
      </w:tr>
      <w:tr w:rsidR="007D7C76" w:rsidRPr="00673113" w14:paraId="3D989557" w14:textId="77777777" w:rsidTr="007D7C76">
        <w:trPr>
          <w:trHeight w:val="268"/>
        </w:trPr>
        <w:tc>
          <w:tcPr>
            <w:tcW w:w="2155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7954A295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278" w:type="dxa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EEE3407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4EBACC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E60FE2D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A03C490" w14:textId="54B0441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Tesserae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size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  <w:tr w:rsidR="007D7C76" w:rsidRPr="00673113" w14:paraId="3D279D88" w14:textId="77777777" w:rsidTr="007D7C76">
        <w:trPr>
          <w:trHeight w:val="413"/>
        </w:trPr>
        <w:tc>
          <w:tcPr>
            <w:tcW w:w="2155" w:type="dxa"/>
            <w:vMerge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5F9F5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278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72ED30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024BB1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1E8583" w14:textId="77777777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BF4E5FB" w14:textId="2F639458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Trabeculae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%</w:t>
            </w:r>
          </w:p>
        </w:tc>
      </w:tr>
      <w:tr w:rsidR="007D7C76" w:rsidRPr="00673113" w14:paraId="53750B1A" w14:textId="77777777" w:rsidTr="007D7C76">
        <w:trPr>
          <w:trHeight w:val="405"/>
        </w:trPr>
        <w:tc>
          <w:tcPr>
            <w:tcW w:w="2155" w:type="dxa"/>
            <w:vMerge w:val="restart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0A4C978" w14:textId="3CD67E21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 xml:space="preserve">Raja </w:t>
            </w:r>
            <w:proofErr w:type="spellStart"/>
            <w:r w:rsidRPr="00673113"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  <w:t>clavata</w:t>
            </w:r>
            <w:proofErr w:type="spellEnd"/>
          </w:p>
        </w:tc>
        <w:tc>
          <w:tcPr>
            <w:tcW w:w="2278" w:type="dxa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D1A4EF" w14:textId="35B5C961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BMNH 2015.1.25.2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B14257" w14:textId="5B30EBD1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</w:rPr>
              <w:t>~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9  cm</w:t>
            </w:r>
          </w:p>
        </w:tc>
        <w:tc>
          <w:tcPr>
            <w:tcW w:w="373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66E821" w14:textId="185C2664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Full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jaw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(55.70</w:t>
            </w:r>
            <w:r w:rsidRPr="00673113"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 µ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m)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75642" w14:textId="1C22DE3B" w:rsidR="007D7C76" w:rsidRPr="00F97ED4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Dental + </w:t>
            </w:r>
            <w:proofErr w:type="spellStart"/>
            <w:r w:rsidR="000B0596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c</w:t>
            </w:r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ortex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thickness</w:t>
            </w:r>
            <w:proofErr w:type="spellEnd"/>
          </w:p>
        </w:tc>
      </w:tr>
      <w:tr w:rsidR="007D7C76" w:rsidRPr="00673113" w14:paraId="722E77D0" w14:textId="77777777" w:rsidTr="007D7C76">
        <w:trPr>
          <w:trHeight w:val="583"/>
        </w:trPr>
        <w:tc>
          <w:tcPr>
            <w:tcW w:w="2155" w:type="dxa"/>
            <w:vMerge/>
            <w:tcBorders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CD79C5" w14:textId="77777777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s-ES"/>
              </w:rPr>
            </w:pPr>
          </w:p>
        </w:tc>
        <w:tc>
          <w:tcPr>
            <w:tcW w:w="2278" w:type="dxa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C538D5" w14:textId="77777777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221B0B" w14:textId="77777777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730" w:type="dxa"/>
            <w:gridSpan w:val="2"/>
            <w:vMerge/>
            <w:tcBorders>
              <w:left w:val="nil"/>
              <w:bottom w:val="doub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7462C4" w14:textId="77777777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FDD704" w14:textId="221BE163" w:rsidR="007D7C76" w:rsidRPr="00673113" w:rsidRDefault="007D7C76" w:rsidP="00AF6DC6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s-ES"/>
              </w:rPr>
            </w:pP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Tesserae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size</w:t>
            </w:r>
            <w:proofErr w:type="spellEnd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673113">
              <w:rPr>
                <w:rFonts w:asciiTheme="majorHAnsi" w:hAnsiTheme="majorHAnsi" w:cstheme="majorHAnsi"/>
                <w:sz w:val="18"/>
                <w:szCs w:val="18"/>
                <w:lang w:val="es-ES"/>
              </w:rPr>
              <w:t>analysis</w:t>
            </w:r>
            <w:proofErr w:type="spellEnd"/>
          </w:p>
        </w:tc>
      </w:tr>
    </w:tbl>
    <w:p w14:paraId="13F85116" w14:textId="384B6307" w:rsidR="00AF6DC6" w:rsidRDefault="00AF6DC6"/>
    <w:p w14:paraId="76995141" w14:textId="484B9B02" w:rsidR="00AF6DC6" w:rsidRDefault="00181AC9" w:rsidP="00181AC9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81A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Table S1.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Specimens and regions of interest used in the study, micro-CT parameters, and analyses performed. </w:t>
      </w:r>
    </w:p>
    <w:p w14:paraId="35979C85" w14:textId="3E570650" w:rsidR="00181AC9" w:rsidRPr="00181AC9" w:rsidRDefault="00181AC9" w:rsidP="00181AC9">
      <w:pPr>
        <w:rPr>
          <w:rFonts w:ascii="Times New Roman" w:eastAsia="Times New Roman" w:hAnsi="Times New Roman" w:cs="Times New Roman"/>
          <w:lang w:eastAsia="en-GB"/>
        </w:rPr>
      </w:pPr>
      <w:r w:rsidRPr="00181A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 xml:space="preserve">Table S2.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Descriptive statistics for tesserae </w:t>
      </w:r>
      <w:r w:rsidR="007C1681" w:rsidRPr="007C1681">
        <w:rPr>
          <w:rFonts w:ascii="Arial" w:eastAsia="Times New Roman" w:hAnsi="Arial" w:cs="Arial"/>
          <w:color w:val="5B9BD5" w:themeColor="accent5"/>
          <w:sz w:val="22"/>
          <w:szCs w:val="22"/>
          <w:lang w:val="en-US" w:eastAsia="en-GB"/>
        </w:rPr>
        <w:t>size</w:t>
      </w:r>
      <w:r w:rsidR="007C1681">
        <w:rPr>
          <w:rFonts w:ascii="Arial" w:eastAsia="Times New Roman" w:hAnsi="Arial" w:cs="Arial"/>
          <w:color w:val="000000"/>
          <w:sz w:val="22"/>
          <w:szCs w:val="22"/>
          <w:lang w:val="en-US" w:eastAsia="en-GB"/>
        </w:rPr>
        <w:t xml:space="preserve">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for </w:t>
      </w:r>
      <w:r w:rsidRPr="00181A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Rhina,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Pr="00181A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Rhynchobatus, Raja clavata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</w:t>
      </w:r>
      <w:r w:rsidRPr="00181A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Aetobatus ex. gr. narinari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specimens analyzed. </w:t>
      </w:r>
    </w:p>
    <w:p w14:paraId="11AA3A17" w14:textId="4A834851" w:rsidR="00AF6DC6" w:rsidRDefault="00AF6DC6"/>
    <w:tbl>
      <w:tblPr>
        <w:tblStyle w:val="TableGrid"/>
        <w:tblW w:w="13948" w:type="dxa"/>
        <w:jc w:val="center"/>
        <w:tblLook w:val="04A0" w:firstRow="1" w:lastRow="0" w:firstColumn="1" w:lastColumn="0" w:noHBand="0" w:noVBand="1"/>
      </w:tblPr>
      <w:tblGrid>
        <w:gridCol w:w="1815"/>
        <w:gridCol w:w="1410"/>
        <w:gridCol w:w="1295"/>
        <w:gridCol w:w="1158"/>
        <w:gridCol w:w="1158"/>
        <w:gridCol w:w="1158"/>
        <w:gridCol w:w="1161"/>
        <w:gridCol w:w="2359"/>
        <w:gridCol w:w="2434"/>
      </w:tblGrid>
      <w:tr w:rsidR="004A7B3C" w14:paraId="757E909C" w14:textId="638C952D" w:rsidTr="004A7B3C">
        <w:trPr>
          <w:trHeight w:val="580"/>
          <w:jc w:val="center"/>
        </w:trPr>
        <w:tc>
          <w:tcPr>
            <w:tcW w:w="181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4BD835E" w14:textId="77777777" w:rsidR="007C1681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Tesserae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 w:rsidR="007C1681" w:rsidRPr="007C1681">
              <w:rPr>
                <w:rFonts w:asciiTheme="majorHAnsi" w:hAnsiTheme="majorHAnsi" w:cstheme="majorHAnsi"/>
                <w:b/>
                <w:bCs/>
                <w:color w:val="5B9BD5" w:themeColor="accent5"/>
                <w:sz w:val="21"/>
                <w:szCs w:val="21"/>
                <w:lang w:val="es-ES"/>
              </w:rPr>
              <w:t>size</w:t>
            </w:r>
            <w:proofErr w:type="spellEnd"/>
          </w:p>
          <w:p w14:paraId="4C81A40F" w14:textId="367A8142" w:rsidR="004A7B3C" w:rsidRPr="00965136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(</w:t>
            </w:r>
            <w:r w:rsidRPr="00DB5108">
              <w:rPr>
                <w:rFonts w:ascii="Calibri Light" w:hAnsi="Calibri Light" w:cs="Calibri Light"/>
                <w:b/>
                <w:bCs/>
                <w:sz w:val="21"/>
                <w:szCs w:val="21"/>
                <w:lang w:val="es-ES"/>
              </w:rPr>
              <w:t>µ</w:t>
            </w: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m</w:t>
            </w: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)</w:t>
            </w:r>
          </w:p>
        </w:tc>
        <w:tc>
          <w:tcPr>
            <w:tcW w:w="2705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7FA75F" w14:textId="77777777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</w:pP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Rhina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ancylostoma</w:t>
            </w:r>
            <w:proofErr w:type="spellEnd"/>
          </w:p>
        </w:tc>
        <w:tc>
          <w:tcPr>
            <w:tcW w:w="4635" w:type="dxa"/>
            <w:gridSpan w:val="4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5044ABC5" w14:textId="77777777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Rhynchobatus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spp</w:t>
            </w:r>
            <w:proofErr w:type="spellEnd"/>
          </w:p>
        </w:tc>
        <w:tc>
          <w:tcPr>
            <w:tcW w:w="23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363E62" w14:textId="33DD5198" w:rsidR="004A7B3C" w:rsidRDefault="004A7B3C" w:rsidP="004A7B3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Raja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clavata</w:t>
            </w:r>
            <w:proofErr w:type="spellEnd"/>
          </w:p>
        </w:tc>
        <w:tc>
          <w:tcPr>
            <w:tcW w:w="2434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2343D1C4" w14:textId="1572E7E0" w:rsidR="004A7B3C" w:rsidRPr="00DB5108" w:rsidRDefault="004A7B3C" w:rsidP="00134203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Aetobatus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ex. gr.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narinari</w:t>
            </w:r>
            <w:proofErr w:type="spellEnd"/>
          </w:p>
        </w:tc>
      </w:tr>
      <w:tr w:rsidR="004A7B3C" w14:paraId="0F37B8A4" w14:textId="7BD30DB0" w:rsidTr="004A7B3C">
        <w:trPr>
          <w:trHeight w:val="580"/>
          <w:jc w:val="center"/>
        </w:trPr>
        <w:tc>
          <w:tcPr>
            <w:tcW w:w="1815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37EAE08" w14:textId="77777777" w:rsidR="004A7B3C" w:rsidRPr="00965136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DE71808" w14:textId="51C9F137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24 cm 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591F4C7" w14:textId="10C72F64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35 cm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*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B683229" w14:textId="0C011CDE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11 cm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7592DC2" w14:textId="21BD2686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18 cm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33D1D74" w14:textId="4471BF95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25 cm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*</w:t>
            </w: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A9FCAE6" w14:textId="5ACF9011" w:rsidR="004A7B3C" w:rsidRPr="00DB5108" w:rsidRDefault="004A7B3C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28 cm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*</w:t>
            </w: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B64FD4" w14:textId="0FD10F05" w:rsidR="004A7B3C" w:rsidRDefault="004A7B3C" w:rsidP="004A7B3C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9 cm*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6AC10FB2" w14:textId="600436C7" w:rsidR="004A7B3C" w:rsidRPr="00DB5108" w:rsidRDefault="004A7B3C" w:rsidP="00134203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7.5 cm* </w:t>
            </w:r>
          </w:p>
        </w:tc>
      </w:tr>
      <w:tr w:rsidR="004A7B3C" w14:paraId="41F3A4CB" w14:textId="0B841C20" w:rsidTr="004A7B3C">
        <w:trPr>
          <w:trHeight w:val="580"/>
          <w:jc w:val="center"/>
        </w:trPr>
        <w:tc>
          <w:tcPr>
            <w:tcW w:w="1815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7B3324F" w14:textId="77777777" w:rsidR="004A7B3C" w:rsidRPr="00965136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Min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9DEC85" w14:textId="1FFF3BF9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28.8</w:t>
            </w:r>
          </w:p>
        </w:tc>
        <w:tc>
          <w:tcPr>
            <w:tcW w:w="129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8792C5" w14:textId="7EAD6ADE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212.9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164AFC" w14:textId="5E0BC75C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246.8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B4780F6" w14:textId="2D7E178C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172.7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12B27EC" w14:textId="20EC6F55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227.4</w:t>
            </w:r>
          </w:p>
        </w:tc>
        <w:tc>
          <w:tcPr>
            <w:tcW w:w="1161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2FA7584F" w14:textId="302A21A8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288.3</w:t>
            </w:r>
          </w:p>
        </w:tc>
        <w:tc>
          <w:tcPr>
            <w:tcW w:w="2359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BF54B43" w14:textId="74FF884C" w:rsidR="004A7B3C" w:rsidRDefault="004A7B3C" w:rsidP="004A7B3C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104.0</w:t>
            </w:r>
          </w:p>
        </w:tc>
        <w:tc>
          <w:tcPr>
            <w:tcW w:w="2434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66379FC9" w14:textId="19214233" w:rsidR="004A7B3C" w:rsidRDefault="004A7B3C" w:rsidP="00134203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109.5</w:t>
            </w:r>
          </w:p>
        </w:tc>
      </w:tr>
      <w:tr w:rsidR="004A7B3C" w14:paraId="0A515153" w14:textId="7EF9C9A4" w:rsidTr="004A7B3C">
        <w:trPr>
          <w:trHeight w:val="580"/>
          <w:jc w:val="center"/>
        </w:trPr>
        <w:tc>
          <w:tcPr>
            <w:tcW w:w="18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05CE46" w14:textId="77777777" w:rsidR="004A7B3C" w:rsidRPr="00965136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Median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C714B1" w14:textId="61693503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439.2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1AC28" w14:textId="6CD4A70F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607.2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E65CE9" w14:textId="6CDDB274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566.5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74371" w14:textId="66A3A409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720.6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1601" w14:textId="76AA5C65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808.9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29DFD093" w14:textId="272DF55E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1027.8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FA727F" w14:textId="5C85F3DF" w:rsidR="004A7B3C" w:rsidRDefault="004A7B3C" w:rsidP="004A7B3C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373.4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FB9A0CC" w14:textId="7C550DAC" w:rsidR="004A7B3C" w:rsidRDefault="004A7B3C" w:rsidP="00134203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302.9</w:t>
            </w:r>
          </w:p>
        </w:tc>
      </w:tr>
      <w:tr w:rsidR="004A7B3C" w14:paraId="47C5C9DA" w14:textId="1F5A94A4" w:rsidTr="004A7B3C">
        <w:trPr>
          <w:trHeight w:val="580"/>
          <w:jc w:val="center"/>
        </w:trPr>
        <w:tc>
          <w:tcPr>
            <w:tcW w:w="18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A9A049" w14:textId="77777777" w:rsidR="004A7B3C" w:rsidRPr="00965136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Mean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70722" w14:textId="01178827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456.7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596B81" w14:textId="3DFE3DD5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632.3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7E30FE" w14:textId="6AE2AC75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606.6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A674C" w14:textId="52D04FFE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705.3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C572" w14:textId="353ECEAA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824.8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5CA88366" w14:textId="0FE9FD79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 w:rsidRPr="00B41A77">
              <w:rPr>
                <w:rFonts w:asciiTheme="majorHAnsi" w:hAnsiTheme="majorHAnsi" w:cstheme="majorHAnsi"/>
                <w:color w:val="5B9BD5" w:themeColor="accent5"/>
                <w:sz w:val="21"/>
                <w:szCs w:val="21"/>
                <w:lang w:val="es-ES"/>
              </w:rPr>
              <w:t>1</w:t>
            </w:r>
            <w:r w:rsidR="009C3DAB" w:rsidRPr="00B41A77">
              <w:rPr>
                <w:rFonts w:asciiTheme="majorHAnsi" w:hAnsiTheme="majorHAnsi" w:cstheme="majorHAnsi"/>
                <w:color w:val="5B9BD5" w:themeColor="accent5"/>
                <w:sz w:val="21"/>
                <w:szCs w:val="21"/>
                <w:lang w:val="es-ES"/>
              </w:rPr>
              <w:t>086</w:t>
            </w:r>
            <w:r w:rsidRPr="00B41A77">
              <w:rPr>
                <w:rFonts w:asciiTheme="majorHAnsi" w:hAnsiTheme="majorHAnsi" w:cstheme="majorHAnsi"/>
                <w:color w:val="5B9BD5" w:themeColor="accent5"/>
                <w:sz w:val="21"/>
                <w:szCs w:val="21"/>
                <w:lang w:val="es-ES"/>
              </w:rPr>
              <w:t>.4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1D12D" w14:textId="64FE461C" w:rsidR="004A7B3C" w:rsidRDefault="004A7B3C" w:rsidP="004A7B3C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369.1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052BF2" w14:textId="54076B72" w:rsidR="004A7B3C" w:rsidRDefault="004A7B3C" w:rsidP="00134203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306.7</w:t>
            </w:r>
          </w:p>
        </w:tc>
      </w:tr>
      <w:tr w:rsidR="004A7B3C" w14:paraId="756C8245" w14:textId="6E73D0FB" w:rsidTr="004A7B3C">
        <w:trPr>
          <w:trHeight w:val="552"/>
          <w:jc w:val="center"/>
        </w:trPr>
        <w:tc>
          <w:tcPr>
            <w:tcW w:w="18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DD9C52" w14:textId="77777777" w:rsidR="004A7B3C" w:rsidRPr="00965136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Max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C2AD64" w14:textId="0E3EF5D2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1357.7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28043" w14:textId="0199D364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2315.4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F6740" w14:textId="1308EC19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1898.3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8E515" w14:textId="4AEB41B1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1638.9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2095" w14:textId="0806C167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1891.4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</w:tcBorders>
            <w:vAlign w:val="center"/>
          </w:tcPr>
          <w:p w14:paraId="5513D8AF" w14:textId="1DE9E8D3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4504.6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EE9CA4" w14:textId="4BDB1C2F" w:rsidR="004A7B3C" w:rsidRDefault="004A7B3C" w:rsidP="004A7B3C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823.6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C2526F1" w14:textId="2FB2803E" w:rsidR="004A7B3C" w:rsidRDefault="004A7B3C" w:rsidP="00134203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541.9</w:t>
            </w:r>
          </w:p>
        </w:tc>
      </w:tr>
      <w:tr w:rsidR="004A7B3C" w14:paraId="0E873EA1" w14:textId="6853CBD5" w:rsidTr="004A7B3C">
        <w:trPr>
          <w:trHeight w:val="552"/>
          <w:jc w:val="center"/>
        </w:trPr>
        <w:tc>
          <w:tcPr>
            <w:tcW w:w="1815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ECE82F5" w14:textId="77777777" w:rsidR="004A7B3C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Stdev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382CE71" w14:textId="153B5BAB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120.3</w:t>
            </w:r>
          </w:p>
        </w:tc>
        <w:tc>
          <w:tcPr>
            <w:tcW w:w="129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3C368BEF" w14:textId="5065C723" w:rsidR="004A7B3C" w:rsidRPr="009C433E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199.6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3A32339" w14:textId="7DE30E81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186.3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48AFB8C" w14:textId="516FDE75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189.8</w:t>
            </w:r>
          </w:p>
        </w:tc>
        <w:tc>
          <w:tcPr>
            <w:tcW w:w="115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E132C2" w14:textId="6CD0483F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250.8</w:t>
            </w:r>
          </w:p>
        </w:tc>
        <w:tc>
          <w:tcPr>
            <w:tcW w:w="1161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14:paraId="6464EA8E" w14:textId="52C55B7B" w:rsidR="004A7B3C" w:rsidRPr="00FD4C62" w:rsidRDefault="004A7B3C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338.5</w:t>
            </w:r>
          </w:p>
        </w:tc>
        <w:tc>
          <w:tcPr>
            <w:tcW w:w="235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99AA83A" w14:textId="450B88B2" w:rsidR="004A7B3C" w:rsidRDefault="004A7B3C" w:rsidP="004A7B3C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163.1</w:t>
            </w:r>
          </w:p>
        </w:tc>
        <w:tc>
          <w:tcPr>
            <w:tcW w:w="2434" w:type="dxa"/>
            <w:tcBorders>
              <w:top w:val="nil"/>
              <w:left w:val="single" w:sz="4" w:space="0" w:color="auto"/>
              <w:bottom w:val="double" w:sz="4" w:space="0" w:color="auto"/>
            </w:tcBorders>
            <w:vAlign w:val="center"/>
          </w:tcPr>
          <w:p w14:paraId="71BF93F3" w14:textId="15757ED8" w:rsidR="004A7B3C" w:rsidRDefault="004A7B3C" w:rsidP="00134203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71.1</w:t>
            </w:r>
          </w:p>
        </w:tc>
      </w:tr>
    </w:tbl>
    <w:p w14:paraId="297A1B9A" w14:textId="4F061857" w:rsidR="00AF6DC6" w:rsidRDefault="00AF6DC6"/>
    <w:p w14:paraId="37E09A06" w14:textId="3E81988B" w:rsidR="00DB5108" w:rsidRDefault="00DB5108"/>
    <w:p w14:paraId="0CC5E776" w14:textId="15339E91" w:rsidR="00DB5108" w:rsidRDefault="00DB5108"/>
    <w:p w14:paraId="7856D845" w14:textId="36B3C6BA" w:rsidR="00DB5108" w:rsidRDefault="00DB5108"/>
    <w:p w14:paraId="29DBAA8F" w14:textId="6B2AF362" w:rsidR="00DB5108" w:rsidRDefault="00DB5108"/>
    <w:p w14:paraId="69C7E2B9" w14:textId="3451B13E" w:rsidR="00DB5108" w:rsidRDefault="00DB5108"/>
    <w:p w14:paraId="3D096FCA" w14:textId="2E12712D" w:rsidR="00DB5108" w:rsidRDefault="00DB5108"/>
    <w:p w14:paraId="148C8831" w14:textId="6E518628" w:rsidR="00DB5108" w:rsidRDefault="00DB5108"/>
    <w:p w14:paraId="48949BE0" w14:textId="082CB738" w:rsidR="00DB5108" w:rsidRDefault="00DB5108"/>
    <w:p w14:paraId="367DA6D4" w14:textId="0D75D16F" w:rsidR="00DB5108" w:rsidRDefault="00DB5108"/>
    <w:p w14:paraId="7BF04E8F" w14:textId="4D02CFD7" w:rsidR="00DB5108" w:rsidRDefault="00DB5108"/>
    <w:p w14:paraId="7FEC49BC" w14:textId="26D5C150" w:rsidR="00DB5108" w:rsidRDefault="00DB5108"/>
    <w:p w14:paraId="7165D208" w14:textId="332AD3A0" w:rsidR="00DB5108" w:rsidRDefault="00DB5108"/>
    <w:p w14:paraId="0D0572BA" w14:textId="250EF5A1" w:rsidR="006050CF" w:rsidRDefault="006050CF"/>
    <w:p w14:paraId="389F02B0" w14:textId="47D042AB" w:rsidR="00181AC9" w:rsidRPr="00181AC9" w:rsidRDefault="00181AC9" w:rsidP="00181AC9">
      <w:pPr>
        <w:spacing w:line="480" w:lineRule="auto"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181A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lastRenderedPageBreak/>
        <w:t xml:space="preserve">Table S3.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Volume percentages for</w:t>
      </w:r>
      <w:r w:rsidRPr="00181AC9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trabeculae and non-trabecular mineralized tissue (i.e. cortical tesserae) for </w:t>
      </w:r>
      <w:r w:rsidRPr="00181A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>Rhina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</w:t>
      </w:r>
      <w:r w:rsidRPr="00181A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 Rhynchobatus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and </w:t>
      </w:r>
      <w:r w:rsidRPr="00181AC9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GB"/>
        </w:rPr>
        <w:t xml:space="preserve">Aetobatus </w:t>
      </w:r>
      <w:r w:rsidRPr="00181AC9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specimens. Percentages are relative to total mineralized skeletal tissue (i.e. trabeculae + cortical tesserae). </w:t>
      </w:r>
    </w:p>
    <w:p w14:paraId="224FA9AC" w14:textId="77777777" w:rsidR="00181AC9" w:rsidRPr="00181AC9" w:rsidRDefault="00181AC9">
      <w:pPr>
        <w:rPr>
          <w:lang w:val="en-US"/>
        </w:rPr>
      </w:pPr>
    </w:p>
    <w:tbl>
      <w:tblPr>
        <w:tblStyle w:val="TableGrid"/>
        <w:tblW w:w="12155" w:type="dxa"/>
        <w:jc w:val="center"/>
        <w:tblLook w:val="04A0" w:firstRow="1" w:lastRow="0" w:firstColumn="1" w:lastColumn="0" w:noHBand="0" w:noVBand="1"/>
      </w:tblPr>
      <w:tblGrid>
        <w:gridCol w:w="1961"/>
        <w:gridCol w:w="1509"/>
        <w:gridCol w:w="1375"/>
        <w:gridCol w:w="1404"/>
        <w:gridCol w:w="2251"/>
        <w:gridCol w:w="1827"/>
        <w:gridCol w:w="1828"/>
      </w:tblGrid>
      <w:tr w:rsidR="00EE1D09" w14:paraId="0D7812DB" w14:textId="54DAC762" w:rsidTr="00EE1D09">
        <w:trPr>
          <w:trHeight w:val="580"/>
          <w:jc w:val="center"/>
        </w:trPr>
        <w:tc>
          <w:tcPr>
            <w:tcW w:w="1961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4589E52" w14:textId="178E9C87" w:rsidR="00EE1D09" w:rsidRPr="006050CF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Skeletal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element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(%)</w:t>
            </w:r>
          </w:p>
        </w:tc>
        <w:tc>
          <w:tcPr>
            <w:tcW w:w="2884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E9385" w14:textId="672D63B6" w:rsidR="00EE1D09" w:rsidRPr="00DB5108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</w:pP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Rhina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ancylostoma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(</w:t>
            </w:r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24 cm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)</w:t>
            </w:r>
          </w:p>
        </w:tc>
        <w:tc>
          <w:tcPr>
            <w:tcW w:w="3655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25C1622F" w14:textId="29859713" w:rsidR="00EE1D09" w:rsidRPr="00DB5108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Rhynchobatus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australiae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(28 cm)</w:t>
            </w:r>
          </w:p>
        </w:tc>
        <w:tc>
          <w:tcPr>
            <w:tcW w:w="3655" w:type="dxa"/>
            <w:gridSpan w:val="2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14:paraId="681FE4B3" w14:textId="4AB6AC1C" w:rsidR="00EE1D09" w:rsidRPr="00EE1D09" w:rsidRDefault="00EE1D09" w:rsidP="00EE1D0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Aetobatus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ex. gr.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>narinari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i/>
                <w:iCs/>
                <w:sz w:val="21"/>
                <w:szCs w:val="21"/>
                <w:lang w:val="es-ES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(7.5 cm)</w:t>
            </w:r>
          </w:p>
        </w:tc>
      </w:tr>
      <w:tr w:rsidR="00EE1D09" w14:paraId="127F75AF" w14:textId="2A9588A9" w:rsidTr="00144CE5">
        <w:trPr>
          <w:trHeight w:val="580"/>
          <w:jc w:val="center"/>
        </w:trPr>
        <w:tc>
          <w:tcPr>
            <w:tcW w:w="1961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780E82" w14:textId="77777777" w:rsidR="00EE1D09" w:rsidRPr="00965136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62D17ED8" w14:textId="282FD658" w:rsidR="00EE1D09" w:rsidRPr="00DB5108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Upper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jaw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9FC1AB5" w14:textId="01A2DE8D" w:rsidR="00EE1D09" w:rsidRPr="00DB5108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Lower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jaw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77995D5A" w14:textId="4420D716" w:rsidR="00EE1D09" w:rsidRPr="00DB5108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Upper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jaw</w:t>
            </w:r>
            <w:proofErr w:type="spellEnd"/>
            <w:r w:rsidRPr="00DB5108"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9F5076" w14:textId="6E611226" w:rsidR="00EE1D09" w:rsidRPr="00DB5108" w:rsidRDefault="00EE1D09" w:rsidP="009A7387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Lower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jaw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35AB26" w14:textId="28BCFE1F" w:rsidR="00EE1D09" w:rsidRDefault="00EE1D09" w:rsidP="00EE1D0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Upper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jaw</w:t>
            </w:r>
            <w:proofErr w:type="spellEnd"/>
          </w:p>
        </w:tc>
        <w:tc>
          <w:tcPr>
            <w:tcW w:w="182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5A888DF" w14:textId="63E28C92" w:rsidR="00EE1D09" w:rsidRDefault="00EE1D09" w:rsidP="00EE1D09">
            <w:pPr>
              <w:jc w:val="center"/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Lower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1"/>
                <w:szCs w:val="21"/>
                <w:lang w:val="es-ES"/>
              </w:rPr>
              <w:t>jaw</w:t>
            </w:r>
            <w:proofErr w:type="spellEnd"/>
          </w:p>
        </w:tc>
      </w:tr>
      <w:tr w:rsidR="00EE1D09" w14:paraId="1092F99C" w14:textId="6D97A5CE" w:rsidTr="00144CE5">
        <w:trPr>
          <w:trHeight w:val="580"/>
          <w:jc w:val="center"/>
        </w:trPr>
        <w:tc>
          <w:tcPr>
            <w:tcW w:w="1961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D28880" w14:textId="16F5AE06" w:rsidR="00EE1D09" w:rsidRPr="00965136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proofErr w:type="spellStart"/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Trabeculae</w:t>
            </w:r>
            <w:proofErr w:type="spellEnd"/>
          </w:p>
        </w:tc>
        <w:tc>
          <w:tcPr>
            <w:tcW w:w="150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CB6CBE" w14:textId="6C5F1B1F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13.53</w:t>
            </w: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17917B" w14:textId="2392049E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12.17</w:t>
            </w:r>
          </w:p>
        </w:tc>
        <w:tc>
          <w:tcPr>
            <w:tcW w:w="1404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35216E" w14:textId="70D04F3E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5.25</w:t>
            </w:r>
          </w:p>
        </w:tc>
        <w:tc>
          <w:tcPr>
            <w:tcW w:w="225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505BA4" w14:textId="1594219F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4.64</w:t>
            </w:r>
          </w:p>
        </w:tc>
        <w:tc>
          <w:tcPr>
            <w:tcW w:w="182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9D20A8" w14:textId="0CF26E30" w:rsidR="00EE1D09" w:rsidRDefault="00EE1D09" w:rsidP="00EE1D09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37.06</w:t>
            </w:r>
          </w:p>
        </w:tc>
        <w:tc>
          <w:tcPr>
            <w:tcW w:w="182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C0C505" w14:textId="50ED8985" w:rsidR="00EE1D09" w:rsidRDefault="00144CE5" w:rsidP="00EE1D09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33.18</w:t>
            </w:r>
          </w:p>
        </w:tc>
      </w:tr>
      <w:tr w:rsidR="00EE1D09" w14:paraId="1D8BE66F" w14:textId="17535452" w:rsidTr="00144CE5">
        <w:trPr>
          <w:trHeight w:val="580"/>
          <w:jc w:val="center"/>
        </w:trPr>
        <w:tc>
          <w:tcPr>
            <w:tcW w:w="1961" w:type="dxa"/>
            <w:tcBorders>
              <w:top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17E888C" w14:textId="120258DB" w:rsidR="00EE1D09" w:rsidRPr="00965136" w:rsidRDefault="00181AC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 xml:space="preserve">Non-trabecular </w:t>
            </w:r>
            <w:proofErr w:type="spellStart"/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mineralized</w:t>
            </w:r>
            <w:proofErr w:type="spellEnd"/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tissue</w:t>
            </w:r>
            <w:proofErr w:type="spellEnd"/>
          </w:p>
        </w:tc>
        <w:tc>
          <w:tcPr>
            <w:tcW w:w="1509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E494983" w14:textId="33F79EC4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86.46</w:t>
            </w:r>
          </w:p>
        </w:tc>
        <w:tc>
          <w:tcPr>
            <w:tcW w:w="13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C95FABB" w14:textId="128D6B15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87.82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20C0D777" w14:textId="3153A6E5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94.74</w:t>
            </w:r>
          </w:p>
        </w:tc>
        <w:tc>
          <w:tcPr>
            <w:tcW w:w="225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116A9B4" w14:textId="06D1A16F" w:rsidR="00EE1D09" w:rsidRPr="009C433E" w:rsidRDefault="00EE1D09" w:rsidP="009A7387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95.35</w:t>
            </w:r>
          </w:p>
        </w:tc>
        <w:tc>
          <w:tcPr>
            <w:tcW w:w="18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52F6069" w14:textId="2097873A" w:rsidR="00EE1D09" w:rsidRDefault="00EE1D09" w:rsidP="00EE1D09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62.93</w:t>
            </w:r>
          </w:p>
        </w:tc>
        <w:tc>
          <w:tcPr>
            <w:tcW w:w="182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72D678DF" w14:textId="79001314" w:rsidR="00EE1D09" w:rsidRDefault="00144CE5" w:rsidP="00EE1D09">
            <w:pPr>
              <w:jc w:val="center"/>
              <w:rPr>
                <w:rFonts w:asciiTheme="majorHAnsi" w:hAnsiTheme="majorHAnsi" w:cstheme="majorHAnsi"/>
                <w:sz w:val="21"/>
                <w:szCs w:val="21"/>
                <w:lang w:val="es-ES"/>
              </w:rPr>
            </w:pPr>
            <w:r>
              <w:rPr>
                <w:rFonts w:asciiTheme="majorHAnsi" w:hAnsiTheme="majorHAnsi" w:cstheme="majorHAnsi"/>
                <w:sz w:val="21"/>
                <w:szCs w:val="21"/>
                <w:lang w:val="es-ES"/>
              </w:rPr>
              <w:t>66.81</w:t>
            </w:r>
          </w:p>
        </w:tc>
      </w:tr>
    </w:tbl>
    <w:p w14:paraId="768E18C1" w14:textId="77777777" w:rsidR="00DB5108" w:rsidRDefault="00DB5108"/>
    <w:sectPr w:rsidR="00DB5108" w:rsidSect="009B44B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B3"/>
    <w:rsid w:val="0002194E"/>
    <w:rsid w:val="000B0596"/>
    <w:rsid w:val="00134203"/>
    <w:rsid w:val="00144CE5"/>
    <w:rsid w:val="00181AC9"/>
    <w:rsid w:val="00250581"/>
    <w:rsid w:val="00272133"/>
    <w:rsid w:val="003709CF"/>
    <w:rsid w:val="0040406D"/>
    <w:rsid w:val="0045508A"/>
    <w:rsid w:val="004A7B3C"/>
    <w:rsid w:val="00566CA5"/>
    <w:rsid w:val="006050CF"/>
    <w:rsid w:val="00651884"/>
    <w:rsid w:val="00673113"/>
    <w:rsid w:val="00694BFA"/>
    <w:rsid w:val="007C1681"/>
    <w:rsid w:val="007D7C76"/>
    <w:rsid w:val="008076FE"/>
    <w:rsid w:val="009B44B3"/>
    <w:rsid w:val="009C3DAB"/>
    <w:rsid w:val="00AF6DC6"/>
    <w:rsid w:val="00B41A77"/>
    <w:rsid w:val="00BC0525"/>
    <w:rsid w:val="00C22C2A"/>
    <w:rsid w:val="00C23224"/>
    <w:rsid w:val="00D15E54"/>
    <w:rsid w:val="00DB5108"/>
    <w:rsid w:val="00E84FC3"/>
    <w:rsid w:val="00E87BA2"/>
    <w:rsid w:val="00ED1C9C"/>
    <w:rsid w:val="00EE1D09"/>
    <w:rsid w:val="00F9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2F11A81"/>
  <w15:chartTrackingRefBased/>
  <w15:docId w15:val="{E1411C2D-6A13-7244-BF0B-BF474C8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0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05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05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52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0525"/>
  </w:style>
  <w:style w:type="paragraph" w:styleId="NormalWeb">
    <w:name w:val="Normal (Web)"/>
    <w:basedOn w:val="Normal"/>
    <w:uiPriority w:val="99"/>
    <w:semiHidden/>
    <w:unhideWhenUsed/>
    <w:rsid w:val="00181A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Chaumel Cerda</dc:creator>
  <cp:keywords/>
  <dc:description/>
  <cp:lastModifiedBy>Julia Chaumel Cerda</cp:lastModifiedBy>
  <cp:revision>3</cp:revision>
  <dcterms:created xsi:type="dcterms:W3CDTF">2022-08-10T10:18:00Z</dcterms:created>
  <dcterms:modified xsi:type="dcterms:W3CDTF">2022-08-10T11:24:00Z</dcterms:modified>
</cp:coreProperties>
</file>