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190F" w14:textId="434C939A" w:rsidR="00F1039B" w:rsidRPr="00EB3867" w:rsidRDefault="00F1039B" w:rsidP="00F1039B">
      <w:pPr>
        <w:pStyle w:val="SupplementaryMaterial"/>
      </w:pPr>
      <w:r w:rsidRPr="00EB3867">
        <w:t>Supplementary Material</w:t>
      </w:r>
    </w:p>
    <w:p w14:paraId="5C61F044" w14:textId="52F77108" w:rsidR="00F2594D" w:rsidRPr="00EB3867" w:rsidRDefault="00F2594D" w:rsidP="00A773E1">
      <w:pPr>
        <w:pStyle w:val="Heading1"/>
      </w:pPr>
      <w:r w:rsidRPr="00EB3867">
        <w:t>Supplementary Figure</w:t>
      </w:r>
    </w:p>
    <w:p w14:paraId="2118114D" w14:textId="7D3AB019" w:rsidR="000943CC" w:rsidRPr="00EB3867" w:rsidRDefault="00303FAF" w:rsidP="00303FAF">
      <w:pPr>
        <w:spacing w:after="160" w:line="259" w:lineRule="auto"/>
        <w:jc w:val="center"/>
        <w:rPr>
          <w:b/>
        </w:rPr>
      </w:pPr>
      <w:r w:rsidRPr="00EB3867">
        <w:rPr>
          <w:b/>
          <w:noProof/>
        </w:rPr>
        <w:drawing>
          <wp:inline distT="0" distB="0" distL="0" distR="0" wp14:anchorId="4F829C1A" wp14:editId="6C8D6B27">
            <wp:extent cx="4533900" cy="5520369"/>
            <wp:effectExtent l="0" t="0" r="0" b="4445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429" cy="552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9BA4B" w14:textId="4CD415FB" w:rsidR="00F2594D" w:rsidRPr="00EB3867" w:rsidRDefault="000943CC" w:rsidP="00303FAF">
      <w:pPr>
        <w:spacing w:after="160" w:line="259" w:lineRule="auto"/>
        <w:jc w:val="both"/>
        <w:rPr>
          <w:rFonts w:eastAsia="Cambria"/>
          <w:b/>
        </w:rPr>
      </w:pPr>
      <w:r w:rsidRPr="00EB3867">
        <w:rPr>
          <w:b/>
          <w:sz w:val="20"/>
          <w:szCs w:val="20"/>
        </w:rPr>
        <w:t xml:space="preserve">Supplementary Figure 1. </w:t>
      </w:r>
      <w:r w:rsidRPr="00EB3867">
        <w:rPr>
          <w:bCs/>
          <w:sz w:val="20"/>
          <w:szCs w:val="20"/>
        </w:rPr>
        <w:t>Flowchart representing the strategies and analysis of our cohort of 63 penile cancer (</w:t>
      </w:r>
      <w:proofErr w:type="spellStart"/>
      <w:r w:rsidRPr="00EB3867">
        <w:rPr>
          <w:bCs/>
          <w:sz w:val="20"/>
          <w:szCs w:val="20"/>
        </w:rPr>
        <w:t>PeCa</w:t>
      </w:r>
      <w:proofErr w:type="spellEnd"/>
      <w:r w:rsidRPr="00EB3867">
        <w:rPr>
          <w:bCs/>
          <w:sz w:val="20"/>
          <w:szCs w:val="20"/>
        </w:rPr>
        <w:t xml:space="preserve">) </w:t>
      </w:r>
      <w:r w:rsidR="00A470CD" w:rsidRPr="00EB3867">
        <w:rPr>
          <w:bCs/>
          <w:sz w:val="20"/>
          <w:szCs w:val="20"/>
        </w:rPr>
        <w:t>samples</w:t>
      </w:r>
      <w:r w:rsidRPr="00EB3867">
        <w:rPr>
          <w:bCs/>
          <w:sz w:val="20"/>
          <w:szCs w:val="20"/>
        </w:rPr>
        <w:t>.</w:t>
      </w:r>
      <w:r w:rsidRPr="00EB3867">
        <w:rPr>
          <w:rFonts w:eastAsia="Cambria"/>
          <w:b/>
        </w:rPr>
        <w:t xml:space="preserve"> </w:t>
      </w:r>
      <w:r w:rsidRPr="00EB3867">
        <w:rPr>
          <w:rFonts w:eastAsia="Cambria"/>
          <w:bCs/>
          <w:sz w:val="20"/>
          <w:szCs w:val="20"/>
        </w:rPr>
        <w:t xml:space="preserve">Sixteen </w:t>
      </w:r>
      <w:proofErr w:type="spellStart"/>
      <w:r w:rsidRPr="00EB3867">
        <w:rPr>
          <w:rFonts w:eastAsia="Cambria"/>
          <w:bCs/>
          <w:sz w:val="20"/>
          <w:szCs w:val="20"/>
        </w:rPr>
        <w:t>PeCa</w:t>
      </w:r>
      <w:proofErr w:type="spellEnd"/>
      <w:r w:rsidRPr="00EB3867">
        <w:rPr>
          <w:rFonts w:eastAsia="Cambria"/>
          <w:bCs/>
          <w:sz w:val="20"/>
          <w:szCs w:val="20"/>
        </w:rPr>
        <w:t xml:space="preserve"> samples were included in the transcriptome analysis using </w:t>
      </w:r>
      <w:proofErr w:type="spellStart"/>
      <w:r w:rsidR="00A470CD" w:rsidRPr="00EB3867">
        <w:rPr>
          <w:rFonts w:eastAsia="Cambria"/>
          <w:bCs/>
          <w:sz w:val="20"/>
          <w:szCs w:val="20"/>
        </w:rPr>
        <w:t>GeneChip</w:t>
      </w:r>
      <w:proofErr w:type="spellEnd"/>
      <w:r w:rsidR="00A470CD" w:rsidRPr="00EB3867">
        <w:rPr>
          <w:rFonts w:eastAsia="Cambria"/>
          <w:bCs/>
          <w:sz w:val="20"/>
          <w:szCs w:val="20"/>
        </w:rPr>
        <w:t xml:space="preserve">™ Human Transcriptome Array 2.0 </w:t>
      </w:r>
      <w:r w:rsidRPr="00EB3867">
        <w:rPr>
          <w:rFonts w:eastAsia="Cambria"/>
          <w:bCs/>
          <w:sz w:val="20"/>
          <w:szCs w:val="20"/>
        </w:rPr>
        <w:t>(internal set)</w:t>
      </w:r>
      <w:r w:rsidR="00D645FA" w:rsidRPr="00EB3867">
        <w:rPr>
          <w:rFonts w:eastAsia="Cambria"/>
          <w:bCs/>
          <w:sz w:val="20"/>
          <w:szCs w:val="20"/>
        </w:rPr>
        <w:t>,</w:t>
      </w:r>
      <w:r w:rsidRPr="00EB3867">
        <w:rPr>
          <w:rFonts w:eastAsia="Cambria"/>
          <w:bCs/>
          <w:sz w:val="20"/>
          <w:szCs w:val="20"/>
        </w:rPr>
        <w:t xml:space="preserve"> while 30 samples were included in the validation set (transcriptomic data using Agilent</w:t>
      </w:r>
      <w:r w:rsidR="00A470CD" w:rsidRPr="00EB3867">
        <w:rPr>
          <w:rFonts w:eastAsia="Cambria"/>
          <w:bCs/>
          <w:sz w:val="20"/>
          <w:szCs w:val="20"/>
        </w:rPr>
        <w:t xml:space="preserve"> 44K platform</w:t>
      </w:r>
      <w:r w:rsidRPr="00EB3867">
        <w:rPr>
          <w:rFonts w:eastAsia="Cambria"/>
          <w:bCs/>
          <w:sz w:val="20"/>
          <w:szCs w:val="20"/>
        </w:rPr>
        <w:t xml:space="preserve">). Nine </w:t>
      </w:r>
      <w:r w:rsidR="00A470CD" w:rsidRPr="00EB3867">
        <w:rPr>
          <w:rFonts w:eastAsia="Cambria"/>
          <w:bCs/>
          <w:sz w:val="20"/>
          <w:szCs w:val="20"/>
        </w:rPr>
        <w:t xml:space="preserve">cases </w:t>
      </w:r>
      <w:r w:rsidRPr="00EB3867">
        <w:rPr>
          <w:rFonts w:eastAsia="Cambria"/>
          <w:bCs/>
          <w:sz w:val="20"/>
          <w:szCs w:val="20"/>
        </w:rPr>
        <w:t xml:space="preserve">were </w:t>
      </w:r>
      <w:r w:rsidR="00A470CD" w:rsidRPr="00EB3867">
        <w:rPr>
          <w:rFonts w:eastAsia="Cambria"/>
          <w:bCs/>
          <w:sz w:val="20"/>
          <w:szCs w:val="20"/>
        </w:rPr>
        <w:t xml:space="preserve">evaluated using </w:t>
      </w:r>
      <w:r w:rsidRPr="00EB3867">
        <w:rPr>
          <w:rFonts w:eastAsia="Cambria"/>
          <w:bCs/>
          <w:sz w:val="20"/>
          <w:szCs w:val="20"/>
        </w:rPr>
        <w:t xml:space="preserve">both microarray </w:t>
      </w:r>
      <w:r w:rsidR="00A470CD" w:rsidRPr="00EB3867">
        <w:rPr>
          <w:rFonts w:eastAsia="Cambria"/>
          <w:bCs/>
          <w:sz w:val="20"/>
          <w:szCs w:val="20"/>
        </w:rPr>
        <w:t>platforms.</w:t>
      </w:r>
      <w:r w:rsidRPr="00EB3867">
        <w:rPr>
          <w:rFonts w:eastAsia="Cambria"/>
          <w:bCs/>
          <w:sz w:val="20"/>
          <w:szCs w:val="20"/>
        </w:rPr>
        <w:t xml:space="preserve"> </w:t>
      </w:r>
      <w:r w:rsidR="00A470CD" w:rsidRPr="00EB3867">
        <w:rPr>
          <w:rFonts w:eastAsia="Cambria"/>
          <w:bCs/>
          <w:sz w:val="20"/>
          <w:szCs w:val="20"/>
        </w:rPr>
        <w:t xml:space="preserve">RT-qPCR analysis was performed in </w:t>
      </w:r>
      <w:r w:rsidRPr="00EB3867">
        <w:rPr>
          <w:rFonts w:eastAsia="Cambria"/>
          <w:bCs/>
          <w:sz w:val="20"/>
          <w:szCs w:val="20"/>
        </w:rPr>
        <w:t xml:space="preserve">47 </w:t>
      </w:r>
      <w:proofErr w:type="spellStart"/>
      <w:r w:rsidRPr="00EB3867">
        <w:rPr>
          <w:rFonts w:eastAsia="Cambria"/>
          <w:bCs/>
          <w:sz w:val="20"/>
          <w:szCs w:val="20"/>
        </w:rPr>
        <w:t>PeCa</w:t>
      </w:r>
      <w:proofErr w:type="spellEnd"/>
      <w:r w:rsidRPr="00EB3867">
        <w:rPr>
          <w:rFonts w:eastAsia="Cambria"/>
          <w:bCs/>
          <w:sz w:val="20"/>
          <w:szCs w:val="20"/>
        </w:rPr>
        <w:t xml:space="preserve">, </w:t>
      </w:r>
      <w:r w:rsidR="00A470CD" w:rsidRPr="00EB3867">
        <w:rPr>
          <w:rFonts w:eastAsia="Cambria"/>
          <w:bCs/>
          <w:sz w:val="20"/>
          <w:szCs w:val="20"/>
        </w:rPr>
        <w:t xml:space="preserve">in which 21 cases </w:t>
      </w:r>
      <w:r w:rsidRPr="00EB3867">
        <w:rPr>
          <w:rFonts w:eastAsia="Cambria"/>
          <w:bCs/>
          <w:sz w:val="20"/>
          <w:szCs w:val="20"/>
        </w:rPr>
        <w:t xml:space="preserve">were included in the transcriptomic analyses. Boxes </w:t>
      </w:r>
      <w:r w:rsidR="007E6F6D" w:rsidRPr="00EB3867">
        <w:rPr>
          <w:rFonts w:eastAsia="Cambria"/>
          <w:bCs/>
          <w:sz w:val="20"/>
          <w:szCs w:val="20"/>
        </w:rPr>
        <w:t>at</w:t>
      </w:r>
      <w:r w:rsidRPr="00EB3867">
        <w:rPr>
          <w:rFonts w:eastAsia="Cambria"/>
          <w:bCs/>
          <w:sz w:val="20"/>
          <w:szCs w:val="20"/>
        </w:rPr>
        <w:t xml:space="preserve"> the bottom of the figure indicate the subsequent analyses performed with each dataset of </w:t>
      </w:r>
      <w:proofErr w:type="spellStart"/>
      <w:r w:rsidRPr="00EB3867">
        <w:rPr>
          <w:rFonts w:eastAsia="Cambria"/>
          <w:bCs/>
          <w:sz w:val="20"/>
          <w:szCs w:val="20"/>
        </w:rPr>
        <w:t>PeCa</w:t>
      </w:r>
      <w:proofErr w:type="spellEnd"/>
      <w:r w:rsidRPr="00EB3867">
        <w:rPr>
          <w:rFonts w:eastAsia="Cambria"/>
          <w:bCs/>
          <w:sz w:val="20"/>
          <w:szCs w:val="20"/>
        </w:rPr>
        <w:t xml:space="preserve">. </w:t>
      </w:r>
      <w:r w:rsidR="00F2594D" w:rsidRPr="00EB3867">
        <w:rPr>
          <w:rFonts w:eastAsia="Cambria"/>
          <w:b/>
        </w:rPr>
        <w:br w:type="page"/>
      </w:r>
    </w:p>
    <w:p w14:paraId="15CF1890" w14:textId="77777777" w:rsidR="00F1039B" w:rsidRPr="00EB3867" w:rsidRDefault="00F1039B" w:rsidP="00F1039B">
      <w:pPr>
        <w:pStyle w:val="Heading1"/>
      </w:pPr>
      <w:r w:rsidRPr="00EB3867">
        <w:lastRenderedPageBreak/>
        <w:t>Supplementary Tables</w:t>
      </w:r>
    </w:p>
    <w:p w14:paraId="36F48C1F" w14:textId="7A738148" w:rsidR="00686053" w:rsidRPr="00EB3867" w:rsidRDefault="00FF7DEA" w:rsidP="00686053">
      <w:pPr>
        <w:jc w:val="both"/>
      </w:pPr>
      <w:r w:rsidRPr="00EB3867">
        <w:rPr>
          <w:b/>
        </w:rPr>
        <w:t xml:space="preserve">Supplementary </w:t>
      </w:r>
      <w:r w:rsidR="00302A0D" w:rsidRPr="00EB3867">
        <w:rPr>
          <w:b/>
        </w:rPr>
        <w:t>Table 1.</w:t>
      </w:r>
      <w:r w:rsidR="00686053" w:rsidRPr="00EB3867">
        <w:t xml:space="preserve"> Clinical and histopathological characteristics of patients with </w:t>
      </w:r>
      <w:r w:rsidR="002725A3" w:rsidRPr="00EB3867">
        <w:t xml:space="preserve">usual </w:t>
      </w:r>
      <w:r w:rsidR="00686053" w:rsidRPr="00EB3867">
        <w:t>penile</w:t>
      </w:r>
      <w:r w:rsidR="00793960" w:rsidRPr="00EB3867">
        <w:t xml:space="preserve"> squamous cell</w:t>
      </w:r>
      <w:r w:rsidR="00686053" w:rsidRPr="00EB3867">
        <w:t xml:space="preserve"> carcinoma</w:t>
      </w:r>
      <w:r w:rsidR="002725A3" w:rsidRPr="00EB3867">
        <w:t>s</w:t>
      </w:r>
      <w:r w:rsidR="00686053" w:rsidRPr="00EB3867">
        <w:t xml:space="preserve"> analyzed using the microarrays platforms Agilent and Affymetrix</w:t>
      </w:r>
      <w:r w:rsidR="00482031" w:rsidRPr="00EB3867">
        <w:t>*</w:t>
      </w:r>
      <w:r w:rsidR="00686053" w:rsidRPr="00EB3867">
        <w:t>.</w:t>
      </w:r>
    </w:p>
    <w:tbl>
      <w:tblPr>
        <w:tblStyle w:val="TableGrid"/>
        <w:tblW w:w="9742" w:type="dxa"/>
        <w:jc w:val="center"/>
        <w:tblLook w:val="04A0" w:firstRow="1" w:lastRow="0" w:firstColumn="1" w:lastColumn="0" w:noHBand="0" w:noVBand="1"/>
      </w:tblPr>
      <w:tblGrid>
        <w:gridCol w:w="2268"/>
        <w:gridCol w:w="2690"/>
        <w:gridCol w:w="2621"/>
        <w:gridCol w:w="2163"/>
      </w:tblGrid>
      <w:tr w:rsidR="003E3C7A" w:rsidRPr="00EB3867" w14:paraId="4A1C8474" w14:textId="3001164E" w:rsidTr="000663BA">
        <w:trPr>
          <w:jc w:val="center"/>
        </w:trPr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B043F2" w14:textId="77777777" w:rsidR="003E3C7A" w:rsidRPr="00EB3867" w:rsidRDefault="003E3C7A" w:rsidP="00E0686E">
            <w:pPr>
              <w:rPr>
                <w:b/>
              </w:rPr>
            </w:pPr>
            <w:r w:rsidRPr="00EB3867">
              <w:rPr>
                <w:b/>
              </w:rPr>
              <w:t>Characteristics</w:t>
            </w:r>
          </w:p>
        </w:tc>
        <w:tc>
          <w:tcPr>
            <w:tcW w:w="269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23BCFD" w14:textId="46792FF4" w:rsidR="003E3C7A" w:rsidRPr="00EB3867" w:rsidRDefault="003E3C7A" w:rsidP="00E0686E">
            <w:pPr>
              <w:jc w:val="center"/>
              <w:rPr>
                <w:b/>
              </w:rPr>
            </w:pPr>
            <w:r w:rsidRPr="00EB3867">
              <w:rPr>
                <w:b/>
              </w:rPr>
              <w:t>Internal set</w:t>
            </w:r>
          </w:p>
          <w:p w14:paraId="40F67613" w14:textId="578F8D11" w:rsidR="003E3C7A" w:rsidRPr="00EB3867" w:rsidRDefault="003E3C7A" w:rsidP="00E0686E">
            <w:pPr>
              <w:jc w:val="center"/>
              <w:rPr>
                <w:b/>
              </w:rPr>
            </w:pPr>
            <w:r w:rsidRPr="00EB3867">
              <w:rPr>
                <w:b/>
              </w:rPr>
              <w:t>Affymetrix, n=</w:t>
            </w:r>
            <w:r w:rsidRPr="00EB3867">
              <w:rPr>
                <w:b/>
                <w:lang w:val="pt-BR"/>
              </w:rPr>
              <w:t>16 (%)</w:t>
            </w:r>
          </w:p>
        </w:tc>
        <w:tc>
          <w:tcPr>
            <w:tcW w:w="262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CBFC58" w14:textId="2ECA0D79" w:rsidR="003E3C7A" w:rsidRPr="00EB3867" w:rsidRDefault="003E3C7A" w:rsidP="00E0686E">
            <w:pPr>
              <w:jc w:val="center"/>
              <w:rPr>
                <w:b/>
              </w:rPr>
            </w:pPr>
            <w:r w:rsidRPr="00EB3867">
              <w:rPr>
                <w:b/>
              </w:rPr>
              <w:t>Validation set</w:t>
            </w:r>
          </w:p>
          <w:p w14:paraId="11B9122E" w14:textId="09AFEAB6" w:rsidR="003E3C7A" w:rsidRPr="00EB3867" w:rsidRDefault="003E3C7A" w:rsidP="00E0686E">
            <w:pPr>
              <w:jc w:val="center"/>
              <w:rPr>
                <w:b/>
              </w:rPr>
            </w:pPr>
            <w:r w:rsidRPr="00EB3867">
              <w:rPr>
                <w:b/>
              </w:rPr>
              <w:t>Agilent, n=</w:t>
            </w:r>
            <w:r w:rsidRPr="00EB3867">
              <w:rPr>
                <w:b/>
                <w:lang w:val="pt-BR"/>
              </w:rPr>
              <w:t>30 (%)</w:t>
            </w:r>
          </w:p>
        </w:tc>
        <w:tc>
          <w:tcPr>
            <w:tcW w:w="216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E3ACA2" w14:textId="77777777" w:rsidR="003E3C7A" w:rsidRPr="00EB3867" w:rsidRDefault="003E3C7A" w:rsidP="00E0686E">
            <w:pPr>
              <w:jc w:val="center"/>
              <w:rPr>
                <w:b/>
              </w:rPr>
            </w:pPr>
            <w:r w:rsidRPr="00EB3867">
              <w:rPr>
                <w:b/>
              </w:rPr>
              <w:t>RT-qPCR set</w:t>
            </w:r>
          </w:p>
          <w:p w14:paraId="34C170CC" w14:textId="77BEC54F" w:rsidR="003E3C7A" w:rsidRPr="00EB3867" w:rsidRDefault="003E3C7A" w:rsidP="00E0686E">
            <w:pPr>
              <w:jc w:val="center"/>
              <w:rPr>
                <w:b/>
              </w:rPr>
            </w:pPr>
            <w:r w:rsidRPr="00EB3867">
              <w:rPr>
                <w:b/>
              </w:rPr>
              <w:t>n=47 (%)</w:t>
            </w:r>
          </w:p>
        </w:tc>
      </w:tr>
      <w:tr w:rsidR="003E3C7A" w:rsidRPr="00EB3867" w14:paraId="282F864F" w14:textId="7C11205E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EE2CAE5" w14:textId="0A26EB48" w:rsidR="003E3C7A" w:rsidRPr="00EB3867" w:rsidRDefault="003E3C7A" w:rsidP="00E0686E">
            <w:pPr>
              <w:rPr>
                <w:b/>
              </w:rPr>
            </w:pPr>
            <w:r w:rsidRPr="00EB3867">
              <w:rPr>
                <w:b/>
              </w:rPr>
              <w:t>Age (mean)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EE8130B" w14:textId="4D1D2650" w:rsidR="003E3C7A" w:rsidRPr="00EB3867" w:rsidRDefault="003E3C7A" w:rsidP="00E0686E">
            <w:pPr>
              <w:jc w:val="center"/>
            </w:pPr>
            <w:r w:rsidRPr="00EB3867">
              <w:t>58.25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4138057" w14:textId="7E1AD1E5" w:rsidR="003E3C7A" w:rsidRPr="00EB3867" w:rsidRDefault="003E3C7A" w:rsidP="00E0686E">
            <w:pPr>
              <w:jc w:val="center"/>
            </w:pPr>
            <w:r w:rsidRPr="00EB3867">
              <w:t>55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813A352" w14:textId="67433C5D" w:rsidR="003E3C7A" w:rsidRPr="00EB3867" w:rsidRDefault="00EA37C7" w:rsidP="00E0686E">
            <w:pPr>
              <w:jc w:val="center"/>
            </w:pPr>
            <w:r w:rsidRPr="00EB3867">
              <w:t>58</w:t>
            </w:r>
          </w:p>
        </w:tc>
      </w:tr>
      <w:tr w:rsidR="003E3C7A" w:rsidRPr="00EB3867" w14:paraId="3A550497" w14:textId="646D4D4A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403B2C" w14:textId="77777777" w:rsidR="003E3C7A" w:rsidRPr="00EB3867" w:rsidRDefault="003E3C7A" w:rsidP="00E0686E">
            <w:pPr>
              <w:rPr>
                <w:b/>
              </w:rPr>
            </w:pPr>
            <w:r w:rsidRPr="00EB3867">
              <w:rPr>
                <w:b/>
              </w:rPr>
              <w:t>Tumor Grade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4D6CD5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E69178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3AFB2E" w14:textId="77777777" w:rsidR="003E3C7A" w:rsidRPr="00EB3867" w:rsidRDefault="003E3C7A" w:rsidP="00E0686E">
            <w:pPr>
              <w:jc w:val="center"/>
            </w:pPr>
          </w:p>
        </w:tc>
      </w:tr>
      <w:tr w:rsidR="003E3C7A" w:rsidRPr="00EB3867" w14:paraId="207DB106" w14:textId="01C2F1C0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9DED32" w14:textId="77777777" w:rsidR="003E3C7A" w:rsidRPr="00EB3867" w:rsidRDefault="003E3C7A" w:rsidP="00E0686E">
            <w:pPr>
              <w:ind w:left="306"/>
            </w:pPr>
            <w:r w:rsidRPr="00EB3867">
              <w:t>G1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5C1AD2" w14:textId="47F74737" w:rsidR="003E3C7A" w:rsidRPr="00EB3867" w:rsidRDefault="003E3C7A" w:rsidP="00E0686E">
            <w:pPr>
              <w:jc w:val="center"/>
            </w:pPr>
            <w:r w:rsidRPr="00EB3867">
              <w:t>3 (18.75)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9952C8" w14:textId="65F33327" w:rsidR="003E3C7A" w:rsidRPr="00EB3867" w:rsidRDefault="003E3C7A" w:rsidP="00E0686E">
            <w:pPr>
              <w:jc w:val="center"/>
            </w:pPr>
            <w:r w:rsidRPr="00EB3867">
              <w:t>8 (26.7)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C104A7" w14:textId="44C7105D" w:rsidR="003E3C7A" w:rsidRPr="00EB3867" w:rsidRDefault="00EA37C7" w:rsidP="00E0686E">
            <w:pPr>
              <w:jc w:val="center"/>
            </w:pPr>
            <w:r w:rsidRPr="00EB3867">
              <w:t>13</w:t>
            </w:r>
            <w:r w:rsidR="00AF2D04" w:rsidRPr="00EB3867">
              <w:t xml:space="preserve"> (27.6)</w:t>
            </w:r>
          </w:p>
        </w:tc>
      </w:tr>
      <w:tr w:rsidR="003E3C7A" w:rsidRPr="00EB3867" w14:paraId="53542D8B" w14:textId="3DDC5376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FCF8A4" w14:textId="77777777" w:rsidR="003E3C7A" w:rsidRPr="00EB3867" w:rsidRDefault="003E3C7A" w:rsidP="00E0686E">
            <w:pPr>
              <w:ind w:left="306"/>
            </w:pPr>
            <w:r w:rsidRPr="00EB3867">
              <w:t>G2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0AF48B" w14:textId="6EDBF189" w:rsidR="003E3C7A" w:rsidRPr="00EB3867" w:rsidRDefault="003E3C7A" w:rsidP="00E0686E">
            <w:pPr>
              <w:jc w:val="center"/>
            </w:pPr>
            <w:r w:rsidRPr="00EB3867">
              <w:t>7 (43.75)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8EE845" w14:textId="3DFE4DD6" w:rsidR="003E3C7A" w:rsidRPr="00EB3867" w:rsidRDefault="003E3C7A" w:rsidP="00E0686E">
            <w:pPr>
              <w:jc w:val="center"/>
            </w:pPr>
            <w:r w:rsidRPr="00EB3867">
              <w:t>15 (50)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7AA9B6" w14:textId="582B076A" w:rsidR="003E3C7A" w:rsidRPr="00EB3867" w:rsidRDefault="00EA37C7" w:rsidP="00E0686E">
            <w:pPr>
              <w:jc w:val="center"/>
            </w:pPr>
            <w:r w:rsidRPr="00EB3867">
              <w:t>24</w:t>
            </w:r>
            <w:r w:rsidR="00AF2D04" w:rsidRPr="00EB3867">
              <w:t xml:space="preserve"> (51.1)</w:t>
            </w:r>
          </w:p>
        </w:tc>
      </w:tr>
      <w:tr w:rsidR="003E3C7A" w:rsidRPr="00EB3867" w14:paraId="648F0EBB" w14:textId="24CD8EC6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41E69" w14:textId="77777777" w:rsidR="003E3C7A" w:rsidRPr="00EB3867" w:rsidRDefault="003E3C7A" w:rsidP="00E0686E">
            <w:pPr>
              <w:ind w:left="306"/>
            </w:pPr>
            <w:r w:rsidRPr="00EB3867">
              <w:t>G3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A33B8" w14:textId="4A3B708B" w:rsidR="003E3C7A" w:rsidRPr="00EB3867" w:rsidRDefault="003E3C7A" w:rsidP="00E0686E">
            <w:pPr>
              <w:jc w:val="center"/>
            </w:pPr>
            <w:r w:rsidRPr="00EB3867">
              <w:t>5 (31.25)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38E3B" w14:textId="5FFCEF72" w:rsidR="003E3C7A" w:rsidRPr="00EB3867" w:rsidRDefault="003E3C7A" w:rsidP="00E0686E">
            <w:pPr>
              <w:jc w:val="center"/>
            </w:pPr>
            <w:r w:rsidRPr="00EB3867">
              <w:t>7 (23.3)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CEB0BBB" w14:textId="097A50CD" w:rsidR="003E3C7A" w:rsidRPr="00EB3867" w:rsidRDefault="00EA37C7" w:rsidP="00E0686E">
            <w:pPr>
              <w:jc w:val="center"/>
            </w:pPr>
            <w:r w:rsidRPr="00EB3867">
              <w:t>9</w:t>
            </w:r>
            <w:r w:rsidR="00AF2D04" w:rsidRPr="00EB3867">
              <w:t xml:space="preserve"> (19.2)</w:t>
            </w:r>
          </w:p>
        </w:tc>
      </w:tr>
      <w:tr w:rsidR="003E3C7A" w:rsidRPr="00EB3867" w14:paraId="4D83771D" w14:textId="602E01EA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98251" w14:textId="315B533D" w:rsidR="003E3C7A" w:rsidRPr="00EB3867" w:rsidRDefault="003E3C7A" w:rsidP="00E0686E">
            <w:pPr>
              <w:ind w:left="306"/>
            </w:pPr>
            <w:r w:rsidRPr="00EB3867">
              <w:t>NA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61EAD" w14:textId="739590BD" w:rsidR="003E3C7A" w:rsidRPr="00EB3867" w:rsidRDefault="003E3C7A" w:rsidP="00E0686E">
            <w:pPr>
              <w:jc w:val="center"/>
            </w:pPr>
            <w:r w:rsidRPr="00EB3867">
              <w:t>1 (6.25)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A235B" w14:textId="057AC70D" w:rsidR="003E3C7A" w:rsidRPr="00EB3867" w:rsidRDefault="003E3C7A" w:rsidP="00E0686E">
            <w:pPr>
              <w:jc w:val="center"/>
            </w:pPr>
            <w:r w:rsidRPr="00EB3867"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00C46F2" w14:textId="001A697D" w:rsidR="003E3C7A" w:rsidRPr="00EB3867" w:rsidRDefault="00EA37C7" w:rsidP="00E0686E">
            <w:pPr>
              <w:jc w:val="center"/>
            </w:pPr>
            <w:r w:rsidRPr="00EB3867">
              <w:t>1</w:t>
            </w:r>
            <w:r w:rsidR="00AF2D04" w:rsidRPr="00EB3867">
              <w:t xml:space="preserve"> (2.1)</w:t>
            </w:r>
          </w:p>
        </w:tc>
      </w:tr>
      <w:tr w:rsidR="003E3C7A" w:rsidRPr="00EB3867" w14:paraId="4B445DC7" w14:textId="520AA30E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F35038F" w14:textId="77777777" w:rsidR="003E3C7A" w:rsidRPr="00EB3867" w:rsidRDefault="003E3C7A" w:rsidP="00E0686E">
            <w:pPr>
              <w:rPr>
                <w:b/>
              </w:rPr>
            </w:pPr>
            <w:r w:rsidRPr="00EB3867">
              <w:rPr>
                <w:b/>
              </w:rPr>
              <w:t>Tumor Stage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F32CF38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35B5F48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D1E3490" w14:textId="77777777" w:rsidR="003E3C7A" w:rsidRPr="00EB3867" w:rsidRDefault="003E3C7A" w:rsidP="00E0686E">
            <w:pPr>
              <w:jc w:val="center"/>
            </w:pPr>
          </w:p>
        </w:tc>
      </w:tr>
      <w:tr w:rsidR="003E3C7A" w:rsidRPr="00EB3867" w14:paraId="0D64BA81" w14:textId="0AD36869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8CE6B3F" w14:textId="77777777" w:rsidR="003E3C7A" w:rsidRPr="00EB3867" w:rsidRDefault="003E3C7A" w:rsidP="00E0686E">
            <w:pPr>
              <w:ind w:left="306"/>
            </w:pPr>
            <w:r w:rsidRPr="00EB3867">
              <w:t>I-II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E780500" w14:textId="1375E107" w:rsidR="003E3C7A" w:rsidRPr="00EB3867" w:rsidRDefault="003E3C7A" w:rsidP="00E0686E">
            <w:pPr>
              <w:jc w:val="center"/>
            </w:pPr>
            <w:r w:rsidRPr="00EB3867">
              <w:t>7 (43.75)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31FF9A7" w14:textId="52330102" w:rsidR="003E3C7A" w:rsidRPr="00EB3867" w:rsidRDefault="003E3C7A" w:rsidP="00E0686E">
            <w:pPr>
              <w:jc w:val="center"/>
            </w:pPr>
            <w:r w:rsidRPr="00EB3867">
              <w:t>16 (53.3)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B592D6D" w14:textId="46D53505" w:rsidR="003E3C7A" w:rsidRPr="00EB3867" w:rsidRDefault="00EA37C7" w:rsidP="00E0686E">
            <w:pPr>
              <w:jc w:val="center"/>
            </w:pPr>
            <w:r w:rsidRPr="00EB3867">
              <w:t>18</w:t>
            </w:r>
            <w:r w:rsidR="004C32D7" w:rsidRPr="00EB3867">
              <w:t xml:space="preserve"> (38.3)</w:t>
            </w:r>
          </w:p>
        </w:tc>
      </w:tr>
      <w:tr w:rsidR="003E3C7A" w:rsidRPr="00EB3867" w14:paraId="67F5DD16" w14:textId="5730B205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C5390BF" w14:textId="77777777" w:rsidR="003E3C7A" w:rsidRPr="00EB3867" w:rsidRDefault="003E3C7A" w:rsidP="00E0686E">
            <w:pPr>
              <w:ind w:left="306"/>
            </w:pPr>
            <w:r w:rsidRPr="00EB3867">
              <w:t>III-IV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31F0454" w14:textId="78C7FB0C" w:rsidR="003E3C7A" w:rsidRPr="00EB3867" w:rsidRDefault="003E3C7A" w:rsidP="00E0686E">
            <w:pPr>
              <w:jc w:val="center"/>
            </w:pPr>
            <w:r w:rsidRPr="00EB3867">
              <w:t>9 (56.25)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09025AE" w14:textId="09BA87EA" w:rsidR="003E3C7A" w:rsidRPr="00EB3867" w:rsidRDefault="003E3C7A" w:rsidP="00E0686E">
            <w:pPr>
              <w:jc w:val="center"/>
            </w:pPr>
            <w:r w:rsidRPr="00EB3867">
              <w:t>12 (40)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22A5ABD" w14:textId="2DF0FE31" w:rsidR="003E3C7A" w:rsidRPr="00EB3867" w:rsidRDefault="00EA37C7" w:rsidP="00E0686E">
            <w:pPr>
              <w:jc w:val="center"/>
            </w:pPr>
            <w:r w:rsidRPr="00EB3867">
              <w:t>22</w:t>
            </w:r>
            <w:r w:rsidR="004C32D7" w:rsidRPr="00EB3867">
              <w:t xml:space="preserve"> (46.8)</w:t>
            </w:r>
          </w:p>
        </w:tc>
      </w:tr>
      <w:tr w:rsidR="003E3C7A" w:rsidRPr="00EB3867" w14:paraId="62F24806" w14:textId="2DE7ADDF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436D103" w14:textId="44B4AE09" w:rsidR="003E3C7A" w:rsidRPr="00EB3867" w:rsidRDefault="003E3C7A" w:rsidP="00E0686E">
            <w:pPr>
              <w:ind w:left="306"/>
            </w:pPr>
            <w:r w:rsidRPr="00EB3867">
              <w:t>NA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FBDE475" w14:textId="3282EFD4" w:rsidR="003E3C7A" w:rsidRPr="00EB3867" w:rsidRDefault="003E3C7A" w:rsidP="00E0686E">
            <w:pPr>
              <w:jc w:val="center"/>
            </w:pPr>
            <w:r w:rsidRPr="00EB3867"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474E632" w14:textId="53FCDBD9" w:rsidR="003E3C7A" w:rsidRPr="00EB3867" w:rsidRDefault="003E3C7A" w:rsidP="00E0686E">
            <w:pPr>
              <w:jc w:val="center"/>
            </w:pPr>
            <w:r w:rsidRPr="00EB3867">
              <w:t>2 (6.7)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C061A1C" w14:textId="2A18EC1B" w:rsidR="003E3C7A" w:rsidRPr="00EB3867" w:rsidRDefault="004C32D7" w:rsidP="00E0686E">
            <w:pPr>
              <w:jc w:val="center"/>
            </w:pPr>
            <w:r w:rsidRPr="00EB3867">
              <w:t>7 (14.9)</w:t>
            </w:r>
          </w:p>
        </w:tc>
      </w:tr>
      <w:tr w:rsidR="003E3C7A" w:rsidRPr="00EB3867" w14:paraId="2CE2BF33" w14:textId="01246357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7546" w14:textId="77777777" w:rsidR="003E3C7A" w:rsidRPr="00EB3867" w:rsidRDefault="003E3C7A" w:rsidP="00E0686E">
            <w:pPr>
              <w:rPr>
                <w:b/>
              </w:rPr>
            </w:pPr>
            <w:r w:rsidRPr="00EB3867">
              <w:rPr>
                <w:b/>
              </w:rPr>
              <w:t>Smoking habit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865B6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5BE34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C03B8CD" w14:textId="77777777" w:rsidR="003E3C7A" w:rsidRPr="00EB3867" w:rsidRDefault="003E3C7A" w:rsidP="00E0686E">
            <w:pPr>
              <w:jc w:val="center"/>
            </w:pPr>
          </w:p>
        </w:tc>
      </w:tr>
      <w:tr w:rsidR="003E3C7A" w:rsidRPr="00EB3867" w14:paraId="75CC1743" w14:textId="65D57327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DD754" w14:textId="77777777" w:rsidR="003E3C7A" w:rsidRPr="00EB3867" w:rsidRDefault="003E3C7A" w:rsidP="00E0686E">
            <w:pPr>
              <w:ind w:left="306"/>
            </w:pPr>
            <w:r w:rsidRPr="00EB3867">
              <w:t>Yes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37855" w14:textId="3F822BF1" w:rsidR="003E3C7A" w:rsidRPr="00EB3867" w:rsidRDefault="003E3C7A" w:rsidP="00E0686E">
            <w:pPr>
              <w:jc w:val="center"/>
            </w:pPr>
            <w:r w:rsidRPr="00EB3867">
              <w:t>5 (31.25)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51C40" w14:textId="268AE462" w:rsidR="003E3C7A" w:rsidRPr="00EB3867" w:rsidRDefault="003E3C7A" w:rsidP="00E0686E">
            <w:pPr>
              <w:jc w:val="center"/>
            </w:pPr>
            <w:r w:rsidRPr="00EB3867">
              <w:t>8 (26.7)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48AF8D16" w14:textId="1A652EF6" w:rsidR="003E3C7A" w:rsidRPr="00EB3867" w:rsidRDefault="00EA37C7" w:rsidP="00E0686E">
            <w:pPr>
              <w:jc w:val="center"/>
            </w:pPr>
            <w:r w:rsidRPr="00EB3867">
              <w:t>14</w:t>
            </w:r>
            <w:r w:rsidR="004C32D7" w:rsidRPr="00EB3867">
              <w:t xml:space="preserve"> (29.8)</w:t>
            </w:r>
          </w:p>
        </w:tc>
      </w:tr>
      <w:tr w:rsidR="003E3C7A" w:rsidRPr="00EB3867" w14:paraId="39719250" w14:textId="11C470BE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562FF" w14:textId="77777777" w:rsidR="003E3C7A" w:rsidRPr="00EB3867" w:rsidRDefault="003E3C7A" w:rsidP="00E0686E">
            <w:pPr>
              <w:ind w:left="306"/>
            </w:pPr>
            <w:r w:rsidRPr="00EB3867">
              <w:t>No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6B599" w14:textId="680E4FBF" w:rsidR="003E3C7A" w:rsidRPr="00EB3867" w:rsidRDefault="003E3C7A" w:rsidP="00E0686E">
            <w:pPr>
              <w:jc w:val="center"/>
            </w:pPr>
            <w:r w:rsidRPr="00EB3867">
              <w:t>8 (50)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7A728" w14:textId="39684131" w:rsidR="003E3C7A" w:rsidRPr="00EB3867" w:rsidRDefault="003E3C7A" w:rsidP="00E0686E">
            <w:pPr>
              <w:jc w:val="center"/>
            </w:pPr>
            <w:r w:rsidRPr="00EB3867">
              <w:t>20 (66.7)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825E425" w14:textId="3848CF42" w:rsidR="003E3C7A" w:rsidRPr="00EB3867" w:rsidRDefault="00EA37C7" w:rsidP="00E0686E">
            <w:pPr>
              <w:jc w:val="center"/>
            </w:pPr>
            <w:r w:rsidRPr="00EB3867">
              <w:t>26</w:t>
            </w:r>
            <w:r w:rsidR="004C32D7" w:rsidRPr="00EB3867">
              <w:t xml:space="preserve"> (55.3)</w:t>
            </w:r>
          </w:p>
        </w:tc>
      </w:tr>
      <w:tr w:rsidR="003E3C7A" w:rsidRPr="00EB3867" w14:paraId="02572F95" w14:textId="20AE1EFC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6D7D6" w14:textId="77777777" w:rsidR="003E3C7A" w:rsidRPr="00EB3867" w:rsidRDefault="003E3C7A" w:rsidP="00E0686E">
            <w:pPr>
              <w:ind w:left="306"/>
            </w:pPr>
            <w:r w:rsidRPr="00EB3867">
              <w:t>NA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6A079" w14:textId="3E014598" w:rsidR="003E3C7A" w:rsidRPr="00EB3867" w:rsidRDefault="003E3C7A" w:rsidP="00E0686E">
            <w:pPr>
              <w:jc w:val="center"/>
            </w:pPr>
            <w:r w:rsidRPr="00EB3867">
              <w:t>3 (18.75)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4FC17" w14:textId="6F99DA7A" w:rsidR="003E3C7A" w:rsidRPr="00EB3867" w:rsidRDefault="003E3C7A" w:rsidP="00E0686E">
            <w:pPr>
              <w:jc w:val="center"/>
            </w:pPr>
            <w:r w:rsidRPr="00EB3867">
              <w:t>2 (6.7)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52E75E38" w14:textId="6A06BEED" w:rsidR="003E3C7A" w:rsidRPr="00EB3867" w:rsidRDefault="00FB1D43" w:rsidP="00E0686E">
            <w:pPr>
              <w:jc w:val="center"/>
            </w:pPr>
            <w:r w:rsidRPr="00EB3867">
              <w:t>7</w:t>
            </w:r>
            <w:r w:rsidR="004C32D7" w:rsidRPr="00EB3867">
              <w:t xml:space="preserve"> (14.9)</w:t>
            </w:r>
          </w:p>
        </w:tc>
      </w:tr>
      <w:tr w:rsidR="003E3C7A" w:rsidRPr="00EB3867" w14:paraId="62F5D45B" w14:textId="11167EC9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C927A4" w14:textId="77777777" w:rsidR="003E3C7A" w:rsidRPr="00EB3867" w:rsidRDefault="003E3C7A" w:rsidP="00E0686E">
            <w:pPr>
              <w:rPr>
                <w:b/>
              </w:rPr>
            </w:pPr>
            <w:r w:rsidRPr="00EB3867">
              <w:rPr>
                <w:b/>
              </w:rPr>
              <w:t>Alcohol consumption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DDFEF8E" w14:textId="7B359057" w:rsidR="003E3C7A" w:rsidRPr="00EB3867" w:rsidRDefault="003E3C7A" w:rsidP="00E0686E">
            <w:pPr>
              <w:jc w:val="center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9807C33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70AA2D6" w14:textId="77777777" w:rsidR="003E3C7A" w:rsidRPr="00EB3867" w:rsidRDefault="003E3C7A" w:rsidP="00E0686E">
            <w:pPr>
              <w:jc w:val="center"/>
            </w:pPr>
          </w:p>
        </w:tc>
      </w:tr>
      <w:tr w:rsidR="003E3C7A" w:rsidRPr="00EB3867" w14:paraId="47B0A4C1" w14:textId="5E15BFF6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BE082A0" w14:textId="77777777" w:rsidR="003E3C7A" w:rsidRPr="00EB3867" w:rsidRDefault="003E3C7A" w:rsidP="00E0686E">
            <w:pPr>
              <w:ind w:left="306"/>
            </w:pPr>
            <w:r w:rsidRPr="00EB3867">
              <w:t>Yes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A3112F1" w14:textId="7653B919" w:rsidR="003E3C7A" w:rsidRPr="00EB3867" w:rsidRDefault="003E3C7A" w:rsidP="00E0686E">
            <w:pPr>
              <w:jc w:val="center"/>
            </w:pPr>
            <w:r w:rsidRPr="00EB3867">
              <w:t xml:space="preserve">2 (12.5)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DC5B6D3" w14:textId="7C5F66D0" w:rsidR="003E3C7A" w:rsidRPr="00EB3867" w:rsidRDefault="003E3C7A" w:rsidP="00E0686E">
            <w:pPr>
              <w:jc w:val="center"/>
            </w:pPr>
            <w:r w:rsidRPr="00EB3867">
              <w:t>5 (16.7)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3722081" w14:textId="34F88A68" w:rsidR="003E3C7A" w:rsidRPr="00EB3867" w:rsidRDefault="00FB1D43" w:rsidP="00E0686E">
            <w:pPr>
              <w:jc w:val="center"/>
            </w:pPr>
            <w:r w:rsidRPr="00EB3867">
              <w:t>8</w:t>
            </w:r>
            <w:r w:rsidR="00077632" w:rsidRPr="00EB3867">
              <w:t xml:space="preserve"> (17)</w:t>
            </w:r>
          </w:p>
        </w:tc>
      </w:tr>
      <w:tr w:rsidR="003E3C7A" w:rsidRPr="00EB3867" w14:paraId="25D693B6" w14:textId="4C55AA10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EAD6E08" w14:textId="77777777" w:rsidR="003E3C7A" w:rsidRPr="00EB3867" w:rsidRDefault="003E3C7A" w:rsidP="00E0686E">
            <w:pPr>
              <w:ind w:left="306"/>
            </w:pPr>
            <w:r w:rsidRPr="00EB3867">
              <w:t>No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A1C2C25" w14:textId="619855A8" w:rsidR="003E3C7A" w:rsidRPr="00EB3867" w:rsidRDefault="003E3C7A" w:rsidP="00E0686E">
            <w:pPr>
              <w:jc w:val="center"/>
            </w:pPr>
            <w:r w:rsidRPr="00EB3867">
              <w:t>10 (62.5)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7D358DF" w14:textId="72F83A5D" w:rsidR="003E3C7A" w:rsidRPr="00EB3867" w:rsidRDefault="003E3C7A" w:rsidP="00E0686E">
            <w:pPr>
              <w:jc w:val="center"/>
            </w:pPr>
            <w:r w:rsidRPr="00EB3867">
              <w:t>22 (73.3)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D6A004E" w14:textId="0ECC96C0" w:rsidR="003E3C7A" w:rsidRPr="00EB3867" w:rsidRDefault="00FB1D43" w:rsidP="00E0686E">
            <w:pPr>
              <w:jc w:val="center"/>
            </w:pPr>
            <w:r w:rsidRPr="00EB3867">
              <w:t>31</w:t>
            </w:r>
            <w:r w:rsidR="00077632" w:rsidRPr="00EB3867">
              <w:t xml:space="preserve"> (66)</w:t>
            </w:r>
          </w:p>
        </w:tc>
      </w:tr>
      <w:tr w:rsidR="003E3C7A" w:rsidRPr="00EB3867" w14:paraId="3F53E1D0" w14:textId="369A77AB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3ED61CB" w14:textId="77777777" w:rsidR="003E3C7A" w:rsidRPr="00EB3867" w:rsidRDefault="003E3C7A" w:rsidP="00E0686E">
            <w:pPr>
              <w:ind w:left="306"/>
            </w:pPr>
            <w:r w:rsidRPr="00EB3867">
              <w:t>NA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9543A78" w14:textId="6C9B58FD" w:rsidR="003E3C7A" w:rsidRPr="00EB3867" w:rsidRDefault="003E3C7A" w:rsidP="00E0686E">
            <w:pPr>
              <w:jc w:val="center"/>
            </w:pPr>
            <w:r w:rsidRPr="00EB3867">
              <w:t>4 (25)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14F2297" w14:textId="37E3E4EB" w:rsidR="003E3C7A" w:rsidRPr="00EB3867" w:rsidRDefault="003E3C7A" w:rsidP="00E0686E">
            <w:pPr>
              <w:jc w:val="center"/>
            </w:pPr>
            <w:r w:rsidRPr="00EB3867">
              <w:t>3 (10)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EEDB1F6" w14:textId="0D7D7F84" w:rsidR="003E3C7A" w:rsidRPr="00EB3867" w:rsidRDefault="00FB1D43" w:rsidP="00E0686E">
            <w:pPr>
              <w:jc w:val="center"/>
            </w:pPr>
            <w:r w:rsidRPr="00EB3867">
              <w:t>8</w:t>
            </w:r>
            <w:r w:rsidR="00077632" w:rsidRPr="00EB3867">
              <w:t xml:space="preserve"> (17)</w:t>
            </w:r>
          </w:p>
        </w:tc>
      </w:tr>
      <w:tr w:rsidR="003E3C7A" w:rsidRPr="00EB3867" w14:paraId="3232D0A5" w14:textId="5FD11836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AC8B3" w14:textId="77777777" w:rsidR="003E3C7A" w:rsidRPr="00EB3867" w:rsidRDefault="003E3C7A" w:rsidP="00E0686E">
            <w:r w:rsidRPr="00EB3867">
              <w:rPr>
                <w:b/>
              </w:rPr>
              <w:t>HPV status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0F990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C77E1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39AB465" w14:textId="77777777" w:rsidR="003E3C7A" w:rsidRPr="00EB3867" w:rsidRDefault="003E3C7A" w:rsidP="00E0686E">
            <w:pPr>
              <w:jc w:val="center"/>
            </w:pPr>
          </w:p>
        </w:tc>
      </w:tr>
      <w:tr w:rsidR="003E3C7A" w:rsidRPr="00EB3867" w14:paraId="5074A665" w14:textId="11076C4C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B20C8" w14:textId="77777777" w:rsidR="003E3C7A" w:rsidRPr="00EB3867" w:rsidRDefault="003E3C7A" w:rsidP="00E0686E">
            <w:pPr>
              <w:ind w:left="306"/>
            </w:pPr>
            <w:r w:rsidRPr="00EB3867">
              <w:t>Yes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5C147" w14:textId="6622B9E2" w:rsidR="003E3C7A" w:rsidRPr="00EB3867" w:rsidRDefault="003E3C7A" w:rsidP="00E0686E">
            <w:pPr>
              <w:jc w:val="center"/>
            </w:pPr>
            <w:r w:rsidRPr="00EB3867">
              <w:t>4 (25)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EBF21" w14:textId="3CD1CAD6" w:rsidR="003E3C7A" w:rsidRPr="00EB3867" w:rsidRDefault="003E3C7A" w:rsidP="00E0686E">
            <w:pPr>
              <w:jc w:val="center"/>
            </w:pPr>
            <w:r w:rsidRPr="00EB3867">
              <w:t>8 (26.7)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4D25EC6" w14:textId="778D6126" w:rsidR="003E3C7A" w:rsidRPr="00EB3867" w:rsidRDefault="00FB1D43" w:rsidP="00E0686E">
            <w:pPr>
              <w:jc w:val="center"/>
            </w:pPr>
            <w:r w:rsidRPr="00EB3867">
              <w:t>13</w:t>
            </w:r>
            <w:r w:rsidR="00AF2D04" w:rsidRPr="00EB3867">
              <w:t xml:space="preserve"> (27.6)</w:t>
            </w:r>
          </w:p>
        </w:tc>
      </w:tr>
      <w:tr w:rsidR="003E3C7A" w:rsidRPr="00EB3867" w14:paraId="1FA1CFE4" w14:textId="758AB07C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05639" w14:textId="77777777" w:rsidR="003E3C7A" w:rsidRPr="00EB3867" w:rsidRDefault="003E3C7A" w:rsidP="00E0686E">
            <w:pPr>
              <w:ind w:left="306"/>
            </w:pPr>
            <w:r w:rsidRPr="00EB3867">
              <w:t>No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6009A" w14:textId="278725DC" w:rsidR="003E3C7A" w:rsidRPr="00EB3867" w:rsidRDefault="003E3C7A" w:rsidP="00E0686E">
            <w:pPr>
              <w:jc w:val="center"/>
            </w:pPr>
            <w:r w:rsidRPr="00EB3867">
              <w:t>12 (75)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5629A" w14:textId="575F47D0" w:rsidR="003E3C7A" w:rsidRPr="00EB3867" w:rsidRDefault="003E3C7A" w:rsidP="00E0686E">
            <w:pPr>
              <w:jc w:val="center"/>
            </w:pPr>
            <w:r w:rsidRPr="00EB3867">
              <w:t>22 (73.3)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4A18E17" w14:textId="60239FB9" w:rsidR="003E3C7A" w:rsidRPr="00EB3867" w:rsidRDefault="00FB1D43" w:rsidP="00E0686E">
            <w:pPr>
              <w:jc w:val="center"/>
            </w:pPr>
            <w:r w:rsidRPr="00EB3867">
              <w:t>34</w:t>
            </w:r>
            <w:r w:rsidR="00077632" w:rsidRPr="00EB3867">
              <w:t xml:space="preserve"> (72.3)</w:t>
            </w:r>
          </w:p>
        </w:tc>
      </w:tr>
      <w:tr w:rsidR="003E3C7A" w:rsidRPr="00EB3867" w14:paraId="3B23A291" w14:textId="24D4EABD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DB11D4B" w14:textId="77777777" w:rsidR="003E3C7A" w:rsidRPr="00EB3867" w:rsidRDefault="003E3C7A" w:rsidP="00E0686E">
            <w:pPr>
              <w:rPr>
                <w:b/>
              </w:rPr>
            </w:pPr>
            <w:r w:rsidRPr="00EB3867">
              <w:rPr>
                <w:b/>
              </w:rPr>
              <w:t>Survival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AD5E79F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61A319A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73E1B18" w14:textId="77777777" w:rsidR="003E3C7A" w:rsidRPr="00EB3867" w:rsidRDefault="003E3C7A" w:rsidP="00E0686E">
            <w:pPr>
              <w:jc w:val="center"/>
            </w:pPr>
          </w:p>
        </w:tc>
      </w:tr>
      <w:tr w:rsidR="003E3C7A" w:rsidRPr="00EB3867" w14:paraId="7C99BE7F" w14:textId="44A237AB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1206C6A" w14:textId="77777777" w:rsidR="003E3C7A" w:rsidRPr="00EB3867" w:rsidRDefault="003E3C7A" w:rsidP="00E0686E">
            <w:pPr>
              <w:ind w:left="306"/>
            </w:pPr>
            <w:r w:rsidRPr="00EB3867">
              <w:t>Alive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2AB3194" w14:textId="3B401E51" w:rsidR="003E3C7A" w:rsidRPr="00EB3867" w:rsidRDefault="003E3C7A" w:rsidP="00E0686E">
            <w:pPr>
              <w:jc w:val="center"/>
            </w:pPr>
            <w:r w:rsidRPr="00EB3867">
              <w:t>10 (62.5)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FA45A57" w14:textId="7D52C8C1" w:rsidR="003E3C7A" w:rsidRPr="00EB3867" w:rsidRDefault="003E3C7A" w:rsidP="00E0686E">
            <w:pPr>
              <w:jc w:val="center"/>
            </w:pPr>
            <w:r w:rsidRPr="00EB3867">
              <w:t>20 (66.7)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E3E6DB2" w14:textId="2986DA81" w:rsidR="003E3C7A" w:rsidRPr="00EB3867" w:rsidRDefault="00FB1D43" w:rsidP="00E0686E">
            <w:pPr>
              <w:jc w:val="center"/>
            </w:pPr>
            <w:r w:rsidRPr="00EB3867">
              <w:t>26</w:t>
            </w:r>
            <w:r w:rsidR="00192C7F" w:rsidRPr="00EB3867">
              <w:t xml:space="preserve"> (55.3)</w:t>
            </w:r>
          </w:p>
        </w:tc>
      </w:tr>
      <w:tr w:rsidR="003E3C7A" w:rsidRPr="00EB3867" w14:paraId="426E0CD2" w14:textId="5C02FF95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12E1623" w14:textId="77777777" w:rsidR="003E3C7A" w:rsidRPr="00EB3867" w:rsidRDefault="003E3C7A" w:rsidP="00E0686E">
            <w:pPr>
              <w:ind w:left="306"/>
            </w:pPr>
            <w:r w:rsidRPr="00EB3867">
              <w:t>Deceased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98A871C" w14:textId="184A5185" w:rsidR="003E3C7A" w:rsidRPr="00EB3867" w:rsidRDefault="003E3C7A" w:rsidP="00E0686E">
            <w:pPr>
              <w:jc w:val="center"/>
            </w:pPr>
            <w:r w:rsidRPr="00EB3867">
              <w:t>6 (37.5)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26BA8CA" w14:textId="6BEC9E47" w:rsidR="003E3C7A" w:rsidRPr="00EB3867" w:rsidRDefault="003E3C7A" w:rsidP="00E0686E">
            <w:pPr>
              <w:jc w:val="center"/>
            </w:pPr>
            <w:r w:rsidRPr="00EB3867">
              <w:t>9 (30)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A13E0A0" w14:textId="26F74349" w:rsidR="003E3C7A" w:rsidRPr="00EB3867" w:rsidRDefault="00FB1D43" w:rsidP="00E0686E">
            <w:pPr>
              <w:jc w:val="center"/>
            </w:pPr>
            <w:r w:rsidRPr="00EB3867">
              <w:t>11</w:t>
            </w:r>
            <w:r w:rsidR="00B2405C" w:rsidRPr="00EB3867">
              <w:t xml:space="preserve"> (23.4)</w:t>
            </w:r>
          </w:p>
        </w:tc>
      </w:tr>
      <w:tr w:rsidR="003E3C7A" w:rsidRPr="00EB3867" w14:paraId="725F679B" w14:textId="679D50BC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64165D6" w14:textId="6C5CC9D2" w:rsidR="003E3C7A" w:rsidRPr="00EB3867" w:rsidRDefault="003E3C7A" w:rsidP="00E0686E">
            <w:pPr>
              <w:ind w:left="306"/>
            </w:pPr>
            <w:r w:rsidRPr="00EB3867">
              <w:t>NA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059DC25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9DD07E5" w14:textId="6F8107E5" w:rsidR="003E3C7A" w:rsidRPr="00EB3867" w:rsidRDefault="003E3C7A" w:rsidP="00E0686E">
            <w:pPr>
              <w:jc w:val="center"/>
            </w:pPr>
            <w:r w:rsidRPr="00EB3867">
              <w:t>1 (3.3)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92F2AD2" w14:textId="71DB626F" w:rsidR="003E3C7A" w:rsidRPr="00EB3867" w:rsidRDefault="00FB1D43" w:rsidP="00E0686E">
            <w:pPr>
              <w:jc w:val="center"/>
            </w:pPr>
            <w:r w:rsidRPr="00EB3867">
              <w:t>10</w:t>
            </w:r>
            <w:r w:rsidR="00B2405C" w:rsidRPr="00EB3867">
              <w:t xml:space="preserve"> (21.3)</w:t>
            </w:r>
          </w:p>
        </w:tc>
      </w:tr>
      <w:tr w:rsidR="003E3C7A" w:rsidRPr="00EB3867" w14:paraId="07AF0103" w14:textId="418A6AB1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3EB95" w14:textId="77777777" w:rsidR="003E3C7A" w:rsidRPr="00EB3867" w:rsidRDefault="003E3C7A" w:rsidP="00E0686E">
            <w:pPr>
              <w:rPr>
                <w:b/>
              </w:rPr>
            </w:pPr>
            <w:proofErr w:type="spellStart"/>
            <w:r w:rsidRPr="00EB3867">
              <w:rPr>
                <w:b/>
              </w:rPr>
              <w:t>cT</w:t>
            </w:r>
            <w:proofErr w:type="spellEnd"/>
            <w:r w:rsidRPr="00EB3867">
              <w:rPr>
                <w:b/>
              </w:rPr>
              <w:t xml:space="preserve"> stage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48A00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F46FB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62BEF2D" w14:textId="77777777" w:rsidR="003E3C7A" w:rsidRPr="00EB3867" w:rsidRDefault="003E3C7A" w:rsidP="00E0686E">
            <w:pPr>
              <w:jc w:val="center"/>
            </w:pPr>
          </w:p>
        </w:tc>
      </w:tr>
      <w:tr w:rsidR="003E3C7A" w:rsidRPr="00EB3867" w14:paraId="253D76B0" w14:textId="0E837A40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68FDA" w14:textId="77777777" w:rsidR="003E3C7A" w:rsidRPr="00EB3867" w:rsidRDefault="003E3C7A" w:rsidP="00E0686E">
            <w:pPr>
              <w:ind w:left="306"/>
            </w:pPr>
            <w:r w:rsidRPr="00EB3867">
              <w:t>1-2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EBCCA" w14:textId="5E6F14AC" w:rsidR="003E3C7A" w:rsidRPr="00EB3867" w:rsidRDefault="003E3C7A" w:rsidP="00E0686E">
            <w:pPr>
              <w:jc w:val="center"/>
            </w:pPr>
            <w:r w:rsidRPr="00EB3867">
              <w:t>11 (68.75)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47F0B" w14:textId="4418D101" w:rsidR="003E3C7A" w:rsidRPr="00EB3867" w:rsidRDefault="003E3C7A" w:rsidP="00E0686E">
            <w:pPr>
              <w:jc w:val="center"/>
            </w:pPr>
            <w:r w:rsidRPr="00EB3867">
              <w:t>17 (56.7)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4F5A81D" w14:textId="1F733BE6" w:rsidR="003E3C7A" w:rsidRPr="00EB3867" w:rsidRDefault="00FB1D43" w:rsidP="00E0686E">
            <w:pPr>
              <w:jc w:val="center"/>
            </w:pPr>
            <w:r w:rsidRPr="00EB3867">
              <w:t>28</w:t>
            </w:r>
            <w:r w:rsidR="00B2405C" w:rsidRPr="00EB3867">
              <w:t xml:space="preserve"> (59.6)</w:t>
            </w:r>
          </w:p>
        </w:tc>
      </w:tr>
      <w:tr w:rsidR="003E3C7A" w:rsidRPr="00EB3867" w14:paraId="0F5D7EC4" w14:textId="3F3F4996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F0798" w14:textId="77777777" w:rsidR="003E3C7A" w:rsidRPr="00EB3867" w:rsidRDefault="003E3C7A" w:rsidP="00E0686E">
            <w:pPr>
              <w:ind w:left="306"/>
            </w:pPr>
            <w:r w:rsidRPr="00EB3867">
              <w:t>3-4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BCABD" w14:textId="759ABE0D" w:rsidR="003E3C7A" w:rsidRPr="00EB3867" w:rsidRDefault="003E3C7A" w:rsidP="00E0686E">
            <w:pPr>
              <w:jc w:val="center"/>
            </w:pPr>
            <w:r w:rsidRPr="00EB3867">
              <w:t>5 (31.25)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31FC3" w14:textId="0716F419" w:rsidR="003E3C7A" w:rsidRPr="00EB3867" w:rsidRDefault="003E3C7A" w:rsidP="00E0686E">
            <w:pPr>
              <w:jc w:val="center"/>
            </w:pPr>
            <w:r w:rsidRPr="00EB3867">
              <w:t>11 (36.7)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9F6CC4A" w14:textId="2395323B" w:rsidR="003E3C7A" w:rsidRPr="00EB3867" w:rsidRDefault="00FB1D43" w:rsidP="00E0686E">
            <w:pPr>
              <w:jc w:val="center"/>
            </w:pPr>
            <w:r w:rsidRPr="00EB3867">
              <w:t>16</w:t>
            </w:r>
            <w:r w:rsidR="00B2405C" w:rsidRPr="00EB3867">
              <w:t xml:space="preserve"> (34)</w:t>
            </w:r>
          </w:p>
        </w:tc>
      </w:tr>
      <w:tr w:rsidR="003E3C7A" w:rsidRPr="00EB3867" w14:paraId="03581658" w14:textId="0C083A0F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3297A" w14:textId="179AA727" w:rsidR="003E3C7A" w:rsidRPr="00EB3867" w:rsidRDefault="003E3C7A" w:rsidP="00E0686E">
            <w:pPr>
              <w:ind w:left="306"/>
            </w:pPr>
            <w:r w:rsidRPr="00EB3867">
              <w:t>NA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5600" w14:textId="6FE32CE6" w:rsidR="003E3C7A" w:rsidRPr="00EB3867" w:rsidRDefault="003E3C7A" w:rsidP="00E0686E">
            <w:pPr>
              <w:jc w:val="center"/>
            </w:pPr>
            <w:r w:rsidRPr="00EB3867"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EE1C3" w14:textId="169F29AB" w:rsidR="003E3C7A" w:rsidRPr="00EB3867" w:rsidRDefault="003E3C7A" w:rsidP="00E0686E">
            <w:pPr>
              <w:jc w:val="center"/>
            </w:pPr>
            <w:r w:rsidRPr="00EB3867">
              <w:t>1 (3.3)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2A7F8A3" w14:textId="0A7862FA" w:rsidR="003E3C7A" w:rsidRPr="00EB3867" w:rsidRDefault="00007510" w:rsidP="00E0686E">
            <w:pPr>
              <w:jc w:val="center"/>
            </w:pPr>
            <w:r w:rsidRPr="00EB3867">
              <w:t>3</w:t>
            </w:r>
            <w:r w:rsidR="00B2405C" w:rsidRPr="00EB3867">
              <w:t xml:space="preserve"> (6.4)</w:t>
            </w:r>
          </w:p>
        </w:tc>
      </w:tr>
      <w:tr w:rsidR="003E3C7A" w:rsidRPr="00EB3867" w14:paraId="701A79B5" w14:textId="70FA5EFA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0D4F155" w14:textId="77777777" w:rsidR="003E3C7A" w:rsidRPr="00EB3867" w:rsidRDefault="003E3C7A" w:rsidP="00E0686E">
            <w:pPr>
              <w:rPr>
                <w:b/>
              </w:rPr>
            </w:pPr>
            <w:proofErr w:type="spellStart"/>
            <w:r w:rsidRPr="00EB3867">
              <w:rPr>
                <w:b/>
              </w:rPr>
              <w:t>cN</w:t>
            </w:r>
            <w:proofErr w:type="spellEnd"/>
            <w:r w:rsidRPr="00EB3867">
              <w:rPr>
                <w:b/>
              </w:rPr>
              <w:t xml:space="preserve"> stage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93B3984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071CA1E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01A8DE3" w14:textId="77777777" w:rsidR="003E3C7A" w:rsidRPr="00EB3867" w:rsidRDefault="003E3C7A" w:rsidP="00E0686E">
            <w:pPr>
              <w:jc w:val="center"/>
            </w:pPr>
          </w:p>
        </w:tc>
      </w:tr>
      <w:tr w:rsidR="003E3C7A" w:rsidRPr="00EB3867" w14:paraId="01D2ACC6" w14:textId="25C21B0D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B0E7BFC" w14:textId="0FF16B98" w:rsidR="003E3C7A" w:rsidRPr="00EB3867" w:rsidRDefault="003E3C7A" w:rsidP="00E0686E">
            <w:pPr>
              <w:ind w:firstLine="321"/>
            </w:pPr>
            <w:proofErr w:type="spellStart"/>
            <w:r w:rsidRPr="00EB3867">
              <w:t>Nx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236F7F1" w14:textId="0903B1B0" w:rsidR="003E3C7A" w:rsidRPr="00EB3867" w:rsidRDefault="003E3C7A" w:rsidP="00E0686E">
            <w:pPr>
              <w:jc w:val="center"/>
            </w:pPr>
            <w:r w:rsidRPr="00EB3867">
              <w:t>1 (6.25)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5C60D68" w14:textId="730E3CA4" w:rsidR="003E3C7A" w:rsidRPr="00EB3867" w:rsidRDefault="003E3C7A" w:rsidP="00E0686E">
            <w:pPr>
              <w:jc w:val="center"/>
            </w:pPr>
            <w:r w:rsidRPr="00EB3867"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294968B" w14:textId="369CD1C2" w:rsidR="003E3C7A" w:rsidRPr="00EB3867" w:rsidRDefault="00007510" w:rsidP="00E0686E">
            <w:pPr>
              <w:jc w:val="center"/>
            </w:pPr>
            <w:r w:rsidRPr="00EB3867">
              <w:t>1</w:t>
            </w:r>
            <w:r w:rsidR="00AF2D04" w:rsidRPr="00EB3867">
              <w:t xml:space="preserve"> (2.1)</w:t>
            </w:r>
          </w:p>
        </w:tc>
      </w:tr>
      <w:tr w:rsidR="003E3C7A" w:rsidRPr="00EB3867" w14:paraId="07FB9B7A" w14:textId="39601DA6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2BBFF3A" w14:textId="77777777" w:rsidR="003E3C7A" w:rsidRPr="00EB3867" w:rsidRDefault="003E3C7A" w:rsidP="00E0686E">
            <w:pPr>
              <w:ind w:left="306"/>
            </w:pPr>
            <w:r w:rsidRPr="00EB3867">
              <w:t>N0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703CDD1" w14:textId="5ACF6715" w:rsidR="003E3C7A" w:rsidRPr="00EB3867" w:rsidRDefault="003E3C7A" w:rsidP="00E0686E">
            <w:pPr>
              <w:jc w:val="center"/>
            </w:pPr>
            <w:r w:rsidRPr="00EB3867">
              <w:t>10 (62.5)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35C276F" w14:textId="04395046" w:rsidR="003E3C7A" w:rsidRPr="00EB3867" w:rsidRDefault="003E3C7A" w:rsidP="00E0686E">
            <w:pPr>
              <w:jc w:val="center"/>
            </w:pPr>
            <w:r w:rsidRPr="00EB3867">
              <w:t>20 (66.7)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75E4A43" w14:textId="53AFEA11" w:rsidR="003E3C7A" w:rsidRPr="00EB3867" w:rsidRDefault="00007510" w:rsidP="00E0686E">
            <w:pPr>
              <w:jc w:val="center"/>
            </w:pPr>
            <w:r w:rsidRPr="00EB3867">
              <w:t>25</w:t>
            </w:r>
            <w:r w:rsidR="00B2405C" w:rsidRPr="00EB3867">
              <w:t xml:space="preserve"> (53.2)</w:t>
            </w:r>
          </w:p>
        </w:tc>
      </w:tr>
      <w:tr w:rsidR="003E3C7A" w:rsidRPr="00EB3867" w14:paraId="08A85CF6" w14:textId="3753C7D4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A8854E9" w14:textId="77777777" w:rsidR="003E3C7A" w:rsidRPr="00EB3867" w:rsidRDefault="003E3C7A" w:rsidP="00E0686E">
            <w:pPr>
              <w:ind w:left="306"/>
            </w:pPr>
            <w:r w:rsidRPr="00EB3867">
              <w:t>N1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B65BA48" w14:textId="3F85635A" w:rsidR="003E3C7A" w:rsidRPr="00EB3867" w:rsidRDefault="003E3C7A" w:rsidP="00E0686E">
            <w:pPr>
              <w:jc w:val="center"/>
            </w:pPr>
            <w:r w:rsidRPr="00EB3867">
              <w:t>2 (12.5)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8657E4E" w14:textId="25C9481A" w:rsidR="003E3C7A" w:rsidRPr="00EB3867" w:rsidRDefault="003E3C7A" w:rsidP="00E0686E">
            <w:pPr>
              <w:jc w:val="center"/>
            </w:pPr>
            <w:r w:rsidRPr="00EB3867">
              <w:t>4 (13.3)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425E18A" w14:textId="73EF3659" w:rsidR="003E3C7A" w:rsidRPr="00EB3867" w:rsidRDefault="00007510" w:rsidP="00E0686E">
            <w:pPr>
              <w:jc w:val="center"/>
            </w:pPr>
            <w:r w:rsidRPr="00EB3867">
              <w:t>5</w:t>
            </w:r>
            <w:r w:rsidR="00B2405C" w:rsidRPr="00EB3867">
              <w:t xml:space="preserve"> (10.6)</w:t>
            </w:r>
          </w:p>
        </w:tc>
      </w:tr>
      <w:tr w:rsidR="003E3C7A" w:rsidRPr="00EB3867" w14:paraId="00C3C4F7" w14:textId="5C4A3696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E030622" w14:textId="77777777" w:rsidR="003E3C7A" w:rsidRPr="00EB3867" w:rsidRDefault="003E3C7A" w:rsidP="00E0686E">
            <w:pPr>
              <w:ind w:left="306"/>
            </w:pPr>
            <w:r w:rsidRPr="00EB3867">
              <w:t>N2+N3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21BD4EA" w14:textId="580D3C65" w:rsidR="003E3C7A" w:rsidRPr="00EB3867" w:rsidRDefault="003E3C7A" w:rsidP="00E0686E">
            <w:pPr>
              <w:jc w:val="center"/>
            </w:pPr>
            <w:r w:rsidRPr="00EB3867">
              <w:t>3 (18.75)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CBA1C58" w14:textId="35DFC98A" w:rsidR="003E3C7A" w:rsidRPr="00EB3867" w:rsidRDefault="003E3C7A" w:rsidP="00E0686E">
            <w:pPr>
              <w:jc w:val="center"/>
            </w:pPr>
            <w:r w:rsidRPr="00EB3867">
              <w:t>5 (16.7)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61CEEF6" w14:textId="52ABAB06" w:rsidR="003E3C7A" w:rsidRPr="00EB3867" w:rsidRDefault="00007510" w:rsidP="00E0686E">
            <w:pPr>
              <w:jc w:val="center"/>
            </w:pPr>
            <w:r w:rsidRPr="00EB3867">
              <w:t>13</w:t>
            </w:r>
            <w:r w:rsidR="00AF2D04" w:rsidRPr="00EB3867">
              <w:t xml:space="preserve"> (27.6)</w:t>
            </w:r>
          </w:p>
        </w:tc>
      </w:tr>
      <w:tr w:rsidR="003E3C7A" w:rsidRPr="00EB3867" w14:paraId="4CCBF894" w14:textId="3F081E5F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6A672D8" w14:textId="155496E5" w:rsidR="003E3C7A" w:rsidRPr="00EB3867" w:rsidRDefault="003E3C7A" w:rsidP="00E0686E">
            <w:pPr>
              <w:ind w:left="306"/>
            </w:pPr>
            <w:r w:rsidRPr="00EB3867">
              <w:t>NA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BE00927" w14:textId="793E7301" w:rsidR="003E3C7A" w:rsidRPr="00EB3867" w:rsidRDefault="003E3C7A" w:rsidP="00E0686E">
            <w:pPr>
              <w:jc w:val="center"/>
            </w:pPr>
            <w:r w:rsidRPr="00EB3867"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6F75813" w14:textId="65438088" w:rsidR="003E3C7A" w:rsidRPr="00EB3867" w:rsidRDefault="003E3C7A" w:rsidP="00E0686E">
            <w:pPr>
              <w:jc w:val="center"/>
            </w:pPr>
            <w:r w:rsidRPr="00EB3867">
              <w:t>1 (3.3)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581F589" w14:textId="2283200E" w:rsidR="003E3C7A" w:rsidRPr="00EB3867" w:rsidRDefault="00007510" w:rsidP="00E0686E">
            <w:pPr>
              <w:jc w:val="center"/>
            </w:pPr>
            <w:r w:rsidRPr="00EB3867">
              <w:t>3</w:t>
            </w:r>
            <w:r w:rsidR="00B2405C" w:rsidRPr="00EB3867">
              <w:t xml:space="preserve"> (6.4)</w:t>
            </w:r>
          </w:p>
        </w:tc>
      </w:tr>
      <w:tr w:rsidR="003E3C7A" w:rsidRPr="00EB3867" w14:paraId="71A19537" w14:textId="55B54623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67F4CC" w14:textId="77777777" w:rsidR="003E3C7A" w:rsidRPr="00EB3867" w:rsidRDefault="003E3C7A" w:rsidP="00E0686E">
            <w:pPr>
              <w:rPr>
                <w:b/>
              </w:rPr>
            </w:pPr>
            <w:r w:rsidRPr="00EB3867">
              <w:rPr>
                <w:b/>
              </w:rPr>
              <w:t>Perineural invasion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48B52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0FE28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26507D7D" w14:textId="77777777" w:rsidR="003E3C7A" w:rsidRPr="00EB3867" w:rsidRDefault="003E3C7A" w:rsidP="00E0686E">
            <w:pPr>
              <w:jc w:val="center"/>
            </w:pPr>
          </w:p>
        </w:tc>
      </w:tr>
      <w:tr w:rsidR="003E3C7A" w:rsidRPr="00EB3867" w14:paraId="7628ADFA" w14:textId="78EAF6E7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6434F" w14:textId="77777777" w:rsidR="003E3C7A" w:rsidRPr="00EB3867" w:rsidRDefault="003E3C7A" w:rsidP="00E0686E">
            <w:pPr>
              <w:ind w:left="306"/>
            </w:pPr>
            <w:r w:rsidRPr="00EB3867">
              <w:t>Yes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CFC53" w14:textId="5C89262D" w:rsidR="003E3C7A" w:rsidRPr="00EB3867" w:rsidRDefault="003E3C7A" w:rsidP="00E0686E">
            <w:pPr>
              <w:jc w:val="center"/>
            </w:pPr>
            <w:r w:rsidRPr="00EB3867">
              <w:t>6 (37.5)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2B5F1" w14:textId="69A6D398" w:rsidR="003E3C7A" w:rsidRPr="00EB3867" w:rsidRDefault="003E3C7A" w:rsidP="00E0686E">
            <w:pPr>
              <w:jc w:val="center"/>
            </w:pPr>
            <w:r w:rsidRPr="00EB3867">
              <w:t>6 (20)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90EFB98" w14:textId="1C5A65F0" w:rsidR="003E3C7A" w:rsidRPr="00EB3867" w:rsidRDefault="00007510" w:rsidP="00E0686E">
            <w:pPr>
              <w:jc w:val="center"/>
            </w:pPr>
            <w:r w:rsidRPr="00EB3867">
              <w:t>12</w:t>
            </w:r>
            <w:r w:rsidR="00B2405C" w:rsidRPr="00EB3867">
              <w:t xml:space="preserve"> </w:t>
            </w:r>
            <w:r w:rsidR="000663BA" w:rsidRPr="00EB3867">
              <w:t>(25.5)</w:t>
            </w:r>
          </w:p>
        </w:tc>
      </w:tr>
      <w:tr w:rsidR="003E3C7A" w:rsidRPr="00EB3867" w14:paraId="4102F606" w14:textId="7ED6E3D6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74802" w14:textId="77777777" w:rsidR="003E3C7A" w:rsidRPr="00EB3867" w:rsidRDefault="003E3C7A" w:rsidP="00E0686E">
            <w:pPr>
              <w:ind w:left="306"/>
            </w:pPr>
            <w:r w:rsidRPr="00EB3867">
              <w:t>No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28D48" w14:textId="46C9161D" w:rsidR="003E3C7A" w:rsidRPr="00EB3867" w:rsidRDefault="003E3C7A" w:rsidP="00E0686E">
            <w:pPr>
              <w:jc w:val="center"/>
            </w:pPr>
            <w:r w:rsidRPr="00EB3867">
              <w:t>9 (56.25)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64689" w14:textId="40106787" w:rsidR="003E3C7A" w:rsidRPr="00EB3867" w:rsidRDefault="003E3C7A" w:rsidP="00E0686E">
            <w:pPr>
              <w:jc w:val="center"/>
            </w:pPr>
            <w:r w:rsidRPr="00EB3867">
              <w:t>23 (76.7)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4EF7EFB" w14:textId="6F4F9501" w:rsidR="003E3C7A" w:rsidRPr="00EB3867" w:rsidRDefault="00007510" w:rsidP="00E0686E">
            <w:pPr>
              <w:jc w:val="center"/>
            </w:pPr>
            <w:r w:rsidRPr="00EB3867">
              <w:t>32</w:t>
            </w:r>
            <w:r w:rsidR="000663BA" w:rsidRPr="00EB3867">
              <w:t xml:space="preserve"> (68.1)</w:t>
            </w:r>
          </w:p>
        </w:tc>
      </w:tr>
      <w:tr w:rsidR="003E3C7A" w:rsidRPr="00EB3867" w14:paraId="691B9E33" w14:textId="42E72EF0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9A528" w14:textId="4E893747" w:rsidR="003E3C7A" w:rsidRPr="00EB3867" w:rsidRDefault="003E3C7A" w:rsidP="00E0686E">
            <w:pPr>
              <w:ind w:left="306"/>
            </w:pPr>
            <w:r w:rsidRPr="00EB3867">
              <w:t>NA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7CB9F" w14:textId="6D253F07" w:rsidR="003E3C7A" w:rsidRPr="00EB3867" w:rsidRDefault="003E3C7A" w:rsidP="00E0686E">
            <w:pPr>
              <w:jc w:val="center"/>
            </w:pPr>
            <w:r w:rsidRPr="00EB3867">
              <w:t>1 (6.25)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5AF44" w14:textId="2186EDBB" w:rsidR="003E3C7A" w:rsidRPr="00EB3867" w:rsidRDefault="003E3C7A" w:rsidP="00E0686E">
            <w:pPr>
              <w:jc w:val="center"/>
            </w:pPr>
            <w:r w:rsidRPr="00EB3867">
              <w:t>1 (3.3)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A00792A" w14:textId="6B588B38" w:rsidR="003E3C7A" w:rsidRPr="00EB3867" w:rsidRDefault="00007510" w:rsidP="00E0686E">
            <w:pPr>
              <w:jc w:val="center"/>
            </w:pPr>
            <w:r w:rsidRPr="00EB3867">
              <w:t>3</w:t>
            </w:r>
            <w:r w:rsidR="00B2405C" w:rsidRPr="00EB3867">
              <w:t xml:space="preserve"> (6.4)</w:t>
            </w:r>
          </w:p>
        </w:tc>
      </w:tr>
      <w:tr w:rsidR="003E3C7A" w:rsidRPr="00EB3867" w14:paraId="0B1AA155" w14:textId="3F352124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9A50931" w14:textId="77777777" w:rsidR="003E3C7A" w:rsidRPr="00EB3867" w:rsidRDefault="003E3C7A" w:rsidP="00E0686E">
            <w:pPr>
              <w:rPr>
                <w:b/>
              </w:rPr>
            </w:pPr>
            <w:r w:rsidRPr="00EB3867">
              <w:rPr>
                <w:b/>
              </w:rPr>
              <w:t>Angiolymphatic invasion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DE6D232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3FA1922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4453698" w14:textId="77777777" w:rsidR="003E3C7A" w:rsidRPr="00EB3867" w:rsidRDefault="003E3C7A" w:rsidP="00E0686E">
            <w:pPr>
              <w:jc w:val="center"/>
            </w:pPr>
          </w:p>
        </w:tc>
      </w:tr>
      <w:tr w:rsidR="003E3C7A" w:rsidRPr="00EB3867" w14:paraId="05396632" w14:textId="1E4C613A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7ABF334" w14:textId="77777777" w:rsidR="003E3C7A" w:rsidRPr="00EB3867" w:rsidRDefault="003E3C7A" w:rsidP="00E0686E">
            <w:pPr>
              <w:ind w:left="306"/>
            </w:pPr>
            <w:r w:rsidRPr="00EB3867">
              <w:lastRenderedPageBreak/>
              <w:t>Yes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1675BCB" w14:textId="2270A533" w:rsidR="003E3C7A" w:rsidRPr="00EB3867" w:rsidRDefault="003E3C7A" w:rsidP="00E0686E">
            <w:pPr>
              <w:jc w:val="center"/>
            </w:pPr>
            <w:r w:rsidRPr="00EB3867">
              <w:t>5 (31.25)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191DFEE" w14:textId="505AF10E" w:rsidR="003E3C7A" w:rsidRPr="00EB3867" w:rsidRDefault="003E3C7A" w:rsidP="00E0686E">
            <w:pPr>
              <w:jc w:val="center"/>
            </w:pPr>
            <w:r w:rsidRPr="00EB3867">
              <w:t>2 (6.7)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33AB938" w14:textId="2C42861E" w:rsidR="003E3C7A" w:rsidRPr="00EB3867" w:rsidRDefault="00007510" w:rsidP="00E0686E">
            <w:pPr>
              <w:jc w:val="center"/>
            </w:pPr>
            <w:r w:rsidRPr="00EB3867">
              <w:t>6</w:t>
            </w:r>
            <w:r w:rsidR="000663BA" w:rsidRPr="00EB3867">
              <w:t xml:space="preserve"> (12.8)</w:t>
            </w:r>
          </w:p>
        </w:tc>
      </w:tr>
      <w:tr w:rsidR="003E3C7A" w:rsidRPr="00EB3867" w14:paraId="78906ADF" w14:textId="2EE0A0AA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61251C7" w14:textId="77777777" w:rsidR="003E3C7A" w:rsidRPr="00EB3867" w:rsidRDefault="003E3C7A" w:rsidP="00E0686E">
            <w:pPr>
              <w:ind w:left="306"/>
            </w:pPr>
            <w:r w:rsidRPr="00EB3867">
              <w:t>No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110B22F" w14:textId="5137A576" w:rsidR="003E3C7A" w:rsidRPr="00EB3867" w:rsidRDefault="003E3C7A" w:rsidP="00E0686E">
            <w:pPr>
              <w:jc w:val="center"/>
            </w:pPr>
            <w:r w:rsidRPr="00EB3867">
              <w:t>11 (68.75)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834636E" w14:textId="4BDE82EC" w:rsidR="003E3C7A" w:rsidRPr="00EB3867" w:rsidRDefault="003E3C7A" w:rsidP="00E0686E">
            <w:pPr>
              <w:jc w:val="center"/>
            </w:pPr>
            <w:r w:rsidRPr="00EB3867">
              <w:t>24 (80)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A807564" w14:textId="0071E59E" w:rsidR="003E3C7A" w:rsidRPr="00EB3867" w:rsidRDefault="00007510" w:rsidP="00E0686E">
            <w:pPr>
              <w:jc w:val="center"/>
            </w:pPr>
            <w:r w:rsidRPr="00EB3867">
              <w:t>35</w:t>
            </w:r>
            <w:r w:rsidR="000663BA" w:rsidRPr="00EB3867">
              <w:t xml:space="preserve"> (74.5)</w:t>
            </w:r>
          </w:p>
        </w:tc>
      </w:tr>
      <w:tr w:rsidR="003E3C7A" w:rsidRPr="00EB3867" w14:paraId="06B96B39" w14:textId="2D248327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1D9EA7" w14:textId="1C67C529" w:rsidR="003E3C7A" w:rsidRPr="00EB3867" w:rsidRDefault="003E3C7A" w:rsidP="00E0686E">
            <w:pPr>
              <w:ind w:left="306"/>
            </w:pPr>
            <w:r w:rsidRPr="00EB3867">
              <w:t>NA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50D9FD4" w14:textId="587B11FA" w:rsidR="003E3C7A" w:rsidRPr="00EB3867" w:rsidRDefault="003E3C7A" w:rsidP="00E0686E">
            <w:pPr>
              <w:jc w:val="center"/>
            </w:pPr>
            <w:r w:rsidRPr="00EB3867"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7A7C8CD" w14:textId="32517399" w:rsidR="003E3C7A" w:rsidRPr="00EB3867" w:rsidRDefault="003E3C7A" w:rsidP="00E0686E">
            <w:pPr>
              <w:jc w:val="center"/>
            </w:pPr>
            <w:r w:rsidRPr="00EB3867">
              <w:t>4 (13.3)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CC83287" w14:textId="0562ABE7" w:rsidR="003E3C7A" w:rsidRPr="00EB3867" w:rsidRDefault="00007510" w:rsidP="00E0686E">
            <w:pPr>
              <w:jc w:val="center"/>
            </w:pPr>
            <w:r w:rsidRPr="00EB3867">
              <w:t>6</w:t>
            </w:r>
            <w:r w:rsidR="000663BA" w:rsidRPr="00EB3867">
              <w:t xml:space="preserve"> (12.8)</w:t>
            </w:r>
          </w:p>
        </w:tc>
      </w:tr>
      <w:tr w:rsidR="003E3C7A" w:rsidRPr="00EB3867" w14:paraId="4A86964D" w14:textId="57474A32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0D6E3" w14:textId="77777777" w:rsidR="003E3C7A" w:rsidRPr="00EB3867" w:rsidRDefault="003E3C7A" w:rsidP="00E0686E">
            <w:pPr>
              <w:rPr>
                <w:b/>
              </w:rPr>
            </w:pPr>
            <w:r w:rsidRPr="00EB3867">
              <w:rPr>
                <w:b/>
              </w:rPr>
              <w:t>Recurrence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FB098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4ED43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4F64265" w14:textId="77777777" w:rsidR="003E3C7A" w:rsidRPr="00EB3867" w:rsidRDefault="003E3C7A" w:rsidP="00E0686E">
            <w:pPr>
              <w:jc w:val="center"/>
            </w:pPr>
          </w:p>
        </w:tc>
      </w:tr>
      <w:tr w:rsidR="003E3C7A" w:rsidRPr="00EB3867" w14:paraId="7DE8A8C5" w14:textId="565DFB8D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0F512" w14:textId="77777777" w:rsidR="003E3C7A" w:rsidRPr="00EB3867" w:rsidRDefault="003E3C7A" w:rsidP="00E0686E">
            <w:pPr>
              <w:ind w:left="306"/>
            </w:pPr>
            <w:r w:rsidRPr="00EB3867">
              <w:t>Yes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CB717" w14:textId="2C648A95" w:rsidR="003E3C7A" w:rsidRPr="00EB3867" w:rsidRDefault="003E3C7A" w:rsidP="00E0686E">
            <w:pPr>
              <w:jc w:val="center"/>
            </w:pPr>
            <w:r w:rsidRPr="00EB3867">
              <w:t>7 (43.75)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C8FDC" w14:textId="79CC8294" w:rsidR="003E3C7A" w:rsidRPr="00EB3867" w:rsidRDefault="003E3C7A" w:rsidP="00E0686E">
            <w:pPr>
              <w:jc w:val="center"/>
            </w:pPr>
            <w:r w:rsidRPr="00EB3867">
              <w:t>9 (30)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E882869" w14:textId="2FBE12D5" w:rsidR="003E3C7A" w:rsidRPr="00EB3867" w:rsidRDefault="00007510" w:rsidP="00E0686E">
            <w:pPr>
              <w:jc w:val="center"/>
            </w:pPr>
            <w:r w:rsidRPr="00EB3867">
              <w:t>11</w:t>
            </w:r>
            <w:r w:rsidR="00B2405C" w:rsidRPr="00EB3867">
              <w:t xml:space="preserve"> (23.4)</w:t>
            </w:r>
          </w:p>
        </w:tc>
      </w:tr>
      <w:tr w:rsidR="003E3C7A" w:rsidRPr="00EB3867" w14:paraId="3FAE7CB5" w14:textId="78833C54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F8F57" w14:textId="77777777" w:rsidR="003E3C7A" w:rsidRPr="00EB3867" w:rsidRDefault="003E3C7A" w:rsidP="00E0686E">
            <w:pPr>
              <w:ind w:left="306"/>
            </w:pPr>
            <w:r w:rsidRPr="00EB3867">
              <w:t>No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6FD40" w14:textId="122269B7" w:rsidR="003E3C7A" w:rsidRPr="00EB3867" w:rsidRDefault="003E3C7A" w:rsidP="00E0686E">
            <w:pPr>
              <w:jc w:val="center"/>
            </w:pPr>
            <w:r w:rsidRPr="00EB3867">
              <w:t>9 (56.25)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B5E8" w14:textId="35BA6B57" w:rsidR="003E3C7A" w:rsidRPr="00EB3867" w:rsidRDefault="003E3C7A" w:rsidP="00E0686E">
            <w:pPr>
              <w:jc w:val="center"/>
            </w:pPr>
            <w:r w:rsidRPr="00EB3867">
              <w:t>19 (63.3)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5DAE49D7" w14:textId="289F1A93" w:rsidR="003E3C7A" w:rsidRPr="00EB3867" w:rsidRDefault="00007510" w:rsidP="00E0686E">
            <w:pPr>
              <w:jc w:val="center"/>
            </w:pPr>
            <w:r w:rsidRPr="00EB3867">
              <w:t>23</w:t>
            </w:r>
            <w:r w:rsidR="000663BA" w:rsidRPr="00EB3867">
              <w:t xml:space="preserve"> (48.9)</w:t>
            </w:r>
          </w:p>
        </w:tc>
      </w:tr>
      <w:tr w:rsidR="003E3C7A" w:rsidRPr="00EB3867" w14:paraId="6B6A76E9" w14:textId="0253A988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1E3BD" w14:textId="64C119FD" w:rsidR="003E3C7A" w:rsidRPr="00EB3867" w:rsidRDefault="003E3C7A" w:rsidP="00E0686E">
            <w:pPr>
              <w:ind w:left="306"/>
            </w:pPr>
            <w:r w:rsidRPr="00EB3867">
              <w:t>NA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0F8EE" w14:textId="77777777" w:rsidR="003E3C7A" w:rsidRPr="00EB3867" w:rsidRDefault="003E3C7A" w:rsidP="00E0686E">
            <w:pPr>
              <w:jc w:val="center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3E741" w14:textId="4BB4C0F2" w:rsidR="003E3C7A" w:rsidRPr="00EB3867" w:rsidRDefault="003E3C7A" w:rsidP="00E0686E">
            <w:pPr>
              <w:jc w:val="center"/>
            </w:pPr>
            <w:r w:rsidRPr="00EB3867">
              <w:t>2 (6.7)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5E9B7383" w14:textId="3788927A" w:rsidR="003E3C7A" w:rsidRPr="00EB3867" w:rsidRDefault="00007510" w:rsidP="00E0686E">
            <w:pPr>
              <w:jc w:val="center"/>
            </w:pPr>
            <w:r w:rsidRPr="00EB3867">
              <w:t>13</w:t>
            </w:r>
            <w:r w:rsidR="00AF2D04" w:rsidRPr="00EB3867">
              <w:t xml:space="preserve"> (27.6)</w:t>
            </w:r>
          </w:p>
        </w:tc>
      </w:tr>
      <w:tr w:rsidR="003E3C7A" w:rsidRPr="00EB3867" w14:paraId="03FF554A" w14:textId="0CAB4FC6" w:rsidTr="000663BA">
        <w:trPr>
          <w:jc w:val="center"/>
        </w:trPr>
        <w:tc>
          <w:tcPr>
            <w:tcW w:w="7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6C0F839" w14:textId="01D17563" w:rsidR="003E3C7A" w:rsidRPr="00EB3867" w:rsidRDefault="003E3C7A" w:rsidP="008654D8">
            <w:r w:rsidRPr="00EB3867">
              <w:rPr>
                <w:b/>
              </w:rPr>
              <w:t>Lymph node metastasis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320079E" w14:textId="77777777" w:rsidR="003E3C7A" w:rsidRPr="00EB3867" w:rsidRDefault="003E3C7A" w:rsidP="008654D8">
            <w:pPr>
              <w:rPr>
                <w:b/>
              </w:rPr>
            </w:pPr>
          </w:p>
        </w:tc>
      </w:tr>
      <w:tr w:rsidR="003E3C7A" w:rsidRPr="00EB3867" w14:paraId="05D9B109" w14:textId="1ED10414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D1A5951" w14:textId="3A714629" w:rsidR="003E3C7A" w:rsidRPr="00EB3867" w:rsidRDefault="003E3C7A" w:rsidP="008654D8">
            <w:pPr>
              <w:ind w:left="306"/>
            </w:pPr>
            <w:r w:rsidRPr="00EB3867">
              <w:t>Yes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6E17808" w14:textId="14D0D01D" w:rsidR="003E3C7A" w:rsidRPr="00EB3867" w:rsidRDefault="003E3C7A" w:rsidP="008654D8">
            <w:pPr>
              <w:jc w:val="center"/>
            </w:pPr>
            <w:r w:rsidRPr="00EB3867">
              <w:t>3 (18.75)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2C68B45" w14:textId="2BC2885E" w:rsidR="003E3C7A" w:rsidRPr="00EB3867" w:rsidRDefault="003E3C7A" w:rsidP="008654D8">
            <w:pPr>
              <w:jc w:val="center"/>
            </w:pPr>
            <w:r w:rsidRPr="00EB3867">
              <w:t>7 (23.3)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3963846" w14:textId="1944081D" w:rsidR="003E3C7A" w:rsidRPr="00EB3867" w:rsidRDefault="00753177" w:rsidP="008654D8">
            <w:pPr>
              <w:jc w:val="center"/>
            </w:pPr>
            <w:r w:rsidRPr="00EB3867">
              <w:t>17</w:t>
            </w:r>
            <w:r w:rsidR="000663BA" w:rsidRPr="00EB3867">
              <w:t xml:space="preserve"> (36.2)</w:t>
            </w:r>
          </w:p>
        </w:tc>
      </w:tr>
      <w:tr w:rsidR="003E3C7A" w:rsidRPr="00EB3867" w14:paraId="1EFAFD01" w14:textId="44F9BA6F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F591298" w14:textId="7E5B6E17" w:rsidR="003E3C7A" w:rsidRPr="00EB3867" w:rsidRDefault="003E3C7A" w:rsidP="008654D8">
            <w:pPr>
              <w:ind w:left="306"/>
            </w:pPr>
            <w:r w:rsidRPr="00EB3867">
              <w:t>No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72B3F4B" w14:textId="4EEDBD64" w:rsidR="003E3C7A" w:rsidRPr="00EB3867" w:rsidRDefault="003E3C7A" w:rsidP="008654D8">
            <w:pPr>
              <w:jc w:val="center"/>
            </w:pPr>
            <w:r w:rsidRPr="00EB3867">
              <w:t>4 (25)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127CD46" w14:textId="793166CF" w:rsidR="003E3C7A" w:rsidRPr="00EB3867" w:rsidRDefault="003E3C7A" w:rsidP="008654D8">
            <w:pPr>
              <w:jc w:val="center"/>
            </w:pPr>
            <w:r w:rsidRPr="00EB3867">
              <w:t>9 (30)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B720878" w14:textId="20DCA0EA" w:rsidR="003E3C7A" w:rsidRPr="00EB3867" w:rsidRDefault="00753177" w:rsidP="008654D8">
            <w:pPr>
              <w:jc w:val="center"/>
            </w:pPr>
            <w:r w:rsidRPr="00EB3867">
              <w:t>27</w:t>
            </w:r>
            <w:r w:rsidR="000663BA" w:rsidRPr="00EB3867">
              <w:t xml:space="preserve"> (47.4)</w:t>
            </w:r>
          </w:p>
        </w:tc>
      </w:tr>
      <w:tr w:rsidR="003E3C7A" w:rsidRPr="00EB3867" w14:paraId="7A50582B" w14:textId="20BBBCC3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E5921FC" w14:textId="57ECBFEE" w:rsidR="003E3C7A" w:rsidRPr="00EB3867" w:rsidRDefault="003E3C7A" w:rsidP="008654D8">
            <w:pPr>
              <w:ind w:left="306"/>
            </w:pPr>
            <w:r w:rsidRPr="00EB3867">
              <w:t>NA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C79882E" w14:textId="4D1964AC" w:rsidR="003E3C7A" w:rsidRPr="00EB3867" w:rsidRDefault="003E3C7A" w:rsidP="008654D8">
            <w:pPr>
              <w:jc w:val="center"/>
            </w:pPr>
            <w:r w:rsidRPr="00EB3867">
              <w:t>9 (56.25)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D6A1910" w14:textId="346C5DBD" w:rsidR="003E3C7A" w:rsidRPr="00EB3867" w:rsidRDefault="003E3C7A" w:rsidP="008654D8">
            <w:pPr>
              <w:jc w:val="center"/>
            </w:pPr>
            <w:r w:rsidRPr="00EB3867">
              <w:t>14 (46.7)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D453E29" w14:textId="7B5BFE2C" w:rsidR="003E3C7A" w:rsidRPr="00EB3867" w:rsidRDefault="00753177" w:rsidP="008654D8">
            <w:pPr>
              <w:jc w:val="center"/>
            </w:pPr>
            <w:r w:rsidRPr="00EB3867">
              <w:t>3</w:t>
            </w:r>
            <w:r w:rsidR="00B2405C" w:rsidRPr="00EB3867">
              <w:t xml:space="preserve"> (6.4)</w:t>
            </w:r>
          </w:p>
        </w:tc>
      </w:tr>
      <w:tr w:rsidR="003E3C7A" w:rsidRPr="00EB3867" w14:paraId="6D8048E1" w14:textId="446E8303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DE66D" w14:textId="499E6691" w:rsidR="003E3C7A" w:rsidRPr="00EB3867" w:rsidRDefault="003E3C7A" w:rsidP="008654D8">
            <w:pPr>
              <w:rPr>
                <w:b/>
              </w:rPr>
            </w:pPr>
            <w:r w:rsidRPr="00EB3867">
              <w:rPr>
                <w:b/>
              </w:rPr>
              <w:t>Distant metastasis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8A5DF" w14:textId="77777777" w:rsidR="003E3C7A" w:rsidRPr="00EB3867" w:rsidRDefault="003E3C7A" w:rsidP="008654D8">
            <w:pPr>
              <w:jc w:val="center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60A52" w14:textId="77777777" w:rsidR="003E3C7A" w:rsidRPr="00EB3867" w:rsidRDefault="003E3C7A" w:rsidP="008654D8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5EA4D4F1" w14:textId="77777777" w:rsidR="003E3C7A" w:rsidRPr="00EB3867" w:rsidRDefault="003E3C7A" w:rsidP="008654D8">
            <w:pPr>
              <w:jc w:val="center"/>
            </w:pPr>
          </w:p>
        </w:tc>
      </w:tr>
      <w:tr w:rsidR="003E3C7A" w:rsidRPr="00EB3867" w14:paraId="47838B45" w14:textId="748A0CFF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8DD04" w14:textId="77777777" w:rsidR="003E3C7A" w:rsidRPr="00EB3867" w:rsidRDefault="003E3C7A" w:rsidP="008654D8">
            <w:pPr>
              <w:ind w:left="306"/>
            </w:pPr>
            <w:r w:rsidRPr="00EB3867">
              <w:t>Yes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62C71" w14:textId="1E7E3FDE" w:rsidR="003E3C7A" w:rsidRPr="00EB3867" w:rsidRDefault="003E3C7A" w:rsidP="008654D8">
            <w:pPr>
              <w:jc w:val="center"/>
            </w:pPr>
            <w:r w:rsidRPr="00EB3867">
              <w:t>3 (18.75)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DD57" w14:textId="705AE3AB" w:rsidR="003E3C7A" w:rsidRPr="00EB3867" w:rsidRDefault="003E3C7A" w:rsidP="008654D8">
            <w:pPr>
              <w:jc w:val="center"/>
            </w:pPr>
            <w:r w:rsidRPr="00EB3867">
              <w:t>3 (10)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F217E9B" w14:textId="07505657" w:rsidR="003E3C7A" w:rsidRPr="00EB3867" w:rsidRDefault="00753177" w:rsidP="008654D8">
            <w:pPr>
              <w:jc w:val="center"/>
            </w:pPr>
            <w:r w:rsidRPr="00EB3867">
              <w:t>2</w:t>
            </w:r>
            <w:r w:rsidR="000663BA" w:rsidRPr="00EB3867">
              <w:t xml:space="preserve"> (4.2)</w:t>
            </w:r>
          </w:p>
        </w:tc>
      </w:tr>
      <w:tr w:rsidR="003E3C7A" w:rsidRPr="00EB3867" w14:paraId="0C78D616" w14:textId="7302F6C4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2B3F4" w14:textId="77777777" w:rsidR="003E3C7A" w:rsidRPr="00EB3867" w:rsidRDefault="003E3C7A" w:rsidP="008654D8">
            <w:pPr>
              <w:ind w:left="306"/>
            </w:pPr>
            <w:r w:rsidRPr="00EB3867">
              <w:t>No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4820" w14:textId="5DED6D9B" w:rsidR="003E3C7A" w:rsidRPr="00EB3867" w:rsidRDefault="003E3C7A" w:rsidP="008654D8">
            <w:pPr>
              <w:jc w:val="center"/>
            </w:pPr>
            <w:r w:rsidRPr="00EB3867">
              <w:t>13 (81.25)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1F8DE" w14:textId="69DD1C91" w:rsidR="003E3C7A" w:rsidRPr="00EB3867" w:rsidRDefault="003E3C7A" w:rsidP="008654D8">
            <w:pPr>
              <w:jc w:val="center"/>
            </w:pPr>
            <w:r w:rsidRPr="00EB3867">
              <w:t>25 (83.3)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53C1C426" w14:textId="0A326594" w:rsidR="003E3C7A" w:rsidRPr="00EB3867" w:rsidRDefault="00753177" w:rsidP="008654D8">
            <w:pPr>
              <w:jc w:val="center"/>
            </w:pPr>
            <w:r w:rsidRPr="00EB3867">
              <w:t>26</w:t>
            </w:r>
            <w:r w:rsidR="00192C7F" w:rsidRPr="00EB3867">
              <w:t xml:space="preserve"> (55.3)</w:t>
            </w:r>
          </w:p>
        </w:tc>
      </w:tr>
      <w:tr w:rsidR="003E3C7A" w:rsidRPr="00EB3867" w14:paraId="0AE3CC5F" w14:textId="4B8EC4E3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66132" w14:textId="438674DB" w:rsidR="003E3C7A" w:rsidRPr="00EB3867" w:rsidRDefault="003E3C7A" w:rsidP="008654D8">
            <w:pPr>
              <w:ind w:left="306"/>
            </w:pPr>
            <w:r w:rsidRPr="00EB3867">
              <w:t>NA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67642" w14:textId="4F41F286" w:rsidR="003E3C7A" w:rsidRPr="00EB3867" w:rsidRDefault="003E3C7A" w:rsidP="008654D8">
            <w:pPr>
              <w:jc w:val="center"/>
            </w:pPr>
            <w:r w:rsidRPr="00EB3867"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AE9D9" w14:textId="629DD3D8" w:rsidR="003E3C7A" w:rsidRPr="00EB3867" w:rsidRDefault="003E3C7A" w:rsidP="008654D8">
            <w:pPr>
              <w:jc w:val="center"/>
            </w:pPr>
            <w:r w:rsidRPr="00EB3867">
              <w:t>2 (6.7)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F242590" w14:textId="24246D44" w:rsidR="003E3C7A" w:rsidRPr="00EB3867" w:rsidRDefault="00753177" w:rsidP="008654D8">
            <w:pPr>
              <w:jc w:val="center"/>
            </w:pPr>
            <w:r w:rsidRPr="00EB3867">
              <w:t>19</w:t>
            </w:r>
            <w:r w:rsidR="000663BA" w:rsidRPr="00EB3867">
              <w:t xml:space="preserve"> (40.4)</w:t>
            </w:r>
          </w:p>
        </w:tc>
      </w:tr>
      <w:tr w:rsidR="003E3C7A" w:rsidRPr="00EB3867" w14:paraId="110049F7" w14:textId="68C1CAC5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AAA46B" w14:textId="1EEA28DF" w:rsidR="003E3C7A" w:rsidRPr="00EB3867" w:rsidRDefault="003E3C7A" w:rsidP="00F269B5">
            <w:r w:rsidRPr="00EB3867">
              <w:rPr>
                <w:b/>
              </w:rPr>
              <w:t>Type of surgery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E724973" w14:textId="77777777" w:rsidR="003E3C7A" w:rsidRPr="00EB3867" w:rsidRDefault="003E3C7A" w:rsidP="008654D8">
            <w:pPr>
              <w:jc w:val="center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178C3E8" w14:textId="77777777" w:rsidR="003E3C7A" w:rsidRPr="00EB3867" w:rsidRDefault="003E3C7A" w:rsidP="008654D8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D8CD004" w14:textId="77777777" w:rsidR="003E3C7A" w:rsidRPr="00EB3867" w:rsidRDefault="003E3C7A" w:rsidP="008654D8">
            <w:pPr>
              <w:jc w:val="center"/>
            </w:pPr>
          </w:p>
        </w:tc>
      </w:tr>
      <w:tr w:rsidR="003E3C7A" w:rsidRPr="00EB3867" w14:paraId="59796946" w14:textId="4E150B3C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3D0BDE6" w14:textId="5D599DC0" w:rsidR="003E3C7A" w:rsidRPr="00EB3867" w:rsidRDefault="003E3C7A" w:rsidP="008654D8">
            <w:pPr>
              <w:ind w:left="306"/>
            </w:pPr>
            <w:r w:rsidRPr="00EB3867">
              <w:t>Total penectomy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A11E723" w14:textId="1BEC1756" w:rsidR="003E3C7A" w:rsidRPr="00EB3867" w:rsidRDefault="003E3C7A" w:rsidP="008654D8">
            <w:pPr>
              <w:jc w:val="center"/>
            </w:pPr>
            <w:r w:rsidRPr="00EB3867">
              <w:t>3 (18.75)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BDD079A" w14:textId="1892EB71" w:rsidR="003E3C7A" w:rsidRPr="00EB3867" w:rsidRDefault="003E3C7A" w:rsidP="008654D8">
            <w:pPr>
              <w:jc w:val="center"/>
            </w:pPr>
            <w:r w:rsidRPr="00EB3867">
              <w:t>5 (16.7)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85CD849" w14:textId="228AE8AD" w:rsidR="003E3C7A" w:rsidRPr="00EB3867" w:rsidRDefault="00753177" w:rsidP="008654D8">
            <w:pPr>
              <w:jc w:val="center"/>
            </w:pPr>
            <w:r w:rsidRPr="00EB3867">
              <w:t>8</w:t>
            </w:r>
            <w:r w:rsidR="00077632" w:rsidRPr="00EB3867">
              <w:t xml:space="preserve"> (17)</w:t>
            </w:r>
          </w:p>
        </w:tc>
      </w:tr>
      <w:tr w:rsidR="003E3C7A" w:rsidRPr="00EB3867" w14:paraId="58C3456D" w14:textId="3CE23A0B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97DA44" w14:textId="6392119C" w:rsidR="003E3C7A" w:rsidRPr="00EB3867" w:rsidRDefault="003E3C7A" w:rsidP="008654D8">
            <w:pPr>
              <w:ind w:left="306"/>
            </w:pPr>
            <w:r w:rsidRPr="00EB3867">
              <w:t>Partial penectomy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D9D15E1" w14:textId="1A37301D" w:rsidR="003E3C7A" w:rsidRPr="00EB3867" w:rsidRDefault="003E3C7A" w:rsidP="008654D8">
            <w:pPr>
              <w:jc w:val="center"/>
            </w:pPr>
            <w:r w:rsidRPr="00EB3867">
              <w:t>10 (62.5)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E5D34E6" w14:textId="46BC3BFD" w:rsidR="003E3C7A" w:rsidRPr="00EB3867" w:rsidRDefault="003E3C7A" w:rsidP="008654D8">
            <w:pPr>
              <w:jc w:val="center"/>
            </w:pPr>
            <w:r w:rsidRPr="00EB3867">
              <w:t>24 (80)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D98373" w14:textId="4CAB069E" w:rsidR="003E3C7A" w:rsidRPr="00EB3867" w:rsidRDefault="00753177" w:rsidP="008654D8">
            <w:pPr>
              <w:jc w:val="center"/>
            </w:pPr>
            <w:r w:rsidRPr="00EB3867">
              <w:t>36</w:t>
            </w:r>
            <w:r w:rsidR="000663BA" w:rsidRPr="00EB3867">
              <w:t xml:space="preserve"> (76.6)</w:t>
            </w:r>
          </w:p>
        </w:tc>
      </w:tr>
      <w:tr w:rsidR="003E3C7A" w:rsidRPr="00EB3867" w14:paraId="7A98B292" w14:textId="2C94A93F" w:rsidTr="000663BA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F6ECD88" w14:textId="23BF6EA6" w:rsidR="003E3C7A" w:rsidRPr="00EB3867" w:rsidRDefault="003E3C7A" w:rsidP="008654D8">
            <w:pPr>
              <w:ind w:left="306"/>
            </w:pPr>
            <w:r w:rsidRPr="00EB3867">
              <w:t>NA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8CF9EE3" w14:textId="249D7429" w:rsidR="003E3C7A" w:rsidRPr="00EB3867" w:rsidRDefault="003E3C7A" w:rsidP="008654D8">
            <w:pPr>
              <w:jc w:val="center"/>
            </w:pPr>
            <w:r w:rsidRPr="00EB3867">
              <w:t>3 (18.75)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00F6B6A" w14:textId="3A23D145" w:rsidR="003E3C7A" w:rsidRPr="00EB3867" w:rsidRDefault="003E3C7A" w:rsidP="008654D8">
            <w:pPr>
              <w:jc w:val="center"/>
            </w:pPr>
            <w:r w:rsidRPr="00EB3867">
              <w:t>1 (3.3)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E2DA0E3" w14:textId="1F8B9FBE" w:rsidR="003E3C7A" w:rsidRPr="00EB3867" w:rsidRDefault="00753177" w:rsidP="008654D8">
            <w:pPr>
              <w:jc w:val="center"/>
            </w:pPr>
            <w:r w:rsidRPr="00EB3867">
              <w:t>3</w:t>
            </w:r>
            <w:r w:rsidR="00B2405C" w:rsidRPr="00EB3867">
              <w:t xml:space="preserve"> (6.4)</w:t>
            </w:r>
          </w:p>
        </w:tc>
      </w:tr>
    </w:tbl>
    <w:p w14:paraId="507B3727" w14:textId="4917A69A" w:rsidR="00686053" w:rsidRPr="00EB3867" w:rsidRDefault="004054E3" w:rsidP="00686053">
      <w:r w:rsidRPr="00EB3867">
        <w:t>*</w:t>
      </w:r>
      <w:r w:rsidR="00AE46EB" w:rsidRPr="00EB3867">
        <w:t>Nine</w:t>
      </w:r>
      <w:r w:rsidR="00482031" w:rsidRPr="00EB3867">
        <w:t xml:space="preserve"> patients were analyzed by both Agilent and Affymetrix platforms</w:t>
      </w:r>
      <w:r w:rsidR="00973840" w:rsidRPr="00EB3867">
        <w:t>. Twenty-one of 47 cases evaluated by RT-qPCR were included in the transcriptome analysis.</w:t>
      </w:r>
      <w:r w:rsidR="00482031" w:rsidRPr="00EB3867">
        <w:t xml:space="preserve"> </w:t>
      </w:r>
      <w:proofErr w:type="spellStart"/>
      <w:r w:rsidR="00686053" w:rsidRPr="00EB3867">
        <w:t>cT</w:t>
      </w:r>
      <w:proofErr w:type="spellEnd"/>
      <w:r w:rsidR="00686053" w:rsidRPr="00EB3867">
        <w:t xml:space="preserve">: clinical tumor stage; </w:t>
      </w:r>
      <w:proofErr w:type="spellStart"/>
      <w:r w:rsidR="00686053" w:rsidRPr="00EB3867">
        <w:t>cN</w:t>
      </w:r>
      <w:proofErr w:type="spellEnd"/>
      <w:r w:rsidR="00686053" w:rsidRPr="00EB3867">
        <w:t>: clinical node stage (AJCC 7th edition); HPV: human papillomavirus; NA: not available.</w:t>
      </w:r>
    </w:p>
    <w:p w14:paraId="4BD8668B" w14:textId="47E2CE65" w:rsidR="00CC73AD" w:rsidRPr="00EB3867" w:rsidRDefault="00CC73AD" w:rsidP="00686053"/>
    <w:p w14:paraId="614BB21B" w14:textId="77777777" w:rsidR="00CC73AD" w:rsidRPr="00EB3867" w:rsidRDefault="00CC73AD" w:rsidP="00CC73AD">
      <w:pPr>
        <w:spacing w:line="360" w:lineRule="auto"/>
        <w:ind w:right="-1"/>
        <w:jc w:val="center"/>
      </w:pPr>
      <w:r w:rsidRPr="00EB3867">
        <w:rPr>
          <w:b/>
        </w:rPr>
        <w:t>Supplementary Table 2.</w:t>
      </w:r>
      <w:r w:rsidRPr="00EB3867">
        <w:t xml:space="preserve"> Primer sets used for RT-qPCR assays.</w:t>
      </w:r>
    </w:p>
    <w:tbl>
      <w:tblPr>
        <w:tblW w:w="6570" w:type="dxa"/>
        <w:jc w:val="center"/>
        <w:tblLook w:val="04A0" w:firstRow="1" w:lastRow="0" w:firstColumn="1" w:lastColumn="0" w:noHBand="0" w:noVBand="1"/>
      </w:tblPr>
      <w:tblGrid>
        <w:gridCol w:w="1740"/>
        <w:gridCol w:w="4830"/>
      </w:tblGrid>
      <w:tr w:rsidR="00CC73AD" w:rsidRPr="00EB3867" w14:paraId="282E8CD6" w14:textId="77777777" w:rsidTr="003017F8">
        <w:trPr>
          <w:trHeight w:val="260"/>
          <w:jc w:val="center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CAEBF" w14:textId="77777777" w:rsidR="00CC73AD" w:rsidRPr="00EB3867" w:rsidRDefault="00CC73AD" w:rsidP="003017F8">
            <w:pPr>
              <w:spacing w:line="360" w:lineRule="auto"/>
              <w:rPr>
                <w:b/>
                <w:bCs/>
              </w:rPr>
            </w:pPr>
            <w:r w:rsidRPr="00EB3867">
              <w:rPr>
                <w:b/>
                <w:bCs/>
              </w:rPr>
              <w:t>Gene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8F4F" w14:textId="77777777" w:rsidR="00CC73AD" w:rsidRPr="00EB3867" w:rsidRDefault="00CC73AD" w:rsidP="003017F8">
            <w:pPr>
              <w:spacing w:line="360" w:lineRule="auto"/>
              <w:jc w:val="center"/>
              <w:rPr>
                <w:b/>
                <w:bCs/>
              </w:rPr>
            </w:pPr>
            <w:r w:rsidRPr="00EB3867">
              <w:rPr>
                <w:b/>
                <w:bCs/>
              </w:rPr>
              <w:t xml:space="preserve">Sequence 5' &gt; 3' </w:t>
            </w:r>
          </w:p>
        </w:tc>
      </w:tr>
      <w:tr w:rsidR="00CC73AD" w:rsidRPr="00EB3867" w14:paraId="6A454FDB" w14:textId="77777777" w:rsidTr="003017F8">
        <w:trPr>
          <w:trHeight w:val="260"/>
          <w:jc w:val="center"/>
        </w:trPr>
        <w:tc>
          <w:tcPr>
            <w:tcW w:w="1740" w:type="dxa"/>
            <w:shd w:val="clear" w:color="auto" w:fill="E7E6E6" w:themeFill="background2"/>
            <w:noWrap/>
            <w:vAlign w:val="center"/>
            <w:hideMark/>
          </w:tcPr>
          <w:p w14:paraId="1CDDBDFE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MMP1-F</w:t>
            </w:r>
          </w:p>
        </w:tc>
        <w:tc>
          <w:tcPr>
            <w:tcW w:w="4830" w:type="dxa"/>
            <w:shd w:val="clear" w:color="auto" w:fill="E7E6E6" w:themeFill="background2"/>
            <w:noWrap/>
            <w:vAlign w:val="bottom"/>
            <w:hideMark/>
          </w:tcPr>
          <w:p w14:paraId="01CE815C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GGACCAACAATTTCAGAGAGTACA</w:t>
            </w:r>
          </w:p>
        </w:tc>
      </w:tr>
      <w:tr w:rsidR="00CC73AD" w:rsidRPr="00EB3867" w14:paraId="41D62A38" w14:textId="77777777" w:rsidTr="003017F8">
        <w:trPr>
          <w:trHeight w:val="260"/>
          <w:jc w:val="center"/>
        </w:trPr>
        <w:tc>
          <w:tcPr>
            <w:tcW w:w="1740" w:type="dxa"/>
            <w:shd w:val="clear" w:color="auto" w:fill="E7E6E6" w:themeFill="background2"/>
            <w:noWrap/>
            <w:vAlign w:val="center"/>
            <w:hideMark/>
          </w:tcPr>
          <w:p w14:paraId="00156F90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MMP1-R</w:t>
            </w:r>
          </w:p>
        </w:tc>
        <w:tc>
          <w:tcPr>
            <w:tcW w:w="4830" w:type="dxa"/>
            <w:shd w:val="clear" w:color="auto" w:fill="E7E6E6" w:themeFill="background2"/>
            <w:noWrap/>
            <w:vAlign w:val="bottom"/>
            <w:hideMark/>
          </w:tcPr>
          <w:p w14:paraId="51659A1D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GGGTACATCAAAGCCCCGAT</w:t>
            </w:r>
          </w:p>
        </w:tc>
      </w:tr>
      <w:tr w:rsidR="00CC73AD" w:rsidRPr="00EB3867" w14:paraId="4E36A964" w14:textId="77777777" w:rsidTr="003017F8">
        <w:trPr>
          <w:trHeight w:val="260"/>
          <w:jc w:val="center"/>
        </w:trPr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01E8C19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MMP3-F</w:t>
            </w:r>
          </w:p>
        </w:tc>
        <w:tc>
          <w:tcPr>
            <w:tcW w:w="4830" w:type="dxa"/>
            <w:shd w:val="clear" w:color="auto" w:fill="auto"/>
            <w:noWrap/>
            <w:vAlign w:val="bottom"/>
            <w:hideMark/>
          </w:tcPr>
          <w:p w14:paraId="3EF1682F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TGGAGATGCCCACTTTGATGA</w:t>
            </w:r>
          </w:p>
        </w:tc>
      </w:tr>
      <w:tr w:rsidR="00CC73AD" w:rsidRPr="00EB3867" w14:paraId="7630B2A3" w14:textId="77777777" w:rsidTr="003017F8">
        <w:trPr>
          <w:trHeight w:val="260"/>
          <w:jc w:val="center"/>
        </w:trPr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20D44C3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MMP3-R</w:t>
            </w:r>
          </w:p>
        </w:tc>
        <w:tc>
          <w:tcPr>
            <w:tcW w:w="4830" w:type="dxa"/>
            <w:shd w:val="clear" w:color="auto" w:fill="auto"/>
            <w:noWrap/>
            <w:vAlign w:val="bottom"/>
            <w:hideMark/>
          </w:tcPr>
          <w:p w14:paraId="7213A1BD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GTCAGGTCTGTGAGTGAGTGA</w:t>
            </w:r>
          </w:p>
        </w:tc>
      </w:tr>
      <w:tr w:rsidR="00CC73AD" w:rsidRPr="00EB3867" w14:paraId="5EB40D99" w14:textId="77777777" w:rsidTr="003017F8">
        <w:trPr>
          <w:trHeight w:val="260"/>
          <w:jc w:val="center"/>
        </w:trPr>
        <w:tc>
          <w:tcPr>
            <w:tcW w:w="1740" w:type="dxa"/>
            <w:shd w:val="clear" w:color="auto" w:fill="E7E6E6" w:themeFill="background2"/>
            <w:noWrap/>
            <w:vAlign w:val="center"/>
            <w:hideMark/>
          </w:tcPr>
          <w:p w14:paraId="45421578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MMP7-F</w:t>
            </w:r>
          </w:p>
        </w:tc>
        <w:tc>
          <w:tcPr>
            <w:tcW w:w="4830" w:type="dxa"/>
            <w:shd w:val="clear" w:color="auto" w:fill="E7E6E6" w:themeFill="background2"/>
            <w:noWrap/>
            <w:vAlign w:val="bottom"/>
            <w:hideMark/>
          </w:tcPr>
          <w:p w14:paraId="133E78FC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CGGGAGGCATGAGTGAGCTA</w:t>
            </w:r>
          </w:p>
        </w:tc>
      </w:tr>
      <w:tr w:rsidR="00CC73AD" w:rsidRPr="00EB3867" w14:paraId="46B642DD" w14:textId="77777777" w:rsidTr="003017F8">
        <w:trPr>
          <w:trHeight w:val="260"/>
          <w:jc w:val="center"/>
        </w:trPr>
        <w:tc>
          <w:tcPr>
            <w:tcW w:w="1740" w:type="dxa"/>
            <w:shd w:val="clear" w:color="auto" w:fill="E7E6E6" w:themeFill="background2"/>
            <w:noWrap/>
            <w:vAlign w:val="center"/>
            <w:hideMark/>
          </w:tcPr>
          <w:p w14:paraId="3C7A8D4F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MMP7-R</w:t>
            </w:r>
          </w:p>
        </w:tc>
        <w:tc>
          <w:tcPr>
            <w:tcW w:w="4830" w:type="dxa"/>
            <w:shd w:val="clear" w:color="auto" w:fill="E7E6E6" w:themeFill="background2"/>
            <w:noWrap/>
            <w:vAlign w:val="bottom"/>
            <w:hideMark/>
          </w:tcPr>
          <w:p w14:paraId="448BEAAA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TTCCAGTTATAGGTAGGCCAAAGAA</w:t>
            </w:r>
          </w:p>
        </w:tc>
      </w:tr>
      <w:tr w:rsidR="00CC73AD" w:rsidRPr="00EB3867" w14:paraId="2B311CE6" w14:textId="77777777" w:rsidTr="003017F8">
        <w:trPr>
          <w:trHeight w:val="260"/>
          <w:jc w:val="center"/>
        </w:trPr>
        <w:tc>
          <w:tcPr>
            <w:tcW w:w="1740" w:type="dxa"/>
            <w:shd w:val="clear" w:color="000000" w:fill="FFFFFF"/>
            <w:noWrap/>
            <w:vAlign w:val="center"/>
            <w:hideMark/>
          </w:tcPr>
          <w:p w14:paraId="59300096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MMP9-F</w:t>
            </w:r>
          </w:p>
        </w:tc>
        <w:tc>
          <w:tcPr>
            <w:tcW w:w="4830" w:type="dxa"/>
            <w:shd w:val="clear" w:color="auto" w:fill="auto"/>
            <w:noWrap/>
            <w:vAlign w:val="bottom"/>
            <w:hideMark/>
          </w:tcPr>
          <w:p w14:paraId="21934E57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ATCCCCGGAGCGCCA</w:t>
            </w:r>
          </w:p>
        </w:tc>
      </w:tr>
      <w:tr w:rsidR="00CC73AD" w:rsidRPr="00EB3867" w14:paraId="6B670D92" w14:textId="77777777" w:rsidTr="003017F8">
        <w:trPr>
          <w:trHeight w:val="260"/>
          <w:jc w:val="center"/>
        </w:trPr>
        <w:tc>
          <w:tcPr>
            <w:tcW w:w="1740" w:type="dxa"/>
            <w:shd w:val="clear" w:color="000000" w:fill="FFFFFF"/>
            <w:noWrap/>
            <w:vAlign w:val="center"/>
            <w:hideMark/>
          </w:tcPr>
          <w:p w14:paraId="162E6D5D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MMP9-R</w:t>
            </w:r>
          </w:p>
        </w:tc>
        <w:tc>
          <w:tcPr>
            <w:tcW w:w="4830" w:type="dxa"/>
            <w:shd w:val="clear" w:color="auto" w:fill="auto"/>
            <w:noWrap/>
            <w:vAlign w:val="bottom"/>
            <w:hideMark/>
          </w:tcPr>
          <w:p w14:paraId="0E26390B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ACGTAGCCCACTTGGTCC</w:t>
            </w:r>
          </w:p>
        </w:tc>
      </w:tr>
      <w:tr w:rsidR="00CC73AD" w:rsidRPr="00EB3867" w14:paraId="64AC0958" w14:textId="77777777" w:rsidTr="003017F8">
        <w:trPr>
          <w:trHeight w:val="260"/>
          <w:jc w:val="center"/>
        </w:trPr>
        <w:tc>
          <w:tcPr>
            <w:tcW w:w="1740" w:type="dxa"/>
            <w:shd w:val="clear" w:color="auto" w:fill="E7E6E6" w:themeFill="background2"/>
            <w:noWrap/>
            <w:vAlign w:val="center"/>
            <w:hideMark/>
          </w:tcPr>
          <w:p w14:paraId="6B808B2E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MMP10-F</w:t>
            </w:r>
          </w:p>
        </w:tc>
        <w:tc>
          <w:tcPr>
            <w:tcW w:w="4830" w:type="dxa"/>
            <w:shd w:val="clear" w:color="auto" w:fill="E7E6E6" w:themeFill="background2"/>
            <w:noWrap/>
            <w:vAlign w:val="bottom"/>
            <w:hideMark/>
          </w:tcPr>
          <w:p w14:paraId="3D684857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TCATGCCTACCCACCTGGA</w:t>
            </w:r>
          </w:p>
        </w:tc>
      </w:tr>
      <w:tr w:rsidR="00CC73AD" w:rsidRPr="00EB3867" w14:paraId="2117BF27" w14:textId="77777777" w:rsidTr="003017F8">
        <w:trPr>
          <w:trHeight w:val="260"/>
          <w:jc w:val="center"/>
        </w:trPr>
        <w:tc>
          <w:tcPr>
            <w:tcW w:w="1740" w:type="dxa"/>
            <w:shd w:val="clear" w:color="auto" w:fill="E7E6E6" w:themeFill="background2"/>
            <w:noWrap/>
            <w:vAlign w:val="center"/>
            <w:hideMark/>
          </w:tcPr>
          <w:p w14:paraId="36EF69B5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MMP10-R</w:t>
            </w:r>
          </w:p>
        </w:tc>
        <w:tc>
          <w:tcPr>
            <w:tcW w:w="4830" w:type="dxa"/>
            <w:shd w:val="clear" w:color="auto" w:fill="E7E6E6" w:themeFill="background2"/>
            <w:noWrap/>
            <w:vAlign w:val="bottom"/>
            <w:hideMark/>
          </w:tcPr>
          <w:p w14:paraId="19B71E72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GGAATAAATTGGTGCCTGATGC</w:t>
            </w:r>
          </w:p>
        </w:tc>
      </w:tr>
      <w:tr w:rsidR="00CC73AD" w:rsidRPr="00EB3867" w14:paraId="1DE1C20E" w14:textId="77777777" w:rsidTr="003017F8">
        <w:trPr>
          <w:trHeight w:val="260"/>
          <w:jc w:val="center"/>
        </w:trPr>
        <w:tc>
          <w:tcPr>
            <w:tcW w:w="1740" w:type="dxa"/>
            <w:shd w:val="clear" w:color="000000" w:fill="FFFFFF"/>
            <w:noWrap/>
            <w:vAlign w:val="center"/>
            <w:hideMark/>
          </w:tcPr>
          <w:p w14:paraId="270CF670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MMP12-F</w:t>
            </w:r>
          </w:p>
        </w:tc>
        <w:tc>
          <w:tcPr>
            <w:tcW w:w="4830" w:type="dxa"/>
            <w:shd w:val="clear" w:color="auto" w:fill="auto"/>
            <w:noWrap/>
            <w:vAlign w:val="bottom"/>
            <w:hideMark/>
          </w:tcPr>
          <w:p w14:paraId="3756F42A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CGTGGCATTCAGTCCCTGT</w:t>
            </w:r>
          </w:p>
        </w:tc>
      </w:tr>
      <w:tr w:rsidR="00CC73AD" w:rsidRPr="00EB3867" w14:paraId="06473E1B" w14:textId="77777777" w:rsidTr="003017F8">
        <w:trPr>
          <w:trHeight w:val="260"/>
          <w:jc w:val="center"/>
        </w:trPr>
        <w:tc>
          <w:tcPr>
            <w:tcW w:w="1740" w:type="dxa"/>
            <w:shd w:val="clear" w:color="000000" w:fill="FFFFFF"/>
            <w:noWrap/>
            <w:vAlign w:val="center"/>
            <w:hideMark/>
          </w:tcPr>
          <w:p w14:paraId="78DE61E8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MMP12-R</w:t>
            </w:r>
          </w:p>
        </w:tc>
        <w:tc>
          <w:tcPr>
            <w:tcW w:w="4830" w:type="dxa"/>
            <w:shd w:val="clear" w:color="auto" w:fill="auto"/>
            <w:noWrap/>
            <w:vAlign w:val="bottom"/>
            <w:hideMark/>
          </w:tcPr>
          <w:p w14:paraId="065F04C9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AACACTGGTCTTTGGTCTCTCA</w:t>
            </w:r>
          </w:p>
        </w:tc>
      </w:tr>
      <w:tr w:rsidR="00CC73AD" w:rsidRPr="00EB3867" w14:paraId="41EEBD72" w14:textId="77777777" w:rsidTr="003017F8">
        <w:trPr>
          <w:trHeight w:val="260"/>
          <w:jc w:val="center"/>
        </w:trPr>
        <w:tc>
          <w:tcPr>
            <w:tcW w:w="1740" w:type="dxa"/>
            <w:shd w:val="clear" w:color="auto" w:fill="E7E6E6" w:themeFill="background2"/>
            <w:noWrap/>
            <w:vAlign w:val="center"/>
            <w:hideMark/>
          </w:tcPr>
          <w:p w14:paraId="7626564A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MMP13-F</w:t>
            </w:r>
          </w:p>
        </w:tc>
        <w:tc>
          <w:tcPr>
            <w:tcW w:w="4830" w:type="dxa"/>
            <w:shd w:val="clear" w:color="auto" w:fill="E7E6E6" w:themeFill="background2"/>
            <w:noWrap/>
            <w:vAlign w:val="bottom"/>
            <w:hideMark/>
          </w:tcPr>
          <w:p w14:paraId="37C955D6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GGACAAGTAGTTCCAAAGGCTAC</w:t>
            </w:r>
          </w:p>
        </w:tc>
      </w:tr>
      <w:tr w:rsidR="00CC73AD" w:rsidRPr="00EB3867" w14:paraId="304359A1" w14:textId="77777777" w:rsidTr="003017F8">
        <w:trPr>
          <w:trHeight w:val="260"/>
          <w:jc w:val="center"/>
        </w:trPr>
        <w:tc>
          <w:tcPr>
            <w:tcW w:w="1740" w:type="dxa"/>
            <w:shd w:val="clear" w:color="auto" w:fill="E7E6E6" w:themeFill="background2"/>
            <w:noWrap/>
            <w:vAlign w:val="center"/>
            <w:hideMark/>
          </w:tcPr>
          <w:p w14:paraId="7EE69BEC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MMP13-R</w:t>
            </w:r>
          </w:p>
        </w:tc>
        <w:tc>
          <w:tcPr>
            <w:tcW w:w="4830" w:type="dxa"/>
            <w:shd w:val="clear" w:color="auto" w:fill="E7E6E6" w:themeFill="background2"/>
            <w:noWrap/>
            <w:vAlign w:val="bottom"/>
            <w:hideMark/>
          </w:tcPr>
          <w:p w14:paraId="6FF8A0F2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AACATGAGTGCTCCAGGGTC</w:t>
            </w:r>
          </w:p>
        </w:tc>
      </w:tr>
      <w:tr w:rsidR="00CC73AD" w:rsidRPr="00EB3867" w14:paraId="7AFA2DB0" w14:textId="77777777" w:rsidTr="003017F8">
        <w:trPr>
          <w:trHeight w:val="260"/>
          <w:jc w:val="center"/>
        </w:trPr>
        <w:tc>
          <w:tcPr>
            <w:tcW w:w="1740" w:type="dxa"/>
            <w:shd w:val="clear" w:color="000000" w:fill="FFFFFF"/>
            <w:noWrap/>
            <w:vAlign w:val="center"/>
          </w:tcPr>
          <w:p w14:paraId="22D236C1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COL1A2-F</w:t>
            </w:r>
          </w:p>
        </w:tc>
        <w:tc>
          <w:tcPr>
            <w:tcW w:w="4830" w:type="dxa"/>
            <w:shd w:val="clear" w:color="auto" w:fill="auto"/>
            <w:noWrap/>
            <w:vAlign w:val="bottom"/>
          </w:tcPr>
          <w:p w14:paraId="758B459A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CCCCCTGGTATGACTGGTTTC</w:t>
            </w:r>
          </w:p>
        </w:tc>
      </w:tr>
      <w:tr w:rsidR="00CC73AD" w:rsidRPr="00EB3867" w14:paraId="76ACA637" w14:textId="77777777" w:rsidTr="003017F8">
        <w:trPr>
          <w:trHeight w:val="260"/>
          <w:jc w:val="center"/>
        </w:trPr>
        <w:tc>
          <w:tcPr>
            <w:tcW w:w="1740" w:type="dxa"/>
            <w:shd w:val="clear" w:color="000000" w:fill="FFFFFF"/>
            <w:noWrap/>
            <w:vAlign w:val="center"/>
          </w:tcPr>
          <w:p w14:paraId="6AB7A5CE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lastRenderedPageBreak/>
              <w:t>COL1A2-R</w:t>
            </w:r>
          </w:p>
        </w:tc>
        <w:tc>
          <w:tcPr>
            <w:tcW w:w="4830" w:type="dxa"/>
            <w:shd w:val="clear" w:color="auto" w:fill="auto"/>
            <w:noWrap/>
            <w:vAlign w:val="bottom"/>
          </w:tcPr>
          <w:p w14:paraId="2260CD31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GGACCAACTGCACCTACTTCT</w:t>
            </w:r>
          </w:p>
        </w:tc>
      </w:tr>
      <w:tr w:rsidR="00CC73AD" w:rsidRPr="00EB3867" w14:paraId="1F7514B7" w14:textId="77777777" w:rsidTr="003017F8">
        <w:trPr>
          <w:trHeight w:val="260"/>
          <w:jc w:val="center"/>
        </w:trPr>
        <w:tc>
          <w:tcPr>
            <w:tcW w:w="1740" w:type="dxa"/>
            <w:shd w:val="clear" w:color="auto" w:fill="E7E6E6" w:themeFill="background2"/>
            <w:noWrap/>
            <w:vAlign w:val="center"/>
          </w:tcPr>
          <w:p w14:paraId="58718EE1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COL3A1-F</w:t>
            </w:r>
          </w:p>
        </w:tc>
        <w:tc>
          <w:tcPr>
            <w:tcW w:w="4830" w:type="dxa"/>
            <w:shd w:val="clear" w:color="auto" w:fill="E7E6E6" w:themeFill="background2"/>
            <w:noWrap/>
            <w:vAlign w:val="bottom"/>
          </w:tcPr>
          <w:p w14:paraId="1783342B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CTTCTCTCCAGCCGAGCTTC</w:t>
            </w:r>
          </w:p>
        </w:tc>
      </w:tr>
      <w:tr w:rsidR="00CC73AD" w:rsidRPr="00EB3867" w14:paraId="0D618085" w14:textId="77777777" w:rsidTr="003017F8">
        <w:trPr>
          <w:trHeight w:val="260"/>
          <w:jc w:val="center"/>
        </w:trPr>
        <w:tc>
          <w:tcPr>
            <w:tcW w:w="1740" w:type="dxa"/>
            <w:shd w:val="clear" w:color="auto" w:fill="E7E6E6" w:themeFill="background2"/>
            <w:noWrap/>
            <w:vAlign w:val="center"/>
          </w:tcPr>
          <w:p w14:paraId="69A861B5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COL3A1-R</w:t>
            </w:r>
          </w:p>
        </w:tc>
        <w:tc>
          <w:tcPr>
            <w:tcW w:w="4830" w:type="dxa"/>
            <w:shd w:val="clear" w:color="auto" w:fill="E7E6E6" w:themeFill="background2"/>
            <w:noWrap/>
            <w:vAlign w:val="bottom"/>
          </w:tcPr>
          <w:p w14:paraId="7BB9438D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TGTGTTTCGTGCAACCATCC</w:t>
            </w:r>
          </w:p>
        </w:tc>
      </w:tr>
      <w:tr w:rsidR="00CC73AD" w:rsidRPr="00EB3867" w14:paraId="6F78FDAA" w14:textId="77777777" w:rsidTr="003017F8">
        <w:trPr>
          <w:trHeight w:val="260"/>
          <w:jc w:val="center"/>
        </w:trPr>
        <w:tc>
          <w:tcPr>
            <w:tcW w:w="1740" w:type="dxa"/>
            <w:shd w:val="clear" w:color="000000" w:fill="FFFFFF"/>
            <w:noWrap/>
            <w:vAlign w:val="center"/>
          </w:tcPr>
          <w:p w14:paraId="708C3160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COL4A1-F</w:t>
            </w:r>
          </w:p>
        </w:tc>
        <w:tc>
          <w:tcPr>
            <w:tcW w:w="4830" w:type="dxa"/>
            <w:shd w:val="clear" w:color="auto" w:fill="auto"/>
            <w:noWrap/>
            <w:vAlign w:val="bottom"/>
          </w:tcPr>
          <w:p w14:paraId="4D4F1F85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GCCAGACCATTCAGATCCCA</w:t>
            </w:r>
          </w:p>
        </w:tc>
      </w:tr>
      <w:tr w:rsidR="00CC73AD" w:rsidRPr="00EB3867" w14:paraId="54970EA0" w14:textId="77777777" w:rsidTr="003017F8">
        <w:trPr>
          <w:trHeight w:val="260"/>
          <w:jc w:val="center"/>
        </w:trPr>
        <w:tc>
          <w:tcPr>
            <w:tcW w:w="1740" w:type="dxa"/>
            <w:shd w:val="clear" w:color="000000" w:fill="FFFFFF"/>
            <w:noWrap/>
            <w:vAlign w:val="center"/>
          </w:tcPr>
          <w:p w14:paraId="0FA8667C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COL4A1-R</w:t>
            </w:r>
          </w:p>
        </w:tc>
        <w:tc>
          <w:tcPr>
            <w:tcW w:w="4830" w:type="dxa"/>
            <w:shd w:val="clear" w:color="auto" w:fill="auto"/>
            <w:noWrap/>
            <w:vAlign w:val="bottom"/>
          </w:tcPr>
          <w:p w14:paraId="4A70631C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AGTAATTGCAGGTCCCACGG</w:t>
            </w:r>
          </w:p>
        </w:tc>
      </w:tr>
      <w:tr w:rsidR="00CC73AD" w:rsidRPr="00EB3867" w14:paraId="16283217" w14:textId="77777777" w:rsidTr="003017F8">
        <w:trPr>
          <w:trHeight w:val="260"/>
          <w:jc w:val="center"/>
        </w:trPr>
        <w:tc>
          <w:tcPr>
            <w:tcW w:w="1740" w:type="dxa"/>
            <w:shd w:val="clear" w:color="auto" w:fill="E7E6E6" w:themeFill="background2"/>
            <w:noWrap/>
            <w:vAlign w:val="center"/>
          </w:tcPr>
          <w:p w14:paraId="4218E7B7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COL5A2-F</w:t>
            </w:r>
          </w:p>
        </w:tc>
        <w:tc>
          <w:tcPr>
            <w:tcW w:w="4830" w:type="dxa"/>
            <w:shd w:val="clear" w:color="auto" w:fill="E7E6E6" w:themeFill="background2"/>
            <w:noWrap/>
            <w:vAlign w:val="bottom"/>
          </w:tcPr>
          <w:p w14:paraId="507E3E48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CCCATCCAGTGTACCACGTA</w:t>
            </w:r>
          </w:p>
        </w:tc>
      </w:tr>
      <w:tr w:rsidR="00CC73AD" w:rsidRPr="00EB3867" w14:paraId="1B241B7B" w14:textId="77777777" w:rsidTr="003017F8">
        <w:trPr>
          <w:trHeight w:val="260"/>
          <w:jc w:val="center"/>
        </w:trPr>
        <w:tc>
          <w:tcPr>
            <w:tcW w:w="1740" w:type="dxa"/>
            <w:shd w:val="clear" w:color="auto" w:fill="E7E6E6" w:themeFill="background2"/>
            <w:noWrap/>
            <w:vAlign w:val="center"/>
          </w:tcPr>
          <w:p w14:paraId="1F165F58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COL5A2-R</w:t>
            </w:r>
          </w:p>
        </w:tc>
        <w:tc>
          <w:tcPr>
            <w:tcW w:w="4830" w:type="dxa"/>
            <w:shd w:val="clear" w:color="auto" w:fill="E7E6E6" w:themeFill="background2"/>
            <w:noWrap/>
            <w:vAlign w:val="bottom"/>
          </w:tcPr>
          <w:p w14:paraId="38547548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CCATAAGCGAACTGAGACCC</w:t>
            </w:r>
          </w:p>
        </w:tc>
      </w:tr>
      <w:tr w:rsidR="00CC73AD" w:rsidRPr="00EB3867" w14:paraId="6A1A62D4" w14:textId="77777777" w:rsidTr="003017F8">
        <w:trPr>
          <w:trHeight w:val="260"/>
          <w:jc w:val="center"/>
        </w:trPr>
        <w:tc>
          <w:tcPr>
            <w:tcW w:w="1740" w:type="dxa"/>
            <w:shd w:val="clear" w:color="000000" w:fill="FFFFFF"/>
            <w:noWrap/>
            <w:vAlign w:val="center"/>
          </w:tcPr>
          <w:p w14:paraId="533F0CBB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COL10A1-F</w:t>
            </w:r>
          </w:p>
        </w:tc>
        <w:tc>
          <w:tcPr>
            <w:tcW w:w="4830" w:type="dxa"/>
            <w:shd w:val="clear" w:color="auto" w:fill="auto"/>
            <w:noWrap/>
            <w:vAlign w:val="bottom"/>
          </w:tcPr>
          <w:p w14:paraId="34D853FA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TGGATCAGGCTTCAGGGAGT</w:t>
            </w:r>
          </w:p>
        </w:tc>
      </w:tr>
      <w:tr w:rsidR="00CC73AD" w:rsidRPr="00EB3867" w14:paraId="0D998189" w14:textId="77777777" w:rsidTr="003017F8">
        <w:trPr>
          <w:trHeight w:val="260"/>
          <w:jc w:val="center"/>
        </w:trPr>
        <w:tc>
          <w:tcPr>
            <w:tcW w:w="1740" w:type="dxa"/>
            <w:shd w:val="clear" w:color="000000" w:fill="FFFFFF"/>
            <w:noWrap/>
            <w:vAlign w:val="center"/>
          </w:tcPr>
          <w:p w14:paraId="114E4406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COL10A1-R</w:t>
            </w:r>
          </w:p>
        </w:tc>
        <w:tc>
          <w:tcPr>
            <w:tcW w:w="4830" w:type="dxa"/>
            <w:shd w:val="clear" w:color="auto" w:fill="auto"/>
            <w:noWrap/>
            <w:vAlign w:val="bottom"/>
          </w:tcPr>
          <w:p w14:paraId="029447F7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CCATTTGACTCGGCATTGGG</w:t>
            </w:r>
          </w:p>
        </w:tc>
      </w:tr>
      <w:tr w:rsidR="00CC73AD" w:rsidRPr="00EB3867" w14:paraId="3B58D51C" w14:textId="77777777" w:rsidTr="003017F8">
        <w:trPr>
          <w:trHeight w:val="260"/>
          <w:jc w:val="center"/>
        </w:trPr>
        <w:tc>
          <w:tcPr>
            <w:tcW w:w="1740" w:type="dxa"/>
            <w:shd w:val="clear" w:color="auto" w:fill="E7E6E6" w:themeFill="background2"/>
            <w:noWrap/>
            <w:vAlign w:val="center"/>
          </w:tcPr>
          <w:p w14:paraId="550B1E17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COL11A1-F</w:t>
            </w:r>
          </w:p>
        </w:tc>
        <w:tc>
          <w:tcPr>
            <w:tcW w:w="4830" w:type="dxa"/>
            <w:shd w:val="clear" w:color="auto" w:fill="E7E6E6" w:themeFill="background2"/>
            <w:noWrap/>
            <w:vAlign w:val="bottom"/>
          </w:tcPr>
          <w:p w14:paraId="268E477A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GGACAAAAAGGCAGCAAGGG</w:t>
            </w:r>
          </w:p>
        </w:tc>
      </w:tr>
      <w:tr w:rsidR="00CC73AD" w:rsidRPr="00EB3867" w14:paraId="3A4C5450" w14:textId="77777777" w:rsidTr="003017F8">
        <w:trPr>
          <w:trHeight w:val="260"/>
          <w:jc w:val="center"/>
        </w:trPr>
        <w:tc>
          <w:tcPr>
            <w:tcW w:w="1740" w:type="dxa"/>
            <w:shd w:val="clear" w:color="auto" w:fill="E7E6E6" w:themeFill="background2"/>
            <w:noWrap/>
            <w:vAlign w:val="center"/>
          </w:tcPr>
          <w:p w14:paraId="59F45914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COL11A1-R</w:t>
            </w:r>
          </w:p>
        </w:tc>
        <w:tc>
          <w:tcPr>
            <w:tcW w:w="4830" w:type="dxa"/>
            <w:shd w:val="clear" w:color="auto" w:fill="E7E6E6" w:themeFill="background2"/>
            <w:noWrap/>
            <w:vAlign w:val="bottom"/>
          </w:tcPr>
          <w:p w14:paraId="0E0A402A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GTTCACCATCACCTCCAGCA</w:t>
            </w:r>
          </w:p>
        </w:tc>
      </w:tr>
      <w:tr w:rsidR="00CC73AD" w:rsidRPr="00EB3867" w14:paraId="457B8FAB" w14:textId="77777777" w:rsidTr="003017F8">
        <w:trPr>
          <w:trHeight w:val="260"/>
          <w:jc w:val="center"/>
        </w:trPr>
        <w:tc>
          <w:tcPr>
            <w:tcW w:w="1740" w:type="dxa"/>
            <w:shd w:val="clear" w:color="000000" w:fill="FFFFFF"/>
            <w:noWrap/>
            <w:vAlign w:val="center"/>
          </w:tcPr>
          <w:p w14:paraId="1D4B5EBA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COL24A1-F</w:t>
            </w:r>
          </w:p>
        </w:tc>
        <w:tc>
          <w:tcPr>
            <w:tcW w:w="4830" w:type="dxa"/>
            <w:shd w:val="clear" w:color="auto" w:fill="auto"/>
            <w:noWrap/>
            <w:vAlign w:val="bottom"/>
          </w:tcPr>
          <w:p w14:paraId="6F7DBAFE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CACGAGATAACCCAGCACGA</w:t>
            </w:r>
          </w:p>
        </w:tc>
      </w:tr>
      <w:tr w:rsidR="00CC73AD" w:rsidRPr="00EB3867" w14:paraId="2F421517" w14:textId="77777777" w:rsidTr="003017F8">
        <w:trPr>
          <w:trHeight w:val="260"/>
          <w:jc w:val="center"/>
        </w:trPr>
        <w:tc>
          <w:tcPr>
            <w:tcW w:w="174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0437474" w14:textId="77777777" w:rsidR="00CC73AD" w:rsidRPr="00EB3867" w:rsidRDefault="00CC73AD" w:rsidP="003017F8">
            <w:pPr>
              <w:spacing w:line="360" w:lineRule="auto"/>
              <w:rPr>
                <w:i/>
                <w:iCs/>
              </w:rPr>
            </w:pPr>
            <w:r w:rsidRPr="00EB3867">
              <w:rPr>
                <w:i/>
                <w:iCs/>
              </w:rPr>
              <w:t>COL24A1-R</w:t>
            </w:r>
          </w:p>
        </w:tc>
        <w:tc>
          <w:tcPr>
            <w:tcW w:w="48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D75E1C" w14:textId="77777777" w:rsidR="00CC73AD" w:rsidRPr="00EB3867" w:rsidRDefault="00CC73AD" w:rsidP="003017F8">
            <w:pPr>
              <w:spacing w:line="360" w:lineRule="auto"/>
              <w:jc w:val="center"/>
            </w:pPr>
            <w:r w:rsidRPr="00EB3867">
              <w:t>GGCATCTGAAGGACAGCCAA</w:t>
            </w:r>
          </w:p>
        </w:tc>
      </w:tr>
    </w:tbl>
    <w:p w14:paraId="152FE0AF" w14:textId="77777777" w:rsidR="00CC73AD" w:rsidRPr="00EB3867" w:rsidRDefault="00CC73AD" w:rsidP="00CC73AD">
      <w:pPr>
        <w:spacing w:line="360" w:lineRule="auto"/>
        <w:ind w:left="1560"/>
      </w:pPr>
      <w:r w:rsidRPr="00EB3867">
        <w:t>F: forward; R: reverse</w:t>
      </w:r>
    </w:p>
    <w:p w14:paraId="6314C1BF" w14:textId="77777777" w:rsidR="00CC73AD" w:rsidRPr="00EB3867" w:rsidRDefault="00CC73AD" w:rsidP="00686053"/>
    <w:p w14:paraId="5299FD79" w14:textId="77777777" w:rsidR="002076FC" w:rsidRPr="00EB3867" w:rsidRDefault="002076FC" w:rsidP="002076FC">
      <w:pPr>
        <w:jc w:val="both"/>
      </w:pPr>
      <w:r w:rsidRPr="00EB3867">
        <w:rPr>
          <w:b/>
          <w:bCs/>
        </w:rPr>
        <w:t>Supplementary Table 3</w:t>
      </w:r>
      <w:r w:rsidRPr="00EB3867">
        <w:t xml:space="preserve">. Top pathways and ontology terms statistically significant enriched in penile cancer </w:t>
      </w:r>
      <w:proofErr w:type="spellStart"/>
      <w:r w:rsidRPr="00EB3867">
        <w:t>secretome</w:t>
      </w:r>
      <w:proofErr w:type="spellEnd"/>
      <w:r w:rsidRPr="00EB3867">
        <w:t xml:space="preserve"> (internal and validation sets).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"/>
        <w:gridCol w:w="3915"/>
        <w:gridCol w:w="1028"/>
        <w:gridCol w:w="1352"/>
        <w:gridCol w:w="812"/>
        <w:gridCol w:w="1121"/>
      </w:tblGrid>
      <w:tr w:rsidR="002076FC" w:rsidRPr="00EB3867" w14:paraId="5B3A04F9" w14:textId="77777777" w:rsidTr="003017F8">
        <w:trPr>
          <w:trHeight w:val="300"/>
        </w:trPr>
        <w:tc>
          <w:tcPr>
            <w:tcW w:w="849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9DDD26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r w:rsidRPr="00EB3867">
              <w:rPr>
                <w:b/>
                <w:bCs/>
                <w:sz w:val="20"/>
                <w:szCs w:val="20"/>
              </w:rPr>
              <w:t>INTERNAL SET</w:t>
            </w:r>
          </w:p>
        </w:tc>
      </w:tr>
      <w:tr w:rsidR="002076FC" w:rsidRPr="00EB3867" w14:paraId="0C4F1937" w14:textId="77777777" w:rsidTr="003017F8">
        <w:trPr>
          <w:trHeight w:val="300"/>
        </w:trPr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DD9C32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BE1EE7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r w:rsidRPr="00EB3867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B45D9C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r w:rsidRPr="00EB3867">
              <w:rPr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77ED68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r w:rsidRPr="00EB3867">
              <w:rPr>
                <w:b/>
                <w:bCs/>
                <w:sz w:val="20"/>
                <w:szCs w:val="20"/>
              </w:rPr>
              <w:t>Adjusted p-value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DB906A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r w:rsidRPr="00EB3867">
              <w:rPr>
                <w:b/>
                <w:bCs/>
                <w:sz w:val="20"/>
                <w:szCs w:val="20"/>
              </w:rPr>
              <w:t>Odds Ratio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400010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r w:rsidRPr="00EB3867">
              <w:rPr>
                <w:b/>
                <w:bCs/>
                <w:sz w:val="20"/>
                <w:szCs w:val="20"/>
              </w:rPr>
              <w:t>Combined score</w:t>
            </w:r>
          </w:p>
        </w:tc>
      </w:tr>
      <w:tr w:rsidR="002076FC" w:rsidRPr="00EB3867" w14:paraId="4475E051" w14:textId="77777777" w:rsidTr="003017F8">
        <w:trPr>
          <w:trHeight w:val="300"/>
        </w:trPr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1871DAF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B3867">
              <w:rPr>
                <w:b/>
                <w:bCs/>
                <w:sz w:val="20"/>
                <w:szCs w:val="20"/>
              </w:rPr>
              <w:t>WikiPathway</w:t>
            </w:r>
            <w:proofErr w:type="spellEnd"/>
            <w:r w:rsidRPr="00EB3867">
              <w:rPr>
                <w:b/>
                <w:bCs/>
                <w:sz w:val="20"/>
                <w:szCs w:val="20"/>
              </w:rPr>
              <w:t xml:space="preserve"> 2021 Human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78AA016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C2C39D8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7B3E2BE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B0E739C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</w:tr>
      <w:tr w:rsidR="002076FC" w:rsidRPr="00EB3867" w14:paraId="47B72BF4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B698D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D362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miRNA targets in ECM and membrane receptors WP2911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93D17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5.12E-16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84EE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9.38E-14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89B8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109.42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2BA0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3852.42</w:t>
            </w:r>
          </w:p>
        </w:tc>
      </w:tr>
      <w:tr w:rsidR="002076FC" w:rsidRPr="00EB3867" w14:paraId="290F5E3D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E1D42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5633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Complement Activation WP545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CC009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1.66E-08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F389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3.38E-07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B826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47.96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6791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859.07</w:t>
            </w:r>
          </w:p>
        </w:tc>
      </w:tr>
      <w:tr w:rsidR="002076FC" w:rsidRPr="00EB3867" w14:paraId="3C1CDC2B" w14:textId="77777777" w:rsidTr="003017F8">
        <w:trPr>
          <w:trHeight w:val="30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9F1490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r w:rsidRPr="00EB3867">
              <w:rPr>
                <w:b/>
                <w:bCs/>
                <w:sz w:val="20"/>
                <w:szCs w:val="20"/>
              </w:rPr>
              <w:t>KEGG 2021 Human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4C050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29B65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0065E8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52448E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</w:tr>
      <w:tr w:rsidR="002076FC" w:rsidRPr="00EB3867" w14:paraId="43C5BDD5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373CA1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DD29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Protein digestion and absorption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5C0F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1.79E-16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91F0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2.58E-14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8DC3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25.05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5D19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908.38</w:t>
            </w:r>
          </w:p>
        </w:tc>
      </w:tr>
      <w:tr w:rsidR="002076FC" w:rsidRPr="00EB3867" w14:paraId="4A664C55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06E85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CAB7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Viral protein interaction with cytokine and cytokine receptor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C166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6.58E-14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F4638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4.74E-12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A2FE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21.87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C2A7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663.95</w:t>
            </w:r>
          </w:p>
        </w:tc>
      </w:tr>
      <w:tr w:rsidR="002076FC" w:rsidRPr="00EB3867" w14:paraId="72BA6F21" w14:textId="77777777" w:rsidTr="003017F8">
        <w:trPr>
          <w:trHeight w:val="30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8B33B1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B3867">
              <w:rPr>
                <w:b/>
                <w:bCs/>
                <w:sz w:val="20"/>
                <w:szCs w:val="20"/>
              </w:rPr>
              <w:t>MSigDB</w:t>
            </w:r>
            <w:proofErr w:type="spellEnd"/>
            <w:r w:rsidRPr="00EB3867">
              <w:rPr>
                <w:b/>
                <w:bCs/>
                <w:sz w:val="20"/>
                <w:szCs w:val="20"/>
              </w:rPr>
              <w:t xml:space="preserve"> Hallmark 2020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4AECD5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C97EC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D0BD4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BAEB6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</w:tr>
      <w:tr w:rsidR="002076FC" w:rsidRPr="00EB3867" w14:paraId="49EEA619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463E4B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D0C67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Epithelial Mesenchymal Transition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59DF5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7.70E-27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DA54A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2.23E-25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ED6D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24.07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51B8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1447.43</w:t>
            </w:r>
          </w:p>
        </w:tc>
      </w:tr>
      <w:tr w:rsidR="002076FC" w:rsidRPr="00EB3867" w14:paraId="63C6BF63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66D78F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877E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Coagulation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D4C95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2.10E-14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FE4A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3.04E-13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352C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17.83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BC599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561.67</w:t>
            </w:r>
          </w:p>
        </w:tc>
      </w:tr>
      <w:tr w:rsidR="002076FC" w:rsidRPr="00EB3867" w14:paraId="6826E1E2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9339F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E41D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IL-6/JAK/STAT3 Signaling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192B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3.40E-08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86C26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1.64E-07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E068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C1EC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257.96</w:t>
            </w:r>
          </w:p>
        </w:tc>
      </w:tr>
      <w:tr w:rsidR="002076FC" w:rsidRPr="00EB3867" w14:paraId="5D7F7C9F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49084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8E3A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Allograft Rejection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E182D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8.11E-11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6616E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7.84E-10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A563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10.91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B61B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253.61</w:t>
            </w:r>
          </w:p>
        </w:tc>
      </w:tr>
      <w:tr w:rsidR="002076FC" w:rsidRPr="00EB3867" w14:paraId="74869631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DCB7E0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6FD9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Angiogenesis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B756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9.79E-06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2D6E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0.00002838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4ABBC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20.48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277B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236.22</w:t>
            </w:r>
          </w:p>
        </w:tc>
      </w:tr>
      <w:tr w:rsidR="002076FC" w:rsidRPr="00EB3867" w14:paraId="5D16D853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CCE49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C2A35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Complement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01B5E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8.81E-10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CECB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6.39E-09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02C59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10.06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62C46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209.81</w:t>
            </w:r>
          </w:p>
        </w:tc>
      </w:tr>
      <w:tr w:rsidR="002076FC" w:rsidRPr="00EB3867" w14:paraId="701065C9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5C7AF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A751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Interferon Gamma Response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BD2F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8.83E-09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A44F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5.12E-08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4D11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9.23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6F20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171.18</w:t>
            </w:r>
          </w:p>
        </w:tc>
      </w:tr>
      <w:tr w:rsidR="002076FC" w:rsidRPr="00EB3867" w14:paraId="77A36C1C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DCF66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A4DC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Inflammatory Response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791D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8.14E-08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22627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3.37E-07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8FB2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8.42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8B5C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137.42</w:t>
            </w:r>
          </w:p>
        </w:tc>
      </w:tr>
      <w:tr w:rsidR="002076FC" w:rsidRPr="00EB3867" w14:paraId="5A8414C6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76AEE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DFC1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KRAS Signaling Up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D9B3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6.85E-07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C9173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0.000002482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BE79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7.62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0E45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108.22</w:t>
            </w:r>
          </w:p>
        </w:tc>
      </w:tr>
      <w:tr w:rsidR="002076FC" w:rsidRPr="00EB3867" w14:paraId="287FEFB4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DDADB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1BEC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Apical Junction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FB89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5.23E-06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A82A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0.00001685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341BA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6.85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16030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83.29</w:t>
            </w:r>
          </w:p>
        </w:tc>
      </w:tr>
      <w:tr w:rsidR="002076FC" w:rsidRPr="00EB3867" w14:paraId="42B68DFB" w14:textId="77777777" w:rsidTr="003017F8">
        <w:trPr>
          <w:trHeight w:val="30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1B8808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B3867">
              <w:rPr>
                <w:b/>
                <w:bCs/>
                <w:sz w:val="20"/>
                <w:szCs w:val="20"/>
              </w:rPr>
              <w:t>Reactome</w:t>
            </w:r>
            <w:proofErr w:type="spellEnd"/>
            <w:r w:rsidRPr="00EB3867">
              <w:rPr>
                <w:b/>
                <w:bCs/>
                <w:sz w:val="20"/>
                <w:szCs w:val="20"/>
              </w:rPr>
              <w:t xml:space="preserve"> 2016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3E8B39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6FEE42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45131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B77FA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</w:tr>
      <w:tr w:rsidR="002076FC" w:rsidRPr="00EB3867" w14:paraId="246B99C2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1C00E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1CC2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Assembly of collagen fibrils and other multimeric structures Homo sapiens R-HSA-2022090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62B43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2.35E-21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A7671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3.72E-19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B769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57.5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70409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2731.13</w:t>
            </w:r>
          </w:p>
        </w:tc>
      </w:tr>
      <w:tr w:rsidR="002076FC" w:rsidRPr="00EB3867" w14:paraId="04502061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66F55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19F122" w14:textId="77777777" w:rsidR="002076FC" w:rsidRPr="00EB3867" w:rsidRDefault="002076FC" w:rsidP="003017F8">
            <w:pPr>
              <w:rPr>
                <w:sz w:val="20"/>
                <w:szCs w:val="20"/>
                <w:lang w:val="pt-BR"/>
              </w:rPr>
            </w:pPr>
            <w:r w:rsidRPr="00EB3867">
              <w:rPr>
                <w:sz w:val="20"/>
                <w:szCs w:val="20"/>
                <w:lang w:val="pt-BR"/>
              </w:rPr>
              <w:t>Extracellular matrix organization Homo sapiens R-HSA-1474244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449CB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2.13E-41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CD985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6.74E-39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1904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28.7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87AE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2687.79</w:t>
            </w:r>
          </w:p>
        </w:tc>
      </w:tr>
      <w:tr w:rsidR="002076FC" w:rsidRPr="00EB3867" w14:paraId="398D332B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F6D3A7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259C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Collagen biosynthesis and modifying enzymes Homo sapiens R-HSA-1650814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DBE6C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1.74E-18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319AA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1.37E-16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06557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42.36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90EE5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1732.28</w:t>
            </w:r>
          </w:p>
        </w:tc>
      </w:tr>
      <w:tr w:rsidR="002076FC" w:rsidRPr="00EB3867" w14:paraId="3744044A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F0D980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4FE6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Collagen formation Homo sapiens R-HSA-1474290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FCB3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5.78E-21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4FAF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6.09E-19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6CAFB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37.15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E057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1730.99</w:t>
            </w:r>
          </w:p>
        </w:tc>
      </w:tr>
      <w:tr w:rsidR="002076FC" w:rsidRPr="00EB3867" w14:paraId="0FEC57EB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6559DB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3511A2" w14:textId="77777777" w:rsidR="002076FC" w:rsidRPr="00EB3867" w:rsidRDefault="002076FC" w:rsidP="003017F8">
            <w:pPr>
              <w:rPr>
                <w:sz w:val="20"/>
                <w:szCs w:val="20"/>
                <w:lang w:val="pt-BR"/>
              </w:rPr>
            </w:pPr>
            <w:r w:rsidRPr="00EB3867">
              <w:rPr>
                <w:sz w:val="20"/>
                <w:szCs w:val="20"/>
                <w:lang w:val="pt-BR"/>
              </w:rPr>
              <w:t>Defective CHST3 causes SEDCJD Homo sapiens R-HSA-3595172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23CF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1.75E-05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A4DD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0.0002334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27FC3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94.15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042AD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1031.29</w:t>
            </w:r>
          </w:p>
        </w:tc>
      </w:tr>
      <w:tr w:rsidR="002076FC" w:rsidRPr="00EB3867" w14:paraId="3F16ED16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F595BA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E0C17" w14:textId="77777777" w:rsidR="002076FC" w:rsidRPr="00EB3867" w:rsidRDefault="002076FC" w:rsidP="003017F8">
            <w:pPr>
              <w:rPr>
                <w:sz w:val="20"/>
                <w:szCs w:val="20"/>
                <w:lang w:val="pt-BR"/>
              </w:rPr>
            </w:pPr>
            <w:r w:rsidRPr="00EB3867">
              <w:rPr>
                <w:sz w:val="20"/>
                <w:szCs w:val="20"/>
                <w:lang w:val="pt-BR"/>
              </w:rPr>
              <w:t>Defective CHSY1 causes TPBS Homo sapiens R-HSA-3595177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A28A3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1.75E-05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D8B9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0.0002334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001D6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94.15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4EF8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1031.29</w:t>
            </w:r>
          </w:p>
        </w:tc>
      </w:tr>
      <w:tr w:rsidR="002076FC" w:rsidRPr="00EB3867" w14:paraId="32E3C90A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922EF2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FDE7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 xml:space="preserve">Defective CHST14 causes EDS, </w:t>
            </w:r>
            <w:proofErr w:type="spellStart"/>
            <w:r w:rsidRPr="00EB3867">
              <w:rPr>
                <w:sz w:val="20"/>
                <w:szCs w:val="20"/>
              </w:rPr>
              <w:t>musculocontractural</w:t>
            </w:r>
            <w:proofErr w:type="spellEnd"/>
            <w:r w:rsidRPr="00EB3867">
              <w:rPr>
                <w:sz w:val="20"/>
                <w:szCs w:val="20"/>
              </w:rPr>
              <w:t xml:space="preserve"> type Homo sapiens R-HSA-3595174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A6727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1.75E-05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1328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0.0002334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BC72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94.15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3C47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1031.29</w:t>
            </w:r>
          </w:p>
        </w:tc>
      </w:tr>
      <w:tr w:rsidR="002076FC" w:rsidRPr="00EB3867" w14:paraId="71549923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A461FE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0338D" w14:textId="77777777" w:rsidR="002076FC" w:rsidRPr="00EB3867" w:rsidRDefault="002076FC" w:rsidP="003017F8">
            <w:pPr>
              <w:rPr>
                <w:sz w:val="20"/>
                <w:szCs w:val="20"/>
                <w:lang w:val="pt-BR"/>
              </w:rPr>
            </w:pPr>
            <w:r w:rsidRPr="00EB3867">
              <w:rPr>
                <w:sz w:val="20"/>
                <w:szCs w:val="20"/>
                <w:lang w:val="pt-BR"/>
              </w:rPr>
              <w:t>ECM proteoglycans Homo sapiens R-HSA-3000178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67FB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5.74E-13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F557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3.03E-11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AFA8D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32.99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EC8FC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929.89</w:t>
            </w:r>
          </w:p>
        </w:tc>
      </w:tr>
      <w:tr w:rsidR="002076FC" w:rsidRPr="00EB3867" w14:paraId="61E33528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83B75E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E817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Collagen degradation Homo sapiens R-HSA-1442490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996C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7.37E-10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A6DB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3.33E-08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4FF76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33.41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1D4F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702.57</w:t>
            </w:r>
          </w:p>
        </w:tc>
      </w:tr>
      <w:tr w:rsidR="002076FC" w:rsidRPr="00EB3867" w14:paraId="33587453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B394A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1AC1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Degradation of the extracellular matrix Homo sapiens R-HSA-1474228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3D0E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1.51E-13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168D5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9.54E-12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0FA17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20.44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18C1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603.48</w:t>
            </w:r>
          </w:p>
        </w:tc>
      </w:tr>
      <w:tr w:rsidR="002076FC" w:rsidRPr="00EB3867" w14:paraId="046C3210" w14:textId="77777777" w:rsidTr="003017F8">
        <w:trPr>
          <w:trHeight w:val="30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35470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r w:rsidRPr="00EB3867">
              <w:rPr>
                <w:b/>
                <w:bCs/>
                <w:sz w:val="20"/>
                <w:szCs w:val="20"/>
              </w:rPr>
              <w:t>GO Biological Process 2021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B470B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616296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0FFC6C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36C3C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</w:tr>
      <w:tr w:rsidR="002076FC" w:rsidRPr="00EB3867" w14:paraId="034E15B7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93175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7B1E55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extracellular structure organization (GO:0043062)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791F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7.01E-42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B8CBC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4.56E-39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ECA4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35.51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364C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3365.06</w:t>
            </w:r>
          </w:p>
        </w:tc>
      </w:tr>
      <w:tr w:rsidR="002076FC" w:rsidRPr="00EB3867" w14:paraId="13FFFE3B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3C4DA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C3C1F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external encapsulating structure organization (GO:0045229)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4878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8.49E-42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12B3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4.56E-39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4255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35.31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79495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3339.21</w:t>
            </w:r>
          </w:p>
        </w:tc>
      </w:tr>
      <w:tr w:rsidR="002076FC" w:rsidRPr="00EB3867" w14:paraId="4615E9B1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8CC90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C93D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complement activation, classical pathway (GO:0006958)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F9B2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3.90E-09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02C6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2.85E-07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3D0A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158.93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90FF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3077.38</w:t>
            </w:r>
          </w:p>
        </w:tc>
      </w:tr>
      <w:tr w:rsidR="002076FC" w:rsidRPr="00EB3867" w14:paraId="148F67F7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B31446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1DADA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regulation of natural killer cell chemotaxis (GO:2000501)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AB80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1.39E-07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3BE4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0.000006026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6EDA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168.46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6F26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2659.83</w:t>
            </w:r>
          </w:p>
        </w:tc>
      </w:tr>
      <w:tr w:rsidR="002076FC" w:rsidRPr="00EB3867" w14:paraId="22B2BB02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427D3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C8B33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extracellular matrix organization (GO:0030198)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908F4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9.86E-42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5CDD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4.56E-39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46A7A5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27.77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A260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2621.66</w:t>
            </w:r>
          </w:p>
        </w:tc>
      </w:tr>
      <w:tr w:rsidR="002076FC" w:rsidRPr="00EB3867" w14:paraId="67C22330" w14:textId="77777777" w:rsidTr="003017F8">
        <w:trPr>
          <w:trHeight w:val="30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CFFFD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r w:rsidRPr="00EB3867">
              <w:rPr>
                <w:b/>
                <w:bCs/>
                <w:sz w:val="20"/>
                <w:szCs w:val="20"/>
              </w:rPr>
              <w:t>GO Molecular Function 2021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B55299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E6836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0B50A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0DF6CF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</w:tr>
      <w:tr w:rsidR="002076FC" w:rsidRPr="00EB3867" w14:paraId="21220E8A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CC6ED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8277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platelet-derived growth factor binding (GO:0048407)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E26D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6.17E-13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4EB8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1.11E-10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DA4B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225.4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3E8A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6336.85</w:t>
            </w:r>
          </w:p>
        </w:tc>
      </w:tr>
      <w:tr w:rsidR="002076FC" w:rsidRPr="00EB3867" w14:paraId="01391828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487F2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30112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CXCR3 chemokine receptor binding (GO:0048248)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0ECE8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5.06E-06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5BDD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0.0000828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11F8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188.33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23A0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2296.48</w:t>
            </w:r>
          </w:p>
        </w:tc>
      </w:tr>
      <w:tr w:rsidR="002076FC" w:rsidRPr="00EB3867" w14:paraId="0F482196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06271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AD4D7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CCR1 chemokine receptor binding (GO:0031726)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186F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5.06E-06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24475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0.0000828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D1ADA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188.33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E7E8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2296.48</w:t>
            </w:r>
          </w:p>
        </w:tc>
      </w:tr>
      <w:tr w:rsidR="002076FC" w:rsidRPr="00EB3867" w14:paraId="1F08691D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D4198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0A56B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CCR5 chemokine receptor binding (GO:0031730)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AD4C9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5.06E-06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5F6FA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0.0000828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C3C9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188.33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DCA5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2296.48</w:t>
            </w:r>
          </w:p>
        </w:tc>
      </w:tr>
      <w:tr w:rsidR="002076FC" w:rsidRPr="00EB3867" w14:paraId="7F31953A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B53A87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3215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vascular endothelial growth factor-activated receptor activity (GO:0005021)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72C75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1.75E-05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56526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0.000225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45F0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94.15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DB9E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1031.29</w:t>
            </w:r>
          </w:p>
        </w:tc>
      </w:tr>
      <w:tr w:rsidR="002076FC" w:rsidRPr="00EB3867" w14:paraId="5560D6B1" w14:textId="77777777" w:rsidTr="003017F8">
        <w:trPr>
          <w:trHeight w:val="30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36C8C2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r w:rsidRPr="00EB3867">
              <w:rPr>
                <w:b/>
                <w:bCs/>
                <w:sz w:val="20"/>
                <w:szCs w:val="20"/>
              </w:rPr>
              <w:t>GO Cellular Component 2021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08987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8CBB9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5C3D36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A54BFB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</w:tr>
      <w:tr w:rsidR="002076FC" w:rsidRPr="00EB3867" w14:paraId="73293088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91D89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F1DC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collagen-containing extracellular matrix (GO:0062023)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67C2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3.54E-54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86306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3.43E-52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C8A6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31.15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5A1B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3834.36</w:t>
            </w:r>
          </w:p>
        </w:tc>
      </w:tr>
      <w:tr w:rsidR="002076FC" w:rsidRPr="00EB3867" w14:paraId="5E157FAE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37CFD0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C228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proofErr w:type="spellStart"/>
            <w:r w:rsidRPr="00EB3867">
              <w:rPr>
                <w:sz w:val="20"/>
                <w:szCs w:val="20"/>
              </w:rPr>
              <w:t>endolysosome</w:t>
            </w:r>
            <w:proofErr w:type="spellEnd"/>
            <w:r w:rsidRPr="00EB3867">
              <w:rPr>
                <w:sz w:val="20"/>
                <w:szCs w:val="20"/>
              </w:rPr>
              <w:t xml:space="preserve"> lumen (GO:0036021)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53ED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0.000634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918A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0.005589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4526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83.17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0A240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612.44</w:t>
            </w:r>
          </w:p>
        </w:tc>
      </w:tr>
      <w:tr w:rsidR="002076FC" w:rsidRPr="00EB3867" w14:paraId="6868776D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00D33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7594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endoplasmic reticulum lumen (GO:0005788)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A083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1.28E-15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ACC2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6.22E-14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E6AC7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11.78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22E5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403.97</w:t>
            </w:r>
          </w:p>
        </w:tc>
      </w:tr>
      <w:tr w:rsidR="002076FC" w:rsidRPr="00EB3867" w14:paraId="0F1246AC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A76CE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C670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basement membrane (GO:0005604)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90EC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3.72E-06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8813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0.00005148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31405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16.66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23DE4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208.25</w:t>
            </w:r>
          </w:p>
        </w:tc>
      </w:tr>
      <w:tr w:rsidR="002076FC" w:rsidRPr="00EB3867" w14:paraId="15EE1977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2DECE8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E6518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platelet alpha granule lumen (GO:0031093)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D197C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1.11E-06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CB9A0C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0.00001802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5A2EE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14.98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C59B9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205.39</w:t>
            </w:r>
          </w:p>
        </w:tc>
      </w:tr>
      <w:tr w:rsidR="002076FC" w:rsidRPr="00EB3867" w14:paraId="281D54AA" w14:textId="77777777" w:rsidTr="003017F8">
        <w:trPr>
          <w:trHeight w:val="300"/>
        </w:trPr>
        <w:tc>
          <w:tcPr>
            <w:tcW w:w="8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53B395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r w:rsidRPr="00EB3867">
              <w:rPr>
                <w:b/>
                <w:bCs/>
                <w:sz w:val="20"/>
                <w:szCs w:val="20"/>
              </w:rPr>
              <w:t>VALIDATION SET</w:t>
            </w:r>
          </w:p>
        </w:tc>
      </w:tr>
      <w:tr w:rsidR="002076FC" w:rsidRPr="00EB3867" w14:paraId="441E9FD7" w14:textId="77777777" w:rsidTr="003017F8">
        <w:trPr>
          <w:trHeight w:val="300"/>
        </w:trPr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845C911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r w:rsidRPr="00EB3867">
              <w:rPr>
                <w:b/>
                <w:bCs/>
                <w:sz w:val="20"/>
                <w:szCs w:val="20"/>
              </w:rPr>
              <w:t>Wiki Pathways 2021 Human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83F3357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BA18A37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F403253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CD78BE6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</w:tr>
      <w:tr w:rsidR="002076FC" w:rsidRPr="00EB3867" w14:paraId="5298BA85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6D82A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FFB40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Cytokines and Inflammatory Response WP530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A322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3.4E-09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53ED0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1.613E-07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9B32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40.06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A0E0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781.22</w:t>
            </w:r>
          </w:p>
        </w:tc>
      </w:tr>
      <w:tr w:rsidR="002076FC" w:rsidRPr="00EB3867" w14:paraId="7E8C6009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85EF3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9F79E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Matrix Metalloproteinases WP129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15574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1.02E-08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24B5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2.685E-07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1D8F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33.09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D860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608.9</w:t>
            </w:r>
          </w:p>
        </w:tc>
      </w:tr>
      <w:tr w:rsidR="002076FC" w:rsidRPr="00EB3867" w14:paraId="653E49A1" w14:textId="77777777" w:rsidTr="003017F8">
        <w:trPr>
          <w:trHeight w:val="30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D25C3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r w:rsidRPr="00EB3867">
              <w:rPr>
                <w:b/>
                <w:bCs/>
                <w:sz w:val="20"/>
                <w:szCs w:val="20"/>
              </w:rPr>
              <w:t>KEGG 2021 Human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EAAA5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538A2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A7DA2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E2A76F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</w:tr>
      <w:tr w:rsidR="002076FC" w:rsidRPr="00EB3867" w14:paraId="005ED2A3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B8C84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A746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Cytokine-cytokine receptor interaction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015695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9.83E-25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37BE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1.681E-22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61F3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15.15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8854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837.45</w:t>
            </w:r>
          </w:p>
        </w:tc>
      </w:tr>
      <w:tr w:rsidR="002076FC" w:rsidRPr="00EB3867" w14:paraId="051A311F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C36DC3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6B4A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IL-17 signaling pathway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E02C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5.13E-16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C58B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4.386E-14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3491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23.4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768C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823.75</w:t>
            </w:r>
          </w:p>
        </w:tc>
      </w:tr>
      <w:tr w:rsidR="002076FC" w:rsidRPr="00EB3867" w14:paraId="3D1725C7" w14:textId="77777777" w:rsidTr="003017F8">
        <w:trPr>
          <w:trHeight w:val="30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DB1B8C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B3867">
              <w:rPr>
                <w:b/>
                <w:bCs/>
                <w:sz w:val="20"/>
                <w:szCs w:val="20"/>
              </w:rPr>
              <w:t>MSigDB</w:t>
            </w:r>
            <w:proofErr w:type="spellEnd"/>
            <w:r w:rsidRPr="00EB3867">
              <w:rPr>
                <w:b/>
                <w:bCs/>
                <w:sz w:val="20"/>
                <w:szCs w:val="20"/>
              </w:rPr>
              <w:t xml:space="preserve"> Hallmark 2020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CA6EB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C7624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2D04B6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ABED1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</w:tr>
      <w:tr w:rsidR="002076FC" w:rsidRPr="00EB3867" w14:paraId="6166AAC9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111291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22541" w14:textId="77777777" w:rsidR="002076FC" w:rsidRPr="00EB3867" w:rsidRDefault="002076FC" w:rsidP="003017F8">
            <w:pPr>
              <w:rPr>
                <w:sz w:val="20"/>
                <w:szCs w:val="20"/>
                <w:lang w:val="da-DK"/>
              </w:rPr>
            </w:pPr>
            <w:r w:rsidRPr="00EB3867">
              <w:rPr>
                <w:sz w:val="20"/>
                <w:szCs w:val="20"/>
                <w:lang w:val="da-DK"/>
              </w:rPr>
              <w:t>TNF-alpha Signaling via NF-kB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C33F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7.51E-12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330A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2.93E-10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F266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10.6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20BA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271.54</w:t>
            </w:r>
          </w:p>
        </w:tc>
      </w:tr>
      <w:tr w:rsidR="002076FC" w:rsidRPr="00EB3867" w14:paraId="56B085A7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2D10A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A354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IL-6/JAK/STAT3 Signaling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C1F3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1.35E-07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77DF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7.524E-07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E9456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12.65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848D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200.08</w:t>
            </w:r>
          </w:p>
        </w:tc>
      </w:tr>
      <w:tr w:rsidR="002076FC" w:rsidRPr="00EB3867" w14:paraId="42715704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42E36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D9F9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Coagulation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032C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7.71E-09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7FA3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6.016E-08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7039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10.59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1C28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197.86</w:t>
            </w:r>
          </w:p>
        </w:tc>
      </w:tr>
      <w:tr w:rsidR="002076FC" w:rsidRPr="00EB3867" w14:paraId="4AFA5A03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40C7F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0280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KRAS Signaling Up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0C376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7.8E-10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B5963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1.52E-08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4FF61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9.15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FFEA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191.8</w:t>
            </w:r>
          </w:p>
        </w:tc>
      </w:tr>
      <w:tr w:rsidR="002076FC" w:rsidRPr="00EB3867" w14:paraId="422A8F82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5C0826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B1523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Complement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C4C4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7.12E-09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F7BAA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6.016E-08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0779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8.44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92E1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158.36</w:t>
            </w:r>
          </w:p>
        </w:tc>
      </w:tr>
      <w:tr w:rsidR="002076FC" w:rsidRPr="00EB3867" w14:paraId="5D2F75CB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055ED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7D4DE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Epithelial Mesenchymal Transition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3351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7.12E-09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7C15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6.016E-08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008B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8.44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DBD2B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158.36</w:t>
            </w:r>
          </w:p>
        </w:tc>
      </w:tr>
      <w:tr w:rsidR="002076FC" w:rsidRPr="00EB3867" w14:paraId="244F2261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6D93F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8F9F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Allograft Rejection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A356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6E-08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05A7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0.00000039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6C104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7.75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852D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128.9</w:t>
            </w:r>
          </w:p>
        </w:tc>
      </w:tr>
      <w:tr w:rsidR="002076FC" w:rsidRPr="00EB3867" w14:paraId="7DEBA883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6AB19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E98F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Inflammatory Response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7F7FD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4.66E-07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75C55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0.000002269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7DCF7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7.08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CF6F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103.18</w:t>
            </w:r>
          </w:p>
        </w:tc>
      </w:tr>
      <w:tr w:rsidR="002076FC" w:rsidRPr="00EB3867" w14:paraId="4A3EE50E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ACA5AC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C898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p53 Pathway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4FC4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2.13E-05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1EE99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0.00009237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314D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5.77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4ADD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62.05</w:t>
            </w:r>
          </w:p>
        </w:tc>
      </w:tr>
      <w:tr w:rsidR="002076FC" w:rsidRPr="00EB3867" w14:paraId="01E9E295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E627E5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565E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Estrogen Response Late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3A72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0.000124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0B1F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894B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5.14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0F1D7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46.2</w:t>
            </w:r>
          </w:p>
        </w:tc>
      </w:tr>
      <w:tr w:rsidR="002076FC" w:rsidRPr="00EB3867" w14:paraId="773847E0" w14:textId="77777777" w:rsidTr="003017F8">
        <w:trPr>
          <w:trHeight w:val="30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60FED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B3867">
              <w:rPr>
                <w:b/>
                <w:bCs/>
                <w:sz w:val="20"/>
                <w:szCs w:val="20"/>
              </w:rPr>
              <w:t>Reactome</w:t>
            </w:r>
            <w:proofErr w:type="spellEnd"/>
            <w:r w:rsidRPr="00EB3867">
              <w:rPr>
                <w:b/>
                <w:bCs/>
                <w:sz w:val="20"/>
                <w:szCs w:val="20"/>
              </w:rPr>
              <w:t xml:space="preserve"> 2016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DA780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FD760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62836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16B25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</w:tr>
      <w:tr w:rsidR="002076FC" w:rsidRPr="00EB3867" w14:paraId="0CCDEDDF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A499F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572C5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Anchoring fibril formation Homo sapiens R-HSA-2214320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4B9A7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2.64E-07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23AF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0.00001026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4D4E9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142.76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C61B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2162.2</w:t>
            </w:r>
          </w:p>
        </w:tc>
      </w:tr>
      <w:tr w:rsidR="002076FC" w:rsidRPr="00EB3867" w14:paraId="0E64C9CA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B3A8F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7262C8" w14:textId="77777777" w:rsidR="002076FC" w:rsidRPr="00EB3867" w:rsidRDefault="002076FC" w:rsidP="003017F8">
            <w:pPr>
              <w:rPr>
                <w:sz w:val="20"/>
                <w:szCs w:val="20"/>
                <w:lang w:val="pt-BR"/>
              </w:rPr>
            </w:pPr>
            <w:r w:rsidRPr="00EB3867">
              <w:rPr>
                <w:sz w:val="20"/>
                <w:szCs w:val="20"/>
                <w:lang w:val="pt-BR"/>
              </w:rPr>
              <w:t>Type I hemidesmosome assembly Homo sapiens R-HSA-446107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445C8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9.38E-07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ED15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0.000026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D264E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85.65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4D6E5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1188.75</w:t>
            </w:r>
          </w:p>
        </w:tc>
      </w:tr>
      <w:tr w:rsidR="002076FC" w:rsidRPr="00EB3867" w14:paraId="33981621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DFF82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FEFC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Chemokine receptors bind chemokines Homo sapiens R-HSA-380108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D6435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1.39E-13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9F55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2.688E-11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C6956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30.46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F499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901.77</w:t>
            </w:r>
          </w:p>
        </w:tc>
      </w:tr>
      <w:tr w:rsidR="002076FC" w:rsidRPr="00EB3867" w14:paraId="1F6602A1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5C0C2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0CB5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Collagen degradation Homo sapiens R-HSA-1442490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557BA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2.63E-09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74C41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1.273E-07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2FF0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28.2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E2EC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557.22</w:t>
            </w:r>
          </w:p>
        </w:tc>
      </w:tr>
      <w:tr w:rsidR="002076FC" w:rsidRPr="00EB3867" w14:paraId="46B2998F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FAF02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9B55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Degradation of the extracellular matrix Homo sapiens R-HSA-1474228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FC89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1.38E-12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9F22D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1.784E-10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08981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17.15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F086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468.27</w:t>
            </w:r>
          </w:p>
        </w:tc>
      </w:tr>
      <w:tr w:rsidR="002076FC" w:rsidRPr="00EB3867" w14:paraId="7BFDDAC7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B9CEA0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38BB8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Collagen formation Homo sapiens R-HSA-1474290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DDC25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2.57E-11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73253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2.497E-09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67D4E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18.33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E4EB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446.97</w:t>
            </w:r>
          </w:p>
        </w:tc>
      </w:tr>
      <w:tr w:rsidR="002076FC" w:rsidRPr="00EB3867" w14:paraId="504CCCAA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EF582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D67C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Assembly of collagen fibrils and other multimeric structures Homo sapiens R-HSA-2022090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E1FD5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1.83E-09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04B6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1.014E-07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1A21C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21.96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EF4A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441.86</w:t>
            </w:r>
          </w:p>
        </w:tc>
      </w:tr>
      <w:tr w:rsidR="002076FC" w:rsidRPr="00EB3867" w14:paraId="7C12A704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54645C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9AE5A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 xml:space="preserve">Activation of Matrix Metalloproteinases Homo </w:t>
            </w:r>
            <w:proofErr w:type="gramStart"/>
            <w:r w:rsidRPr="00EB3867">
              <w:rPr>
                <w:sz w:val="20"/>
                <w:szCs w:val="20"/>
              </w:rPr>
              <w:t>sapiens</w:t>
            </w:r>
            <w:proofErr w:type="gramEnd"/>
            <w:r w:rsidRPr="00EB3867">
              <w:rPr>
                <w:sz w:val="20"/>
                <w:szCs w:val="20"/>
              </w:rPr>
              <w:t xml:space="preserve"> R-HSA-1592389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9156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4.86E-07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6F32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0.0000145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8BC84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24.95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E6DA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362.7</w:t>
            </w:r>
          </w:p>
        </w:tc>
      </w:tr>
      <w:tr w:rsidR="002076FC" w:rsidRPr="00EB3867" w14:paraId="513E969A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E397D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06620" w14:textId="77777777" w:rsidR="002076FC" w:rsidRPr="00EB3867" w:rsidRDefault="002076FC" w:rsidP="003017F8">
            <w:pPr>
              <w:rPr>
                <w:sz w:val="20"/>
                <w:szCs w:val="20"/>
                <w:lang w:val="pt-BR"/>
              </w:rPr>
            </w:pPr>
            <w:r w:rsidRPr="00EB3867">
              <w:rPr>
                <w:sz w:val="20"/>
                <w:szCs w:val="20"/>
                <w:lang w:val="pt-BR"/>
              </w:rPr>
              <w:t>Extracellular matrix organization Homo sapiens R-HSA-1474244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A9AE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3.22E-15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4D85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1.247E-12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BA45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10.42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8BB22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347.68</w:t>
            </w:r>
          </w:p>
        </w:tc>
      </w:tr>
      <w:tr w:rsidR="002076FC" w:rsidRPr="00EB3867" w14:paraId="5A6C3176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246557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509AD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Non-integrin membrane-ECM interactions Homo sapiens R-HSA-3000171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50001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1.23E-07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06D1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0.000005295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5D31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21.73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EE035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345.81</w:t>
            </w:r>
          </w:p>
        </w:tc>
      </w:tr>
      <w:tr w:rsidR="002076FC" w:rsidRPr="00EB3867" w14:paraId="3308F49C" w14:textId="77777777" w:rsidTr="003017F8">
        <w:trPr>
          <w:trHeight w:val="30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25E67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r w:rsidRPr="00EB3867">
              <w:rPr>
                <w:b/>
                <w:bCs/>
                <w:sz w:val="20"/>
                <w:szCs w:val="20"/>
              </w:rPr>
              <w:t>GO Biological Process 2021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C436C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3744E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1A7BB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C9124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</w:tr>
      <w:tr w:rsidR="002076FC" w:rsidRPr="00EB3867" w14:paraId="6E69D6A7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CD91D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42229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chronic inflammatory response (GO:0002544)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530C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3.83E-08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9C1D4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0.000001883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CEDD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428.32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DF76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7314.38</w:t>
            </w:r>
          </w:p>
        </w:tc>
      </w:tr>
      <w:tr w:rsidR="002076FC" w:rsidRPr="00EB3867" w14:paraId="6F3EE205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5CBE80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51BD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positive regulation of natural killer cell chemotaxis (GO:2000503)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095A1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3.83E-08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D15E5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0.000001883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E49A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428.32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DC36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7314.38</w:t>
            </w:r>
          </w:p>
        </w:tc>
      </w:tr>
      <w:tr w:rsidR="002076FC" w:rsidRPr="00EB3867" w14:paraId="1555FBF8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1C736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443F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regulation of natural killer cell chemotaxis (GO:2000501)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F993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2.64E-07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06C2C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0.00001028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C262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142.76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0DE1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2162.2</w:t>
            </w:r>
          </w:p>
        </w:tc>
      </w:tr>
      <w:tr w:rsidR="002076FC" w:rsidRPr="00EB3867" w14:paraId="7C6DC790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01A9F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A067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granulocyte chemotaxis (GO:0071621)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6C40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5.54E-21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A488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5.168E-18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2C7D8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37.81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8061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1763.58</w:t>
            </w:r>
          </w:p>
        </w:tc>
      </w:tr>
      <w:tr w:rsidR="002076FC" w:rsidRPr="00EB3867" w14:paraId="03364BE5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DD63A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02CB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neutrophil chemotaxis (GO:0030593)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114F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9.36E-20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D49E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5.822E-17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9E3E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36.85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9412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1614.4</w:t>
            </w:r>
          </w:p>
        </w:tc>
      </w:tr>
      <w:tr w:rsidR="002076FC" w:rsidRPr="00EB3867" w14:paraId="0B58D6FD" w14:textId="77777777" w:rsidTr="003017F8">
        <w:trPr>
          <w:trHeight w:val="30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0A3CEC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r w:rsidRPr="00EB3867">
              <w:rPr>
                <w:b/>
                <w:bCs/>
                <w:sz w:val="20"/>
                <w:szCs w:val="20"/>
              </w:rPr>
              <w:t>GO Molecular Function 2021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01470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CC9FB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CD6BFD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49F86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</w:tr>
      <w:tr w:rsidR="002076FC" w:rsidRPr="00EB3867" w14:paraId="4C3425E4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C4C66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BD08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CCR1 chemokine receptor binding (GO:0031726)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AAA7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8.19E-06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AB3F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0.00009556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77DB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159.75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EFE7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1871.07</w:t>
            </w:r>
          </w:p>
        </w:tc>
      </w:tr>
      <w:tr w:rsidR="002076FC" w:rsidRPr="00EB3867" w14:paraId="249A2181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9E8ACD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F8E5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CXCR3 chemokine receptor binding (GO:0048248)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3D44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8.19E-06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4791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0.00009556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76A5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159.75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582BE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1871.07</w:t>
            </w:r>
          </w:p>
        </w:tc>
      </w:tr>
      <w:tr w:rsidR="002076FC" w:rsidRPr="00EB3867" w14:paraId="58965FB9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415D3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60FD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cytokine activity (GO:0005125)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9F92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5.02E-28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73AE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1.054E-25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BC0E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24.75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449F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1556.04</w:t>
            </w:r>
          </w:p>
        </w:tc>
      </w:tr>
      <w:tr w:rsidR="002076FC" w:rsidRPr="00EB3867" w14:paraId="0BBEB6AA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E311B4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2AE38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chemokine activity (GO:0008009)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67BAA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1.05E-14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6FDE2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7.337E-13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AA36F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39.44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B6F6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1269.4</w:t>
            </w:r>
          </w:p>
        </w:tc>
      </w:tr>
      <w:tr w:rsidR="002076FC" w:rsidRPr="00EB3867" w14:paraId="6FDB4722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25A39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C0B9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RAGE receptor binding (GO:0050786)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5C17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9.38E-07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AC79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0.00001641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8E1C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85.65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94510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1188.75</w:t>
            </w:r>
          </w:p>
        </w:tc>
      </w:tr>
      <w:tr w:rsidR="002076FC" w:rsidRPr="00EB3867" w14:paraId="3BDE1C4F" w14:textId="77777777" w:rsidTr="003017F8">
        <w:trPr>
          <w:trHeight w:val="300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4D8C4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  <w:r w:rsidRPr="00EB3867">
              <w:rPr>
                <w:b/>
                <w:bCs/>
                <w:sz w:val="20"/>
                <w:szCs w:val="20"/>
              </w:rPr>
              <w:t>GO Cellular Component 2021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CA2F5" w14:textId="77777777" w:rsidR="002076FC" w:rsidRPr="00EB3867" w:rsidRDefault="002076FC" w:rsidP="003017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45CFC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AFEA10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362B2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</w:tr>
      <w:tr w:rsidR="002076FC" w:rsidRPr="00EB3867" w14:paraId="4D42D35E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0CDC7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132547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extrinsic component of external side of plasma membrane (GO:0031232)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A1AC4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0.002396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1A259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0.01917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E25A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35.3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7FC32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213.02</w:t>
            </w:r>
          </w:p>
        </w:tc>
      </w:tr>
      <w:tr w:rsidR="002076FC" w:rsidRPr="00EB3867" w14:paraId="66B13BA2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3A8C0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D7AE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Golgi lumen (GO:0005796)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41EA9B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3.71E-08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D2169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0.000001261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B9C0B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12.24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227A0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209.45</w:t>
            </w:r>
          </w:p>
        </w:tc>
      </w:tr>
      <w:tr w:rsidR="002076FC" w:rsidRPr="00EB3867" w14:paraId="0AA83563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999CF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9E598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endoplasmic reticulum lumen (GO:0005788)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CE31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3.02E-11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09D6E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2.054E-09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A46805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8.21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7403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198.92</w:t>
            </w:r>
          </w:p>
        </w:tc>
      </w:tr>
      <w:tr w:rsidR="002076FC" w:rsidRPr="00EB3867" w14:paraId="7A1643FC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4C68B" w14:textId="77777777" w:rsidR="002076FC" w:rsidRPr="00EB3867" w:rsidRDefault="002076FC" w:rsidP="003017F8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1A97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collagen-containing extracellular matrix (GO:0062023)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E6A6F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1.24E-11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65ED01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1.682E-09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2208C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7.16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764E3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179.79</w:t>
            </w:r>
          </w:p>
        </w:tc>
      </w:tr>
      <w:tr w:rsidR="002076FC" w:rsidRPr="00EB3867" w14:paraId="1F884F8C" w14:textId="77777777" w:rsidTr="003017F8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3B0D7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14076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specific granule lumen (GO:0035580)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2D6B8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2.61E-05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44213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0.0004429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BC1D8A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11.57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C6250D" w14:textId="77777777" w:rsidR="002076FC" w:rsidRPr="00EB3867" w:rsidRDefault="002076FC" w:rsidP="003017F8">
            <w:pPr>
              <w:rPr>
                <w:sz w:val="20"/>
                <w:szCs w:val="20"/>
              </w:rPr>
            </w:pPr>
            <w:r w:rsidRPr="00EB3867">
              <w:rPr>
                <w:sz w:val="20"/>
                <w:szCs w:val="20"/>
              </w:rPr>
              <w:t>122.08</w:t>
            </w:r>
          </w:p>
        </w:tc>
      </w:tr>
      <w:tr w:rsidR="002076FC" w:rsidRPr="00EB3867" w14:paraId="59D07348" w14:textId="77777777" w:rsidTr="003017F8">
        <w:trPr>
          <w:trHeight w:val="300"/>
        </w:trPr>
        <w:tc>
          <w:tcPr>
            <w:tcW w:w="4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B607005" w14:textId="77777777" w:rsidR="002076FC" w:rsidRPr="00EB3867" w:rsidRDefault="002076FC" w:rsidP="003017F8"/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DB65891" w14:textId="77777777" w:rsidR="002076FC" w:rsidRPr="00EB3867" w:rsidRDefault="002076FC" w:rsidP="003017F8"/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77089F7" w14:textId="77777777" w:rsidR="002076FC" w:rsidRPr="00EB3867" w:rsidRDefault="002076FC" w:rsidP="003017F8"/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369BA05" w14:textId="77777777" w:rsidR="002076FC" w:rsidRPr="00EB3867" w:rsidRDefault="002076FC" w:rsidP="003017F8"/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A12443B" w14:textId="77777777" w:rsidR="002076FC" w:rsidRPr="00EB3867" w:rsidRDefault="002076FC" w:rsidP="003017F8"/>
        </w:tc>
      </w:tr>
    </w:tbl>
    <w:p w14:paraId="21FFBA33" w14:textId="40486F66" w:rsidR="00482BCD" w:rsidRPr="00EB3867" w:rsidRDefault="002076FC">
      <w:pPr>
        <w:rPr>
          <w:sz w:val="20"/>
          <w:szCs w:val="20"/>
        </w:rPr>
      </w:pPr>
      <w:r w:rsidRPr="00EB3867">
        <w:rPr>
          <w:sz w:val="20"/>
          <w:szCs w:val="20"/>
        </w:rPr>
        <w:t xml:space="preserve">Enrichment was calculated for each library using </w:t>
      </w:r>
      <w:proofErr w:type="spellStart"/>
      <w:r w:rsidRPr="00EB3867">
        <w:rPr>
          <w:sz w:val="20"/>
          <w:szCs w:val="20"/>
        </w:rPr>
        <w:t>Enrichr</w:t>
      </w:r>
      <w:proofErr w:type="spellEnd"/>
      <w:r w:rsidRPr="00EB3867">
        <w:rPr>
          <w:sz w:val="20"/>
          <w:szCs w:val="20"/>
        </w:rPr>
        <w:t xml:space="preserve"> tool (</w:t>
      </w:r>
      <w:hyperlink r:id="rId8" w:history="1">
        <w:r w:rsidRPr="00EB3867">
          <w:rPr>
            <w:rStyle w:val="Hyperlink"/>
            <w:sz w:val="20"/>
            <w:szCs w:val="20"/>
          </w:rPr>
          <w:t>https://maayanlab.cloud/Enrichr/</w:t>
        </w:r>
      </w:hyperlink>
      <w:r w:rsidRPr="00EB3867">
        <w:rPr>
          <w:sz w:val="20"/>
          <w:szCs w:val="20"/>
        </w:rPr>
        <w:t>).</w:t>
      </w:r>
    </w:p>
    <w:p w14:paraId="35A5FE90" w14:textId="42C7C3BB" w:rsidR="002076FC" w:rsidRPr="00EB3867" w:rsidRDefault="002076FC">
      <w:pPr>
        <w:rPr>
          <w:sz w:val="20"/>
          <w:szCs w:val="20"/>
        </w:rPr>
      </w:pPr>
    </w:p>
    <w:p w14:paraId="200C806E" w14:textId="77777777" w:rsidR="002076FC" w:rsidRPr="00EB3867" w:rsidRDefault="002076FC" w:rsidP="002076FC">
      <w:r w:rsidRPr="00EB3867">
        <w:rPr>
          <w:b/>
          <w:bCs/>
        </w:rPr>
        <w:t>Table S4</w:t>
      </w:r>
      <w:r w:rsidRPr="00EB3867">
        <w:t>. Correlation parameters of immune scores and cancer associated fibroblasts (CAF) scores in penile carcinomas from the internal set (N=16).</w:t>
      </w:r>
    </w:p>
    <w:tbl>
      <w:tblPr>
        <w:tblStyle w:val="TableGrid"/>
        <w:tblW w:w="9268" w:type="dxa"/>
        <w:tblLook w:val="04A0" w:firstRow="1" w:lastRow="0" w:firstColumn="1" w:lastColumn="0" w:noHBand="0" w:noVBand="1"/>
      </w:tblPr>
      <w:tblGrid>
        <w:gridCol w:w="3656"/>
        <w:gridCol w:w="1654"/>
        <w:gridCol w:w="1864"/>
        <w:gridCol w:w="2094"/>
      </w:tblGrid>
      <w:tr w:rsidR="002076FC" w:rsidRPr="00EB3867" w14:paraId="26C8EC9A" w14:textId="77777777" w:rsidTr="003017F8">
        <w:trPr>
          <w:trHeight w:val="280"/>
        </w:trPr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7CFA9" w14:textId="77777777" w:rsidR="002076FC" w:rsidRPr="00EB3867" w:rsidRDefault="002076FC" w:rsidP="003017F8"/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635C0" w14:textId="77777777" w:rsidR="002076FC" w:rsidRPr="00EB3867" w:rsidRDefault="002076FC" w:rsidP="003017F8"/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8D8CC" w14:textId="77777777" w:rsidR="002076FC" w:rsidRPr="00EB3867" w:rsidRDefault="002076FC" w:rsidP="003017F8">
            <w:pPr>
              <w:jc w:val="center"/>
              <w:rPr>
                <w:b/>
                <w:bCs/>
              </w:rPr>
            </w:pPr>
            <w:r w:rsidRPr="00EB3867">
              <w:rPr>
                <w:b/>
                <w:bCs/>
              </w:rPr>
              <w:t>CAF score</w:t>
            </w:r>
          </w:p>
          <w:p w14:paraId="4001DFFA" w14:textId="77777777" w:rsidR="002076FC" w:rsidRPr="00EB3867" w:rsidRDefault="002076FC" w:rsidP="003017F8">
            <w:pPr>
              <w:jc w:val="center"/>
              <w:rPr>
                <w:b/>
                <w:bCs/>
              </w:rPr>
            </w:pPr>
            <w:r w:rsidRPr="00EB3867">
              <w:rPr>
                <w:b/>
                <w:bCs/>
              </w:rPr>
              <w:t>EPIC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A59CE" w14:textId="77777777" w:rsidR="002076FC" w:rsidRPr="00EB3867" w:rsidRDefault="002076FC" w:rsidP="003017F8">
            <w:pPr>
              <w:jc w:val="center"/>
              <w:rPr>
                <w:b/>
                <w:bCs/>
              </w:rPr>
            </w:pPr>
            <w:r w:rsidRPr="00EB3867">
              <w:rPr>
                <w:b/>
                <w:bCs/>
              </w:rPr>
              <w:t>CAF score</w:t>
            </w:r>
          </w:p>
          <w:p w14:paraId="79540175" w14:textId="77777777" w:rsidR="002076FC" w:rsidRPr="00EB3867" w:rsidRDefault="002076FC" w:rsidP="003017F8">
            <w:pPr>
              <w:jc w:val="center"/>
              <w:rPr>
                <w:b/>
                <w:bCs/>
              </w:rPr>
            </w:pPr>
            <w:proofErr w:type="spellStart"/>
            <w:r w:rsidRPr="00EB3867">
              <w:rPr>
                <w:b/>
                <w:bCs/>
              </w:rPr>
              <w:t>CIBERSORTx</w:t>
            </w:r>
            <w:proofErr w:type="spellEnd"/>
          </w:p>
        </w:tc>
      </w:tr>
      <w:tr w:rsidR="002076FC" w:rsidRPr="00EB3867" w14:paraId="6F706C54" w14:textId="77777777" w:rsidTr="003017F8">
        <w:trPr>
          <w:trHeight w:val="265"/>
        </w:trPr>
        <w:tc>
          <w:tcPr>
            <w:tcW w:w="3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29969B" w14:textId="77777777" w:rsidR="002076FC" w:rsidRPr="00EB3867" w:rsidRDefault="002076FC" w:rsidP="003017F8">
            <w:r w:rsidRPr="00EB3867">
              <w:t>Mean Immune Score#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78376CD" w14:textId="77777777" w:rsidR="002076FC" w:rsidRPr="00EB3867" w:rsidRDefault="002076FC" w:rsidP="003017F8">
            <w:r w:rsidRPr="00EB3867">
              <w:t>r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9715CAD" w14:textId="77777777" w:rsidR="002076FC" w:rsidRPr="00EB3867" w:rsidRDefault="002076FC" w:rsidP="003017F8">
            <w:pPr>
              <w:jc w:val="center"/>
            </w:pPr>
            <w:r w:rsidRPr="00EB3867">
              <w:t>-0,3365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CFD609F" w14:textId="77777777" w:rsidR="002076FC" w:rsidRPr="00EB3867" w:rsidRDefault="002076FC" w:rsidP="003017F8">
            <w:pPr>
              <w:jc w:val="center"/>
            </w:pPr>
            <w:r w:rsidRPr="00EB3867">
              <w:t>-0,6031</w:t>
            </w:r>
          </w:p>
        </w:tc>
      </w:tr>
      <w:tr w:rsidR="002076FC" w:rsidRPr="00EB3867" w14:paraId="7E74BA84" w14:textId="77777777" w:rsidTr="003017F8">
        <w:trPr>
          <w:trHeight w:val="28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6F8D80A" w14:textId="77777777" w:rsidR="002076FC" w:rsidRPr="00EB3867" w:rsidRDefault="002076FC" w:rsidP="003017F8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384C57C" w14:textId="77777777" w:rsidR="002076FC" w:rsidRPr="00EB3867" w:rsidRDefault="002076FC" w:rsidP="003017F8">
            <w:r w:rsidRPr="00EB3867">
              <w:t>p-value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798F553" w14:textId="77777777" w:rsidR="002076FC" w:rsidRPr="00EB3867" w:rsidRDefault="002076FC" w:rsidP="003017F8">
            <w:pPr>
              <w:jc w:val="center"/>
            </w:pPr>
            <w:r w:rsidRPr="00EB3867">
              <w:t>0,2025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2082B5F" w14:textId="77777777" w:rsidR="002076FC" w:rsidRPr="00EB3867" w:rsidRDefault="002076FC" w:rsidP="003017F8">
            <w:pPr>
              <w:jc w:val="center"/>
            </w:pPr>
            <w:r w:rsidRPr="00EB3867">
              <w:t>0,0134*</w:t>
            </w:r>
          </w:p>
        </w:tc>
      </w:tr>
      <w:tr w:rsidR="002076FC" w:rsidRPr="00EB3867" w14:paraId="489E4A12" w14:textId="77777777" w:rsidTr="003017F8">
        <w:trPr>
          <w:trHeight w:val="28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5F246671" w14:textId="77777777" w:rsidR="002076FC" w:rsidRPr="00EB3867" w:rsidRDefault="002076FC" w:rsidP="003017F8">
            <w:r w:rsidRPr="00EB3867">
              <w:t>B cells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27AED12" w14:textId="77777777" w:rsidR="002076FC" w:rsidRPr="00EB3867" w:rsidRDefault="002076FC" w:rsidP="003017F8">
            <w:r w:rsidRPr="00EB3867">
              <w:t>r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0E59439" w14:textId="77777777" w:rsidR="002076FC" w:rsidRPr="00EB3867" w:rsidRDefault="002076FC" w:rsidP="003017F8">
            <w:pPr>
              <w:jc w:val="center"/>
            </w:pPr>
            <w:r w:rsidRPr="00EB3867">
              <w:t>0,1489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52740986" w14:textId="77777777" w:rsidR="002076FC" w:rsidRPr="00EB3867" w:rsidRDefault="002076FC" w:rsidP="003017F8">
            <w:pPr>
              <w:jc w:val="center"/>
            </w:pPr>
            <w:r w:rsidRPr="00EB3867">
              <w:t>-0,1254</w:t>
            </w:r>
          </w:p>
        </w:tc>
      </w:tr>
      <w:tr w:rsidR="002076FC" w:rsidRPr="00EB3867" w14:paraId="0BD6D1E8" w14:textId="77777777" w:rsidTr="003017F8">
        <w:trPr>
          <w:trHeight w:val="26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7B8C800F" w14:textId="77777777" w:rsidR="002076FC" w:rsidRPr="00EB3867" w:rsidRDefault="002076FC" w:rsidP="003017F8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819B263" w14:textId="77777777" w:rsidR="002076FC" w:rsidRPr="00EB3867" w:rsidRDefault="002076FC" w:rsidP="003017F8">
            <w:r w:rsidRPr="00EB3867">
              <w:t>p-value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CDD7261" w14:textId="77777777" w:rsidR="002076FC" w:rsidRPr="00EB3867" w:rsidRDefault="002076FC" w:rsidP="003017F8">
            <w:pPr>
              <w:jc w:val="center"/>
            </w:pPr>
            <w:r w:rsidRPr="00EB3867">
              <w:t>0,5820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0679DB18" w14:textId="77777777" w:rsidR="002076FC" w:rsidRPr="00EB3867" w:rsidRDefault="002076FC" w:rsidP="003017F8">
            <w:pPr>
              <w:jc w:val="center"/>
            </w:pPr>
            <w:r w:rsidRPr="00EB3867">
              <w:t>0,6435</w:t>
            </w:r>
          </w:p>
        </w:tc>
      </w:tr>
      <w:tr w:rsidR="002076FC" w:rsidRPr="00EB3867" w14:paraId="38B131E5" w14:textId="77777777" w:rsidTr="003017F8">
        <w:trPr>
          <w:trHeight w:val="28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B3F6EDF" w14:textId="77777777" w:rsidR="002076FC" w:rsidRPr="00EB3867" w:rsidRDefault="002076FC" w:rsidP="003017F8">
            <w:r w:rsidRPr="00EB3867">
              <w:t>Plasma cells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B8D46B0" w14:textId="77777777" w:rsidR="002076FC" w:rsidRPr="00EB3867" w:rsidRDefault="002076FC" w:rsidP="003017F8">
            <w:r w:rsidRPr="00EB3867">
              <w:t>r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5DDBA6F" w14:textId="77777777" w:rsidR="002076FC" w:rsidRPr="00EB3867" w:rsidRDefault="002076FC" w:rsidP="003017F8">
            <w:pPr>
              <w:jc w:val="center"/>
            </w:pPr>
            <w:r w:rsidRPr="00EB3867">
              <w:t>0,2954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6460EC3" w14:textId="77777777" w:rsidR="002076FC" w:rsidRPr="00EB3867" w:rsidRDefault="002076FC" w:rsidP="003017F8">
            <w:pPr>
              <w:jc w:val="center"/>
            </w:pPr>
            <w:r w:rsidRPr="00EB3867">
              <w:t>0,3861</w:t>
            </w:r>
          </w:p>
        </w:tc>
      </w:tr>
      <w:tr w:rsidR="002076FC" w:rsidRPr="00EB3867" w14:paraId="125C57CD" w14:textId="77777777" w:rsidTr="003017F8">
        <w:trPr>
          <w:trHeight w:val="28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0D3FCFB" w14:textId="77777777" w:rsidR="002076FC" w:rsidRPr="00EB3867" w:rsidRDefault="002076FC" w:rsidP="003017F8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F9CD40A" w14:textId="77777777" w:rsidR="002076FC" w:rsidRPr="00EB3867" w:rsidRDefault="002076FC" w:rsidP="003017F8">
            <w:r w:rsidRPr="00EB3867">
              <w:t>p-value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E7F7FF1" w14:textId="77777777" w:rsidR="002076FC" w:rsidRPr="00EB3867" w:rsidRDefault="002076FC" w:rsidP="003017F8">
            <w:pPr>
              <w:jc w:val="center"/>
            </w:pPr>
            <w:r w:rsidRPr="00EB3867">
              <w:t>0,2666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C5C0C9B" w14:textId="77777777" w:rsidR="002076FC" w:rsidRPr="00EB3867" w:rsidRDefault="002076FC" w:rsidP="003017F8">
            <w:pPr>
              <w:jc w:val="center"/>
            </w:pPr>
            <w:r w:rsidRPr="00EB3867">
              <w:t>0,1396</w:t>
            </w:r>
          </w:p>
        </w:tc>
      </w:tr>
      <w:tr w:rsidR="002076FC" w:rsidRPr="00EB3867" w14:paraId="354CBFBE" w14:textId="77777777" w:rsidTr="003017F8">
        <w:trPr>
          <w:trHeight w:val="28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7BA0FD81" w14:textId="77777777" w:rsidR="002076FC" w:rsidRPr="00EB3867" w:rsidRDefault="002076FC" w:rsidP="003017F8">
            <w:r w:rsidRPr="00EB3867">
              <w:t>T cells CD8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A2A3A3E" w14:textId="77777777" w:rsidR="002076FC" w:rsidRPr="00EB3867" w:rsidRDefault="002076FC" w:rsidP="003017F8">
            <w:r w:rsidRPr="00EB3867">
              <w:t>r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71094A71" w14:textId="77777777" w:rsidR="002076FC" w:rsidRPr="00EB3867" w:rsidRDefault="002076FC" w:rsidP="003017F8">
            <w:pPr>
              <w:jc w:val="center"/>
            </w:pPr>
            <w:r w:rsidRPr="00EB3867">
              <w:t>-0,1813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0C79BCCD" w14:textId="77777777" w:rsidR="002076FC" w:rsidRPr="00EB3867" w:rsidRDefault="002076FC" w:rsidP="003017F8">
            <w:pPr>
              <w:jc w:val="center"/>
            </w:pPr>
            <w:r w:rsidRPr="00EB3867">
              <w:t>-0,4198</w:t>
            </w:r>
          </w:p>
        </w:tc>
      </w:tr>
      <w:tr w:rsidR="002076FC" w:rsidRPr="00EB3867" w14:paraId="302DE33E" w14:textId="77777777" w:rsidTr="003017F8">
        <w:trPr>
          <w:trHeight w:val="26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5C64A97F" w14:textId="77777777" w:rsidR="002076FC" w:rsidRPr="00EB3867" w:rsidRDefault="002076FC" w:rsidP="003017F8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CC7664C" w14:textId="77777777" w:rsidR="002076FC" w:rsidRPr="00EB3867" w:rsidRDefault="002076FC" w:rsidP="003017F8">
            <w:r w:rsidRPr="00EB3867">
              <w:t>p-value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28AC4070" w14:textId="77777777" w:rsidR="002076FC" w:rsidRPr="00EB3867" w:rsidRDefault="002076FC" w:rsidP="003017F8">
            <w:pPr>
              <w:jc w:val="center"/>
            </w:pPr>
            <w:r w:rsidRPr="00EB3867">
              <w:t>0,5017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7330BF75" w14:textId="77777777" w:rsidR="002076FC" w:rsidRPr="00EB3867" w:rsidRDefault="002076FC" w:rsidP="003017F8">
            <w:pPr>
              <w:jc w:val="center"/>
            </w:pPr>
            <w:r w:rsidRPr="00EB3867">
              <w:t>0,1055</w:t>
            </w:r>
          </w:p>
        </w:tc>
      </w:tr>
      <w:tr w:rsidR="002076FC" w:rsidRPr="00EB3867" w14:paraId="4FA911A9" w14:textId="77777777" w:rsidTr="003017F8">
        <w:trPr>
          <w:trHeight w:val="28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B737F30" w14:textId="77777777" w:rsidR="002076FC" w:rsidRPr="00EB3867" w:rsidRDefault="002076FC" w:rsidP="003017F8">
            <w:r w:rsidRPr="00EB3867">
              <w:t>T cells CD4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8E34115" w14:textId="77777777" w:rsidR="002076FC" w:rsidRPr="00EB3867" w:rsidRDefault="002076FC" w:rsidP="003017F8">
            <w:r w:rsidRPr="00EB3867">
              <w:t>r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144AB27" w14:textId="77777777" w:rsidR="002076FC" w:rsidRPr="00EB3867" w:rsidRDefault="002076FC" w:rsidP="003017F8">
            <w:pPr>
              <w:jc w:val="center"/>
            </w:pPr>
            <w:r w:rsidRPr="00EB3867">
              <w:t>0,07542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266DFEB" w14:textId="77777777" w:rsidR="002076FC" w:rsidRPr="00EB3867" w:rsidRDefault="002076FC" w:rsidP="003017F8">
            <w:pPr>
              <w:jc w:val="center"/>
            </w:pPr>
            <w:r w:rsidRPr="00EB3867">
              <w:t>0,3437</w:t>
            </w:r>
          </w:p>
        </w:tc>
      </w:tr>
      <w:tr w:rsidR="002076FC" w:rsidRPr="00EB3867" w14:paraId="1CDA702E" w14:textId="77777777" w:rsidTr="003017F8">
        <w:trPr>
          <w:trHeight w:val="28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41771B0" w14:textId="77777777" w:rsidR="002076FC" w:rsidRPr="00EB3867" w:rsidRDefault="002076FC" w:rsidP="003017F8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27138FE" w14:textId="77777777" w:rsidR="002076FC" w:rsidRPr="00EB3867" w:rsidRDefault="002076FC" w:rsidP="003017F8">
            <w:r w:rsidRPr="00EB3867">
              <w:t>p-value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CA429C3" w14:textId="77777777" w:rsidR="002076FC" w:rsidRPr="00EB3867" w:rsidRDefault="002076FC" w:rsidP="003017F8">
            <w:pPr>
              <w:jc w:val="center"/>
            </w:pPr>
            <w:r w:rsidRPr="00EB3867">
              <w:t>0,7813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0E2EE3E" w14:textId="77777777" w:rsidR="002076FC" w:rsidRPr="00EB3867" w:rsidRDefault="002076FC" w:rsidP="003017F8">
            <w:pPr>
              <w:jc w:val="center"/>
            </w:pPr>
            <w:r w:rsidRPr="00EB3867">
              <w:t>0,1924</w:t>
            </w:r>
          </w:p>
        </w:tc>
      </w:tr>
      <w:tr w:rsidR="002076FC" w:rsidRPr="00EB3867" w14:paraId="2A1D2444" w14:textId="77777777" w:rsidTr="003017F8">
        <w:trPr>
          <w:trHeight w:val="28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030E5C46" w14:textId="77777777" w:rsidR="002076FC" w:rsidRPr="00EB3867" w:rsidRDefault="002076FC" w:rsidP="003017F8">
            <w:r w:rsidRPr="00EB3867">
              <w:t>NK cells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8F693F3" w14:textId="77777777" w:rsidR="002076FC" w:rsidRPr="00EB3867" w:rsidRDefault="002076FC" w:rsidP="003017F8">
            <w:r w:rsidRPr="00EB3867">
              <w:t>r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696C16A" w14:textId="77777777" w:rsidR="002076FC" w:rsidRPr="00EB3867" w:rsidRDefault="002076FC" w:rsidP="003017F8">
            <w:pPr>
              <w:jc w:val="center"/>
            </w:pPr>
            <w:r w:rsidRPr="00EB3867">
              <w:t>-0,2421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6086B00F" w14:textId="77777777" w:rsidR="002076FC" w:rsidRPr="00EB3867" w:rsidRDefault="002076FC" w:rsidP="003017F8">
            <w:pPr>
              <w:jc w:val="center"/>
            </w:pPr>
            <w:r w:rsidRPr="00EB3867">
              <w:t>-0,1063</w:t>
            </w:r>
          </w:p>
        </w:tc>
      </w:tr>
      <w:tr w:rsidR="002076FC" w:rsidRPr="00EB3867" w14:paraId="1729FCD5" w14:textId="77777777" w:rsidTr="003017F8">
        <w:trPr>
          <w:trHeight w:val="26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3B04FEFF" w14:textId="77777777" w:rsidR="002076FC" w:rsidRPr="00EB3867" w:rsidRDefault="002076FC" w:rsidP="003017F8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9B7629D" w14:textId="77777777" w:rsidR="002076FC" w:rsidRPr="00EB3867" w:rsidRDefault="002076FC" w:rsidP="003017F8">
            <w:r w:rsidRPr="00EB3867">
              <w:t>p-value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B4F030B" w14:textId="77777777" w:rsidR="002076FC" w:rsidRPr="00EB3867" w:rsidRDefault="002076FC" w:rsidP="003017F8">
            <w:pPr>
              <w:jc w:val="center"/>
            </w:pPr>
            <w:r w:rsidRPr="00EB3867">
              <w:t>0,3662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413486F3" w14:textId="77777777" w:rsidR="002076FC" w:rsidRPr="00EB3867" w:rsidRDefault="002076FC" w:rsidP="003017F8">
            <w:pPr>
              <w:jc w:val="center"/>
            </w:pPr>
            <w:r w:rsidRPr="00EB3867">
              <w:t>0,6952</w:t>
            </w:r>
          </w:p>
        </w:tc>
      </w:tr>
      <w:tr w:rsidR="002076FC" w:rsidRPr="00EB3867" w14:paraId="3C828266" w14:textId="77777777" w:rsidTr="003017F8">
        <w:trPr>
          <w:trHeight w:val="28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0D54814" w14:textId="77777777" w:rsidR="002076FC" w:rsidRPr="00EB3867" w:rsidRDefault="002076FC" w:rsidP="003017F8">
            <w:r w:rsidRPr="00EB3867">
              <w:t>Macrophages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13AF2CB" w14:textId="77777777" w:rsidR="002076FC" w:rsidRPr="00EB3867" w:rsidRDefault="002076FC" w:rsidP="003017F8">
            <w:r w:rsidRPr="00EB3867">
              <w:t>r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D81332E" w14:textId="77777777" w:rsidR="002076FC" w:rsidRPr="00EB3867" w:rsidRDefault="002076FC" w:rsidP="003017F8">
            <w:pPr>
              <w:jc w:val="center"/>
            </w:pPr>
            <w:r w:rsidRPr="00EB3867">
              <w:t>0,1014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09558F5" w14:textId="77777777" w:rsidR="002076FC" w:rsidRPr="00EB3867" w:rsidRDefault="002076FC" w:rsidP="003017F8">
            <w:pPr>
              <w:jc w:val="center"/>
            </w:pPr>
            <w:r w:rsidRPr="00EB3867">
              <w:t>0,2028</w:t>
            </w:r>
          </w:p>
        </w:tc>
      </w:tr>
      <w:tr w:rsidR="002076FC" w:rsidRPr="00EB3867" w14:paraId="357214C8" w14:textId="77777777" w:rsidTr="003017F8">
        <w:trPr>
          <w:trHeight w:val="28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5D16342" w14:textId="77777777" w:rsidR="002076FC" w:rsidRPr="00EB3867" w:rsidRDefault="002076FC" w:rsidP="003017F8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CD9E3DE" w14:textId="77777777" w:rsidR="002076FC" w:rsidRPr="00EB3867" w:rsidRDefault="002076FC" w:rsidP="003017F8">
            <w:r w:rsidRPr="00EB3867">
              <w:t>p- value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E07B675" w14:textId="77777777" w:rsidR="002076FC" w:rsidRPr="00EB3867" w:rsidRDefault="002076FC" w:rsidP="003017F8">
            <w:pPr>
              <w:jc w:val="center"/>
            </w:pPr>
            <w:r w:rsidRPr="00EB3867">
              <w:t>0,7087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8EF7542" w14:textId="77777777" w:rsidR="002076FC" w:rsidRPr="00EB3867" w:rsidRDefault="002076FC" w:rsidP="003017F8">
            <w:pPr>
              <w:jc w:val="center"/>
            </w:pPr>
            <w:r w:rsidRPr="00EB3867">
              <w:t>0,4513</w:t>
            </w:r>
          </w:p>
        </w:tc>
      </w:tr>
      <w:tr w:rsidR="002076FC" w:rsidRPr="00EB3867" w14:paraId="5939D9ED" w14:textId="77777777" w:rsidTr="003017F8">
        <w:trPr>
          <w:trHeight w:val="28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74941226" w14:textId="77777777" w:rsidR="002076FC" w:rsidRPr="00EB3867" w:rsidRDefault="002076FC" w:rsidP="003017F8">
            <w:r w:rsidRPr="00EB3867">
              <w:t>Monocytes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F891F4F" w14:textId="77777777" w:rsidR="002076FC" w:rsidRPr="00EB3867" w:rsidRDefault="002076FC" w:rsidP="003017F8">
            <w:r w:rsidRPr="00EB3867">
              <w:t>r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7A82FBED" w14:textId="77777777" w:rsidR="002076FC" w:rsidRPr="00EB3867" w:rsidRDefault="002076FC" w:rsidP="003017F8">
            <w:pPr>
              <w:jc w:val="center"/>
            </w:pPr>
            <w:r w:rsidRPr="00EB3867">
              <w:t>-0,4216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0E07B866" w14:textId="77777777" w:rsidR="002076FC" w:rsidRPr="00EB3867" w:rsidRDefault="002076FC" w:rsidP="003017F8">
            <w:pPr>
              <w:jc w:val="center"/>
            </w:pPr>
            <w:r w:rsidRPr="00EB3867">
              <w:t>-0,2666</w:t>
            </w:r>
          </w:p>
        </w:tc>
      </w:tr>
      <w:tr w:rsidR="002076FC" w:rsidRPr="00EB3867" w14:paraId="492C682D" w14:textId="77777777" w:rsidTr="003017F8">
        <w:trPr>
          <w:trHeight w:val="26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1B6A2DC5" w14:textId="77777777" w:rsidR="002076FC" w:rsidRPr="00EB3867" w:rsidRDefault="002076FC" w:rsidP="003017F8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36A9BC8" w14:textId="77777777" w:rsidR="002076FC" w:rsidRPr="00EB3867" w:rsidRDefault="002076FC" w:rsidP="003017F8">
            <w:r w:rsidRPr="00EB3867">
              <w:t>p-value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3BE730DB" w14:textId="77777777" w:rsidR="002076FC" w:rsidRPr="00EB3867" w:rsidRDefault="002076FC" w:rsidP="003017F8">
            <w:pPr>
              <w:jc w:val="center"/>
            </w:pPr>
            <w:r w:rsidRPr="00EB3867">
              <w:t>0,1039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2F4A1C4C" w14:textId="77777777" w:rsidR="002076FC" w:rsidRPr="00EB3867" w:rsidRDefault="002076FC" w:rsidP="003017F8">
            <w:pPr>
              <w:jc w:val="center"/>
            </w:pPr>
            <w:r w:rsidRPr="00EB3867">
              <w:t>0,3183</w:t>
            </w:r>
          </w:p>
        </w:tc>
      </w:tr>
      <w:tr w:rsidR="002076FC" w:rsidRPr="00EB3867" w14:paraId="4949970F" w14:textId="77777777" w:rsidTr="003017F8">
        <w:trPr>
          <w:trHeight w:val="26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7A554A6" w14:textId="77777777" w:rsidR="002076FC" w:rsidRPr="00EB3867" w:rsidRDefault="002076FC" w:rsidP="003017F8">
            <w:r w:rsidRPr="00EB3867">
              <w:t>Dendritic cells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CAD3707" w14:textId="77777777" w:rsidR="002076FC" w:rsidRPr="00EB3867" w:rsidRDefault="002076FC" w:rsidP="003017F8">
            <w:r w:rsidRPr="00EB3867">
              <w:t>r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C24CF67" w14:textId="77777777" w:rsidR="002076FC" w:rsidRPr="00EB3867" w:rsidRDefault="002076FC" w:rsidP="003017F8">
            <w:pPr>
              <w:jc w:val="center"/>
            </w:pPr>
            <w:r w:rsidRPr="00EB3867">
              <w:t>-0,02423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B355D4F" w14:textId="77777777" w:rsidR="002076FC" w:rsidRPr="00EB3867" w:rsidRDefault="002076FC" w:rsidP="003017F8">
            <w:pPr>
              <w:jc w:val="center"/>
            </w:pPr>
            <w:r w:rsidRPr="00EB3867">
              <w:t>-0,2570</w:t>
            </w:r>
          </w:p>
        </w:tc>
      </w:tr>
      <w:tr w:rsidR="002076FC" w:rsidRPr="00EB3867" w14:paraId="4572A245" w14:textId="77777777" w:rsidTr="003017F8">
        <w:trPr>
          <w:trHeight w:val="26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73501ED" w14:textId="77777777" w:rsidR="002076FC" w:rsidRPr="00EB3867" w:rsidRDefault="002076FC" w:rsidP="003017F8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797B505" w14:textId="77777777" w:rsidR="002076FC" w:rsidRPr="00EB3867" w:rsidRDefault="002076FC" w:rsidP="003017F8">
            <w:r w:rsidRPr="00EB3867">
              <w:t>p-value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2084513" w14:textId="77777777" w:rsidR="002076FC" w:rsidRPr="00EB3867" w:rsidRDefault="002076FC" w:rsidP="003017F8">
            <w:pPr>
              <w:jc w:val="center"/>
            </w:pPr>
            <w:r w:rsidRPr="00EB3867">
              <w:t>0,9290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24ED5F3" w14:textId="77777777" w:rsidR="002076FC" w:rsidRPr="00EB3867" w:rsidRDefault="002076FC" w:rsidP="003017F8">
            <w:pPr>
              <w:jc w:val="center"/>
            </w:pPr>
            <w:r w:rsidRPr="00EB3867">
              <w:t>0,3367</w:t>
            </w:r>
          </w:p>
        </w:tc>
      </w:tr>
      <w:tr w:rsidR="002076FC" w:rsidRPr="00EB3867" w14:paraId="72F6EB55" w14:textId="77777777" w:rsidTr="003017F8">
        <w:trPr>
          <w:trHeight w:val="26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59C8067C" w14:textId="77777777" w:rsidR="002076FC" w:rsidRPr="00EB3867" w:rsidRDefault="002076FC" w:rsidP="003017F8">
            <w:r w:rsidRPr="00EB3867">
              <w:t>Mast cells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9AD9F95" w14:textId="77777777" w:rsidR="002076FC" w:rsidRPr="00EB3867" w:rsidRDefault="002076FC" w:rsidP="003017F8">
            <w:r w:rsidRPr="00EB3867">
              <w:t>r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4CFFD7B" w14:textId="77777777" w:rsidR="002076FC" w:rsidRPr="00EB3867" w:rsidRDefault="002076FC" w:rsidP="003017F8">
            <w:pPr>
              <w:jc w:val="center"/>
            </w:pPr>
            <w:r w:rsidRPr="00EB3867">
              <w:t>0,1206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7A3C362A" w14:textId="77777777" w:rsidR="002076FC" w:rsidRPr="00EB3867" w:rsidRDefault="002076FC" w:rsidP="003017F8">
            <w:pPr>
              <w:jc w:val="center"/>
            </w:pPr>
            <w:r w:rsidRPr="00EB3867">
              <w:t>-0,02855</w:t>
            </w:r>
          </w:p>
        </w:tc>
      </w:tr>
      <w:tr w:rsidR="002076FC" w:rsidRPr="00EB3867" w14:paraId="58E1981C" w14:textId="77777777" w:rsidTr="003017F8">
        <w:trPr>
          <w:trHeight w:val="26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05AF024F" w14:textId="77777777" w:rsidR="002076FC" w:rsidRPr="00EB3867" w:rsidRDefault="002076FC" w:rsidP="003017F8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5F84FDE" w14:textId="77777777" w:rsidR="002076FC" w:rsidRPr="00EB3867" w:rsidRDefault="002076FC" w:rsidP="003017F8">
            <w:r w:rsidRPr="00EB3867">
              <w:t>p- value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21CAFD8" w14:textId="77777777" w:rsidR="002076FC" w:rsidRPr="00EB3867" w:rsidRDefault="002076FC" w:rsidP="003017F8">
            <w:pPr>
              <w:jc w:val="center"/>
            </w:pPr>
            <w:r w:rsidRPr="00EB3867">
              <w:t>0,6563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6192D426" w14:textId="77777777" w:rsidR="002076FC" w:rsidRPr="00EB3867" w:rsidRDefault="002076FC" w:rsidP="003017F8">
            <w:pPr>
              <w:jc w:val="center"/>
            </w:pPr>
            <w:r w:rsidRPr="00EB3867">
              <w:t>0,9164</w:t>
            </w:r>
          </w:p>
        </w:tc>
      </w:tr>
      <w:tr w:rsidR="002076FC" w:rsidRPr="00EB3867" w14:paraId="47F4A530" w14:textId="77777777" w:rsidTr="003017F8">
        <w:trPr>
          <w:trHeight w:val="26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1954FFF" w14:textId="77777777" w:rsidR="002076FC" w:rsidRPr="00EB3867" w:rsidRDefault="002076FC" w:rsidP="003017F8">
            <w:r w:rsidRPr="00EB3867">
              <w:t>Eosinophils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82AE412" w14:textId="77777777" w:rsidR="002076FC" w:rsidRPr="00EB3867" w:rsidRDefault="002076FC" w:rsidP="003017F8">
            <w:r w:rsidRPr="00EB3867">
              <w:t>r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07C58BC" w14:textId="77777777" w:rsidR="002076FC" w:rsidRPr="00EB3867" w:rsidRDefault="002076FC" w:rsidP="003017F8">
            <w:pPr>
              <w:jc w:val="center"/>
            </w:pPr>
            <w:r w:rsidRPr="00EB3867">
              <w:t>-0,1624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D65081B" w14:textId="77777777" w:rsidR="002076FC" w:rsidRPr="00EB3867" w:rsidRDefault="002076FC" w:rsidP="003017F8">
            <w:pPr>
              <w:jc w:val="center"/>
            </w:pPr>
            <w:r w:rsidRPr="00EB3867">
              <w:t>0,1383</w:t>
            </w:r>
          </w:p>
        </w:tc>
      </w:tr>
      <w:tr w:rsidR="002076FC" w:rsidRPr="00EB3867" w14:paraId="77231E34" w14:textId="77777777" w:rsidTr="003017F8">
        <w:trPr>
          <w:trHeight w:val="26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F71F0D1" w14:textId="77777777" w:rsidR="002076FC" w:rsidRPr="00EB3867" w:rsidRDefault="002076FC" w:rsidP="003017F8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1303541" w14:textId="77777777" w:rsidR="002076FC" w:rsidRPr="00EB3867" w:rsidRDefault="002076FC" w:rsidP="003017F8">
            <w:r w:rsidRPr="00EB3867">
              <w:t>p- value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177C259" w14:textId="77777777" w:rsidR="002076FC" w:rsidRPr="00EB3867" w:rsidRDefault="002076FC" w:rsidP="003017F8">
            <w:pPr>
              <w:jc w:val="center"/>
            </w:pPr>
            <w:r w:rsidRPr="00EB3867">
              <w:t>0,5479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A67B1F6" w14:textId="77777777" w:rsidR="002076FC" w:rsidRPr="00EB3867" w:rsidRDefault="002076FC" w:rsidP="003017F8">
            <w:pPr>
              <w:jc w:val="center"/>
            </w:pPr>
            <w:r w:rsidRPr="00EB3867">
              <w:t>0,6094</w:t>
            </w:r>
          </w:p>
        </w:tc>
      </w:tr>
      <w:tr w:rsidR="002076FC" w:rsidRPr="00EB3867" w14:paraId="640E758B" w14:textId="77777777" w:rsidTr="003017F8">
        <w:trPr>
          <w:trHeight w:val="86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194AAA34" w14:textId="77777777" w:rsidR="002076FC" w:rsidRPr="00EB3867" w:rsidRDefault="002076FC" w:rsidP="003017F8">
            <w:r w:rsidRPr="00EB3867">
              <w:t>Neutrophils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070435D" w14:textId="77777777" w:rsidR="002076FC" w:rsidRPr="00EB3867" w:rsidRDefault="002076FC" w:rsidP="003017F8">
            <w:r w:rsidRPr="00EB3867">
              <w:t>r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DD522A6" w14:textId="77777777" w:rsidR="002076FC" w:rsidRPr="00EB3867" w:rsidRDefault="002076FC" w:rsidP="003017F8">
            <w:pPr>
              <w:jc w:val="center"/>
            </w:pPr>
            <w:r w:rsidRPr="00EB3867">
              <w:t>-0,01907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14:paraId="049F084F" w14:textId="77777777" w:rsidR="002076FC" w:rsidRPr="00EB3867" w:rsidRDefault="002076FC" w:rsidP="003017F8">
            <w:pPr>
              <w:jc w:val="center"/>
            </w:pPr>
            <w:r w:rsidRPr="00EB3867">
              <w:t>0,07886</w:t>
            </w:r>
          </w:p>
        </w:tc>
      </w:tr>
      <w:tr w:rsidR="002076FC" w:rsidRPr="00EB3867" w14:paraId="5C248E75" w14:textId="77777777" w:rsidTr="003017F8">
        <w:trPr>
          <w:trHeight w:val="265"/>
        </w:trPr>
        <w:tc>
          <w:tcPr>
            <w:tcW w:w="3656" w:type="dxa"/>
            <w:tcBorders>
              <w:top w:val="nil"/>
              <w:left w:val="nil"/>
              <w:right w:val="nil"/>
            </w:tcBorders>
          </w:tcPr>
          <w:p w14:paraId="19C05434" w14:textId="77777777" w:rsidR="002076FC" w:rsidRPr="00EB3867" w:rsidRDefault="002076FC" w:rsidP="003017F8">
            <w:pPr>
              <w:rPr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</w:tcPr>
          <w:p w14:paraId="026B084A" w14:textId="77777777" w:rsidR="002076FC" w:rsidRPr="00EB3867" w:rsidRDefault="002076FC" w:rsidP="003017F8">
            <w:r w:rsidRPr="00EB3867">
              <w:t>p- value</w:t>
            </w:r>
          </w:p>
        </w:tc>
        <w:tc>
          <w:tcPr>
            <w:tcW w:w="1864" w:type="dxa"/>
            <w:tcBorders>
              <w:top w:val="nil"/>
              <w:left w:val="nil"/>
              <w:right w:val="nil"/>
            </w:tcBorders>
          </w:tcPr>
          <w:p w14:paraId="5F29B79A" w14:textId="77777777" w:rsidR="002076FC" w:rsidRPr="00EB3867" w:rsidRDefault="002076FC" w:rsidP="003017F8">
            <w:pPr>
              <w:jc w:val="center"/>
            </w:pPr>
            <w:r w:rsidRPr="00EB3867">
              <w:t>0,9441</w:t>
            </w:r>
          </w:p>
        </w:tc>
        <w:tc>
          <w:tcPr>
            <w:tcW w:w="2094" w:type="dxa"/>
            <w:tcBorders>
              <w:top w:val="nil"/>
              <w:left w:val="nil"/>
              <w:right w:val="nil"/>
            </w:tcBorders>
          </w:tcPr>
          <w:p w14:paraId="5E757C0B" w14:textId="77777777" w:rsidR="002076FC" w:rsidRPr="00EB3867" w:rsidRDefault="002076FC" w:rsidP="003017F8">
            <w:pPr>
              <w:jc w:val="center"/>
            </w:pPr>
            <w:r w:rsidRPr="00EB3867">
              <w:t>0,7716</w:t>
            </w:r>
          </w:p>
        </w:tc>
      </w:tr>
    </w:tbl>
    <w:p w14:paraId="0179FDE4" w14:textId="77777777" w:rsidR="002076FC" w:rsidRPr="00DC37D8" w:rsidRDefault="002076FC" w:rsidP="002076FC">
      <w:pPr>
        <w:jc w:val="both"/>
        <w:rPr>
          <w:sz w:val="20"/>
          <w:szCs w:val="20"/>
        </w:rPr>
      </w:pPr>
      <w:r w:rsidRPr="00EB3867">
        <w:rPr>
          <w:sz w:val="20"/>
          <w:szCs w:val="20"/>
        </w:rPr>
        <w:t xml:space="preserve">#Mean score of immune cells generated by </w:t>
      </w:r>
      <w:proofErr w:type="spellStart"/>
      <w:r w:rsidRPr="00EB3867">
        <w:rPr>
          <w:sz w:val="20"/>
          <w:szCs w:val="20"/>
        </w:rPr>
        <w:t>CIBERSORTx</w:t>
      </w:r>
      <w:proofErr w:type="spellEnd"/>
      <w:r w:rsidRPr="00EB3867">
        <w:rPr>
          <w:sz w:val="20"/>
          <w:szCs w:val="20"/>
        </w:rPr>
        <w:t xml:space="preserve"> in each sample. *Significant Pearson correlation.</w:t>
      </w:r>
    </w:p>
    <w:p w14:paraId="04ACA325" w14:textId="77777777" w:rsidR="002076FC" w:rsidRPr="002076FC" w:rsidRDefault="002076FC">
      <w:pPr>
        <w:rPr>
          <w:b/>
        </w:rPr>
      </w:pPr>
    </w:p>
    <w:sectPr w:rsidR="002076FC" w:rsidRPr="002076FC" w:rsidSect="002B11E2">
      <w:headerReference w:type="default" r:id="rId9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31E4" w14:textId="77777777" w:rsidR="00B51301" w:rsidRDefault="00B51301" w:rsidP="00F1039B">
      <w:r>
        <w:separator/>
      </w:r>
    </w:p>
  </w:endnote>
  <w:endnote w:type="continuationSeparator" w:id="0">
    <w:p w14:paraId="77A1EED4" w14:textId="77777777" w:rsidR="00B51301" w:rsidRDefault="00B51301" w:rsidP="00F1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E28D" w14:textId="77777777" w:rsidR="00B51301" w:rsidRDefault="00B51301" w:rsidP="00F1039B">
      <w:r>
        <w:separator/>
      </w:r>
    </w:p>
  </w:footnote>
  <w:footnote w:type="continuationSeparator" w:id="0">
    <w:p w14:paraId="2716D036" w14:textId="77777777" w:rsidR="00B51301" w:rsidRDefault="00B51301" w:rsidP="00F1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AAAF" w14:textId="10973D1B" w:rsidR="00F1039B" w:rsidRDefault="00F1039B">
    <w:pPr>
      <w:pStyle w:val="Header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150FF733" wp14:editId="208B107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15641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NTI0sjCzMDQ0MTNR0lEKTi0uzszPAykwNKoFAGsc9DgtAAAA"/>
  </w:docVars>
  <w:rsids>
    <w:rsidRoot w:val="00302A0D"/>
    <w:rsid w:val="00007510"/>
    <w:rsid w:val="00016393"/>
    <w:rsid w:val="00047C11"/>
    <w:rsid w:val="00050967"/>
    <w:rsid w:val="000663BA"/>
    <w:rsid w:val="00077632"/>
    <w:rsid w:val="000943CC"/>
    <w:rsid w:val="000A14D8"/>
    <w:rsid w:val="00181CD1"/>
    <w:rsid w:val="001823BB"/>
    <w:rsid w:val="00192C7F"/>
    <w:rsid w:val="001B2582"/>
    <w:rsid w:val="002076FC"/>
    <w:rsid w:val="00207E1D"/>
    <w:rsid w:val="002725A3"/>
    <w:rsid w:val="0029784C"/>
    <w:rsid w:val="002B11E2"/>
    <w:rsid w:val="00302A0D"/>
    <w:rsid w:val="00303FAF"/>
    <w:rsid w:val="0031040E"/>
    <w:rsid w:val="0036426E"/>
    <w:rsid w:val="00381694"/>
    <w:rsid w:val="003C6236"/>
    <w:rsid w:val="003C7669"/>
    <w:rsid w:val="003E3C7A"/>
    <w:rsid w:val="003E541D"/>
    <w:rsid w:val="004054E3"/>
    <w:rsid w:val="004145B8"/>
    <w:rsid w:val="00482031"/>
    <w:rsid w:val="00482BCD"/>
    <w:rsid w:val="004A78DF"/>
    <w:rsid w:val="004C19AD"/>
    <w:rsid w:val="004C32D7"/>
    <w:rsid w:val="00521781"/>
    <w:rsid w:val="005C3D52"/>
    <w:rsid w:val="005C7266"/>
    <w:rsid w:val="00631ABC"/>
    <w:rsid w:val="006636B3"/>
    <w:rsid w:val="00686053"/>
    <w:rsid w:val="006C147E"/>
    <w:rsid w:val="006F221B"/>
    <w:rsid w:val="00753177"/>
    <w:rsid w:val="007760D1"/>
    <w:rsid w:val="00793960"/>
    <w:rsid w:val="007E6F6D"/>
    <w:rsid w:val="008654D8"/>
    <w:rsid w:val="008A4178"/>
    <w:rsid w:val="008F0EB7"/>
    <w:rsid w:val="00973840"/>
    <w:rsid w:val="00A470CD"/>
    <w:rsid w:val="00A773E1"/>
    <w:rsid w:val="00AE46EB"/>
    <w:rsid w:val="00AF2D04"/>
    <w:rsid w:val="00B13398"/>
    <w:rsid w:val="00B2405C"/>
    <w:rsid w:val="00B463D7"/>
    <w:rsid w:val="00B51301"/>
    <w:rsid w:val="00B516E8"/>
    <w:rsid w:val="00B62C9A"/>
    <w:rsid w:val="00B8025C"/>
    <w:rsid w:val="00B81656"/>
    <w:rsid w:val="00B90DEC"/>
    <w:rsid w:val="00C54A28"/>
    <w:rsid w:val="00C62C8D"/>
    <w:rsid w:val="00CC73AD"/>
    <w:rsid w:val="00D645FA"/>
    <w:rsid w:val="00D7219D"/>
    <w:rsid w:val="00DE7827"/>
    <w:rsid w:val="00E0686E"/>
    <w:rsid w:val="00E85B76"/>
    <w:rsid w:val="00EA37C7"/>
    <w:rsid w:val="00EB3867"/>
    <w:rsid w:val="00F10173"/>
    <w:rsid w:val="00F1039B"/>
    <w:rsid w:val="00F2594D"/>
    <w:rsid w:val="00F269B5"/>
    <w:rsid w:val="00FB1D43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97A8EE"/>
  <w15:chartTrackingRefBased/>
  <w15:docId w15:val="{530D5D6C-F912-4DDD-B8B7-856F15FE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F1039B"/>
    <w:pPr>
      <w:numPr>
        <w:numId w:val="1"/>
      </w:numPr>
      <w:spacing w:before="240" w:after="240"/>
      <w:contextualSpacing w:val="0"/>
      <w:outlineLvl w:val="0"/>
    </w:pPr>
    <w:rPr>
      <w:rFonts w:eastAsia="Cambria"/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F1039B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F1039B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2"/>
    <w:qFormat/>
    <w:rsid w:val="00F1039B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F1039B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4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A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A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A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28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039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3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039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3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F1039B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F1039B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F1039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1039B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F1039B"/>
    <w:rPr>
      <w:rFonts w:ascii="Times New Roman" w:eastAsiaTheme="majorEastAsia" w:hAnsi="Times New Roman" w:cstheme="majorBidi"/>
      <w:b/>
      <w:iCs/>
      <w:sz w:val="24"/>
      <w:szCs w:val="24"/>
    </w:rPr>
  </w:style>
  <w:style w:type="numbering" w:customStyle="1" w:styleId="Headings">
    <w:name w:val="Headings"/>
    <w:uiPriority w:val="99"/>
    <w:rsid w:val="00F1039B"/>
    <w:pPr>
      <w:numPr>
        <w:numId w:val="1"/>
      </w:numPr>
    </w:pPr>
  </w:style>
  <w:style w:type="paragraph" w:customStyle="1" w:styleId="SupplementaryMaterial">
    <w:name w:val="Supplementary Material"/>
    <w:basedOn w:val="Title"/>
    <w:next w:val="Title"/>
    <w:qFormat/>
    <w:rsid w:val="00F1039B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ListParagraph">
    <w:name w:val="List Paragraph"/>
    <w:basedOn w:val="Normal"/>
    <w:uiPriority w:val="34"/>
    <w:qFormat/>
    <w:rsid w:val="00F103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103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07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ayanlab.cloud/Enric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1731</Words>
  <Characters>9871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Naimeng Liu</cp:lastModifiedBy>
  <cp:revision>6</cp:revision>
  <dcterms:created xsi:type="dcterms:W3CDTF">2022-05-26T11:44:00Z</dcterms:created>
  <dcterms:modified xsi:type="dcterms:W3CDTF">2022-05-31T08:57:00Z</dcterms:modified>
</cp:coreProperties>
</file>