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68EEAF7" w14:textId="77777777" w:rsidR="0098304C" w:rsidRPr="001549D3" w:rsidRDefault="0098304C" w:rsidP="0098304C">
      <w:pPr>
        <w:pStyle w:val="1"/>
      </w:pPr>
      <w:r w:rsidRPr="0001436A">
        <w:t>Supplementary</w:t>
      </w:r>
      <w:r w:rsidRPr="001549D3">
        <w:t xml:space="preserve"> Figures</w:t>
      </w:r>
    </w:p>
    <w:p w14:paraId="61BF56C3" w14:textId="77777777" w:rsidR="006C4AF7" w:rsidRDefault="006C4AF7" w:rsidP="006C4AF7">
      <w:pPr>
        <w:keepNext/>
        <w:jc w:val="center"/>
      </w:pPr>
      <w:r>
        <w:rPr>
          <w:rFonts w:cs="Times New Roman"/>
          <w:b/>
          <w:bCs/>
          <w:noProof/>
          <w:szCs w:val="24"/>
        </w:rPr>
        <w:lastRenderedPageBreak/>
        <w:drawing>
          <wp:inline distT="0" distB="0" distL="0" distR="0" wp14:anchorId="5C2D1EEB" wp14:editId="4A081422">
            <wp:extent cx="5695950" cy="71247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9" t="3123" r="3697" b="15396"/>
                    <a:stretch/>
                  </pic:blipFill>
                  <pic:spPr bwMode="auto">
                    <a:xfrm>
                      <a:off x="0" y="0"/>
                      <a:ext cx="569595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49D30" w14:textId="0CB81EEC" w:rsidR="006C4AF7" w:rsidRPr="00FE5A3D" w:rsidRDefault="006C4AF7" w:rsidP="006C4AF7">
      <w:pPr>
        <w:pStyle w:val="a9"/>
        <w:rPr>
          <w:b w:val="0"/>
          <w:bCs w:val="0"/>
        </w:rPr>
      </w:pPr>
      <w:r>
        <w:t xml:space="preserve">Supplementary Figure </w:t>
      </w:r>
      <w:r w:rsidR="00BC3926">
        <w:fldChar w:fldCharType="begin"/>
      </w:r>
      <w:r w:rsidR="00BC3926">
        <w:instrText xml:space="preserve"> SEQ Supplementary_Figure \* ARABIC </w:instrText>
      </w:r>
      <w:r w:rsidR="00BC3926">
        <w:fldChar w:fldCharType="separate"/>
      </w:r>
      <w:r w:rsidR="00DE454E">
        <w:rPr>
          <w:noProof/>
        </w:rPr>
        <w:t>1</w:t>
      </w:r>
      <w:r w:rsidR="00BC3926">
        <w:rPr>
          <w:noProof/>
        </w:rPr>
        <w:fldChar w:fldCharType="end"/>
      </w:r>
      <w:r>
        <w:t xml:space="preserve"> </w:t>
      </w:r>
      <w:r w:rsidRPr="00FE5A3D">
        <w:rPr>
          <w:b w:val="0"/>
          <w:bCs w:val="0"/>
        </w:rPr>
        <w:t>Overall quality of evidence by GRADE</w:t>
      </w:r>
    </w:p>
    <w:p w14:paraId="4529388D" w14:textId="62BB602C" w:rsidR="006C4AF7" w:rsidRDefault="00FE5A3D" w:rsidP="006C4AF7">
      <w:pPr>
        <w:keepNext/>
        <w:spacing w:before="240"/>
        <w:jc w:val="center"/>
      </w:pPr>
      <w:r>
        <w:rPr>
          <w:noProof/>
        </w:rPr>
        <w:lastRenderedPageBreak/>
        <w:drawing>
          <wp:inline distT="0" distB="0" distL="0" distR="0" wp14:anchorId="3DBE400D" wp14:editId="3D7593FF">
            <wp:extent cx="6203950" cy="44386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61C24F45" w:rsidR="00DE23E8" w:rsidRDefault="006C4AF7" w:rsidP="006C4AF7">
      <w:pPr>
        <w:pStyle w:val="a9"/>
        <w:rPr>
          <w:b w:val="0"/>
          <w:bCs w:val="0"/>
        </w:rPr>
      </w:pPr>
      <w:r>
        <w:t xml:space="preserve">Supplementary Figure </w:t>
      </w:r>
      <w:r w:rsidR="00BC3926">
        <w:fldChar w:fldCharType="begin"/>
      </w:r>
      <w:r w:rsidR="00BC3926">
        <w:instrText xml:space="preserve"> SEQ Supplementary_Figure \* ARABIC </w:instrText>
      </w:r>
      <w:r w:rsidR="00BC3926">
        <w:fldChar w:fldCharType="separate"/>
      </w:r>
      <w:r w:rsidR="00DE454E">
        <w:rPr>
          <w:noProof/>
        </w:rPr>
        <w:t>2</w:t>
      </w:r>
      <w:r w:rsidR="00BC3926">
        <w:rPr>
          <w:noProof/>
        </w:rPr>
        <w:fldChar w:fldCharType="end"/>
      </w:r>
      <w:r>
        <w:t xml:space="preserve"> </w:t>
      </w:r>
      <w:r w:rsidRPr="006C4AF7">
        <w:rPr>
          <w:b w:val="0"/>
          <w:bCs w:val="0"/>
        </w:rPr>
        <w:t>TSA for BMD value (all participants) with an α of 5% (two-sided) and β of 20%</w:t>
      </w:r>
    </w:p>
    <w:p w14:paraId="62948B91" w14:textId="77777777" w:rsidR="006C4AF7" w:rsidRPr="0005328F" w:rsidRDefault="006C4AF7" w:rsidP="006C4AF7">
      <w:pPr>
        <w:rPr>
          <w:rFonts w:cs="Times New Roman"/>
          <w:sz w:val="18"/>
          <w:szCs w:val="18"/>
        </w:rPr>
      </w:pPr>
      <w:r w:rsidRPr="00D266CD">
        <w:rPr>
          <w:rFonts w:cs="Times New Roman"/>
          <w:b/>
          <w:bCs/>
          <w:sz w:val="18"/>
          <w:szCs w:val="18"/>
        </w:rPr>
        <w:t xml:space="preserve">Notes: </w:t>
      </w:r>
      <w:r w:rsidRPr="00D266CD">
        <w:rPr>
          <w:rFonts w:cs="Times New Roman"/>
          <w:sz w:val="18"/>
          <w:szCs w:val="18"/>
        </w:rPr>
        <w:t xml:space="preserve">The required information size was calculated as </w:t>
      </w:r>
      <w:r>
        <w:rPr>
          <w:rFonts w:cs="Times New Roman"/>
          <w:sz w:val="18"/>
          <w:szCs w:val="18"/>
        </w:rPr>
        <w:t>1373</w:t>
      </w:r>
      <w:r w:rsidRPr="00D266CD">
        <w:rPr>
          <w:rFonts w:cs="Times New Roman"/>
          <w:sz w:val="18"/>
          <w:szCs w:val="18"/>
        </w:rPr>
        <w:t>. Z curve has across-trial sequential monitoring boundary for benefit (all participants).</w:t>
      </w:r>
    </w:p>
    <w:p w14:paraId="27187D0C" w14:textId="77777777" w:rsidR="00DE454E" w:rsidRDefault="00DE454E" w:rsidP="00DE454E">
      <w:pPr>
        <w:pStyle w:val="aa"/>
        <w:keepNext/>
        <w:jc w:val="center"/>
      </w:pPr>
      <w:r>
        <w:rPr>
          <w:noProof/>
        </w:rPr>
        <w:lastRenderedPageBreak/>
        <w:drawing>
          <wp:inline distT="0" distB="0" distL="0" distR="0" wp14:anchorId="3C253585" wp14:editId="705D9130">
            <wp:extent cx="6203950" cy="443865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7783F" w14:textId="45BB1A60" w:rsidR="00FE5A3D" w:rsidRDefault="00DE454E" w:rsidP="00DE454E">
      <w:pPr>
        <w:pStyle w:val="a9"/>
      </w:pPr>
      <w:r>
        <w:t xml:space="preserve">Supplementary Figure </w:t>
      </w:r>
      <w:r w:rsidR="00BC3926">
        <w:fldChar w:fldCharType="begin"/>
      </w:r>
      <w:r w:rsidR="00BC3926">
        <w:instrText xml:space="preserve"> SEQ Supplementary_Figure \* ARABIC </w:instrText>
      </w:r>
      <w:r w:rsidR="00BC3926">
        <w:fldChar w:fldCharType="separate"/>
      </w:r>
      <w:r>
        <w:rPr>
          <w:noProof/>
        </w:rPr>
        <w:t>3</w:t>
      </w:r>
      <w:r w:rsidR="00BC3926">
        <w:rPr>
          <w:noProof/>
        </w:rPr>
        <w:fldChar w:fldCharType="end"/>
      </w:r>
      <w:r>
        <w:t xml:space="preserve"> </w:t>
      </w:r>
      <w:r w:rsidRPr="00DE454E">
        <w:rPr>
          <w:b w:val="0"/>
          <w:bCs w:val="0"/>
        </w:rPr>
        <w:t>TSA for BMD value (blank vs BDJ exercise intervention) with an α of 5% (two-sided) and β of 20%</w:t>
      </w:r>
    </w:p>
    <w:p w14:paraId="1A5234D4" w14:textId="3540CBB7" w:rsidR="00FE5A3D" w:rsidRPr="00DE454E" w:rsidRDefault="00FE5A3D" w:rsidP="00DE454E">
      <w:pPr>
        <w:rPr>
          <w:rFonts w:cs="Times New Roman"/>
          <w:sz w:val="18"/>
          <w:szCs w:val="18"/>
        </w:rPr>
      </w:pPr>
      <w:r w:rsidRPr="00D70821">
        <w:rPr>
          <w:rFonts w:cs="Times New Roman"/>
          <w:b/>
          <w:bCs/>
          <w:sz w:val="18"/>
          <w:szCs w:val="18"/>
        </w:rPr>
        <w:t xml:space="preserve">Notes: </w:t>
      </w:r>
      <w:r w:rsidRPr="00D70821">
        <w:rPr>
          <w:rFonts w:cs="Times New Roman"/>
          <w:sz w:val="18"/>
          <w:szCs w:val="18"/>
        </w:rPr>
        <w:t xml:space="preserve">The required information size was calculated as </w:t>
      </w:r>
      <w:r>
        <w:rPr>
          <w:rFonts w:cs="Times New Roman"/>
          <w:sz w:val="18"/>
          <w:szCs w:val="18"/>
        </w:rPr>
        <w:t>3794</w:t>
      </w:r>
      <w:r w:rsidRPr="00D70821">
        <w:rPr>
          <w:rFonts w:cs="Times New Roman"/>
          <w:sz w:val="18"/>
          <w:szCs w:val="18"/>
        </w:rPr>
        <w:t>. Z curve has across-trial sequential monitoring boundary for benefit (</w:t>
      </w:r>
      <w:r w:rsidRPr="0005328F">
        <w:rPr>
          <w:rFonts w:cs="Times New Roman"/>
          <w:sz w:val="18"/>
          <w:szCs w:val="18"/>
        </w:rPr>
        <w:t>blank vs BDJ exercise intervention</w:t>
      </w:r>
      <w:r w:rsidRPr="00D70821">
        <w:rPr>
          <w:rFonts w:cs="Times New Roman"/>
          <w:sz w:val="18"/>
          <w:szCs w:val="18"/>
        </w:rPr>
        <w:t>).</w:t>
      </w:r>
    </w:p>
    <w:p w14:paraId="67C18498" w14:textId="77777777" w:rsidR="00DE454E" w:rsidRDefault="00DE454E" w:rsidP="00DE454E">
      <w:pPr>
        <w:pStyle w:val="aa"/>
        <w:keepNext/>
      </w:pPr>
      <w:r>
        <w:rPr>
          <w:noProof/>
        </w:rPr>
        <w:lastRenderedPageBreak/>
        <w:drawing>
          <wp:inline distT="0" distB="0" distL="0" distR="0" wp14:anchorId="2098D79B" wp14:editId="2A021B90">
            <wp:extent cx="6203950" cy="443865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598F5" w14:textId="431ADE10" w:rsidR="00FE5A3D" w:rsidRPr="00DE454E" w:rsidRDefault="00DE454E" w:rsidP="00FE5A3D">
      <w:pPr>
        <w:pStyle w:val="a9"/>
      </w:pPr>
      <w:r>
        <w:t xml:space="preserve">Supplementary Figure </w:t>
      </w:r>
      <w:r w:rsidR="00BC3926">
        <w:fldChar w:fldCharType="begin"/>
      </w:r>
      <w:r w:rsidR="00BC3926">
        <w:instrText xml:space="preserve"> SEQ Supplementary_Figure \* ARABIC </w:instrText>
      </w:r>
      <w:r w:rsidR="00BC3926">
        <w:fldChar w:fldCharType="separate"/>
      </w:r>
      <w:r>
        <w:rPr>
          <w:noProof/>
        </w:rPr>
        <w:t>4</w:t>
      </w:r>
      <w:r w:rsidR="00BC3926">
        <w:rPr>
          <w:noProof/>
        </w:rPr>
        <w:fldChar w:fldCharType="end"/>
      </w:r>
      <w:r>
        <w:rPr>
          <w:rFonts w:hint="eastAsia"/>
          <w:lang w:eastAsia="zh-CN"/>
        </w:rPr>
        <w:t xml:space="preserve"> </w:t>
      </w:r>
      <w:r w:rsidR="00FE5A3D" w:rsidRPr="00FE5A3D">
        <w:rPr>
          <w:b w:val="0"/>
          <w:bCs w:val="0"/>
        </w:rPr>
        <w:t>TSA for BMD value (</w:t>
      </w:r>
      <w:r w:rsidR="00FE5A3D" w:rsidRPr="00FE5A3D">
        <w:rPr>
          <w:rFonts w:eastAsia="黑体"/>
          <w:b w:val="0"/>
          <w:bCs w:val="0"/>
        </w:rPr>
        <w:t>conventional treatment</w:t>
      </w:r>
      <w:r w:rsidR="00FE5A3D" w:rsidRPr="00FE5A3D">
        <w:rPr>
          <w:b w:val="0"/>
          <w:bCs w:val="0"/>
        </w:rPr>
        <w:t xml:space="preserve"> vs </w:t>
      </w:r>
      <w:r w:rsidR="00FE5A3D" w:rsidRPr="00FE5A3D">
        <w:rPr>
          <w:rFonts w:eastAsia="黑体"/>
          <w:b w:val="0"/>
          <w:bCs w:val="0"/>
        </w:rPr>
        <w:t>BDJ exercise combined with conventional treatment</w:t>
      </w:r>
      <w:r w:rsidR="00FE5A3D" w:rsidRPr="00FE5A3D">
        <w:rPr>
          <w:b w:val="0"/>
          <w:bCs w:val="0"/>
        </w:rPr>
        <w:t>) with an α of 5% (two-sided) and β of 20%</w:t>
      </w:r>
    </w:p>
    <w:p w14:paraId="30FC8D1B" w14:textId="78C5D29E" w:rsidR="00FE5A3D" w:rsidRPr="00DE454E" w:rsidRDefault="00FE5A3D" w:rsidP="00DE454E">
      <w:pPr>
        <w:rPr>
          <w:rFonts w:cs="Times New Roman"/>
          <w:sz w:val="18"/>
          <w:szCs w:val="18"/>
        </w:rPr>
      </w:pPr>
      <w:r w:rsidRPr="00D266CD">
        <w:rPr>
          <w:rFonts w:cs="Times New Roman"/>
          <w:b/>
          <w:bCs/>
          <w:sz w:val="18"/>
          <w:szCs w:val="18"/>
        </w:rPr>
        <w:t xml:space="preserve">Notes: </w:t>
      </w:r>
      <w:r w:rsidRPr="00D266CD">
        <w:rPr>
          <w:rFonts w:cs="Times New Roman"/>
          <w:sz w:val="18"/>
          <w:szCs w:val="18"/>
        </w:rPr>
        <w:t xml:space="preserve">The required information size was calculated as </w:t>
      </w:r>
      <w:r>
        <w:rPr>
          <w:rFonts w:cs="Times New Roman"/>
          <w:sz w:val="18"/>
          <w:szCs w:val="18"/>
        </w:rPr>
        <w:t>1242</w:t>
      </w:r>
      <w:r w:rsidRPr="00D266CD">
        <w:rPr>
          <w:rFonts w:cs="Times New Roman"/>
          <w:sz w:val="18"/>
          <w:szCs w:val="18"/>
        </w:rPr>
        <w:t>. Z curve has across-trial sequential monitoring boundary for benefit (</w:t>
      </w:r>
      <w:r w:rsidRPr="0005328F">
        <w:rPr>
          <w:rFonts w:cs="Times New Roman"/>
          <w:sz w:val="18"/>
          <w:szCs w:val="18"/>
        </w:rPr>
        <w:t>BDJ exercise combined with conventional treatment</w:t>
      </w:r>
      <w:r w:rsidRPr="00D266CD">
        <w:rPr>
          <w:rFonts w:cs="Times New Roman"/>
          <w:sz w:val="18"/>
          <w:szCs w:val="18"/>
        </w:rPr>
        <w:t>).</w:t>
      </w:r>
    </w:p>
    <w:sectPr w:rsidR="00FE5A3D" w:rsidRPr="00DE454E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56B5" w14:textId="77777777" w:rsidR="00BC3926" w:rsidRDefault="00BC3926" w:rsidP="00117666">
      <w:pPr>
        <w:spacing w:after="0"/>
      </w:pPr>
      <w:r>
        <w:separator/>
      </w:r>
    </w:p>
  </w:endnote>
  <w:endnote w:type="continuationSeparator" w:id="0">
    <w:p w14:paraId="67BEE8D7" w14:textId="77777777" w:rsidR="00BC3926" w:rsidRDefault="00BC392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4312" w14:textId="77777777" w:rsidR="00BC3926" w:rsidRDefault="00BC3926" w:rsidP="00117666">
      <w:pPr>
        <w:spacing w:after="0"/>
      </w:pPr>
      <w:r>
        <w:separator/>
      </w:r>
    </w:p>
  </w:footnote>
  <w:footnote w:type="continuationSeparator" w:id="0">
    <w:p w14:paraId="05DBE372" w14:textId="77777777" w:rsidR="00BC3926" w:rsidRDefault="00BC392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32629111">
    <w:abstractNumId w:val="0"/>
  </w:num>
  <w:num w:numId="2" w16cid:durableId="787622884">
    <w:abstractNumId w:val="4"/>
  </w:num>
  <w:num w:numId="3" w16cid:durableId="267548422">
    <w:abstractNumId w:val="1"/>
  </w:num>
  <w:num w:numId="4" w16cid:durableId="378631493">
    <w:abstractNumId w:val="5"/>
  </w:num>
  <w:num w:numId="5" w16cid:durableId="151842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3649219">
    <w:abstractNumId w:val="3"/>
  </w:num>
  <w:num w:numId="7" w16cid:durableId="377046836">
    <w:abstractNumId w:val="6"/>
  </w:num>
  <w:num w:numId="8" w16cid:durableId="1229993976">
    <w:abstractNumId w:val="6"/>
  </w:num>
  <w:num w:numId="9" w16cid:durableId="28343072">
    <w:abstractNumId w:val="6"/>
  </w:num>
  <w:num w:numId="10" w16cid:durableId="567149867">
    <w:abstractNumId w:val="6"/>
  </w:num>
  <w:num w:numId="11" w16cid:durableId="714812634">
    <w:abstractNumId w:val="6"/>
  </w:num>
  <w:num w:numId="12" w16cid:durableId="1167670783">
    <w:abstractNumId w:val="6"/>
  </w:num>
  <w:num w:numId="13" w16cid:durableId="1574505319">
    <w:abstractNumId w:val="3"/>
  </w:num>
  <w:num w:numId="14" w16cid:durableId="1115060093">
    <w:abstractNumId w:val="2"/>
  </w:num>
  <w:num w:numId="15" w16cid:durableId="772365012">
    <w:abstractNumId w:val="2"/>
  </w:num>
  <w:num w:numId="16" w16cid:durableId="304429829">
    <w:abstractNumId w:val="2"/>
  </w:num>
  <w:num w:numId="17" w16cid:durableId="503319848">
    <w:abstractNumId w:val="2"/>
  </w:num>
  <w:num w:numId="18" w16cid:durableId="605159653">
    <w:abstractNumId w:val="2"/>
  </w:num>
  <w:num w:numId="19" w16cid:durableId="718699829">
    <w:abstractNumId w:val="2"/>
  </w:num>
  <w:num w:numId="20" w16cid:durableId="1471484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B67EC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00C64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C4AF7"/>
    <w:rsid w:val="00701727"/>
    <w:rsid w:val="0070566C"/>
    <w:rsid w:val="00714C50"/>
    <w:rsid w:val="00725A7D"/>
    <w:rsid w:val="007501BE"/>
    <w:rsid w:val="00790BB3"/>
    <w:rsid w:val="007C206C"/>
    <w:rsid w:val="00817DD6"/>
    <w:rsid w:val="00823874"/>
    <w:rsid w:val="0083759F"/>
    <w:rsid w:val="00885156"/>
    <w:rsid w:val="009151AA"/>
    <w:rsid w:val="0093429D"/>
    <w:rsid w:val="00943573"/>
    <w:rsid w:val="00964134"/>
    <w:rsid w:val="00970F7D"/>
    <w:rsid w:val="0098304C"/>
    <w:rsid w:val="00994A3D"/>
    <w:rsid w:val="009C2B12"/>
    <w:rsid w:val="00A174D9"/>
    <w:rsid w:val="00AA4D24"/>
    <w:rsid w:val="00AB6715"/>
    <w:rsid w:val="00B1671E"/>
    <w:rsid w:val="00B25EB8"/>
    <w:rsid w:val="00B37F4D"/>
    <w:rsid w:val="00BC3926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DE454E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D3B46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17</TotalTime>
  <Pages>5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孙传睿</cp:lastModifiedBy>
  <cp:revision>4</cp:revision>
  <cp:lastPrinted>2013-10-03T12:51:00Z</cp:lastPrinted>
  <dcterms:created xsi:type="dcterms:W3CDTF">2022-05-04T02:56:00Z</dcterms:created>
  <dcterms:modified xsi:type="dcterms:W3CDTF">2022-05-04T09:02:00Z</dcterms:modified>
</cp:coreProperties>
</file>