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E5D13" w14:textId="4301122D" w:rsidR="00902B3A" w:rsidRPr="00E25066" w:rsidRDefault="00902B3A" w:rsidP="00902B3A">
      <w:pPr>
        <w:pStyle w:val="Caption"/>
        <w:keepNext/>
        <w:rPr>
          <w:rFonts w:asciiTheme="majorHAnsi" w:hAnsiTheme="majorHAnsi" w:cstheme="majorHAnsi"/>
          <w:b/>
          <w:i w:val="0"/>
          <w:iCs w:val="0"/>
          <w:color w:val="0070C0"/>
          <w:sz w:val="22"/>
        </w:rPr>
      </w:pPr>
      <w:bookmarkStart w:id="0" w:name="_Ref80363137"/>
      <w:r w:rsidRPr="00E25066">
        <w:rPr>
          <w:rFonts w:asciiTheme="majorHAnsi" w:hAnsiTheme="majorHAnsi" w:cstheme="majorHAnsi"/>
          <w:b/>
          <w:i w:val="0"/>
          <w:iCs w:val="0"/>
          <w:color w:val="0070C0"/>
          <w:sz w:val="22"/>
        </w:rPr>
        <w:t xml:space="preserve">Table </w:t>
      </w:r>
      <w:r w:rsidR="00383E5F" w:rsidRPr="00E25066">
        <w:rPr>
          <w:rFonts w:asciiTheme="majorHAnsi" w:hAnsiTheme="majorHAnsi" w:cstheme="majorHAnsi"/>
          <w:b/>
          <w:i w:val="0"/>
          <w:iCs w:val="0"/>
          <w:color w:val="0070C0"/>
          <w:sz w:val="22"/>
        </w:rPr>
        <w:t>A</w:t>
      </w:r>
      <w:r w:rsidRPr="00E25066">
        <w:rPr>
          <w:rFonts w:asciiTheme="majorHAnsi" w:hAnsiTheme="majorHAnsi" w:cstheme="majorHAnsi"/>
          <w:b/>
          <w:i w:val="0"/>
          <w:iCs w:val="0"/>
          <w:color w:val="0070C0"/>
          <w:sz w:val="22"/>
        </w:rPr>
        <w:fldChar w:fldCharType="begin"/>
      </w:r>
      <w:r w:rsidRPr="00E25066">
        <w:rPr>
          <w:rFonts w:asciiTheme="majorHAnsi" w:hAnsiTheme="majorHAnsi" w:cstheme="majorHAnsi"/>
          <w:b/>
          <w:i w:val="0"/>
          <w:iCs w:val="0"/>
          <w:color w:val="0070C0"/>
          <w:sz w:val="22"/>
        </w:rPr>
        <w:instrText xml:space="preserve"> SEQ Table \* ARABIC </w:instrText>
      </w:r>
      <w:r w:rsidRPr="00E25066">
        <w:rPr>
          <w:rFonts w:asciiTheme="majorHAnsi" w:hAnsiTheme="majorHAnsi" w:cstheme="majorHAnsi"/>
          <w:b/>
          <w:i w:val="0"/>
          <w:iCs w:val="0"/>
          <w:color w:val="0070C0"/>
          <w:sz w:val="22"/>
        </w:rPr>
        <w:fldChar w:fldCharType="separate"/>
      </w:r>
      <w:r w:rsidR="00B7672A">
        <w:rPr>
          <w:rFonts w:asciiTheme="majorHAnsi" w:hAnsiTheme="majorHAnsi" w:cstheme="majorHAnsi"/>
          <w:b/>
          <w:i w:val="0"/>
          <w:iCs w:val="0"/>
          <w:noProof/>
          <w:color w:val="0070C0"/>
          <w:sz w:val="22"/>
        </w:rPr>
        <w:t>3</w:t>
      </w:r>
      <w:r w:rsidRPr="00E25066">
        <w:rPr>
          <w:rFonts w:asciiTheme="majorHAnsi" w:hAnsiTheme="majorHAnsi" w:cstheme="majorHAnsi"/>
          <w:b/>
          <w:i w:val="0"/>
          <w:iCs w:val="0"/>
          <w:color w:val="0070C0"/>
          <w:sz w:val="22"/>
        </w:rPr>
        <w:fldChar w:fldCharType="end"/>
      </w:r>
      <w:bookmarkEnd w:id="0"/>
      <w:r w:rsidRPr="00E25066">
        <w:rPr>
          <w:rFonts w:asciiTheme="majorHAnsi" w:hAnsiTheme="majorHAnsi" w:cstheme="majorHAnsi"/>
          <w:b/>
          <w:i w:val="0"/>
          <w:iCs w:val="0"/>
          <w:color w:val="0070C0"/>
          <w:sz w:val="22"/>
        </w:rPr>
        <w:t>:  Comparison of existing similar analyses to SBAs - cluster description</w:t>
      </w:r>
    </w:p>
    <w:tbl>
      <w:tblPr>
        <w:tblStyle w:val="ListTable3-Accent1"/>
        <w:tblW w:w="1388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547"/>
        <w:gridCol w:w="3118"/>
        <w:gridCol w:w="4111"/>
        <w:gridCol w:w="4111"/>
      </w:tblGrid>
      <w:tr w:rsidR="00902B3A" w:rsidRPr="00E25066" w14:paraId="26DC5F64" w14:textId="77777777" w:rsidTr="007B6A15">
        <w:trPr>
          <w:cnfStyle w:val="100000000000" w:firstRow="1" w:lastRow="0" w:firstColumn="0" w:lastColumn="0" w:oddVBand="0" w:evenVBand="0" w:oddHBand="0" w:evenHBand="0" w:firstRowFirstColumn="0" w:firstRowLastColumn="0" w:lastRowFirstColumn="0" w:lastRowLastColumn="0"/>
          <w:trHeight w:val="304"/>
        </w:trPr>
        <w:tc>
          <w:tcPr>
            <w:cnfStyle w:val="001000000100" w:firstRow="0" w:lastRow="0" w:firstColumn="1" w:lastColumn="0" w:oddVBand="0" w:evenVBand="0" w:oddHBand="0" w:evenHBand="0" w:firstRowFirstColumn="1" w:firstRowLastColumn="0" w:lastRowFirstColumn="0" w:lastRowLastColumn="0"/>
            <w:tcW w:w="2547" w:type="dxa"/>
            <w:tcBorders>
              <w:bottom w:val="none" w:sz="0" w:space="0" w:color="auto"/>
              <w:right w:val="none" w:sz="0" w:space="0" w:color="auto"/>
            </w:tcBorders>
            <w:shd w:val="clear" w:color="auto" w:fill="0070C0"/>
          </w:tcPr>
          <w:p w14:paraId="78D55886"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iA SBA Description</w:t>
            </w:r>
          </w:p>
        </w:tc>
        <w:tc>
          <w:tcPr>
            <w:tcW w:w="3118" w:type="dxa"/>
            <w:shd w:val="clear" w:color="auto" w:fill="0070C0"/>
          </w:tcPr>
          <w:p w14:paraId="2BB1F67B" w14:textId="77777777" w:rsidR="00902B3A" w:rsidRPr="00E25066" w:rsidRDefault="00902B3A" w:rsidP="007B6A1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Global Seascapes (Harris et al., 200</w:t>
            </w:r>
            <w:r w:rsidRPr="00E25066">
              <w:rPr>
                <w:rFonts w:asciiTheme="majorHAnsi" w:hAnsiTheme="majorHAnsi" w:cstheme="majorHAnsi"/>
                <w:b w:val="0"/>
                <w:bCs w:val="0"/>
                <w:sz w:val="16"/>
                <w:szCs w:val="16"/>
                <w:lang w:val="en-GB"/>
              </w:rPr>
              <w:t>9</w:t>
            </w:r>
            <w:r w:rsidRPr="00E25066">
              <w:rPr>
                <w:rFonts w:asciiTheme="majorHAnsi" w:hAnsiTheme="majorHAnsi" w:cstheme="majorHAnsi"/>
                <w:sz w:val="16"/>
                <w:szCs w:val="16"/>
                <w:lang w:val="en-GB"/>
              </w:rPr>
              <w:t>)</w:t>
            </w:r>
          </w:p>
        </w:tc>
        <w:tc>
          <w:tcPr>
            <w:tcW w:w="4111" w:type="dxa"/>
            <w:shd w:val="clear" w:color="auto" w:fill="0070C0"/>
          </w:tcPr>
          <w:p w14:paraId="65499271" w14:textId="77777777" w:rsidR="00902B3A" w:rsidRPr="00E25066" w:rsidRDefault="00902B3A" w:rsidP="007B6A1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GOODS (UNESCO, 2009/Watling, 2013)</w:t>
            </w:r>
          </w:p>
        </w:tc>
        <w:tc>
          <w:tcPr>
            <w:tcW w:w="4111" w:type="dxa"/>
            <w:shd w:val="clear" w:color="auto" w:fill="0070C0"/>
          </w:tcPr>
          <w:p w14:paraId="5283D703" w14:textId="77777777" w:rsidR="00902B3A" w:rsidRPr="00E25066" w:rsidRDefault="00902B3A" w:rsidP="007B6A15">
            <w:pP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EMU (Sayre et al., 2019)</w:t>
            </w:r>
          </w:p>
        </w:tc>
      </w:tr>
      <w:tr w:rsidR="00902B3A" w:rsidRPr="00E25066" w14:paraId="763B92E5" w14:textId="77777777" w:rsidTr="007B6A15">
        <w:trPr>
          <w:cnfStyle w:val="000000100000" w:firstRow="0" w:lastRow="0" w:firstColumn="0" w:lastColumn="0" w:oddVBand="0" w:evenVBand="0" w:oddHBand="1" w:evenHBand="0" w:firstRowFirstColumn="0" w:firstRowLastColumn="0" w:lastRowFirstColumn="0" w:lastRowLastColumn="0"/>
          <w:trHeight w:val="1174"/>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6F4435E0"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 xml:space="preserve">SBA I: </w:t>
            </w:r>
            <w:proofErr w:type="spellStart"/>
            <w:r w:rsidRPr="00E25066">
              <w:rPr>
                <w:rFonts w:asciiTheme="majorHAnsi" w:hAnsiTheme="majorHAnsi" w:cstheme="majorHAnsi"/>
                <w:sz w:val="16"/>
                <w:szCs w:val="16"/>
                <w:lang w:val="en-GB"/>
              </w:rPr>
              <w:t>Oxic</w:t>
            </w:r>
            <w:proofErr w:type="spellEnd"/>
            <w:r w:rsidRPr="00E25066">
              <w:rPr>
                <w:rFonts w:asciiTheme="majorHAnsi" w:hAnsiTheme="majorHAnsi" w:cstheme="majorHAnsi"/>
                <w:sz w:val="16"/>
                <w:szCs w:val="16"/>
                <w:lang w:val="en-GB"/>
              </w:rPr>
              <w:t>, POC flux influenced, mostly flat with regionally thick sediment cover sedimented, current influenced regions with low seasonal change</w:t>
            </w:r>
          </w:p>
        </w:tc>
        <w:tc>
          <w:tcPr>
            <w:tcW w:w="3118" w:type="dxa"/>
            <w:tcBorders>
              <w:top w:val="none" w:sz="0" w:space="0" w:color="auto"/>
              <w:bottom w:val="none" w:sz="0" w:space="0" w:color="auto"/>
            </w:tcBorders>
          </w:tcPr>
          <w:p w14:paraId="26D3B535"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7</w:t>
            </w:r>
            <w:r w:rsidRPr="00E25066">
              <w:rPr>
                <w:rFonts w:asciiTheme="majorHAnsi" w:hAnsiTheme="majorHAnsi" w:cstheme="majorHAnsi"/>
                <w:sz w:val="16"/>
                <w:szCs w:val="16"/>
              </w:rPr>
              <w:t xml:space="preserve">: ‘Abyssal, volcanic ridges and high, central rift zone, ridge flanks, microcontinents, cold’ </w:t>
            </w:r>
            <w:r w:rsidRPr="00E25066">
              <w:rPr>
                <w:rFonts w:asciiTheme="majorHAnsi" w:hAnsiTheme="majorHAnsi" w:cstheme="majorHAnsi"/>
                <w:sz w:val="16"/>
                <w:szCs w:val="16"/>
              </w:rPr>
              <w:br/>
            </w:r>
            <w:r w:rsidRPr="00E25066">
              <w:rPr>
                <w:rFonts w:asciiTheme="majorHAnsi" w:hAnsiTheme="majorHAnsi" w:cstheme="majorHAnsi"/>
                <w:b/>
                <w:bCs/>
                <w:sz w:val="16"/>
                <w:szCs w:val="16"/>
              </w:rPr>
              <w:t>Seascape 4</w:t>
            </w:r>
            <w:r w:rsidRPr="00E25066">
              <w:rPr>
                <w:rFonts w:asciiTheme="majorHAnsi" w:hAnsiTheme="majorHAnsi" w:cstheme="majorHAnsi"/>
                <w:sz w:val="16"/>
                <w:szCs w:val="16"/>
              </w:rPr>
              <w:t>: ‘Lower Bathyal, continental slope, steep, high [primary production], very thick sediment, warm’</w:t>
            </w:r>
          </w:p>
        </w:tc>
        <w:tc>
          <w:tcPr>
            <w:tcW w:w="4111" w:type="dxa"/>
            <w:tcBorders>
              <w:top w:val="none" w:sz="0" w:space="0" w:color="auto"/>
              <w:bottom w:val="none" w:sz="0" w:space="0" w:color="auto"/>
            </w:tcBorders>
          </w:tcPr>
          <w:p w14:paraId="22DB7C36"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LBP</w:t>
            </w:r>
            <w:r w:rsidRPr="00E25066">
              <w:rPr>
                <w:rStyle w:val="FootnoteReference"/>
                <w:rFonts w:asciiTheme="majorHAnsi" w:hAnsiTheme="majorHAnsi" w:cstheme="majorHAnsi"/>
                <w:b/>
                <w:bCs/>
                <w:sz w:val="16"/>
                <w:szCs w:val="16"/>
                <w:lang w:val="en-GB"/>
              </w:rPr>
              <w:footnoteReference w:id="1"/>
            </w:r>
            <w:r w:rsidRPr="00E25066">
              <w:rPr>
                <w:rFonts w:asciiTheme="majorHAnsi" w:hAnsiTheme="majorHAnsi" w:cstheme="majorHAnsi"/>
                <w:b/>
                <w:bCs/>
                <w:sz w:val="16"/>
                <w:szCs w:val="16"/>
                <w:lang w:val="en-GB"/>
              </w:rPr>
              <w:t>2</w:t>
            </w:r>
            <w:r w:rsidRPr="00E25066">
              <w:rPr>
                <w:rFonts w:asciiTheme="majorHAnsi" w:hAnsiTheme="majorHAnsi" w:cstheme="majorHAnsi"/>
                <w:sz w:val="16"/>
                <w:szCs w:val="16"/>
                <w:lang w:val="en-GB"/>
              </w:rPr>
              <w:t>: Northern North Atlantic, from the Iceland-Faroe Ridge in the north south along the Reykjanes Ridge, over the Newfoundland Seamounts and following the Western Boundary Undercurrent southward along the eastern slope of North America to off Cape Hatteras;</w:t>
            </w:r>
          </w:p>
        </w:tc>
        <w:tc>
          <w:tcPr>
            <w:tcW w:w="4111" w:type="dxa"/>
            <w:tcBorders>
              <w:top w:val="none" w:sz="0" w:space="0" w:color="auto"/>
              <w:bottom w:val="none" w:sz="0" w:space="0" w:color="auto"/>
            </w:tcBorders>
          </w:tcPr>
          <w:p w14:paraId="5938E1CE"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lang w:val="en-GB"/>
              </w:rPr>
              <w:t>EMU 29</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w:t>
            </w:r>
          </w:p>
        </w:tc>
      </w:tr>
      <w:tr w:rsidR="00902B3A" w:rsidRPr="00E25066" w14:paraId="07BBD262" w14:textId="77777777" w:rsidTr="007B6A15">
        <w:trPr>
          <w:trHeight w:val="955"/>
        </w:trPr>
        <w:tc>
          <w:tcPr>
            <w:cnfStyle w:val="001000000000" w:firstRow="0" w:lastRow="0" w:firstColumn="1" w:lastColumn="0" w:oddVBand="0" w:evenVBand="0" w:oddHBand="0" w:evenHBand="0" w:firstRowFirstColumn="0" w:firstRowLastColumn="0" w:lastRowFirstColumn="0" w:lastRowLastColumn="0"/>
            <w:tcW w:w="2547" w:type="dxa"/>
            <w:tcBorders>
              <w:right w:val="none" w:sz="0" w:space="0" w:color="auto"/>
            </w:tcBorders>
          </w:tcPr>
          <w:p w14:paraId="667F4D15"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SBA II: MAR spreading centre including abyssal ridges, trenches and continental slopes</w:t>
            </w:r>
          </w:p>
        </w:tc>
        <w:tc>
          <w:tcPr>
            <w:tcW w:w="3118" w:type="dxa"/>
          </w:tcPr>
          <w:p w14:paraId="3CBCFC11"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Seascape 2</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 xml:space="preserve">‘Lower bathyal, deep shelf (submerged), marginal plateaus, very high [dissolved oxygen], high [primary productivity], thick sediment, warm’, </w:t>
            </w:r>
            <w:r w:rsidRPr="00E25066">
              <w:rPr>
                <w:rFonts w:asciiTheme="majorHAnsi" w:hAnsiTheme="majorHAnsi" w:cstheme="majorHAnsi"/>
                <w:sz w:val="16"/>
                <w:szCs w:val="16"/>
              </w:rPr>
              <w:br/>
            </w:r>
            <w:r w:rsidRPr="00E25066">
              <w:rPr>
                <w:rFonts w:asciiTheme="majorHAnsi" w:hAnsiTheme="majorHAnsi" w:cstheme="majorHAnsi"/>
                <w:b/>
                <w:bCs/>
                <w:sz w:val="16"/>
                <w:szCs w:val="16"/>
                <w:lang w:val="en-GB"/>
              </w:rPr>
              <w:t>Seascape 4</w:t>
            </w:r>
            <w:r w:rsidRPr="00E25066">
              <w:rPr>
                <w:rFonts w:asciiTheme="majorHAnsi" w:hAnsiTheme="majorHAnsi" w:cstheme="majorHAnsi"/>
                <w:sz w:val="16"/>
                <w:szCs w:val="16"/>
                <w:lang w:val="en-GB"/>
              </w:rPr>
              <w:t xml:space="preserve">: ‘Lower Bathyal, continental slope, steep, high [primary production], very thick sediment, warm’, </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lang w:val="en-GB"/>
              </w:rPr>
              <w:t>Seascape 5</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 xml:space="preserve">‘Lower Bathyal, island arcs, steep, high [dissolved oxygen]’ </w:t>
            </w:r>
            <w:r w:rsidRPr="00E25066">
              <w:rPr>
                <w:rFonts w:asciiTheme="majorHAnsi" w:hAnsiTheme="majorHAnsi" w:cstheme="majorHAnsi"/>
                <w:sz w:val="16"/>
                <w:szCs w:val="16"/>
              </w:rPr>
              <w:br/>
            </w:r>
            <w:r w:rsidRPr="00E25066">
              <w:rPr>
                <w:rFonts w:asciiTheme="majorHAnsi" w:hAnsiTheme="majorHAnsi" w:cstheme="majorHAnsi"/>
                <w:b/>
                <w:bCs/>
                <w:sz w:val="16"/>
                <w:szCs w:val="16"/>
              </w:rPr>
              <w:t>Seascape 9</w:t>
            </w:r>
            <w:r w:rsidRPr="00E25066">
              <w:rPr>
                <w:rFonts w:asciiTheme="majorHAnsi" w:hAnsiTheme="majorHAnsi" w:cstheme="majorHAnsi"/>
                <w:sz w:val="16"/>
                <w:szCs w:val="16"/>
              </w:rPr>
              <w:t xml:space="preserve">: </w:t>
            </w:r>
            <w:r w:rsidRPr="00E25066">
              <w:rPr>
                <w:rFonts w:asciiTheme="majorHAnsi" w:hAnsiTheme="majorHAnsi" w:cstheme="majorHAnsi"/>
                <w:sz w:val="16"/>
                <w:szCs w:val="16"/>
                <w:lang w:val="en-GB"/>
              </w:rPr>
              <w:t>‘Abyssal (hadal) trenched, controlled by fracture zones, deep water trenched, large arched uplifted structures, low [primary production], thin sediment, cold’</w:t>
            </w:r>
          </w:p>
        </w:tc>
        <w:tc>
          <w:tcPr>
            <w:tcW w:w="4111" w:type="dxa"/>
          </w:tcPr>
          <w:p w14:paraId="391EDF0F"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LBP4</w:t>
            </w:r>
            <w:r w:rsidRPr="00E25066">
              <w:rPr>
                <w:rFonts w:asciiTheme="majorHAnsi" w:hAnsiTheme="majorHAnsi" w:cstheme="majorHAnsi"/>
                <w:sz w:val="16"/>
                <w:szCs w:val="16"/>
                <w:lang w:val="en-GB"/>
              </w:rPr>
              <w:t>: North Atlantic, extends southward along the Mid-Atlantic Ridge from the Reykjanes Ridge to approximately the equator, and along the eastern and western margins of the North Atlantic Ocean</w:t>
            </w:r>
          </w:p>
          <w:p w14:paraId="706015D7"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including the Caribbean Sea and Gulf of Mexico;</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lang w:val="en-GB"/>
              </w:rPr>
              <w:t>LBP13</w:t>
            </w:r>
            <w:r w:rsidRPr="00E25066">
              <w:rPr>
                <w:rFonts w:asciiTheme="majorHAnsi" w:hAnsiTheme="majorHAnsi" w:cstheme="majorHAnsi"/>
                <w:sz w:val="16"/>
                <w:szCs w:val="16"/>
                <w:lang w:val="en-GB"/>
              </w:rPr>
              <w:t>: South Atlantic, encompassing all of the South Atlantic from about the Equator to the Antarctic Convergence;</w:t>
            </w:r>
          </w:p>
        </w:tc>
        <w:tc>
          <w:tcPr>
            <w:tcW w:w="4111" w:type="dxa"/>
          </w:tcPr>
          <w:p w14:paraId="3132DFAE"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rPr>
              <w:t>EMU 13</w:t>
            </w:r>
            <w:r w:rsidRPr="00E25066">
              <w:rPr>
                <w:rFonts w:asciiTheme="majorHAnsi" w:hAnsiTheme="majorHAnsi" w:cstheme="majorHAnsi"/>
                <w:sz w:val="16"/>
                <w:szCs w:val="16"/>
              </w:rPr>
              <w:t>: Deep, Very Cold, Normal Salinity, Low Oxygen, High Nitrate, Medium Phosphate, High Silicate (patchy);</w:t>
            </w:r>
            <w:r w:rsidRPr="00E25066">
              <w:rPr>
                <w:rFonts w:asciiTheme="majorHAnsi" w:hAnsiTheme="majorHAnsi" w:cstheme="majorHAnsi"/>
                <w:b/>
                <w:bCs/>
                <w:sz w:val="16"/>
                <w:szCs w:val="16"/>
              </w:rPr>
              <w:br/>
              <w:t xml:space="preserve">EMU 14: </w:t>
            </w:r>
            <w:r w:rsidRPr="00E25066">
              <w:rPr>
                <w:rFonts w:asciiTheme="majorHAnsi" w:hAnsiTheme="majorHAnsi" w:cstheme="majorHAnsi"/>
                <w:sz w:val="16"/>
                <w:szCs w:val="16"/>
              </w:rPr>
              <w:t>Deep, Very Cold, Normal Salinity, Moderate Oxygen, High Nitrate, Low Phosphate, High Silicate (South Atlantic);</w:t>
            </w:r>
            <w:r w:rsidRPr="00E25066">
              <w:rPr>
                <w:rFonts w:asciiTheme="majorHAnsi" w:hAnsiTheme="majorHAnsi" w:cstheme="majorHAnsi"/>
                <w:b/>
                <w:bCs/>
                <w:sz w:val="16"/>
                <w:szCs w:val="16"/>
                <w:lang w:val="en-GB"/>
              </w:rPr>
              <w:b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w:t>
            </w:r>
            <w:r w:rsidRPr="00E25066">
              <w:rPr>
                <w:rFonts w:asciiTheme="majorHAnsi" w:hAnsiTheme="majorHAnsi" w:cstheme="majorHAnsi"/>
                <w:sz w:val="16"/>
                <w:szCs w:val="16"/>
              </w:rPr>
              <w:br/>
            </w:r>
            <w:r w:rsidRPr="00E25066">
              <w:rPr>
                <w:rFonts w:asciiTheme="majorHAnsi" w:hAnsiTheme="majorHAnsi" w:cstheme="majorHAnsi"/>
                <w:b/>
                <w:bCs/>
                <w:sz w:val="16"/>
                <w:szCs w:val="16"/>
              </w:rPr>
              <w:t>EMU 37</w:t>
            </w:r>
            <w:r w:rsidRPr="00E25066">
              <w:rPr>
                <w:rFonts w:asciiTheme="majorHAnsi" w:hAnsiTheme="majorHAnsi" w:cstheme="majorHAnsi"/>
                <w:sz w:val="16"/>
                <w:szCs w:val="16"/>
              </w:rPr>
              <w:t>: Deep, Very Cold, Normal Salinity, Moderate Oxygen, High Nitrate, Low Phosphate, Medium Silicate (South to Central Atlantic);</w:t>
            </w:r>
          </w:p>
        </w:tc>
      </w:tr>
      <w:tr w:rsidR="00902B3A" w:rsidRPr="00E25066" w14:paraId="562B6F35" w14:textId="77777777" w:rsidTr="007B6A15">
        <w:trPr>
          <w:cnfStyle w:val="000000100000" w:firstRow="0" w:lastRow="0" w:firstColumn="0" w:lastColumn="0" w:oddVBand="0" w:evenVBand="0" w:oddHBand="1" w:evenHBand="0" w:firstRowFirstColumn="0" w:firstRowLastColumn="0" w:lastRowFirstColumn="0" w:lastRowLastColumn="0"/>
          <w:trHeight w:val="944"/>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4B82A79B"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SBA III: Deep, cold, fresh &amp; oxygen depleted abyssal plain with increased bottom current velocity</w:t>
            </w:r>
          </w:p>
        </w:tc>
        <w:tc>
          <w:tcPr>
            <w:tcW w:w="3118" w:type="dxa"/>
            <w:tcBorders>
              <w:top w:val="none" w:sz="0" w:space="0" w:color="auto"/>
              <w:bottom w:val="none" w:sz="0" w:space="0" w:color="auto"/>
            </w:tcBorders>
          </w:tcPr>
          <w:p w14:paraId="6E64D360"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10</w:t>
            </w:r>
            <w:r w:rsidRPr="00E25066">
              <w:rPr>
                <w:rFonts w:asciiTheme="majorHAnsi" w:hAnsiTheme="majorHAnsi" w:cstheme="majorHAnsi"/>
                <w:sz w:val="16"/>
                <w:szCs w:val="16"/>
              </w:rPr>
              <w:t xml:space="preserve">: ‘Abyssal, plains with slightly undulating seafloor, flat abyssal plains, continental rise, very flat, high [dissolved oxygen], low [primary production], very </w:t>
            </w:r>
            <w:proofErr w:type="gramStart"/>
            <w:r w:rsidRPr="00E25066">
              <w:rPr>
                <w:rFonts w:asciiTheme="majorHAnsi" w:hAnsiTheme="majorHAnsi" w:cstheme="majorHAnsi"/>
                <w:sz w:val="16"/>
                <w:szCs w:val="16"/>
              </w:rPr>
              <w:t>cold ’</w:t>
            </w:r>
            <w:proofErr w:type="gramEnd"/>
          </w:p>
        </w:tc>
        <w:tc>
          <w:tcPr>
            <w:tcW w:w="4111" w:type="dxa"/>
            <w:tcBorders>
              <w:top w:val="none" w:sz="0" w:space="0" w:color="auto"/>
              <w:bottom w:val="none" w:sz="0" w:space="0" w:color="auto"/>
            </w:tcBorders>
          </w:tcPr>
          <w:p w14:paraId="2D0E038F"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6"/>
                <w:szCs w:val="16"/>
                <w:lang w:val="en-GB"/>
              </w:rPr>
            </w:pPr>
            <w:r w:rsidRPr="00E25066">
              <w:rPr>
                <w:rFonts w:asciiTheme="majorHAnsi" w:hAnsiTheme="majorHAnsi" w:cstheme="majorHAnsi"/>
                <w:b/>
                <w:bCs/>
                <w:sz w:val="16"/>
                <w:szCs w:val="16"/>
                <w:lang w:val="en-GB"/>
              </w:rPr>
              <w:t>AP</w:t>
            </w:r>
            <w:r w:rsidRPr="00E25066">
              <w:rPr>
                <w:rStyle w:val="FootnoteReference"/>
                <w:rFonts w:asciiTheme="majorHAnsi" w:hAnsiTheme="majorHAnsi" w:cstheme="majorHAnsi"/>
                <w:b/>
                <w:bCs/>
                <w:sz w:val="16"/>
                <w:szCs w:val="16"/>
                <w:lang w:val="en-GB"/>
              </w:rPr>
              <w:footnoteReference w:id="2"/>
            </w:r>
            <w:r w:rsidRPr="00E25066">
              <w:rPr>
                <w:rFonts w:asciiTheme="majorHAnsi" w:hAnsiTheme="majorHAnsi" w:cstheme="majorHAnsi"/>
                <w:b/>
                <w:bCs/>
                <w:sz w:val="16"/>
                <w:szCs w:val="16"/>
                <w:lang w:val="en-GB"/>
              </w:rPr>
              <w:t>2</w:t>
            </w:r>
            <w:r w:rsidRPr="00E25066">
              <w:rPr>
                <w:rFonts w:asciiTheme="majorHAnsi" w:hAnsiTheme="majorHAnsi" w:cstheme="majorHAnsi"/>
                <w:sz w:val="16"/>
                <w:szCs w:val="16"/>
                <w:lang w:val="en-GB"/>
              </w:rPr>
              <w:t>: North Atlantic; including all areas north of the equator under the influence of North Atlantic Deep water;</w:t>
            </w:r>
          </w:p>
          <w:p w14:paraId="0DAB5E31"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AP3</w:t>
            </w:r>
            <w:r w:rsidRPr="00E25066">
              <w:rPr>
                <w:rFonts w:asciiTheme="majorHAnsi" w:hAnsiTheme="majorHAnsi" w:cstheme="majorHAnsi"/>
                <w:sz w:val="16"/>
                <w:szCs w:val="16"/>
                <w:lang w:val="en-GB"/>
              </w:rPr>
              <w:t xml:space="preserve">: Brazil Basin; extending south from the hump of Brazil bordering the </w:t>
            </w:r>
            <w:proofErr w:type="spellStart"/>
            <w:r w:rsidRPr="00E25066">
              <w:rPr>
                <w:rFonts w:asciiTheme="majorHAnsi" w:hAnsiTheme="majorHAnsi" w:cstheme="majorHAnsi"/>
                <w:sz w:val="16"/>
                <w:szCs w:val="16"/>
                <w:lang w:val="en-GB"/>
              </w:rPr>
              <w:t>Romanche</w:t>
            </w:r>
            <w:proofErr w:type="spellEnd"/>
            <w:r w:rsidRPr="00E25066">
              <w:rPr>
                <w:rFonts w:asciiTheme="majorHAnsi" w:hAnsiTheme="majorHAnsi" w:cstheme="majorHAnsi"/>
                <w:sz w:val="16"/>
                <w:szCs w:val="16"/>
                <w:lang w:val="en-GB"/>
              </w:rPr>
              <w:t xml:space="preserve"> Fracture to Sao Paulo;</w:t>
            </w:r>
          </w:p>
          <w:p w14:paraId="02493E18"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AP4</w:t>
            </w:r>
            <w:r w:rsidRPr="00E25066">
              <w:rPr>
                <w:rFonts w:asciiTheme="majorHAnsi" w:hAnsiTheme="majorHAnsi" w:cstheme="majorHAnsi"/>
                <w:sz w:val="16"/>
                <w:szCs w:val="16"/>
                <w:lang w:val="en-GB"/>
              </w:rPr>
              <w:t>: Angola and Sierra Leone Basins; to the west of the Congo Fan in the North and limited by the Walvis Ridge to the SE and including the Namibia abyssal plain;</w:t>
            </w:r>
          </w:p>
          <w:p w14:paraId="4EDFCC59"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AP5</w:t>
            </w:r>
            <w:r w:rsidRPr="00E25066">
              <w:rPr>
                <w:rFonts w:asciiTheme="majorHAnsi" w:hAnsiTheme="majorHAnsi" w:cstheme="majorHAnsi"/>
                <w:sz w:val="16"/>
                <w:szCs w:val="16"/>
                <w:lang w:val="en-GB"/>
              </w:rPr>
              <w:t>: Argentine Basin; from Rio de la Plata to the Falkland Escarpment in the south;</w:t>
            </w:r>
          </w:p>
          <w:p w14:paraId="7AAF63EC"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AP6</w:t>
            </w:r>
            <w:r w:rsidRPr="00E25066">
              <w:rPr>
                <w:rFonts w:asciiTheme="majorHAnsi" w:hAnsiTheme="majorHAnsi" w:cstheme="majorHAnsi"/>
                <w:sz w:val="16"/>
                <w:szCs w:val="16"/>
                <w:lang w:val="en-GB"/>
              </w:rPr>
              <w:t>: East Antarctic Indian, which includes the areas where very cold bottom water flows into Namibia, Cape, Agulhas, Natal, and Crozet and South Indian Basins;</w:t>
            </w:r>
          </w:p>
        </w:tc>
        <w:tc>
          <w:tcPr>
            <w:tcW w:w="4111" w:type="dxa"/>
            <w:tcBorders>
              <w:top w:val="none" w:sz="0" w:space="0" w:color="auto"/>
              <w:bottom w:val="none" w:sz="0" w:space="0" w:color="auto"/>
            </w:tcBorders>
          </w:tcPr>
          <w:p w14:paraId="359953AA"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rPr>
              <w:t xml:space="preserve">EMU 14: </w:t>
            </w:r>
            <w:r w:rsidRPr="00E25066">
              <w:rPr>
                <w:rFonts w:asciiTheme="majorHAnsi" w:hAnsiTheme="majorHAnsi" w:cstheme="majorHAnsi"/>
                <w:sz w:val="16"/>
                <w:szCs w:val="16"/>
              </w:rPr>
              <w:t>Deep, Very Cold, Normal Salinity, Moderate Oxygen, High Nitrate, Low Phosphate, High Silicate (South Atlantic);</w:t>
            </w:r>
            <w:r w:rsidRPr="00E25066">
              <w:rPr>
                <w:rFonts w:asciiTheme="majorHAnsi" w:hAnsiTheme="majorHAnsi" w:cstheme="majorHAnsi"/>
                <w:sz w:val="16"/>
                <w:szCs w:val="16"/>
              </w:rPr>
              <w:br/>
            </w:r>
            <w:r w:rsidRPr="00E25066">
              <w:rPr>
                <w:rFonts w:asciiTheme="majorHAnsi" w:hAnsiTheme="majorHAnsi" w:cstheme="majorHAnsi"/>
                <w:b/>
                <w:bCs/>
                <w:sz w:val="16"/>
                <w:szCs w:val="16"/>
                <w:lang w:val="en-GB"/>
              </w:rP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w:t>
            </w:r>
            <w:r w:rsidRPr="00E25066">
              <w:rPr>
                <w:rFonts w:asciiTheme="majorHAnsi" w:hAnsiTheme="majorHAnsi" w:cstheme="majorHAnsi"/>
                <w:sz w:val="16"/>
                <w:szCs w:val="16"/>
              </w:rPr>
              <w:br/>
            </w:r>
            <w:r w:rsidRPr="00E25066">
              <w:rPr>
                <w:rFonts w:asciiTheme="majorHAnsi" w:hAnsiTheme="majorHAnsi" w:cstheme="majorHAnsi"/>
                <w:b/>
                <w:bCs/>
                <w:sz w:val="16"/>
                <w:szCs w:val="16"/>
              </w:rPr>
              <w:t>EMU 37</w:t>
            </w:r>
            <w:r w:rsidRPr="00E25066">
              <w:rPr>
                <w:rFonts w:asciiTheme="majorHAnsi" w:hAnsiTheme="majorHAnsi" w:cstheme="majorHAnsi"/>
                <w:sz w:val="16"/>
                <w:szCs w:val="16"/>
              </w:rPr>
              <w:t>: Deep, Very Cold, Normal Salinity, Moderate Oxygen, High Nitrate, Low Phosphate, Medium Silicate (South to Central Atlantic);</w:t>
            </w:r>
          </w:p>
        </w:tc>
      </w:tr>
      <w:tr w:rsidR="00902B3A" w:rsidRPr="00E25066" w14:paraId="1287D509" w14:textId="77777777" w:rsidTr="007B6A15">
        <w:trPr>
          <w:trHeight w:val="1416"/>
        </w:trPr>
        <w:tc>
          <w:tcPr>
            <w:cnfStyle w:val="001000000000" w:firstRow="0" w:lastRow="0" w:firstColumn="1" w:lastColumn="0" w:oddVBand="0" w:evenVBand="0" w:oddHBand="0" w:evenHBand="0" w:firstRowFirstColumn="0" w:firstRowLastColumn="0" w:lastRowFirstColumn="0" w:lastRowLastColumn="0"/>
            <w:tcW w:w="2547" w:type="dxa"/>
            <w:tcBorders>
              <w:right w:val="none" w:sz="0" w:space="0" w:color="auto"/>
            </w:tcBorders>
          </w:tcPr>
          <w:p w14:paraId="5B5624E9"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SBA IV: Shallow, warm, nutrient-rich and saline deeper shelf zones with thick sediment cover, strong currents and strong local and seasonal changes</w:t>
            </w:r>
          </w:p>
        </w:tc>
        <w:tc>
          <w:tcPr>
            <w:tcW w:w="3118" w:type="dxa"/>
          </w:tcPr>
          <w:p w14:paraId="12D2E4A0"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Seascape 2</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‘Lower bathyal, deep shelf (submerged), marginal plateaus, very high [dissolved oxygen], high [primary productivity], thick sediment, warm’</w:t>
            </w:r>
            <w:r w:rsidRPr="00E25066">
              <w:rPr>
                <w:rFonts w:asciiTheme="majorHAnsi" w:hAnsiTheme="majorHAnsi" w:cstheme="majorHAnsi"/>
                <w:sz w:val="16"/>
                <w:szCs w:val="16"/>
              </w:rPr>
              <w:br/>
            </w:r>
            <w:r w:rsidRPr="00E25066">
              <w:rPr>
                <w:rFonts w:asciiTheme="majorHAnsi" w:hAnsiTheme="majorHAnsi" w:cstheme="majorHAnsi"/>
                <w:b/>
                <w:bCs/>
                <w:sz w:val="16"/>
                <w:szCs w:val="16"/>
              </w:rPr>
              <w:t>Seascape 5</w:t>
            </w:r>
            <w:r w:rsidRPr="00E25066">
              <w:rPr>
                <w:rFonts w:asciiTheme="majorHAnsi" w:hAnsiTheme="majorHAnsi" w:cstheme="majorHAnsi"/>
                <w:sz w:val="16"/>
                <w:szCs w:val="16"/>
              </w:rPr>
              <w:t>: ‘Lower Bathyal, island arcs, steep, high [dissolved oxygen]’</w:t>
            </w:r>
          </w:p>
        </w:tc>
        <w:tc>
          <w:tcPr>
            <w:tcW w:w="4111" w:type="dxa"/>
          </w:tcPr>
          <w:p w14:paraId="3F9989C5"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LBP2</w:t>
            </w:r>
            <w:r w:rsidRPr="00E25066">
              <w:rPr>
                <w:rFonts w:asciiTheme="majorHAnsi" w:hAnsiTheme="majorHAnsi" w:cstheme="majorHAnsi"/>
                <w:sz w:val="16"/>
                <w:szCs w:val="16"/>
                <w:lang w:val="en-GB"/>
              </w:rPr>
              <w:t>: Northern North Atlantic, from the Iceland-Faroe Ridge in the north south along the Reykjanes Ridge, over the Newfoundland Seamounts and following the Western Boundary Undercurrent southward along the eastern slope of North America to off Cape Hatteras;</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lang w:val="en-GB"/>
              </w:rPr>
              <w:t>LBP13</w:t>
            </w:r>
            <w:r w:rsidRPr="00E25066">
              <w:rPr>
                <w:rFonts w:asciiTheme="majorHAnsi" w:hAnsiTheme="majorHAnsi" w:cstheme="majorHAnsi"/>
                <w:sz w:val="16"/>
                <w:szCs w:val="16"/>
                <w:lang w:val="en-GB"/>
              </w:rPr>
              <w:t>: South Atlantic, encompassing all of the</w:t>
            </w:r>
          </w:p>
          <w:p w14:paraId="00471486"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South Atlantic from about the Equator to the Antarctic Convergence;</w:t>
            </w:r>
          </w:p>
        </w:tc>
        <w:tc>
          <w:tcPr>
            <w:tcW w:w="4111" w:type="dxa"/>
          </w:tcPr>
          <w:p w14:paraId="41EB16DF"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 xml:space="preserve">EMU 10: </w:t>
            </w:r>
            <w:r w:rsidRPr="00E25066">
              <w:rPr>
                <w:rFonts w:asciiTheme="majorHAnsi" w:hAnsiTheme="majorHAnsi" w:cstheme="majorHAnsi"/>
                <w:sz w:val="16"/>
                <w:szCs w:val="16"/>
                <w:lang w:val="en-GB"/>
              </w:rPr>
              <w:t xml:space="preserve">Mesopelagic, Cold, </w:t>
            </w:r>
            <w:proofErr w:type="spellStart"/>
            <w:r w:rsidRPr="00E25066">
              <w:rPr>
                <w:rFonts w:asciiTheme="majorHAnsi" w:hAnsiTheme="majorHAnsi" w:cstheme="majorHAnsi"/>
                <w:sz w:val="16"/>
                <w:szCs w:val="16"/>
                <w:lang w:val="en-GB"/>
              </w:rPr>
              <w:t>Euhaline</w:t>
            </w:r>
            <w:proofErr w:type="spellEnd"/>
            <w:r w:rsidRPr="00E25066">
              <w:rPr>
                <w:rFonts w:asciiTheme="majorHAnsi" w:hAnsiTheme="majorHAnsi" w:cstheme="majorHAnsi"/>
                <w:sz w:val="16"/>
                <w:szCs w:val="16"/>
                <w:lang w:val="en-GB"/>
              </w:rPr>
              <w:t xml:space="preserve">, Severely Hypoxic, High Nitrate, Low Phosphate, Low Silicate </w:t>
            </w:r>
          </w:p>
          <w:p w14:paraId="72D939B5"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sz w:val="16"/>
                <w:szCs w:val="16"/>
                <w:lang w:val="en-GB"/>
              </w:rPr>
              <w:t>Common (Central Atlantic);</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lang w:val="en-GB"/>
              </w:rPr>
              <w:t>EMU 11</w:t>
            </w:r>
            <w:r w:rsidRPr="00E25066">
              <w:rPr>
                <w:rFonts w:asciiTheme="majorHAnsi" w:hAnsiTheme="majorHAnsi" w:cstheme="majorHAnsi"/>
                <w:sz w:val="16"/>
                <w:szCs w:val="16"/>
                <w:lang w:val="en-GB"/>
              </w:rPr>
              <w:t xml:space="preserve">: Epipelagic, Moderate to Cool, </w:t>
            </w:r>
            <w:proofErr w:type="spellStart"/>
            <w:r w:rsidRPr="00E25066">
              <w:rPr>
                <w:rFonts w:asciiTheme="majorHAnsi" w:hAnsiTheme="majorHAnsi" w:cstheme="majorHAnsi"/>
                <w:sz w:val="16"/>
                <w:szCs w:val="16"/>
                <w:lang w:val="en-GB"/>
              </w:rPr>
              <w:t>Euhaline</w:t>
            </w:r>
            <w:proofErr w:type="spellEnd"/>
            <w:r w:rsidRPr="00E25066">
              <w:rPr>
                <w:rFonts w:asciiTheme="majorHAnsi" w:hAnsiTheme="majorHAnsi" w:cstheme="majorHAnsi"/>
                <w:sz w:val="16"/>
                <w:szCs w:val="16"/>
                <w:lang w:val="en-GB"/>
              </w:rPr>
              <w:t xml:space="preserve">, </w:t>
            </w:r>
            <w:proofErr w:type="spellStart"/>
            <w:r w:rsidRPr="00E25066">
              <w:rPr>
                <w:rFonts w:asciiTheme="majorHAnsi" w:hAnsiTheme="majorHAnsi" w:cstheme="majorHAnsi"/>
                <w:sz w:val="16"/>
                <w:szCs w:val="16"/>
                <w:lang w:val="en-GB"/>
              </w:rPr>
              <w:t>Oxic</w:t>
            </w:r>
            <w:proofErr w:type="spellEnd"/>
            <w:r w:rsidRPr="00E25066">
              <w:rPr>
                <w:rFonts w:asciiTheme="majorHAnsi" w:hAnsiTheme="majorHAnsi" w:cstheme="majorHAnsi"/>
                <w:sz w:val="16"/>
                <w:szCs w:val="16"/>
                <w:lang w:val="en-GB"/>
              </w:rPr>
              <w:t>, Low Nitrate, Low Phosphate, Low Silicate (North &amp; South Atlantic);</w:t>
            </w:r>
            <w:r w:rsidRPr="00E25066">
              <w:rPr>
                <w:rFonts w:asciiTheme="majorHAnsi" w:hAnsiTheme="majorHAnsi" w:cstheme="majorHAnsi"/>
                <w:b/>
                <w:bCs/>
                <w:sz w:val="16"/>
                <w:szCs w:val="16"/>
              </w:rPr>
              <w:br/>
              <w:t>EMU 21</w:t>
            </w:r>
            <w:r w:rsidRPr="00E25066">
              <w:rPr>
                <w:rFonts w:asciiTheme="majorHAnsi" w:hAnsiTheme="majorHAnsi" w:cstheme="majorHAnsi"/>
                <w:sz w:val="16"/>
                <w:szCs w:val="16"/>
              </w:rPr>
              <w:t>: Shallow, Warm, Normal Salinity, Moderate Oxygen, Low Nitrate, Low Phosphate, Low Silicate (Central Atlantic);</w:t>
            </w:r>
          </w:p>
        </w:tc>
      </w:tr>
      <w:tr w:rsidR="00902B3A" w:rsidRPr="00E25066" w14:paraId="635E2A19" w14:textId="77777777" w:rsidTr="007B6A15">
        <w:trPr>
          <w:cnfStyle w:val="000000100000" w:firstRow="0" w:lastRow="0" w:firstColumn="0" w:lastColumn="0" w:oddVBand="0" w:evenVBand="0" w:oddHBand="1" w:evenHBand="0" w:firstRowFirstColumn="0" w:firstRowLastColumn="0" w:lastRowFirstColumn="0" w:lastRowLastColumn="0"/>
          <w:trHeight w:val="1186"/>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00046C8D"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lastRenderedPageBreak/>
              <w:t>SBA V: Small &amp; regional, cold and fresh deep water influenced areas in North &amp; South Atlantic at medium depth, with locally increased currents and current seasonal change</w:t>
            </w:r>
          </w:p>
        </w:tc>
        <w:tc>
          <w:tcPr>
            <w:tcW w:w="3118" w:type="dxa"/>
            <w:tcBorders>
              <w:top w:val="none" w:sz="0" w:space="0" w:color="auto"/>
              <w:bottom w:val="none" w:sz="0" w:space="0" w:color="auto"/>
            </w:tcBorders>
          </w:tcPr>
          <w:p w14:paraId="44C50C21"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10</w:t>
            </w:r>
            <w:r w:rsidRPr="00E25066">
              <w:rPr>
                <w:rFonts w:asciiTheme="majorHAnsi" w:hAnsiTheme="majorHAnsi" w:cstheme="majorHAnsi"/>
                <w:sz w:val="16"/>
                <w:szCs w:val="16"/>
              </w:rPr>
              <w:t xml:space="preserve">: ‘Abyssal, plains with slightly undulating seafloor, flat abyssal plains, continental rise, very flat, high [dissolved oxygen], low [primary production], very cold </w:t>
            </w:r>
          </w:p>
        </w:tc>
        <w:tc>
          <w:tcPr>
            <w:tcW w:w="4111" w:type="dxa"/>
            <w:tcBorders>
              <w:top w:val="none" w:sz="0" w:space="0" w:color="auto"/>
              <w:bottom w:val="none" w:sz="0" w:space="0" w:color="auto"/>
            </w:tcBorders>
          </w:tcPr>
          <w:p w14:paraId="566F1C97"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6"/>
                <w:szCs w:val="16"/>
                <w:lang w:val="en-GB"/>
              </w:rPr>
            </w:pPr>
            <w:r w:rsidRPr="00E25066">
              <w:rPr>
                <w:rFonts w:asciiTheme="majorHAnsi" w:hAnsiTheme="majorHAnsi" w:cstheme="majorHAnsi"/>
                <w:sz w:val="16"/>
                <w:szCs w:val="16"/>
                <w:lang w:val="en-GB"/>
              </w:rPr>
              <w:t>North-Western part of</w:t>
            </w:r>
            <w:r w:rsidRPr="00E25066">
              <w:rPr>
                <w:rFonts w:asciiTheme="majorHAnsi" w:hAnsiTheme="majorHAnsi" w:cstheme="majorHAnsi"/>
                <w:b/>
                <w:bCs/>
                <w:sz w:val="16"/>
                <w:szCs w:val="16"/>
                <w:lang w:val="en-GB"/>
              </w:rPr>
              <w:t xml:space="preserve"> AP2</w:t>
            </w:r>
            <w:r w:rsidRPr="00E25066">
              <w:rPr>
                <w:rFonts w:asciiTheme="majorHAnsi" w:hAnsiTheme="majorHAnsi" w:cstheme="majorHAnsi"/>
                <w:sz w:val="16"/>
                <w:szCs w:val="16"/>
                <w:lang w:val="en-GB"/>
              </w:rPr>
              <w:t>: North Atlantic; including all areas north of the equator under the influence of North Atlantic Deep water;</w:t>
            </w:r>
          </w:p>
          <w:p w14:paraId="7FA8A2F2"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AP6</w:t>
            </w:r>
            <w:r w:rsidRPr="00E25066">
              <w:rPr>
                <w:rFonts w:asciiTheme="majorHAnsi" w:hAnsiTheme="majorHAnsi" w:cstheme="majorHAnsi"/>
                <w:sz w:val="16"/>
                <w:szCs w:val="16"/>
                <w:lang w:val="en-GB"/>
              </w:rPr>
              <w:t>: East Antarctic Indian, which includes the areas where very cold bottom water flows into Namibia, Cape, Agulhas, Natal, and Crozet and South Indian Basins;</w:t>
            </w:r>
            <w:r w:rsidRPr="00E25066">
              <w:rPr>
                <w:rFonts w:asciiTheme="majorHAnsi" w:hAnsiTheme="majorHAnsi" w:cstheme="majorHAnsi"/>
                <w:sz w:val="16"/>
                <w:szCs w:val="16"/>
                <w:lang w:val="en-GB"/>
              </w:rPr>
              <w:br/>
              <w:t xml:space="preserve"> Fractions of </w:t>
            </w:r>
            <w:r w:rsidRPr="00E25066">
              <w:rPr>
                <w:rFonts w:asciiTheme="majorHAnsi" w:hAnsiTheme="majorHAnsi" w:cstheme="majorHAnsi"/>
                <w:b/>
                <w:bCs/>
                <w:sz w:val="16"/>
                <w:szCs w:val="16"/>
                <w:lang w:val="en-GB"/>
              </w:rPr>
              <w:t>LBP2</w:t>
            </w:r>
            <w:r w:rsidRPr="00E25066">
              <w:rPr>
                <w:rFonts w:asciiTheme="majorHAnsi" w:hAnsiTheme="majorHAnsi" w:cstheme="majorHAnsi"/>
                <w:sz w:val="16"/>
                <w:szCs w:val="16"/>
                <w:lang w:val="en-GB"/>
              </w:rPr>
              <w:t>: Northern North Atlantic, from the Iceland-Faroe Ridge in the north south along the Reykjanes Ridge, over the Newfoundland Seamounts and following the Western Boundary Undercurrent southward along the eastern slope of North America to off Cape Hatteras;</w:t>
            </w:r>
            <w:r w:rsidRPr="00E25066">
              <w:rPr>
                <w:rFonts w:asciiTheme="majorHAnsi" w:hAnsiTheme="majorHAnsi" w:cstheme="majorHAnsi"/>
                <w:sz w:val="16"/>
                <w:szCs w:val="16"/>
                <w:lang w:val="en-GB"/>
              </w:rPr>
              <w:br/>
              <w:t>in North and South Atlantic:</w:t>
            </w:r>
            <w:r w:rsidRPr="00E25066">
              <w:rPr>
                <w:rFonts w:asciiTheme="majorHAnsi" w:hAnsiTheme="majorHAnsi" w:cstheme="majorHAnsi"/>
                <w:b/>
                <w:bCs/>
                <w:sz w:val="16"/>
                <w:szCs w:val="16"/>
                <w:lang w:val="en-GB"/>
              </w:rPr>
              <w:t xml:space="preserve"> LBP13</w:t>
            </w:r>
            <w:r w:rsidRPr="00E25066">
              <w:rPr>
                <w:rFonts w:asciiTheme="majorHAnsi" w:hAnsiTheme="majorHAnsi" w:cstheme="majorHAnsi"/>
                <w:sz w:val="16"/>
                <w:szCs w:val="16"/>
                <w:lang w:val="en-GB"/>
              </w:rPr>
              <w:t>: South Atlantic, encompassing all of the South Atlantic from about the Equator to the Antarctic Convergence;</w:t>
            </w:r>
          </w:p>
        </w:tc>
        <w:tc>
          <w:tcPr>
            <w:tcW w:w="4111" w:type="dxa"/>
            <w:tcBorders>
              <w:top w:val="none" w:sz="0" w:space="0" w:color="auto"/>
              <w:bottom w:val="none" w:sz="0" w:space="0" w:color="auto"/>
            </w:tcBorders>
          </w:tcPr>
          <w:p w14:paraId="038012CE"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lang w:val="en-GB"/>
              </w:rPr>
              <w:t>EMU 29</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 (North Atlantic);</w:t>
            </w:r>
            <w:r w:rsidRPr="00E25066">
              <w:rPr>
                <w:rFonts w:asciiTheme="majorHAnsi" w:hAnsiTheme="majorHAnsi" w:cstheme="majorHAnsi"/>
                <w:b/>
                <w:bCs/>
                <w:sz w:val="16"/>
                <w:szCs w:val="16"/>
                <w:lang w:val="en-GB"/>
              </w:rPr>
              <w:b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w:t>
            </w:r>
            <w:r w:rsidRPr="00E25066">
              <w:rPr>
                <w:rFonts w:asciiTheme="majorHAnsi" w:hAnsiTheme="majorHAnsi" w:cstheme="majorHAnsi"/>
                <w:sz w:val="16"/>
                <w:szCs w:val="16"/>
              </w:rPr>
              <w:br/>
            </w:r>
            <w:r w:rsidRPr="00E25066">
              <w:rPr>
                <w:rFonts w:asciiTheme="majorHAnsi" w:hAnsiTheme="majorHAnsi" w:cstheme="majorHAnsi"/>
                <w:b/>
                <w:bCs/>
                <w:sz w:val="16"/>
                <w:szCs w:val="16"/>
              </w:rPr>
              <w:t>EMU 37</w:t>
            </w:r>
            <w:r w:rsidRPr="00E25066">
              <w:rPr>
                <w:rFonts w:asciiTheme="majorHAnsi" w:hAnsiTheme="majorHAnsi" w:cstheme="majorHAnsi"/>
                <w:sz w:val="16"/>
                <w:szCs w:val="16"/>
              </w:rPr>
              <w:t>: Deep, Very Cold, Normal Salinity, Moderate Oxygen, High Nitrate, Low Phosphate, Medium Silicate (South to Central Atlantic)</w:t>
            </w:r>
          </w:p>
        </w:tc>
      </w:tr>
      <w:tr w:rsidR="00902B3A" w:rsidRPr="00E25066" w14:paraId="76A979D1" w14:textId="77777777" w:rsidTr="007B6A15">
        <w:trPr>
          <w:trHeight w:val="1174"/>
        </w:trPr>
        <w:tc>
          <w:tcPr>
            <w:cnfStyle w:val="001000000000" w:firstRow="0" w:lastRow="0" w:firstColumn="1" w:lastColumn="0" w:oddVBand="0" w:evenVBand="0" w:oddHBand="0" w:evenHBand="0" w:firstRowFirstColumn="0" w:firstRowLastColumn="0" w:lastRowFirstColumn="0" w:lastRowLastColumn="0"/>
            <w:tcW w:w="2547" w:type="dxa"/>
            <w:tcBorders>
              <w:right w:val="none" w:sz="0" w:space="0" w:color="auto"/>
            </w:tcBorders>
          </w:tcPr>
          <w:p w14:paraId="2E81E2F1"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SBA VI: Central deep Atlantic cool, nutrient-depleted area with very weak currents, covering some abyssal elevations and sinks</w:t>
            </w:r>
          </w:p>
        </w:tc>
        <w:tc>
          <w:tcPr>
            <w:tcW w:w="3118" w:type="dxa"/>
          </w:tcPr>
          <w:p w14:paraId="47EBF391"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10:</w:t>
            </w:r>
            <w:r w:rsidRPr="00E25066">
              <w:rPr>
                <w:rFonts w:asciiTheme="majorHAnsi" w:hAnsiTheme="majorHAnsi" w:cstheme="majorHAnsi"/>
                <w:sz w:val="16"/>
                <w:szCs w:val="16"/>
              </w:rPr>
              <w:t xml:space="preserve"> ‘Abyssal, plains with slightly undulating seafloor, flat abyssal plains, continental rise, very flat, high [dissolved oxygen], low [primary production], very cold ’ </w:t>
            </w:r>
            <w:r w:rsidRPr="00E25066">
              <w:rPr>
                <w:rFonts w:asciiTheme="majorHAnsi" w:hAnsiTheme="majorHAnsi" w:cstheme="majorHAnsi"/>
                <w:sz w:val="16"/>
                <w:szCs w:val="16"/>
              </w:rPr>
              <w:br/>
            </w:r>
            <w:r w:rsidRPr="00E25066">
              <w:rPr>
                <w:rFonts w:asciiTheme="majorHAnsi" w:hAnsiTheme="majorHAnsi" w:cstheme="majorHAnsi"/>
                <w:b/>
                <w:bCs/>
                <w:sz w:val="16"/>
                <w:szCs w:val="16"/>
              </w:rPr>
              <w:t>Seascape 6</w:t>
            </w:r>
            <w:r w:rsidRPr="00E25066">
              <w:rPr>
                <w:rFonts w:asciiTheme="majorHAnsi" w:hAnsiTheme="majorHAnsi" w:cstheme="majorHAnsi"/>
                <w:sz w:val="16"/>
                <w:szCs w:val="16"/>
              </w:rPr>
              <w:t xml:space="preserve">: </w:t>
            </w:r>
            <w:r w:rsidRPr="00E25066">
              <w:rPr>
                <w:rFonts w:asciiTheme="majorHAnsi" w:hAnsiTheme="majorHAnsi" w:cstheme="majorHAnsi"/>
                <w:sz w:val="16"/>
                <w:szCs w:val="16"/>
                <w:lang w:val="en-GB"/>
              </w:rPr>
              <w:t xml:space="preserve">‘Lower Bathyal (Abyssal-Hadal), deep water trenches, island arcs, tranches controlled by fracture zones, volcanic ridges and plateaus, very steep’ </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lang w:val="en-GB"/>
              </w:rPr>
              <w:t>Seascape 9</w:t>
            </w:r>
            <w:r w:rsidRPr="00E25066">
              <w:rPr>
                <w:rFonts w:asciiTheme="majorHAnsi" w:hAnsiTheme="majorHAnsi" w:cstheme="majorHAnsi"/>
                <w:sz w:val="16"/>
                <w:szCs w:val="16"/>
                <w:lang w:val="en-GB"/>
              </w:rPr>
              <w:t>: ‘Abyssal (hadal) trenched, controlled by fracture zones, deep water trenched, large arched uplifted structures, low [primary production], thin sediment, cold’</w:t>
            </w:r>
          </w:p>
        </w:tc>
        <w:tc>
          <w:tcPr>
            <w:tcW w:w="4111" w:type="dxa"/>
          </w:tcPr>
          <w:p w14:paraId="41EBEE79"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6"/>
                <w:szCs w:val="16"/>
                <w:lang w:val="en-GB"/>
              </w:rPr>
            </w:pPr>
            <w:r w:rsidRPr="00E25066">
              <w:rPr>
                <w:rFonts w:asciiTheme="majorHAnsi" w:hAnsiTheme="majorHAnsi" w:cstheme="majorHAnsi"/>
                <w:b/>
                <w:bCs/>
                <w:sz w:val="16"/>
                <w:szCs w:val="16"/>
                <w:lang w:val="en-GB"/>
              </w:rPr>
              <w:t>AP2</w:t>
            </w:r>
            <w:r w:rsidRPr="00E25066">
              <w:rPr>
                <w:rFonts w:asciiTheme="majorHAnsi" w:hAnsiTheme="majorHAnsi" w:cstheme="majorHAnsi"/>
                <w:sz w:val="16"/>
                <w:szCs w:val="16"/>
                <w:lang w:val="en-GB"/>
              </w:rPr>
              <w:t>: North Atlantic; including all areas north of the equator under the influence of North Atlantic Deep water;</w:t>
            </w:r>
          </w:p>
          <w:p w14:paraId="132867E9"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 xml:space="preserve">South – Eastern Atlantic: </w:t>
            </w:r>
            <w:r w:rsidRPr="00E25066">
              <w:rPr>
                <w:rFonts w:asciiTheme="majorHAnsi" w:hAnsiTheme="majorHAnsi" w:cstheme="majorHAnsi"/>
                <w:b/>
                <w:bCs/>
                <w:sz w:val="16"/>
                <w:szCs w:val="16"/>
                <w:lang w:val="en-GB"/>
              </w:rPr>
              <w:t>AP4</w:t>
            </w:r>
            <w:r w:rsidRPr="00E25066">
              <w:rPr>
                <w:rFonts w:asciiTheme="majorHAnsi" w:hAnsiTheme="majorHAnsi" w:cstheme="majorHAnsi"/>
                <w:sz w:val="16"/>
                <w:szCs w:val="16"/>
                <w:lang w:val="en-GB"/>
              </w:rPr>
              <w:t>: Angola and Sierra Leone Basins; to the west of the Congo Fan in the North and limited by the Walvis Ridge to the SE and including the Namibia abyssal plain;</w:t>
            </w:r>
          </w:p>
          <w:p w14:paraId="102701DB"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 w:val="16"/>
                <w:szCs w:val="16"/>
                <w:lang w:val="en-GB"/>
              </w:rPr>
            </w:pPr>
          </w:p>
        </w:tc>
        <w:tc>
          <w:tcPr>
            <w:tcW w:w="4111" w:type="dxa"/>
          </w:tcPr>
          <w:p w14:paraId="437EE87A"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lang w:val="en-GB"/>
              </w:rP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w:t>
            </w:r>
            <w:r w:rsidRPr="00E25066">
              <w:rPr>
                <w:rFonts w:asciiTheme="majorHAnsi" w:hAnsiTheme="majorHAnsi" w:cstheme="majorHAnsi"/>
                <w:sz w:val="16"/>
                <w:szCs w:val="16"/>
              </w:rPr>
              <w:br/>
            </w:r>
            <w:r w:rsidRPr="00E25066">
              <w:rPr>
                <w:rFonts w:asciiTheme="majorHAnsi" w:hAnsiTheme="majorHAnsi" w:cstheme="majorHAnsi"/>
                <w:b/>
                <w:bCs/>
                <w:sz w:val="16"/>
                <w:szCs w:val="16"/>
              </w:rPr>
              <w:t>EMU 37</w:t>
            </w:r>
            <w:r w:rsidRPr="00E25066">
              <w:rPr>
                <w:rFonts w:asciiTheme="majorHAnsi" w:hAnsiTheme="majorHAnsi" w:cstheme="majorHAnsi"/>
                <w:sz w:val="16"/>
                <w:szCs w:val="16"/>
              </w:rPr>
              <w:t>: Deep, Very Cold, Normal Salinity, Moderate Oxygen, High Nitrate, Low Phosphate, Medium Silicate (South to Central Atlantic)</w:t>
            </w:r>
          </w:p>
        </w:tc>
      </w:tr>
      <w:tr w:rsidR="00902B3A" w:rsidRPr="00E25066" w14:paraId="3E7E6DE7" w14:textId="77777777" w:rsidTr="007B6A15">
        <w:trPr>
          <w:cnfStyle w:val="000000100000" w:firstRow="0" w:lastRow="0" w:firstColumn="0" w:lastColumn="0" w:oddVBand="0" w:evenVBand="0" w:oddHBand="1" w:evenHBand="0" w:firstRowFirstColumn="0" w:firstRowLastColumn="0" w:lastRowFirstColumn="0" w:lastRowLastColumn="0"/>
          <w:trHeight w:val="1186"/>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5EB33D89"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 xml:space="preserve">SBA VII: Small &amp; regional, deep, flat, sedimented </w:t>
            </w:r>
            <w:proofErr w:type="spellStart"/>
            <w:r w:rsidRPr="00E25066">
              <w:rPr>
                <w:rFonts w:asciiTheme="majorHAnsi" w:hAnsiTheme="majorHAnsi" w:cstheme="majorHAnsi"/>
                <w:sz w:val="16"/>
                <w:szCs w:val="16"/>
                <w:lang w:val="en-GB"/>
              </w:rPr>
              <w:t>oxic</w:t>
            </w:r>
            <w:proofErr w:type="spellEnd"/>
            <w:r w:rsidRPr="00E25066">
              <w:rPr>
                <w:rFonts w:asciiTheme="majorHAnsi" w:hAnsiTheme="majorHAnsi" w:cstheme="majorHAnsi"/>
                <w:sz w:val="16"/>
                <w:szCs w:val="16"/>
                <w:lang w:val="en-GB"/>
              </w:rPr>
              <w:t xml:space="preserve"> region with strong currents and high seasonal current change</w:t>
            </w:r>
          </w:p>
        </w:tc>
        <w:tc>
          <w:tcPr>
            <w:tcW w:w="3118" w:type="dxa"/>
            <w:tcBorders>
              <w:top w:val="none" w:sz="0" w:space="0" w:color="auto"/>
              <w:bottom w:val="none" w:sz="0" w:space="0" w:color="auto"/>
            </w:tcBorders>
          </w:tcPr>
          <w:p w14:paraId="1D4C9F4B"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10</w:t>
            </w:r>
            <w:proofErr w:type="gramStart"/>
            <w:r w:rsidRPr="00E25066">
              <w:rPr>
                <w:rFonts w:asciiTheme="majorHAnsi" w:hAnsiTheme="majorHAnsi" w:cstheme="majorHAnsi"/>
                <w:sz w:val="16"/>
                <w:szCs w:val="16"/>
              </w:rPr>
              <w:t>:  ‘</w:t>
            </w:r>
            <w:proofErr w:type="gramEnd"/>
            <w:r w:rsidRPr="00E25066">
              <w:rPr>
                <w:rFonts w:asciiTheme="majorHAnsi" w:hAnsiTheme="majorHAnsi" w:cstheme="majorHAnsi"/>
                <w:sz w:val="16"/>
                <w:szCs w:val="16"/>
              </w:rPr>
              <w:t xml:space="preserve">Abyssal, plains with slightly undulating seafloor, flat abyssal plains, continental rise, very flat, high [dissolved oxygen], low [primary production], very cold ’ </w:t>
            </w:r>
          </w:p>
        </w:tc>
        <w:tc>
          <w:tcPr>
            <w:tcW w:w="4111" w:type="dxa"/>
            <w:tcBorders>
              <w:top w:val="none" w:sz="0" w:space="0" w:color="auto"/>
              <w:bottom w:val="none" w:sz="0" w:space="0" w:color="auto"/>
            </w:tcBorders>
          </w:tcPr>
          <w:p w14:paraId="1F87B0A7"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 w:val="16"/>
                <w:szCs w:val="16"/>
                <w:lang w:val="en-GB"/>
              </w:rPr>
            </w:pPr>
            <w:r w:rsidRPr="00E25066">
              <w:rPr>
                <w:rFonts w:asciiTheme="majorHAnsi" w:hAnsiTheme="majorHAnsi" w:cstheme="majorHAnsi"/>
                <w:sz w:val="16"/>
                <w:szCs w:val="16"/>
                <w:lang w:val="en-GB"/>
              </w:rPr>
              <w:t xml:space="preserve">North American basin: </w:t>
            </w:r>
            <w:r w:rsidRPr="00E25066">
              <w:rPr>
                <w:rFonts w:asciiTheme="majorHAnsi" w:hAnsiTheme="majorHAnsi" w:cstheme="majorHAnsi"/>
                <w:b/>
                <w:bCs/>
                <w:sz w:val="16"/>
                <w:szCs w:val="16"/>
                <w:lang w:val="en-GB"/>
              </w:rPr>
              <w:t>AP2</w:t>
            </w:r>
            <w:r w:rsidRPr="00E25066">
              <w:rPr>
                <w:rFonts w:asciiTheme="majorHAnsi" w:hAnsiTheme="majorHAnsi" w:cstheme="majorHAnsi"/>
                <w:sz w:val="16"/>
                <w:szCs w:val="16"/>
                <w:lang w:val="en-GB"/>
              </w:rPr>
              <w:t>: North Atlantic; including all areas north of the equator under the influence of North Atlantic Deep water;</w:t>
            </w:r>
          </w:p>
          <w:p w14:paraId="3390B72F"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p>
        </w:tc>
        <w:tc>
          <w:tcPr>
            <w:tcW w:w="4111" w:type="dxa"/>
            <w:tcBorders>
              <w:top w:val="none" w:sz="0" w:space="0" w:color="auto"/>
              <w:bottom w:val="none" w:sz="0" w:space="0" w:color="auto"/>
            </w:tcBorders>
          </w:tcPr>
          <w:p w14:paraId="51D0489C"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lang w:val="en-GB"/>
              </w:rP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 (Central Atlantic);</w:t>
            </w:r>
          </w:p>
        </w:tc>
      </w:tr>
      <w:tr w:rsidR="00902B3A" w:rsidRPr="00E25066" w14:paraId="7258B214" w14:textId="77777777" w:rsidTr="007B6A15">
        <w:trPr>
          <w:trHeight w:val="944"/>
        </w:trPr>
        <w:tc>
          <w:tcPr>
            <w:cnfStyle w:val="001000000000" w:firstRow="0" w:lastRow="0" w:firstColumn="1" w:lastColumn="0" w:oddVBand="0" w:evenVBand="0" w:oddHBand="0" w:evenHBand="0" w:firstRowFirstColumn="0" w:firstRowLastColumn="0" w:lastRowFirstColumn="0" w:lastRowLastColumn="0"/>
            <w:tcW w:w="2547" w:type="dxa"/>
            <w:tcBorders>
              <w:right w:val="none" w:sz="0" w:space="0" w:color="auto"/>
            </w:tcBorders>
          </w:tcPr>
          <w:p w14:paraId="134AF99B"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t>SBA VIII: Wider region around MAR covering new seafloor, faults and fracture zones, with extremely low sediment cover, no currents, very low oxygen and temperature</w:t>
            </w:r>
          </w:p>
        </w:tc>
        <w:tc>
          <w:tcPr>
            <w:tcW w:w="3118" w:type="dxa"/>
          </w:tcPr>
          <w:p w14:paraId="3E567C1C"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rPr>
              <w:t>Seascape 7</w:t>
            </w:r>
            <w:r w:rsidRPr="00E25066">
              <w:rPr>
                <w:rFonts w:asciiTheme="majorHAnsi" w:hAnsiTheme="majorHAnsi" w:cstheme="majorHAnsi"/>
                <w:sz w:val="16"/>
                <w:szCs w:val="16"/>
              </w:rPr>
              <w:t xml:space="preserve">: </w:t>
            </w:r>
            <w:r w:rsidRPr="00E25066">
              <w:rPr>
                <w:rFonts w:asciiTheme="majorHAnsi" w:hAnsiTheme="majorHAnsi" w:cstheme="majorHAnsi"/>
                <w:sz w:val="16"/>
                <w:szCs w:val="16"/>
                <w:lang w:val="en-GB"/>
              </w:rPr>
              <w:t>‘Abyssal, volcanic ridges and high, central rift zone, ridge flanks, microcontinents, cold’ and</w:t>
            </w:r>
            <w:r w:rsidRPr="00E25066">
              <w:rPr>
                <w:rFonts w:asciiTheme="majorHAnsi" w:hAnsiTheme="majorHAnsi" w:cstheme="majorHAnsi"/>
                <w:sz w:val="16"/>
                <w:szCs w:val="16"/>
                <w:lang w:val="en-GB"/>
              </w:rPr>
              <w:br/>
            </w:r>
            <w:r w:rsidRPr="00E25066">
              <w:rPr>
                <w:rFonts w:asciiTheme="majorHAnsi" w:hAnsiTheme="majorHAnsi" w:cstheme="majorHAnsi"/>
                <w:b/>
                <w:bCs/>
                <w:sz w:val="16"/>
                <w:szCs w:val="16"/>
              </w:rPr>
              <w:t>Seascape 5</w:t>
            </w:r>
            <w:r w:rsidRPr="00E25066">
              <w:rPr>
                <w:rFonts w:asciiTheme="majorHAnsi" w:hAnsiTheme="majorHAnsi" w:cstheme="majorHAnsi"/>
                <w:sz w:val="16"/>
                <w:szCs w:val="16"/>
              </w:rPr>
              <w:t>: ‘Lower Bathyal, island arcs, steep, high [dissolved oxygen]’ and</w:t>
            </w:r>
            <w:r w:rsidRPr="00E25066">
              <w:rPr>
                <w:rFonts w:asciiTheme="majorHAnsi" w:hAnsiTheme="majorHAnsi" w:cstheme="majorHAnsi"/>
                <w:sz w:val="16"/>
                <w:szCs w:val="16"/>
              </w:rPr>
              <w:br/>
            </w:r>
            <w:r w:rsidRPr="00E25066">
              <w:rPr>
                <w:rFonts w:asciiTheme="majorHAnsi" w:hAnsiTheme="majorHAnsi" w:cstheme="majorHAnsi"/>
                <w:b/>
                <w:bCs/>
                <w:sz w:val="16"/>
                <w:szCs w:val="16"/>
                <w:lang w:val="en-GB"/>
              </w:rPr>
              <w:t>Seascape 9</w:t>
            </w:r>
            <w:r w:rsidRPr="00E25066">
              <w:rPr>
                <w:rFonts w:asciiTheme="majorHAnsi" w:hAnsiTheme="majorHAnsi" w:cstheme="majorHAnsi"/>
                <w:sz w:val="16"/>
                <w:szCs w:val="16"/>
                <w:lang w:val="en-GB"/>
              </w:rPr>
              <w:t>: ‘Abyssal (hadal) trenched, controlled by fracture zones, deep water trenched, large arched uplifted structures, low [primary production], thin sediment, cold’</w:t>
            </w:r>
          </w:p>
        </w:tc>
        <w:tc>
          <w:tcPr>
            <w:tcW w:w="4111" w:type="dxa"/>
          </w:tcPr>
          <w:p w14:paraId="16E41EFB"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 xml:space="preserve">South of Argentina: </w:t>
            </w:r>
            <w:r w:rsidRPr="00E25066">
              <w:rPr>
                <w:rFonts w:asciiTheme="majorHAnsi" w:hAnsiTheme="majorHAnsi" w:cstheme="majorHAnsi"/>
                <w:b/>
                <w:bCs/>
                <w:sz w:val="16"/>
                <w:szCs w:val="16"/>
                <w:lang w:val="en-GB"/>
              </w:rPr>
              <w:t>AP7</w:t>
            </w:r>
            <w:r w:rsidRPr="00E25066">
              <w:rPr>
                <w:rFonts w:asciiTheme="majorHAnsi" w:hAnsiTheme="majorHAnsi" w:cstheme="majorHAnsi"/>
                <w:sz w:val="16"/>
                <w:szCs w:val="16"/>
                <w:lang w:val="en-GB"/>
              </w:rPr>
              <w:t xml:space="preserve">: West Antarctic, includes the Amundsen and </w:t>
            </w:r>
            <w:proofErr w:type="spellStart"/>
            <w:r w:rsidRPr="00E25066">
              <w:rPr>
                <w:rFonts w:asciiTheme="majorHAnsi" w:hAnsiTheme="majorHAnsi" w:cstheme="majorHAnsi"/>
                <w:sz w:val="16"/>
                <w:szCs w:val="16"/>
                <w:lang w:val="en-GB"/>
              </w:rPr>
              <w:t>Bellinghausen</w:t>
            </w:r>
            <w:proofErr w:type="spellEnd"/>
            <w:r w:rsidRPr="00E25066">
              <w:rPr>
                <w:rFonts w:asciiTheme="majorHAnsi" w:hAnsiTheme="majorHAnsi" w:cstheme="majorHAnsi"/>
                <w:sz w:val="16"/>
                <w:szCs w:val="16"/>
                <w:lang w:val="en-GB"/>
              </w:rPr>
              <w:t xml:space="preserve"> abyssal Plains in the region from the Ross Sea to the Antarctic Peninsula and north to the Antarctic-Pacific Ridge and the Southeast Pacific Basin;</w:t>
            </w:r>
            <w:r w:rsidRPr="00E25066">
              <w:rPr>
                <w:rFonts w:asciiTheme="majorHAnsi" w:hAnsiTheme="majorHAnsi" w:cstheme="majorHAnsi"/>
                <w:b/>
                <w:bCs/>
                <w:sz w:val="16"/>
                <w:szCs w:val="16"/>
                <w:lang w:val="en-GB"/>
              </w:rPr>
              <w:t xml:space="preserve"> </w:t>
            </w:r>
            <w:r w:rsidRPr="00E25066">
              <w:rPr>
                <w:rFonts w:asciiTheme="majorHAnsi" w:hAnsiTheme="majorHAnsi" w:cstheme="majorHAnsi"/>
                <w:b/>
                <w:bCs/>
                <w:sz w:val="16"/>
                <w:szCs w:val="16"/>
                <w:lang w:val="en-GB"/>
              </w:rPr>
              <w:br/>
            </w:r>
            <w:r w:rsidRPr="00E25066">
              <w:rPr>
                <w:rFonts w:asciiTheme="majorHAnsi" w:hAnsiTheme="majorHAnsi" w:cstheme="majorHAnsi"/>
                <w:sz w:val="16"/>
                <w:szCs w:val="16"/>
                <w:lang w:val="en-GB"/>
              </w:rPr>
              <w:t xml:space="preserve">South &amp; Central Atlantic: </w:t>
            </w:r>
            <w:r w:rsidRPr="00E25066">
              <w:rPr>
                <w:rFonts w:asciiTheme="majorHAnsi" w:hAnsiTheme="majorHAnsi" w:cstheme="majorHAnsi"/>
                <w:b/>
                <w:bCs/>
                <w:sz w:val="16"/>
                <w:szCs w:val="16"/>
                <w:lang w:val="en-GB"/>
              </w:rPr>
              <w:t>AP2</w:t>
            </w:r>
            <w:r w:rsidRPr="00E25066">
              <w:rPr>
                <w:rFonts w:asciiTheme="majorHAnsi" w:hAnsiTheme="majorHAnsi" w:cstheme="majorHAnsi"/>
                <w:sz w:val="16"/>
                <w:szCs w:val="16"/>
                <w:lang w:val="en-GB"/>
              </w:rPr>
              <w:t>: North Atlantic; including all areas north of the equator under the influence of North Atlantic Deep water;</w:t>
            </w:r>
          </w:p>
          <w:p w14:paraId="488550BC"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b/>
                <w:bCs/>
                <w:sz w:val="16"/>
                <w:szCs w:val="16"/>
                <w:lang w:val="en-GB"/>
              </w:rPr>
              <w:t>AP4</w:t>
            </w:r>
            <w:r w:rsidRPr="00E25066">
              <w:rPr>
                <w:rFonts w:asciiTheme="majorHAnsi" w:hAnsiTheme="majorHAnsi" w:cstheme="majorHAnsi"/>
                <w:sz w:val="16"/>
                <w:szCs w:val="16"/>
                <w:lang w:val="en-GB"/>
              </w:rPr>
              <w:t>: Angola and Sierra Leone Basins; to the west of the Congo Fan in the North and limited by the Walvis Ridge to the SE and including the Namibia abyssal plain;</w:t>
            </w:r>
          </w:p>
          <w:p w14:paraId="3D771610"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 xml:space="preserve">Central/North Atlantic: </w:t>
            </w:r>
            <w:r w:rsidRPr="00E25066">
              <w:rPr>
                <w:rFonts w:asciiTheme="majorHAnsi" w:hAnsiTheme="majorHAnsi" w:cstheme="majorHAnsi"/>
                <w:b/>
                <w:bCs/>
                <w:sz w:val="16"/>
                <w:szCs w:val="16"/>
                <w:lang w:val="en-GB"/>
              </w:rPr>
              <w:t>LBP4</w:t>
            </w:r>
            <w:r w:rsidRPr="00E25066">
              <w:rPr>
                <w:rFonts w:asciiTheme="majorHAnsi" w:hAnsiTheme="majorHAnsi" w:cstheme="majorHAnsi"/>
                <w:sz w:val="16"/>
                <w:szCs w:val="16"/>
                <w:lang w:val="en-GB"/>
              </w:rPr>
              <w:t>: North Atlantic, extends southward along the Mid-Atlantic Ridge from the Reykjanes Ridge to approximately the equator, and along the eastern and western margins of the North Atlantic Ocean</w:t>
            </w:r>
          </w:p>
          <w:p w14:paraId="1C962E85"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including the Caribbean Sea and Gulf of Mexico;</w:t>
            </w:r>
          </w:p>
        </w:tc>
        <w:tc>
          <w:tcPr>
            <w:tcW w:w="4111" w:type="dxa"/>
          </w:tcPr>
          <w:p w14:paraId="48835B77" w14:textId="77777777" w:rsidR="00902B3A" w:rsidRPr="00E25066" w:rsidRDefault="00902B3A" w:rsidP="007B6A15">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lang w:val="en-GB"/>
              </w:rPr>
              <w:t>EMU 36</w:t>
            </w:r>
            <w:r w:rsidRPr="00E25066">
              <w:rPr>
                <w:rFonts w:asciiTheme="majorHAnsi" w:hAnsiTheme="majorHAnsi" w:cstheme="majorHAnsi"/>
                <w:sz w:val="16"/>
                <w:szCs w:val="16"/>
                <w:lang w:val="en-GB"/>
              </w:rPr>
              <w:t xml:space="preserve">: </w:t>
            </w:r>
            <w:r w:rsidRPr="00E25066">
              <w:rPr>
                <w:rFonts w:asciiTheme="majorHAnsi" w:hAnsiTheme="majorHAnsi" w:cstheme="majorHAnsi"/>
                <w:sz w:val="16"/>
                <w:szCs w:val="16"/>
              </w:rPr>
              <w:t>Deep, Very Cold, Normal Salinity, Moderate Oxygen, Medium Nitrate, Low Phosphate, Low Silicate (Central Atlantic);</w:t>
            </w:r>
            <w:r w:rsidRPr="00E25066">
              <w:rPr>
                <w:rFonts w:asciiTheme="majorHAnsi" w:hAnsiTheme="majorHAnsi" w:cstheme="majorHAnsi"/>
                <w:sz w:val="16"/>
                <w:szCs w:val="16"/>
              </w:rPr>
              <w:br/>
            </w:r>
            <w:r w:rsidRPr="00E25066">
              <w:rPr>
                <w:rFonts w:asciiTheme="majorHAnsi" w:hAnsiTheme="majorHAnsi" w:cstheme="majorHAnsi"/>
                <w:b/>
                <w:bCs/>
                <w:sz w:val="16"/>
                <w:szCs w:val="16"/>
              </w:rPr>
              <w:t>EMU 37</w:t>
            </w:r>
            <w:r w:rsidRPr="00E25066">
              <w:rPr>
                <w:rFonts w:asciiTheme="majorHAnsi" w:hAnsiTheme="majorHAnsi" w:cstheme="majorHAnsi"/>
                <w:sz w:val="16"/>
                <w:szCs w:val="16"/>
              </w:rPr>
              <w:t>: Deep, Very Cold, Normal Salinity, Moderate Oxygen, High Nitrate, Low Phosphate, Medium Silicate (South to Central Atlantic)</w:t>
            </w:r>
          </w:p>
        </w:tc>
      </w:tr>
      <w:tr w:rsidR="00902B3A" w:rsidRPr="00E25066" w14:paraId="288FCE08" w14:textId="77777777" w:rsidTr="007B6A15">
        <w:trPr>
          <w:cnfStyle w:val="000000100000" w:firstRow="0" w:lastRow="0" w:firstColumn="0" w:lastColumn="0" w:oddVBand="0" w:evenVBand="0" w:oddHBand="1" w:evenHBand="0" w:firstRowFirstColumn="0" w:firstRowLastColumn="0" w:lastRowFirstColumn="0" w:lastRowLastColumn="0"/>
          <w:trHeight w:val="1186"/>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tcPr>
          <w:p w14:paraId="4FB49EE7" w14:textId="77777777" w:rsidR="00902B3A" w:rsidRPr="00E25066" w:rsidRDefault="00902B3A" w:rsidP="007B6A15">
            <w:pPr>
              <w:rPr>
                <w:rFonts w:asciiTheme="majorHAnsi" w:hAnsiTheme="majorHAnsi" w:cstheme="majorHAnsi"/>
                <w:sz w:val="16"/>
                <w:szCs w:val="16"/>
                <w:lang w:val="en-GB"/>
              </w:rPr>
            </w:pPr>
            <w:r w:rsidRPr="00E25066">
              <w:rPr>
                <w:rFonts w:asciiTheme="majorHAnsi" w:hAnsiTheme="majorHAnsi" w:cstheme="majorHAnsi"/>
                <w:sz w:val="16"/>
                <w:szCs w:val="16"/>
                <w:lang w:val="en-GB"/>
              </w:rPr>
              <w:lastRenderedPageBreak/>
              <w:t xml:space="preserve">SBA IX: </w:t>
            </w:r>
            <w:proofErr w:type="spellStart"/>
            <w:r w:rsidRPr="00E25066">
              <w:rPr>
                <w:rFonts w:asciiTheme="majorHAnsi" w:hAnsiTheme="majorHAnsi" w:cstheme="majorHAnsi"/>
                <w:sz w:val="16"/>
                <w:szCs w:val="16"/>
                <w:lang w:val="en-GB"/>
              </w:rPr>
              <w:t>Oxic</w:t>
            </w:r>
            <w:proofErr w:type="spellEnd"/>
            <w:r w:rsidRPr="00E25066">
              <w:rPr>
                <w:rFonts w:asciiTheme="majorHAnsi" w:hAnsiTheme="majorHAnsi" w:cstheme="majorHAnsi"/>
                <w:sz w:val="16"/>
                <w:szCs w:val="16"/>
                <w:lang w:val="en-GB"/>
              </w:rPr>
              <w:t>, POC flux influenced, mostly flat with regionally thick sediment cover sedimented, current influenced regions with low seasonal change</w:t>
            </w:r>
          </w:p>
        </w:tc>
        <w:tc>
          <w:tcPr>
            <w:tcW w:w="3118" w:type="dxa"/>
            <w:tcBorders>
              <w:top w:val="none" w:sz="0" w:space="0" w:color="auto"/>
              <w:bottom w:val="none" w:sz="0" w:space="0" w:color="auto"/>
            </w:tcBorders>
          </w:tcPr>
          <w:p w14:paraId="5F40E4A6"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excluded</w:t>
            </w:r>
          </w:p>
        </w:tc>
        <w:tc>
          <w:tcPr>
            <w:tcW w:w="4111" w:type="dxa"/>
            <w:tcBorders>
              <w:top w:val="none" w:sz="0" w:space="0" w:color="auto"/>
              <w:bottom w:val="none" w:sz="0" w:space="0" w:color="auto"/>
            </w:tcBorders>
          </w:tcPr>
          <w:p w14:paraId="5790A140"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lang w:val="en-GB"/>
              </w:rPr>
            </w:pPr>
            <w:r w:rsidRPr="00E25066">
              <w:rPr>
                <w:rFonts w:asciiTheme="majorHAnsi" w:hAnsiTheme="majorHAnsi" w:cstheme="majorHAnsi"/>
                <w:sz w:val="16"/>
                <w:szCs w:val="16"/>
                <w:lang w:val="en-GB"/>
              </w:rPr>
              <w:t>excluded</w:t>
            </w:r>
          </w:p>
        </w:tc>
        <w:tc>
          <w:tcPr>
            <w:tcW w:w="4111" w:type="dxa"/>
            <w:tcBorders>
              <w:top w:val="none" w:sz="0" w:space="0" w:color="auto"/>
              <w:bottom w:val="none" w:sz="0" w:space="0" w:color="auto"/>
            </w:tcBorders>
          </w:tcPr>
          <w:p w14:paraId="6286F222"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b/>
                <w:bCs/>
                <w:sz w:val="16"/>
                <w:szCs w:val="16"/>
              </w:rPr>
              <w:t>EMU 11</w:t>
            </w:r>
            <w:r w:rsidRPr="00E25066">
              <w:rPr>
                <w:rFonts w:asciiTheme="majorHAnsi" w:hAnsiTheme="majorHAnsi" w:cstheme="majorHAnsi"/>
                <w:sz w:val="16"/>
                <w:szCs w:val="16"/>
              </w:rPr>
              <w:t>: Shallow, Cool, Normal Salinity, Moderate Oxygen, Low Nitrate, Low Phosphate, Low Silicate</w:t>
            </w:r>
          </w:p>
          <w:p w14:paraId="6E03F30B" w14:textId="77777777" w:rsidR="00902B3A" w:rsidRPr="00E25066" w:rsidRDefault="00902B3A" w:rsidP="007B6A15">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6"/>
                <w:szCs w:val="16"/>
              </w:rPr>
            </w:pPr>
            <w:r w:rsidRPr="00E25066">
              <w:rPr>
                <w:rFonts w:asciiTheme="majorHAnsi" w:hAnsiTheme="majorHAnsi" w:cstheme="majorHAnsi"/>
                <w:sz w:val="16"/>
                <w:szCs w:val="16"/>
              </w:rPr>
              <w:t>(South West and North East Atlantic);</w:t>
            </w:r>
            <w:r w:rsidRPr="00E25066">
              <w:rPr>
                <w:rFonts w:asciiTheme="majorHAnsi" w:hAnsiTheme="majorHAnsi" w:cstheme="majorHAnsi"/>
                <w:b/>
                <w:bCs/>
                <w:sz w:val="16"/>
                <w:szCs w:val="16"/>
              </w:rPr>
              <w:br/>
              <w:t>EMU 21</w:t>
            </w:r>
            <w:r w:rsidRPr="00E25066">
              <w:rPr>
                <w:rFonts w:asciiTheme="majorHAnsi" w:hAnsiTheme="majorHAnsi" w:cstheme="majorHAnsi"/>
                <w:sz w:val="16"/>
                <w:szCs w:val="16"/>
              </w:rPr>
              <w:t>: Shallow, Warm, Normal Salinity, Moderate Oxygen, Low Nitrate, Low Phosphate, Low Silicate (wider Central Atlantic);</w:t>
            </w:r>
            <w:r w:rsidRPr="00E25066">
              <w:rPr>
                <w:rFonts w:asciiTheme="majorHAnsi" w:hAnsiTheme="majorHAnsi" w:cstheme="majorHAnsi"/>
                <w:b/>
                <w:bCs/>
                <w:sz w:val="16"/>
                <w:szCs w:val="16"/>
                <w:lang w:val="en-GB"/>
              </w:rPr>
              <w:br/>
              <w:t>EMU 24</w:t>
            </w:r>
            <w:r w:rsidRPr="00E25066">
              <w:rPr>
                <w:rFonts w:asciiTheme="majorHAnsi" w:hAnsiTheme="majorHAnsi" w:cstheme="majorHAnsi"/>
                <w:sz w:val="16"/>
                <w:szCs w:val="16"/>
                <w:lang w:val="en-GB"/>
              </w:rPr>
              <w:t xml:space="preserve">: Epipelagic, Warm to Very Warm, </w:t>
            </w:r>
            <w:proofErr w:type="spellStart"/>
            <w:r w:rsidRPr="00E25066">
              <w:rPr>
                <w:rFonts w:asciiTheme="majorHAnsi" w:hAnsiTheme="majorHAnsi" w:cstheme="majorHAnsi"/>
                <w:sz w:val="16"/>
                <w:szCs w:val="16"/>
                <w:lang w:val="en-GB"/>
              </w:rPr>
              <w:t>Euhaline</w:t>
            </w:r>
            <w:proofErr w:type="spellEnd"/>
            <w:r w:rsidRPr="00E25066">
              <w:rPr>
                <w:rFonts w:asciiTheme="majorHAnsi" w:hAnsiTheme="majorHAnsi" w:cstheme="majorHAnsi"/>
                <w:sz w:val="16"/>
                <w:szCs w:val="16"/>
                <w:lang w:val="en-GB"/>
              </w:rPr>
              <w:t xml:space="preserve">, </w:t>
            </w:r>
            <w:proofErr w:type="spellStart"/>
            <w:r w:rsidRPr="00E25066">
              <w:rPr>
                <w:rFonts w:asciiTheme="majorHAnsi" w:hAnsiTheme="majorHAnsi" w:cstheme="majorHAnsi"/>
                <w:sz w:val="16"/>
                <w:szCs w:val="16"/>
                <w:lang w:val="en-GB"/>
              </w:rPr>
              <w:t>Oxic</w:t>
            </w:r>
            <w:proofErr w:type="spellEnd"/>
            <w:r w:rsidRPr="00E25066">
              <w:rPr>
                <w:rFonts w:asciiTheme="majorHAnsi" w:hAnsiTheme="majorHAnsi" w:cstheme="majorHAnsi"/>
                <w:sz w:val="16"/>
                <w:szCs w:val="16"/>
                <w:lang w:val="en-GB"/>
              </w:rPr>
              <w:t>, Low Nitrate, Low Phosphate, Low Silicate (Central Atlantic)</w:t>
            </w:r>
          </w:p>
        </w:tc>
      </w:tr>
    </w:tbl>
    <w:p w14:paraId="2FDFC513" w14:textId="77777777" w:rsidR="00902B3A" w:rsidRPr="00E25066" w:rsidRDefault="00902B3A" w:rsidP="00902B3A">
      <w:pPr>
        <w:tabs>
          <w:tab w:val="left" w:pos="1731"/>
        </w:tabs>
        <w:rPr>
          <w:rFonts w:asciiTheme="majorHAnsi" w:hAnsiTheme="majorHAnsi" w:cstheme="majorHAnsi"/>
        </w:rPr>
      </w:pPr>
    </w:p>
    <w:p w14:paraId="36983E46" w14:textId="77777777" w:rsidR="00902B3A" w:rsidRPr="00E25066" w:rsidRDefault="00902B3A" w:rsidP="00902B3A">
      <w:pPr>
        <w:tabs>
          <w:tab w:val="left" w:pos="1731"/>
        </w:tabs>
        <w:rPr>
          <w:rFonts w:asciiTheme="majorHAnsi" w:hAnsiTheme="majorHAnsi" w:cstheme="majorHAnsi"/>
        </w:rPr>
      </w:pPr>
    </w:p>
    <w:p w14:paraId="0999CB24" w14:textId="2640C48D" w:rsidR="00902B3A" w:rsidRPr="00E25066" w:rsidRDefault="00902B3A" w:rsidP="00902B3A">
      <w:pPr>
        <w:pStyle w:val="Caption"/>
        <w:keepNext/>
        <w:rPr>
          <w:rFonts w:asciiTheme="majorHAnsi" w:hAnsiTheme="majorHAnsi" w:cstheme="majorHAnsi"/>
          <w:b/>
          <w:i w:val="0"/>
          <w:iCs w:val="0"/>
          <w:color w:val="0070C0"/>
          <w:sz w:val="22"/>
        </w:rPr>
      </w:pPr>
      <w:bookmarkStart w:id="1" w:name="_Ref80363151"/>
      <w:r w:rsidRPr="00E25066">
        <w:rPr>
          <w:rFonts w:asciiTheme="majorHAnsi" w:hAnsiTheme="majorHAnsi" w:cstheme="majorHAnsi"/>
          <w:b/>
          <w:i w:val="0"/>
          <w:iCs w:val="0"/>
          <w:color w:val="0070C0"/>
          <w:sz w:val="22"/>
        </w:rPr>
        <w:t xml:space="preserve">Table </w:t>
      </w:r>
      <w:r w:rsidR="00B42C6A" w:rsidRPr="00E25066">
        <w:rPr>
          <w:rFonts w:asciiTheme="majorHAnsi" w:hAnsiTheme="majorHAnsi" w:cstheme="majorHAnsi"/>
          <w:b/>
          <w:i w:val="0"/>
          <w:iCs w:val="0"/>
          <w:color w:val="0070C0"/>
          <w:sz w:val="22"/>
        </w:rPr>
        <w:t>A</w:t>
      </w:r>
      <w:r w:rsidRPr="00E25066">
        <w:rPr>
          <w:rFonts w:asciiTheme="majorHAnsi" w:hAnsiTheme="majorHAnsi" w:cstheme="majorHAnsi"/>
          <w:b/>
          <w:i w:val="0"/>
          <w:iCs w:val="0"/>
          <w:color w:val="0070C0"/>
          <w:sz w:val="22"/>
        </w:rPr>
        <w:fldChar w:fldCharType="begin"/>
      </w:r>
      <w:r w:rsidRPr="00E25066">
        <w:rPr>
          <w:rFonts w:asciiTheme="majorHAnsi" w:hAnsiTheme="majorHAnsi" w:cstheme="majorHAnsi"/>
          <w:b/>
          <w:i w:val="0"/>
          <w:iCs w:val="0"/>
          <w:color w:val="0070C0"/>
          <w:sz w:val="22"/>
        </w:rPr>
        <w:instrText xml:space="preserve"> SEQ Table \* ARABIC </w:instrText>
      </w:r>
      <w:r w:rsidRPr="00E25066">
        <w:rPr>
          <w:rFonts w:asciiTheme="majorHAnsi" w:hAnsiTheme="majorHAnsi" w:cstheme="majorHAnsi"/>
          <w:b/>
          <w:i w:val="0"/>
          <w:iCs w:val="0"/>
          <w:color w:val="0070C0"/>
          <w:sz w:val="22"/>
        </w:rPr>
        <w:fldChar w:fldCharType="separate"/>
      </w:r>
      <w:r w:rsidR="00B7672A">
        <w:rPr>
          <w:rFonts w:asciiTheme="majorHAnsi" w:hAnsiTheme="majorHAnsi" w:cstheme="majorHAnsi"/>
          <w:b/>
          <w:i w:val="0"/>
          <w:iCs w:val="0"/>
          <w:noProof/>
          <w:color w:val="0070C0"/>
          <w:sz w:val="22"/>
        </w:rPr>
        <w:t>4</w:t>
      </w:r>
      <w:r w:rsidRPr="00E25066">
        <w:rPr>
          <w:rFonts w:asciiTheme="majorHAnsi" w:hAnsiTheme="majorHAnsi" w:cstheme="majorHAnsi"/>
          <w:b/>
          <w:i w:val="0"/>
          <w:iCs w:val="0"/>
          <w:color w:val="0070C0"/>
          <w:sz w:val="22"/>
        </w:rPr>
        <w:fldChar w:fldCharType="end"/>
      </w:r>
      <w:bookmarkEnd w:id="1"/>
      <w:r w:rsidRPr="00E25066">
        <w:rPr>
          <w:rFonts w:asciiTheme="majorHAnsi" w:hAnsiTheme="majorHAnsi" w:cstheme="majorHAnsi"/>
          <w:b/>
          <w:i w:val="0"/>
          <w:iCs w:val="0"/>
          <w:color w:val="0070C0"/>
          <w:sz w:val="22"/>
        </w:rPr>
        <w:t>: Comparison of existing similar analyses to SBAs - methods</w:t>
      </w:r>
    </w:p>
    <w:tbl>
      <w:tblPr>
        <w:tblW w:w="13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3"/>
        <w:gridCol w:w="2693"/>
        <w:gridCol w:w="2835"/>
        <w:gridCol w:w="3261"/>
        <w:gridCol w:w="3260"/>
      </w:tblGrid>
      <w:tr w:rsidR="00902B3A" w:rsidRPr="00E25066" w14:paraId="3A295ECF" w14:textId="77777777" w:rsidTr="007B6A15">
        <w:trPr>
          <w:cantSplit/>
          <w:trHeight w:val="340"/>
        </w:trPr>
        <w:tc>
          <w:tcPr>
            <w:tcW w:w="1833" w:type="dxa"/>
            <w:shd w:val="clear" w:color="4472C4" w:fill="0070C0"/>
            <w:hideMark/>
          </w:tcPr>
          <w:p w14:paraId="6C12D108" w14:textId="77777777" w:rsidR="00902B3A" w:rsidRPr="00E25066" w:rsidRDefault="00902B3A" w:rsidP="007B6A15">
            <w:pPr>
              <w:widowControl/>
              <w:suppressAutoHyphens w:val="0"/>
              <w:rPr>
                <w:rFonts w:asciiTheme="majorHAnsi" w:eastAsia="Times New Roman" w:hAnsiTheme="majorHAnsi" w:cstheme="majorHAnsi"/>
                <w:b/>
                <w:bCs/>
                <w:color w:val="FFFFFF"/>
                <w:sz w:val="16"/>
                <w:szCs w:val="16"/>
                <w:lang w:eastAsia="en-GB"/>
              </w:rPr>
            </w:pPr>
          </w:p>
        </w:tc>
        <w:tc>
          <w:tcPr>
            <w:tcW w:w="2693" w:type="dxa"/>
            <w:shd w:val="clear" w:color="4472C4" w:fill="0070C0"/>
            <w:hideMark/>
          </w:tcPr>
          <w:p w14:paraId="28EA1F83" w14:textId="77777777" w:rsidR="00902B3A" w:rsidRPr="00E25066" w:rsidRDefault="00902B3A" w:rsidP="007B6A15">
            <w:pPr>
              <w:widowControl/>
              <w:suppressAutoHyphens w:val="0"/>
              <w:rPr>
                <w:rFonts w:asciiTheme="majorHAnsi" w:eastAsia="Times New Roman" w:hAnsiTheme="majorHAnsi" w:cstheme="majorHAnsi"/>
                <w:b/>
                <w:bCs/>
                <w:color w:val="FFFFFF"/>
                <w:sz w:val="16"/>
                <w:szCs w:val="16"/>
                <w:lang w:eastAsia="en-GB"/>
              </w:rPr>
            </w:pPr>
            <w:r w:rsidRPr="00E25066">
              <w:rPr>
                <w:rFonts w:asciiTheme="majorHAnsi" w:eastAsia="Times New Roman" w:hAnsiTheme="majorHAnsi" w:cstheme="majorHAnsi"/>
                <w:b/>
                <w:bCs/>
                <w:color w:val="FFFFFF"/>
                <w:sz w:val="16"/>
                <w:szCs w:val="16"/>
                <w:lang w:val="en-GB" w:eastAsia="en-GB"/>
              </w:rPr>
              <w:t>iA SBAs</w:t>
            </w:r>
          </w:p>
        </w:tc>
        <w:tc>
          <w:tcPr>
            <w:tcW w:w="2835" w:type="dxa"/>
            <w:shd w:val="clear" w:color="4472C4" w:fill="0070C0"/>
            <w:hideMark/>
          </w:tcPr>
          <w:p w14:paraId="38C7A4F4" w14:textId="77777777" w:rsidR="00902B3A" w:rsidRPr="00E25066" w:rsidRDefault="00902B3A" w:rsidP="007B6A15">
            <w:pPr>
              <w:widowControl/>
              <w:suppressAutoHyphens w:val="0"/>
              <w:rPr>
                <w:rFonts w:asciiTheme="majorHAnsi" w:eastAsia="Times New Roman" w:hAnsiTheme="majorHAnsi" w:cstheme="majorHAnsi"/>
                <w:b/>
                <w:bCs/>
                <w:color w:val="FFFFFF"/>
                <w:sz w:val="16"/>
                <w:szCs w:val="16"/>
                <w:lang w:eastAsia="en-GB"/>
              </w:rPr>
            </w:pPr>
            <w:r w:rsidRPr="00E25066">
              <w:rPr>
                <w:rFonts w:asciiTheme="majorHAnsi" w:eastAsia="Times New Roman" w:hAnsiTheme="majorHAnsi" w:cstheme="majorHAnsi"/>
                <w:b/>
                <w:bCs/>
                <w:color w:val="FFFFFF"/>
                <w:sz w:val="16"/>
                <w:szCs w:val="16"/>
                <w:lang w:val="en-GB" w:eastAsia="en-GB"/>
              </w:rPr>
              <w:t>Global Seascapes (Harris et al., 2008)</w:t>
            </w:r>
          </w:p>
        </w:tc>
        <w:tc>
          <w:tcPr>
            <w:tcW w:w="3261" w:type="dxa"/>
            <w:shd w:val="clear" w:color="4472C4" w:fill="0070C0"/>
            <w:hideMark/>
          </w:tcPr>
          <w:p w14:paraId="5E0FFF9A" w14:textId="77777777" w:rsidR="00902B3A" w:rsidRPr="00E25066" w:rsidRDefault="00902B3A" w:rsidP="007B6A15">
            <w:pPr>
              <w:widowControl/>
              <w:suppressAutoHyphens w:val="0"/>
              <w:rPr>
                <w:rFonts w:asciiTheme="majorHAnsi" w:eastAsia="Times New Roman" w:hAnsiTheme="majorHAnsi" w:cstheme="majorHAnsi"/>
                <w:b/>
                <w:bCs/>
                <w:color w:val="FFFFFF"/>
                <w:sz w:val="16"/>
                <w:szCs w:val="16"/>
                <w:lang w:eastAsia="en-GB"/>
              </w:rPr>
            </w:pPr>
            <w:r w:rsidRPr="00E25066">
              <w:rPr>
                <w:rFonts w:asciiTheme="majorHAnsi" w:eastAsia="Times New Roman" w:hAnsiTheme="majorHAnsi" w:cstheme="majorHAnsi"/>
                <w:b/>
                <w:bCs/>
                <w:color w:val="FFFFFF"/>
                <w:sz w:val="16"/>
                <w:szCs w:val="16"/>
                <w:lang w:val="en-GB" w:eastAsia="en-GB"/>
              </w:rPr>
              <w:t>GOODS (UNESCO, 2009/Watling, 2013)</w:t>
            </w:r>
          </w:p>
        </w:tc>
        <w:tc>
          <w:tcPr>
            <w:tcW w:w="3260" w:type="dxa"/>
            <w:shd w:val="clear" w:color="4472C4" w:fill="0070C0"/>
            <w:hideMark/>
          </w:tcPr>
          <w:p w14:paraId="26CDA46B" w14:textId="77777777" w:rsidR="00902B3A" w:rsidRPr="00E25066" w:rsidRDefault="00902B3A" w:rsidP="007B6A15">
            <w:pPr>
              <w:widowControl/>
              <w:suppressAutoHyphens w:val="0"/>
              <w:rPr>
                <w:rFonts w:asciiTheme="majorHAnsi" w:eastAsia="Times New Roman" w:hAnsiTheme="majorHAnsi" w:cstheme="majorHAnsi"/>
                <w:b/>
                <w:bCs/>
                <w:color w:val="FFFFFF"/>
                <w:sz w:val="16"/>
                <w:szCs w:val="16"/>
                <w:lang w:eastAsia="en-GB"/>
              </w:rPr>
            </w:pPr>
            <w:r w:rsidRPr="00E25066">
              <w:rPr>
                <w:rFonts w:asciiTheme="majorHAnsi" w:eastAsia="Times New Roman" w:hAnsiTheme="majorHAnsi" w:cstheme="majorHAnsi"/>
                <w:b/>
                <w:bCs/>
                <w:color w:val="FFFFFF"/>
                <w:sz w:val="16"/>
                <w:szCs w:val="16"/>
                <w:lang w:val="en-GB" w:eastAsia="en-GB"/>
              </w:rPr>
              <w:t>EMU (Sayre et al., 2019)</w:t>
            </w:r>
          </w:p>
        </w:tc>
      </w:tr>
      <w:tr w:rsidR="00902B3A" w:rsidRPr="00E25066" w14:paraId="60060EBF" w14:textId="77777777" w:rsidTr="007B6A15">
        <w:trPr>
          <w:cantSplit/>
          <w:trHeight w:val="398"/>
        </w:trPr>
        <w:tc>
          <w:tcPr>
            <w:tcW w:w="1833" w:type="dxa"/>
            <w:shd w:val="clear" w:color="auto" w:fill="auto"/>
            <w:hideMark/>
          </w:tcPr>
          <w:p w14:paraId="6026FF0B"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No. of clusters (in Atlantic basin)</w:t>
            </w:r>
          </w:p>
        </w:tc>
        <w:tc>
          <w:tcPr>
            <w:tcW w:w="2693" w:type="dxa"/>
            <w:shd w:val="clear" w:color="auto" w:fill="auto"/>
            <w:hideMark/>
          </w:tcPr>
          <w:p w14:paraId="53132CA6"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9</w:t>
            </w:r>
          </w:p>
        </w:tc>
        <w:tc>
          <w:tcPr>
            <w:tcW w:w="2835" w:type="dxa"/>
            <w:shd w:val="clear" w:color="auto" w:fill="auto"/>
            <w:hideMark/>
          </w:tcPr>
          <w:p w14:paraId="21A4CC7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8</w:t>
            </w:r>
          </w:p>
        </w:tc>
        <w:tc>
          <w:tcPr>
            <w:tcW w:w="3261" w:type="dxa"/>
            <w:shd w:val="clear" w:color="auto" w:fill="auto"/>
            <w:hideMark/>
          </w:tcPr>
          <w:p w14:paraId="4A45149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12 [4 (lower bathyal: BY1,2,4,13); 5 (abyssal: AB2-6); 3 (hadal: HD8-10)]</w:t>
            </w:r>
          </w:p>
        </w:tc>
        <w:tc>
          <w:tcPr>
            <w:tcW w:w="3260" w:type="dxa"/>
            <w:shd w:val="clear" w:color="auto" w:fill="auto"/>
            <w:hideMark/>
          </w:tcPr>
          <w:p w14:paraId="57332457"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8</w:t>
            </w:r>
          </w:p>
        </w:tc>
      </w:tr>
      <w:tr w:rsidR="00902B3A" w:rsidRPr="00E25066" w14:paraId="402AAC4E" w14:textId="77777777" w:rsidTr="007B6A15">
        <w:trPr>
          <w:cantSplit/>
          <w:trHeight w:val="407"/>
        </w:trPr>
        <w:tc>
          <w:tcPr>
            <w:tcW w:w="1833" w:type="dxa"/>
            <w:shd w:val="clear" w:color="auto" w:fill="auto"/>
            <w:hideMark/>
          </w:tcPr>
          <w:p w14:paraId="637099DD"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Classification method</w:t>
            </w:r>
          </w:p>
        </w:tc>
        <w:tc>
          <w:tcPr>
            <w:tcW w:w="2693" w:type="dxa"/>
            <w:shd w:val="clear" w:color="auto" w:fill="auto"/>
            <w:hideMark/>
          </w:tcPr>
          <w:p w14:paraId="71CBA360"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Unsupervised (</w:t>
            </w:r>
            <w:proofErr w:type="spellStart"/>
            <w:r w:rsidRPr="00E25066">
              <w:rPr>
                <w:rFonts w:asciiTheme="majorHAnsi" w:eastAsia="Times New Roman" w:hAnsiTheme="majorHAnsi" w:cstheme="majorHAnsi"/>
                <w:color w:val="000000"/>
                <w:sz w:val="16"/>
                <w:szCs w:val="16"/>
                <w:lang w:val="en-GB" w:eastAsia="en-GB"/>
              </w:rPr>
              <w:t>mclust</w:t>
            </w:r>
            <w:proofErr w:type="spellEnd"/>
            <w:r w:rsidRPr="00E25066">
              <w:rPr>
                <w:rFonts w:asciiTheme="majorHAnsi" w:eastAsia="Times New Roman" w:hAnsiTheme="majorHAnsi" w:cstheme="majorHAnsi"/>
                <w:color w:val="000000"/>
                <w:sz w:val="16"/>
                <w:szCs w:val="16"/>
                <w:lang w:val="en-GB" w:eastAsia="en-GB"/>
              </w:rPr>
              <w:t>)</w:t>
            </w:r>
          </w:p>
        </w:tc>
        <w:tc>
          <w:tcPr>
            <w:tcW w:w="2835" w:type="dxa"/>
            <w:shd w:val="clear" w:color="auto" w:fill="auto"/>
            <w:hideMark/>
          </w:tcPr>
          <w:p w14:paraId="2C478FE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xml:space="preserve">Unsupervised (ER-Mapper </w:t>
            </w:r>
            <w:proofErr w:type="spellStart"/>
            <w:r w:rsidRPr="00E25066">
              <w:rPr>
                <w:rFonts w:asciiTheme="majorHAnsi" w:eastAsia="Times New Roman" w:hAnsiTheme="majorHAnsi" w:cstheme="majorHAnsi"/>
                <w:color w:val="000000"/>
                <w:sz w:val="16"/>
                <w:szCs w:val="16"/>
                <w:lang w:val="en-GB" w:eastAsia="en-GB"/>
              </w:rPr>
              <w:t>isoclass</w:t>
            </w:r>
            <w:proofErr w:type="spellEnd"/>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5067D49A"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Hierarchical depth-dependant; Delphic (expert knowledge);</w:t>
            </w:r>
          </w:p>
        </w:tc>
        <w:tc>
          <w:tcPr>
            <w:tcW w:w="3260" w:type="dxa"/>
            <w:shd w:val="clear" w:color="auto" w:fill="auto"/>
            <w:hideMark/>
          </w:tcPr>
          <w:p w14:paraId="3A53E951"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Unsupervised (</w:t>
            </w:r>
            <w:proofErr w:type="spellStart"/>
            <w:r w:rsidRPr="00E25066">
              <w:rPr>
                <w:rFonts w:asciiTheme="majorHAnsi" w:eastAsia="Times New Roman" w:hAnsiTheme="majorHAnsi" w:cstheme="majorHAnsi"/>
                <w:color w:val="000000"/>
                <w:sz w:val="16"/>
                <w:szCs w:val="16"/>
                <w:lang w:val="en-GB" w:eastAsia="en-GB"/>
              </w:rPr>
              <w:t>KMeans</w:t>
            </w:r>
            <w:proofErr w:type="spellEnd"/>
            <w:r w:rsidRPr="00E25066">
              <w:rPr>
                <w:rFonts w:asciiTheme="majorHAnsi" w:eastAsia="Times New Roman" w:hAnsiTheme="majorHAnsi" w:cstheme="majorHAnsi"/>
                <w:color w:val="000000"/>
                <w:sz w:val="16"/>
                <w:szCs w:val="16"/>
                <w:lang w:val="en-GB" w:eastAsia="en-GB"/>
              </w:rPr>
              <w:t>)</w:t>
            </w:r>
          </w:p>
        </w:tc>
      </w:tr>
      <w:tr w:rsidR="00902B3A" w:rsidRPr="00E25066" w14:paraId="7E04B594" w14:textId="77777777" w:rsidTr="007B6A15">
        <w:trPr>
          <w:cantSplit/>
          <w:trHeight w:val="414"/>
        </w:trPr>
        <w:tc>
          <w:tcPr>
            <w:tcW w:w="1833" w:type="dxa"/>
            <w:shd w:val="clear" w:color="auto" w:fill="auto"/>
            <w:hideMark/>
          </w:tcPr>
          <w:p w14:paraId="40210B0C"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Depth level</w:t>
            </w:r>
          </w:p>
        </w:tc>
        <w:tc>
          <w:tcPr>
            <w:tcW w:w="2693" w:type="dxa"/>
            <w:shd w:val="clear" w:color="auto" w:fill="auto"/>
            <w:hideMark/>
          </w:tcPr>
          <w:p w14:paraId="4EB1959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Benthic</w:t>
            </w:r>
          </w:p>
        </w:tc>
        <w:tc>
          <w:tcPr>
            <w:tcW w:w="2835" w:type="dxa"/>
            <w:shd w:val="clear" w:color="auto" w:fill="auto"/>
            <w:hideMark/>
          </w:tcPr>
          <w:p w14:paraId="0DC5821A"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Benthic</w:t>
            </w:r>
          </w:p>
        </w:tc>
        <w:tc>
          <w:tcPr>
            <w:tcW w:w="3261" w:type="dxa"/>
            <w:shd w:val="clear" w:color="auto" w:fill="auto"/>
            <w:hideMark/>
          </w:tcPr>
          <w:p w14:paraId="6D1CDFA8"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Pelagic; Benthic: upper &amp; lower bathyal, abyssal, hadal;</w:t>
            </w:r>
          </w:p>
        </w:tc>
        <w:tc>
          <w:tcPr>
            <w:tcW w:w="3260" w:type="dxa"/>
            <w:shd w:val="clear" w:color="auto" w:fill="auto"/>
            <w:hideMark/>
          </w:tcPr>
          <w:p w14:paraId="07BD236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Epipelagic, Mesopelagic, Benthopelagic, Abyssopelagic</w:t>
            </w:r>
          </w:p>
        </w:tc>
      </w:tr>
      <w:tr w:rsidR="00902B3A" w:rsidRPr="00E25066" w14:paraId="0220D338" w14:textId="77777777" w:rsidTr="007B6A15">
        <w:trPr>
          <w:cantSplit/>
          <w:trHeight w:val="120"/>
        </w:trPr>
        <w:tc>
          <w:tcPr>
            <w:tcW w:w="1833" w:type="dxa"/>
            <w:shd w:val="clear" w:color="auto" w:fill="auto"/>
            <w:hideMark/>
          </w:tcPr>
          <w:p w14:paraId="15B6FCAF"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Model data resolution [°]</w:t>
            </w:r>
          </w:p>
        </w:tc>
        <w:tc>
          <w:tcPr>
            <w:tcW w:w="2693" w:type="dxa"/>
            <w:shd w:val="clear" w:color="auto" w:fill="auto"/>
            <w:hideMark/>
          </w:tcPr>
          <w:p w14:paraId="28087A40"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eastAsia="en-GB"/>
              </w:rPr>
              <w:t>1/12</w:t>
            </w:r>
          </w:p>
        </w:tc>
        <w:tc>
          <w:tcPr>
            <w:tcW w:w="2835" w:type="dxa"/>
            <w:shd w:val="clear" w:color="auto" w:fill="auto"/>
            <w:hideMark/>
          </w:tcPr>
          <w:p w14:paraId="6846B75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val="de-DE" w:eastAsia="en-GB"/>
              </w:rPr>
            </w:pPr>
            <w:r w:rsidRPr="00E25066">
              <w:rPr>
                <w:rFonts w:asciiTheme="majorHAnsi" w:eastAsia="Times New Roman" w:hAnsiTheme="majorHAnsi" w:cstheme="majorHAnsi"/>
                <w:color w:val="000000"/>
                <w:sz w:val="16"/>
                <w:szCs w:val="16"/>
                <w:lang w:val="de-DE" w:eastAsia="en-GB"/>
              </w:rPr>
              <w:t>1/10</w:t>
            </w:r>
          </w:p>
        </w:tc>
        <w:tc>
          <w:tcPr>
            <w:tcW w:w="3261" w:type="dxa"/>
            <w:shd w:val="clear" w:color="auto" w:fill="auto"/>
            <w:hideMark/>
          </w:tcPr>
          <w:p w14:paraId="7BF3CF5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5365C41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1/4</w:t>
            </w:r>
          </w:p>
        </w:tc>
      </w:tr>
      <w:tr w:rsidR="00902B3A" w:rsidRPr="00E25066" w14:paraId="65760697" w14:textId="77777777" w:rsidTr="007B6A15">
        <w:trPr>
          <w:cantSplit/>
          <w:trHeight w:val="129"/>
        </w:trPr>
        <w:tc>
          <w:tcPr>
            <w:tcW w:w="1833" w:type="dxa"/>
            <w:shd w:val="clear" w:color="auto" w:fill="auto"/>
            <w:hideMark/>
          </w:tcPr>
          <w:p w14:paraId="4053C08B"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Input data/Source:</w:t>
            </w:r>
          </w:p>
        </w:tc>
        <w:tc>
          <w:tcPr>
            <w:tcW w:w="2693" w:type="dxa"/>
            <w:shd w:val="clear" w:color="auto" w:fill="auto"/>
            <w:hideMark/>
          </w:tcPr>
          <w:p w14:paraId="680E6CF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w:t>
            </w:r>
          </w:p>
        </w:tc>
        <w:tc>
          <w:tcPr>
            <w:tcW w:w="2835" w:type="dxa"/>
            <w:shd w:val="clear" w:color="auto" w:fill="auto"/>
            <w:hideMark/>
          </w:tcPr>
          <w:p w14:paraId="0C780440"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w:t>
            </w:r>
          </w:p>
        </w:tc>
        <w:tc>
          <w:tcPr>
            <w:tcW w:w="3261" w:type="dxa"/>
            <w:shd w:val="clear" w:color="auto" w:fill="auto"/>
            <w:hideMark/>
          </w:tcPr>
          <w:p w14:paraId="7347B2A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w:t>
            </w:r>
          </w:p>
        </w:tc>
        <w:tc>
          <w:tcPr>
            <w:tcW w:w="3260" w:type="dxa"/>
            <w:shd w:val="clear" w:color="auto" w:fill="auto"/>
            <w:hideMark/>
          </w:tcPr>
          <w:p w14:paraId="209DEC11"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w:t>
            </w:r>
          </w:p>
        </w:tc>
      </w:tr>
      <w:tr w:rsidR="00902B3A" w:rsidRPr="00E25066" w14:paraId="7B27AA9A" w14:textId="77777777" w:rsidTr="007B6A15">
        <w:trPr>
          <w:cantSplit/>
          <w:trHeight w:val="203"/>
        </w:trPr>
        <w:tc>
          <w:tcPr>
            <w:tcW w:w="1833" w:type="dxa"/>
            <w:shd w:val="clear" w:color="auto" w:fill="auto"/>
            <w:hideMark/>
          </w:tcPr>
          <w:p w14:paraId="7BE7B474"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Depth</w:t>
            </w:r>
          </w:p>
        </w:tc>
        <w:tc>
          <w:tcPr>
            <w:tcW w:w="2693" w:type="dxa"/>
            <w:shd w:val="clear" w:color="auto" w:fill="auto"/>
            <w:hideMark/>
          </w:tcPr>
          <w:p w14:paraId="0302D20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SRTM15+V2</w:t>
            </w:r>
          </w:p>
        </w:tc>
        <w:tc>
          <w:tcPr>
            <w:tcW w:w="2835" w:type="dxa"/>
            <w:shd w:val="clear" w:color="auto" w:fill="auto"/>
            <w:hideMark/>
          </w:tcPr>
          <w:p w14:paraId="1E405B8B"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ETOPO2</w:t>
            </w:r>
          </w:p>
        </w:tc>
        <w:tc>
          <w:tcPr>
            <w:tcW w:w="3261" w:type="dxa"/>
            <w:shd w:val="clear" w:color="auto" w:fill="auto"/>
            <w:hideMark/>
          </w:tcPr>
          <w:p w14:paraId="2604A6C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ETOPO2; GEBCO 2003</w:t>
            </w:r>
          </w:p>
        </w:tc>
        <w:tc>
          <w:tcPr>
            <w:tcW w:w="3260" w:type="dxa"/>
            <w:shd w:val="clear" w:color="auto" w:fill="auto"/>
            <w:hideMark/>
          </w:tcPr>
          <w:p w14:paraId="1B7F3BD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 depth intervals</w:t>
            </w:r>
          </w:p>
        </w:tc>
      </w:tr>
      <w:tr w:rsidR="00902B3A" w:rsidRPr="00E25066" w14:paraId="7F80447E" w14:textId="77777777" w:rsidTr="007B6A15">
        <w:trPr>
          <w:cantSplit/>
          <w:trHeight w:val="264"/>
        </w:trPr>
        <w:tc>
          <w:tcPr>
            <w:tcW w:w="1833" w:type="dxa"/>
            <w:shd w:val="clear" w:color="auto" w:fill="auto"/>
            <w:hideMark/>
          </w:tcPr>
          <w:p w14:paraId="3BC8CDAE"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Slope</w:t>
            </w:r>
          </w:p>
        </w:tc>
        <w:tc>
          <w:tcPr>
            <w:tcW w:w="2693" w:type="dxa"/>
            <w:shd w:val="clear" w:color="auto" w:fill="auto"/>
            <w:hideMark/>
          </w:tcPr>
          <w:p w14:paraId="2187703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v</w:t>
            </w:r>
          </w:p>
        </w:tc>
        <w:tc>
          <w:tcPr>
            <w:tcW w:w="2835" w:type="dxa"/>
            <w:shd w:val="clear" w:color="auto" w:fill="auto"/>
            <w:hideMark/>
          </w:tcPr>
          <w:p w14:paraId="63E9C0C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v</w:t>
            </w:r>
          </w:p>
        </w:tc>
        <w:tc>
          <w:tcPr>
            <w:tcW w:w="3261" w:type="dxa"/>
            <w:shd w:val="clear" w:color="auto" w:fill="auto"/>
            <w:hideMark/>
          </w:tcPr>
          <w:p w14:paraId="19968737"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3ECDFD6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6997C4F1" w14:textId="77777777" w:rsidTr="007B6A15">
        <w:trPr>
          <w:cantSplit/>
          <w:trHeight w:val="253"/>
        </w:trPr>
        <w:tc>
          <w:tcPr>
            <w:tcW w:w="1833" w:type="dxa"/>
            <w:shd w:val="clear" w:color="auto" w:fill="auto"/>
            <w:hideMark/>
          </w:tcPr>
          <w:p w14:paraId="76D08650"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TPI</w:t>
            </w:r>
          </w:p>
        </w:tc>
        <w:tc>
          <w:tcPr>
            <w:tcW w:w="2693" w:type="dxa"/>
            <w:shd w:val="clear" w:color="auto" w:fill="auto"/>
            <w:hideMark/>
          </w:tcPr>
          <w:p w14:paraId="38BDA4A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v</w:t>
            </w:r>
          </w:p>
        </w:tc>
        <w:tc>
          <w:tcPr>
            <w:tcW w:w="2835" w:type="dxa"/>
            <w:shd w:val="clear" w:color="auto" w:fill="auto"/>
            <w:hideMark/>
          </w:tcPr>
          <w:p w14:paraId="5E632CD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1DBBB2C2"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44C58BFA"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177453F6" w14:textId="77777777" w:rsidTr="007B6A15">
        <w:trPr>
          <w:cantSplit/>
          <w:trHeight w:val="116"/>
        </w:trPr>
        <w:tc>
          <w:tcPr>
            <w:tcW w:w="1833" w:type="dxa"/>
            <w:shd w:val="clear" w:color="auto" w:fill="auto"/>
            <w:hideMark/>
          </w:tcPr>
          <w:p w14:paraId="7E6B4A8E"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TRI</w:t>
            </w:r>
          </w:p>
        </w:tc>
        <w:tc>
          <w:tcPr>
            <w:tcW w:w="2693" w:type="dxa"/>
            <w:shd w:val="clear" w:color="auto" w:fill="auto"/>
            <w:hideMark/>
          </w:tcPr>
          <w:p w14:paraId="7518373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v</w:t>
            </w:r>
          </w:p>
        </w:tc>
        <w:tc>
          <w:tcPr>
            <w:tcW w:w="2835" w:type="dxa"/>
            <w:shd w:val="clear" w:color="auto" w:fill="auto"/>
            <w:hideMark/>
          </w:tcPr>
          <w:p w14:paraId="3D0A850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579F48B8"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14B5A47F"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5222E789" w14:textId="77777777" w:rsidTr="007B6A15">
        <w:trPr>
          <w:cantSplit/>
          <w:trHeight w:val="189"/>
        </w:trPr>
        <w:tc>
          <w:tcPr>
            <w:tcW w:w="1833" w:type="dxa"/>
            <w:shd w:val="clear" w:color="auto" w:fill="auto"/>
            <w:hideMark/>
          </w:tcPr>
          <w:p w14:paraId="64C5C434"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POC</w:t>
            </w:r>
          </w:p>
        </w:tc>
        <w:tc>
          <w:tcPr>
            <w:tcW w:w="2693" w:type="dxa"/>
            <w:shd w:val="clear" w:color="auto" w:fill="auto"/>
            <w:hideMark/>
          </w:tcPr>
          <w:p w14:paraId="1204F5C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Lutz 2007</w:t>
            </w:r>
          </w:p>
        </w:tc>
        <w:tc>
          <w:tcPr>
            <w:tcW w:w="2835" w:type="dxa"/>
            <w:shd w:val="clear" w:color="auto" w:fill="auto"/>
            <w:hideMark/>
          </w:tcPr>
          <w:p w14:paraId="63569D6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0CE24447"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proofErr w:type="spellStart"/>
            <w:r w:rsidRPr="00E25066">
              <w:rPr>
                <w:rFonts w:asciiTheme="majorHAnsi" w:eastAsia="Times New Roman" w:hAnsiTheme="majorHAnsi" w:cstheme="majorHAnsi"/>
                <w:color w:val="000000"/>
                <w:sz w:val="16"/>
                <w:szCs w:val="16"/>
                <w:lang w:val="en-GB" w:eastAsia="en-GB"/>
              </w:rPr>
              <w:t>Yool</w:t>
            </w:r>
            <w:proofErr w:type="spellEnd"/>
            <w:r w:rsidRPr="00E25066">
              <w:rPr>
                <w:rFonts w:asciiTheme="majorHAnsi" w:eastAsia="Times New Roman" w:hAnsiTheme="majorHAnsi" w:cstheme="majorHAnsi"/>
                <w:color w:val="000000"/>
                <w:sz w:val="16"/>
                <w:szCs w:val="16"/>
                <w:lang w:val="en-GB" w:eastAsia="en-GB"/>
              </w:rPr>
              <w:t xml:space="preserve"> 2007</w:t>
            </w:r>
          </w:p>
        </w:tc>
        <w:tc>
          <w:tcPr>
            <w:tcW w:w="3260" w:type="dxa"/>
            <w:shd w:val="clear" w:color="auto" w:fill="auto"/>
            <w:hideMark/>
          </w:tcPr>
          <w:p w14:paraId="5F621DE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203496EC" w14:textId="77777777" w:rsidTr="007B6A15">
        <w:trPr>
          <w:cantSplit/>
          <w:trHeight w:val="263"/>
        </w:trPr>
        <w:tc>
          <w:tcPr>
            <w:tcW w:w="1833" w:type="dxa"/>
            <w:shd w:val="clear" w:color="auto" w:fill="auto"/>
            <w:hideMark/>
          </w:tcPr>
          <w:p w14:paraId="201955D4"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Phytoplankton</w:t>
            </w:r>
          </w:p>
        </w:tc>
        <w:tc>
          <w:tcPr>
            <w:tcW w:w="2693" w:type="dxa"/>
            <w:shd w:val="clear" w:color="auto" w:fill="auto"/>
            <w:hideMark/>
          </w:tcPr>
          <w:p w14:paraId="06FE5E71"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6779BFE8"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44C42396"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33961872"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79F58BEB" w14:textId="77777777" w:rsidTr="007B6A15">
        <w:trPr>
          <w:cantSplit/>
          <w:trHeight w:val="267"/>
        </w:trPr>
        <w:tc>
          <w:tcPr>
            <w:tcW w:w="1833" w:type="dxa"/>
            <w:shd w:val="clear" w:color="auto" w:fill="auto"/>
            <w:hideMark/>
          </w:tcPr>
          <w:p w14:paraId="1C8E967B"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Sediment</w:t>
            </w:r>
          </w:p>
        </w:tc>
        <w:tc>
          <w:tcPr>
            <w:tcW w:w="2693" w:type="dxa"/>
            <w:shd w:val="clear" w:color="auto" w:fill="auto"/>
            <w:hideMark/>
          </w:tcPr>
          <w:p w14:paraId="252FAFBF"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xml:space="preserve">GLOBSED; </w:t>
            </w:r>
            <w:proofErr w:type="spellStart"/>
            <w:r w:rsidRPr="00E25066">
              <w:rPr>
                <w:rFonts w:asciiTheme="majorHAnsi" w:eastAsia="Times New Roman" w:hAnsiTheme="majorHAnsi" w:cstheme="majorHAnsi"/>
                <w:color w:val="000000"/>
                <w:sz w:val="16"/>
                <w:szCs w:val="16"/>
                <w:lang w:val="en-GB" w:eastAsia="en-GB"/>
              </w:rPr>
              <w:t>Straume</w:t>
            </w:r>
            <w:proofErr w:type="spellEnd"/>
            <w:r w:rsidRPr="00E25066">
              <w:rPr>
                <w:rFonts w:asciiTheme="majorHAnsi" w:eastAsia="Times New Roman" w:hAnsiTheme="majorHAnsi" w:cstheme="majorHAnsi"/>
                <w:color w:val="000000"/>
                <w:sz w:val="16"/>
                <w:szCs w:val="16"/>
                <w:lang w:val="en-GB" w:eastAsia="en-GB"/>
              </w:rPr>
              <w:t xml:space="preserve"> et al. 2019</w:t>
            </w:r>
          </w:p>
        </w:tc>
        <w:tc>
          <w:tcPr>
            <w:tcW w:w="2835" w:type="dxa"/>
            <w:shd w:val="clear" w:color="auto" w:fill="auto"/>
            <w:hideMark/>
          </w:tcPr>
          <w:p w14:paraId="3175FBAB"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xml:space="preserve">NGDC; </w:t>
            </w:r>
            <w:proofErr w:type="spellStart"/>
            <w:r w:rsidRPr="00E25066">
              <w:rPr>
                <w:rFonts w:asciiTheme="majorHAnsi" w:eastAsia="Times New Roman" w:hAnsiTheme="majorHAnsi" w:cstheme="majorHAnsi"/>
                <w:color w:val="000000"/>
                <w:sz w:val="16"/>
                <w:szCs w:val="16"/>
                <w:lang w:val="en-GB" w:eastAsia="en-GB"/>
              </w:rPr>
              <w:t>Divins</w:t>
            </w:r>
            <w:proofErr w:type="spellEnd"/>
            <w:r w:rsidRPr="00E25066">
              <w:rPr>
                <w:rFonts w:asciiTheme="majorHAnsi" w:eastAsia="Times New Roman" w:hAnsiTheme="majorHAnsi" w:cstheme="majorHAnsi"/>
                <w:color w:val="000000"/>
                <w:sz w:val="16"/>
                <w:szCs w:val="16"/>
                <w:lang w:val="en-GB" w:eastAsia="en-GB"/>
              </w:rPr>
              <w:t xml:space="preserve"> 1998</w:t>
            </w:r>
          </w:p>
        </w:tc>
        <w:tc>
          <w:tcPr>
            <w:tcW w:w="3261" w:type="dxa"/>
            <w:shd w:val="clear" w:color="auto" w:fill="auto"/>
            <w:hideMark/>
          </w:tcPr>
          <w:p w14:paraId="16449B5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 xml:space="preserve">NGDC; </w:t>
            </w:r>
            <w:proofErr w:type="spellStart"/>
            <w:r w:rsidRPr="00E25066">
              <w:rPr>
                <w:rFonts w:asciiTheme="majorHAnsi" w:eastAsia="Times New Roman" w:hAnsiTheme="majorHAnsi" w:cstheme="majorHAnsi"/>
                <w:color w:val="000000"/>
                <w:sz w:val="16"/>
                <w:szCs w:val="16"/>
                <w:lang w:val="en-GB" w:eastAsia="en-GB"/>
              </w:rPr>
              <w:t>Divins</w:t>
            </w:r>
            <w:proofErr w:type="spellEnd"/>
            <w:r w:rsidRPr="00E25066">
              <w:rPr>
                <w:rFonts w:asciiTheme="majorHAnsi" w:eastAsia="Times New Roman" w:hAnsiTheme="majorHAnsi" w:cstheme="majorHAnsi"/>
                <w:color w:val="000000"/>
                <w:sz w:val="16"/>
                <w:szCs w:val="16"/>
                <w:lang w:val="en-GB" w:eastAsia="en-GB"/>
              </w:rPr>
              <w:t xml:space="preserve"> 1998</w:t>
            </w:r>
          </w:p>
        </w:tc>
        <w:tc>
          <w:tcPr>
            <w:tcW w:w="3260" w:type="dxa"/>
            <w:shd w:val="clear" w:color="auto" w:fill="auto"/>
            <w:hideMark/>
          </w:tcPr>
          <w:p w14:paraId="61078E9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2084E6AC" w14:textId="77777777" w:rsidTr="007B6A15">
        <w:trPr>
          <w:cantSplit/>
          <w:trHeight w:val="340"/>
        </w:trPr>
        <w:tc>
          <w:tcPr>
            <w:tcW w:w="1833" w:type="dxa"/>
            <w:shd w:val="clear" w:color="auto" w:fill="auto"/>
            <w:hideMark/>
          </w:tcPr>
          <w:p w14:paraId="5C05B380"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Current Speed</w:t>
            </w:r>
          </w:p>
        </w:tc>
        <w:tc>
          <w:tcPr>
            <w:tcW w:w="2693" w:type="dxa"/>
            <w:shd w:val="clear" w:color="auto" w:fill="auto"/>
            <w:hideMark/>
          </w:tcPr>
          <w:p w14:paraId="61C41C86"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3B87378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4D699FF0"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6829A3F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50925BC0" w14:textId="77777777" w:rsidTr="007B6A15">
        <w:trPr>
          <w:cantSplit/>
          <w:trHeight w:val="185"/>
        </w:trPr>
        <w:tc>
          <w:tcPr>
            <w:tcW w:w="1833" w:type="dxa"/>
            <w:shd w:val="clear" w:color="auto" w:fill="auto"/>
            <w:hideMark/>
          </w:tcPr>
          <w:p w14:paraId="25920C15"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Current Direction</w:t>
            </w:r>
          </w:p>
        </w:tc>
        <w:tc>
          <w:tcPr>
            <w:tcW w:w="2693" w:type="dxa"/>
            <w:shd w:val="clear" w:color="auto" w:fill="auto"/>
            <w:hideMark/>
          </w:tcPr>
          <w:p w14:paraId="6EE652E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2835" w:type="dxa"/>
            <w:shd w:val="clear" w:color="auto" w:fill="auto"/>
            <w:hideMark/>
          </w:tcPr>
          <w:p w14:paraId="15082B0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7566CE8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040F0DD5"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1A7D94AB" w14:textId="77777777" w:rsidTr="007B6A15">
        <w:trPr>
          <w:cantSplit/>
          <w:trHeight w:val="246"/>
        </w:trPr>
        <w:tc>
          <w:tcPr>
            <w:tcW w:w="1833" w:type="dxa"/>
            <w:shd w:val="clear" w:color="auto" w:fill="auto"/>
            <w:hideMark/>
          </w:tcPr>
          <w:p w14:paraId="19D6B782"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Salinity</w:t>
            </w:r>
          </w:p>
        </w:tc>
        <w:tc>
          <w:tcPr>
            <w:tcW w:w="2693" w:type="dxa"/>
            <w:shd w:val="clear" w:color="auto" w:fill="auto"/>
            <w:hideMark/>
          </w:tcPr>
          <w:p w14:paraId="5D4AB92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16AD556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12B2E4AF"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c>
          <w:tcPr>
            <w:tcW w:w="3260" w:type="dxa"/>
            <w:shd w:val="clear" w:color="auto" w:fill="auto"/>
            <w:hideMark/>
          </w:tcPr>
          <w:p w14:paraId="73FBB5E2"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r>
      <w:tr w:rsidR="00902B3A" w:rsidRPr="00E25066" w14:paraId="41F0A3D7" w14:textId="77777777" w:rsidTr="007B6A15">
        <w:trPr>
          <w:cantSplit/>
          <w:trHeight w:val="121"/>
        </w:trPr>
        <w:tc>
          <w:tcPr>
            <w:tcW w:w="1833" w:type="dxa"/>
            <w:shd w:val="clear" w:color="auto" w:fill="auto"/>
            <w:hideMark/>
          </w:tcPr>
          <w:p w14:paraId="5EBD1772"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Temperature</w:t>
            </w:r>
          </w:p>
        </w:tc>
        <w:tc>
          <w:tcPr>
            <w:tcW w:w="2693" w:type="dxa"/>
            <w:shd w:val="clear" w:color="auto" w:fill="auto"/>
            <w:hideMark/>
          </w:tcPr>
          <w:p w14:paraId="17395A8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0E52353A"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c>
          <w:tcPr>
            <w:tcW w:w="3261" w:type="dxa"/>
            <w:shd w:val="clear" w:color="auto" w:fill="auto"/>
            <w:hideMark/>
          </w:tcPr>
          <w:p w14:paraId="02D09930"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c>
          <w:tcPr>
            <w:tcW w:w="3260" w:type="dxa"/>
            <w:shd w:val="clear" w:color="auto" w:fill="auto"/>
            <w:hideMark/>
          </w:tcPr>
          <w:p w14:paraId="179172DF"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r>
      <w:tr w:rsidR="00902B3A" w:rsidRPr="00E25066" w14:paraId="5F5F211B" w14:textId="77777777" w:rsidTr="007B6A15">
        <w:trPr>
          <w:cantSplit/>
          <w:trHeight w:val="195"/>
        </w:trPr>
        <w:tc>
          <w:tcPr>
            <w:tcW w:w="1833" w:type="dxa"/>
            <w:shd w:val="clear" w:color="auto" w:fill="auto"/>
            <w:hideMark/>
          </w:tcPr>
          <w:p w14:paraId="47CA3CE2"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Oxygen</w:t>
            </w:r>
          </w:p>
        </w:tc>
        <w:tc>
          <w:tcPr>
            <w:tcW w:w="2693" w:type="dxa"/>
            <w:shd w:val="clear" w:color="auto" w:fill="auto"/>
            <w:hideMark/>
          </w:tcPr>
          <w:p w14:paraId="348E726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57C7E47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c>
          <w:tcPr>
            <w:tcW w:w="3261" w:type="dxa"/>
            <w:shd w:val="clear" w:color="auto" w:fill="auto"/>
            <w:hideMark/>
          </w:tcPr>
          <w:p w14:paraId="2A9547AF"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c>
          <w:tcPr>
            <w:tcW w:w="3260" w:type="dxa"/>
            <w:shd w:val="clear" w:color="auto" w:fill="auto"/>
            <w:hideMark/>
          </w:tcPr>
          <w:p w14:paraId="3BEBC7D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WOA</w:t>
            </w:r>
          </w:p>
        </w:tc>
      </w:tr>
      <w:tr w:rsidR="00902B3A" w:rsidRPr="00E25066" w14:paraId="7B7DD03E" w14:textId="77777777" w:rsidTr="007B6A15">
        <w:trPr>
          <w:cantSplit/>
          <w:trHeight w:val="113"/>
        </w:trPr>
        <w:tc>
          <w:tcPr>
            <w:tcW w:w="1833" w:type="dxa"/>
            <w:shd w:val="clear" w:color="auto" w:fill="auto"/>
            <w:hideMark/>
          </w:tcPr>
          <w:p w14:paraId="5F85EF02"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Seasonality</w:t>
            </w:r>
          </w:p>
        </w:tc>
        <w:tc>
          <w:tcPr>
            <w:tcW w:w="2693" w:type="dxa"/>
            <w:shd w:val="clear" w:color="auto" w:fill="auto"/>
            <w:hideMark/>
          </w:tcPr>
          <w:p w14:paraId="302F16A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CMEMS</w:t>
            </w:r>
          </w:p>
        </w:tc>
        <w:tc>
          <w:tcPr>
            <w:tcW w:w="2835" w:type="dxa"/>
            <w:shd w:val="clear" w:color="auto" w:fill="auto"/>
            <w:hideMark/>
          </w:tcPr>
          <w:p w14:paraId="19844F2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03DE0A4E"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0" w:type="dxa"/>
            <w:shd w:val="clear" w:color="auto" w:fill="auto"/>
            <w:hideMark/>
          </w:tcPr>
          <w:p w14:paraId="783DF21A"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44BE5956" w14:textId="77777777" w:rsidTr="007B6A15">
        <w:trPr>
          <w:cantSplit/>
          <w:trHeight w:val="340"/>
        </w:trPr>
        <w:tc>
          <w:tcPr>
            <w:tcW w:w="1833" w:type="dxa"/>
            <w:shd w:val="clear" w:color="auto" w:fill="auto"/>
            <w:hideMark/>
          </w:tcPr>
          <w:p w14:paraId="24AAE405"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Species</w:t>
            </w:r>
          </w:p>
        </w:tc>
        <w:tc>
          <w:tcPr>
            <w:tcW w:w="2693" w:type="dxa"/>
            <w:shd w:val="clear" w:color="auto" w:fill="auto"/>
            <w:hideMark/>
          </w:tcPr>
          <w:p w14:paraId="4AFA5348"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2835" w:type="dxa"/>
            <w:shd w:val="clear" w:color="auto" w:fill="auto"/>
            <w:hideMark/>
          </w:tcPr>
          <w:p w14:paraId="0059C53B"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3261" w:type="dxa"/>
            <w:shd w:val="clear" w:color="auto" w:fill="auto"/>
            <w:hideMark/>
          </w:tcPr>
          <w:p w14:paraId="0EF01445"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several</w:t>
            </w:r>
          </w:p>
        </w:tc>
        <w:tc>
          <w:tcPr>
            <w:tcW w:w="3260" w:type="dxa"/>
            <w:shd w:val="clear" w:color="auto" w:fill="auto"/>
            <w:hideMark/>
          </w:tcPr>
          <w:p w14:paraId="2B465883"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r>
      <w:tr w:rsidR="00902B3A" w:rsidRPr="00E25066" w14:paraId="237AD8ED" w14:textId="77777777" w:rsidTr="007B6A15">
        <w:trPr>
          <w:cantSplit/>
          <w:trHeight w:val="1478"/>
        </w:trPr>
        <w:tc>
          <w:tcPr>
            <w:tcW w:w="1833" w:type="dxa"/>
            <w:shd w:val="clear" w:color="auto" w:fill="auto"/>
            <w:hideMark/>
          </w:tcPr>
          <w:p w14:paraId="557609B0" w14:textId="77777777" w:rsidR="00902B3A" w:rsidRPr="00E25066" w:rsidRDefault="00902B3A" w:rsidP="007B6A15">
            <w:pPr>
              <w:widowControl/>
              <w:suppressAutoHyphens w:val="0"/>
              <w:rPr>
                <w:rFonts w:asciiTheme="majorHAnsi" w:eastAsia="Times New Roman" w:hAnsiTheme="majorHAnsi" w:cstheme="majorHAnsi"/>
                <w:b/>
                <w:bCs/>
                <w:color w:val="000000"/>
                <w:sz w:val="16"/>
                <w:szCs w:val="16"/>
                <w:lang w:eastAsia="en-GB"/>
              </w:rPr>
            </w:pPr>
            <w:r w:rsidRPr="00E25066">
              <w:rPr>
                <w:rFonts w:asciiTheme="majorHAnsi" w:eastAsia="Times New Roman" w:hAnsiTheme="majorHAnsi" w:cstheme="majorHAnsi"/>
                <w:b/>
                <w:bCs/>
                <w:color w:val="000000"/>
                <w:sz w:val="16"/>
                <w:szCs w:val="16"/>
                <w:lang w:val="en-GB" w:eastAsia="en-GB"/>
              </w:rPr>
              <w:t>Else</w:t>
            </w:r>
          </w:p>
        </w:tc>
        <w:tc>
          <w:tcPr>
            <w:tcW w:w="2693" w:type="dxa"/>
            <w:shd w:val="clear" w:color="auto" w:fill="auto"/>
            <w:hideMark/>
          </w:tcPr>
          <w:p w14:paraId="2C5E8FC9"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w:t>
            </w:r>
          </w:p>
        </w:tc>
        <w:tc>
          <w:tcPr>
            <w:tcW w:w="2835" w:type="dxa"/>
            <w:shd w:val="clear" w:color="auto" w:fill="auto"/>
            <w:hideMark/>
          </w:tcPr>
          <w:p w14:paraId="42BEEC9C"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Primary Production (</w:t>
            </w:r>
            <w:proofErr w:type="spellStart"/>
            <w:r w:rsidRPr="00E25066">
              <w:rPr>
                <w:rFonts w:asciiTheme="majorHAnsi" w:eastAsia="Times New Roman" w:hAnsiTheme="majorHAnsi" w:cstheme="majorHAnsi"/>
                <w:color w:val="000000"/>
                <w:sz w:val="16"/>
                <w:szCs w:val="16"/>
                <w:lang w:val="en-GB" w:eastAsia="en-GB"/>
              </w:rPr>
              <w:t>SeaWIFs</w:t>
            </w:r>
            <w:proofErr w:type="spellEnd"/>
            <w:r w:rsidRPr="00E25066">
              <w:rPr>
                <w:rFonts w:asciiTheme="majorHAnsi" w:eastAsia="Times New Roman" w:hAnsiTheme="majorHAnsi" w:cstheme="majorHAnsi"/>
                <w:color w:val="000000"/>
                <w:sz w:val="16"/>
                <w:szCs w:val="16"/>
                <w:lang w:val="en-GB" w:eastAsia="en-GB"/>
              </w:rPr>
              <w:t xml:space="preserve">), Sediment types (Davies &amp; </w:t>
            </w:r>
            <w:proofErr w:type="spellStart"/>
            <w:r w:rsidRPr="00E25066">
              <w:rPr>
                <w:rFonts w:asciiTheme="majorHAnsi" w:eastAsia="Times New Roman" w:hAnsiTheme="majorHAnsi" w:cstheme="majorHAnsi"/>
                <w:color w:val="000000"/>
                <w:sz w:val="16"/>
                <w:szCs w:val="16"/>
                <w:lang w:val="en-GB" w:eastAsia="en-GB"/>
              </w:rPr>
              <w:t>Gorsline</w:t>
            </w:r>
            <w:proofErr w:type="spellEnd"/>
            <w:r w:rsidRPr="00E25066">
              <w:rPr>
                <w:rFonts w:asciiTheme="majorHAnsi" w:eastAsia="Times New Roman" w:hAnsiTheme="majorHAnsi" w:cstheme="majorHAnsi"/>
                <w:color w:val="000000"/>
                <w:sz w:val="16"/>
                <w:szCs w:val="16"/>
                <w:lang w:val="en-GB" w:eastAsia="en-GB"/>
              </w:rPr>
              <w:t xml:space="preserve"> 1976)</w:t>
            </w:r>
          </w:p>
        </w:tc>
        <w:tc>
          <w:tcPr>
            <w:tcW w:w="3261" w:type="dxa"/>
            <w:shd w:val="clear" w:color="auto" w:fill="auto"/>
            <w:hideMark/>
          </w:tcPr>
          <w:p w14:paraId="3187E74D"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Seamounts (</w:t>
            </w:r>
            <w:proofErr w:type="spellStart"/>
            <w:r w:rsidRPr="00E25066">
              <w:rPr>
                <w:rFonts w:asciiTheme="majorHAnsi" w:eastAsia="Times New Roman" w:hAnsiTheme="majorHAnsi" w:cstheme="majorHAnsi"/>
                <w:color w:val="000000"/>
                <w:sz w:val="16"/>
                <w:szCs w:val="16"/>
                <w:lang w:val="en-GB" w:eastAsia="en-GB"/>
              </w:rPr>
              <w:t>Kitchiman</w:t>
            </w:r>
            <w:proofErr w:type="spellEnd"/>
            <w:r w:rsidRPr="00E25066">
              <w:rPr>
                <w:rFonts w:asciiTheme="majorHAnsi" w:eastAsia="Times New Roman" w:hAnsiTheme="majorHAnsi" w:cstheme="majorHAnsi"/>
                <w:color w:val="000000"/>
                <w:sz w:val="16"/>
                <w:szCs w:val="16"/>
                <w:lang w:val="en-GB" w:eastAsia="en-GB"/>
              </w:rPr>
              <w:t xml:space="preserve"> &amp; Lai 2004), </w:t>
            </w:r>
            <w:proofErr w:type="spellStart"/>
            <w:r w:rsidRPr="00E25066">
              <w:rPr>
                <w:rFonts w:asciiTheme="majorHAnsi" w:eastAsia="Times New Roman" w:hAnsiTheme="majorHAnsi" w:cstheme="majorHAnsi"/>
                <w:color w:val="000000"/>
                <w:sz w:val="16"/>
                <w:szCs w:val="16"/>
                <w:lang w:val="en-GB" w:eastAsia="en-GB"/>
              </w:rPr>
              <w:t>Hydrthermal</w:t>
            </w:r>
            <w:proofErr w:type="spellEnd"/>
            <w:r w:rsidRPr="00E25066">
              <w:rPr>
                <w:rFonts w:asciiTheme="majorHAnsi" w:eastAsia="Times New Roman" w:hAnsiTheme="majorHAnsi" w:cstheme="majorHAnsi"/>
                <w:color w:val="000000"/>
                <w:sz w:val="16"/>
                <w:szCs w:val="16"/>
                <w:lang w:val="en-GB" w:eastAsia="en-GB"/>
              </w:rPr>
              <w:t xml:space="preserve"> vents (</w:t>
            </w:r>
            <w:proofErr w:type="spellStart"/>
            <w:r w:rsidRPr="00E25066">
              <w:rPr>
                <w:rFonts w:asciiTheme="majorHAnsi" w:eastAsia="Times New Roman" w:hAnsiTheme="majorHAnsi" w:cstheme="majorHAnsi"/>
                <w:color w:val="000000"/>
                <w:sz w:val="16"/>
                <w:szCs w:val="16"/>
                <w:lang w:val="en-GB" w:eastAsia="en-GB"/>
              </w:rPr>
              <w:t>InterRidge</w:t>
            </w:r>
            <w:proofErr w:type="spellEnd"/>
            <w:r w:rsidRPr="00E25066">
              <w:rPr>
                <w:rFonts w:asciiTheme="majorHAnsi" w:eastAsia="Times New Roman" w:hAnsiTheme="majorHAnsi" w:cstheme="majorHAnsi"/>
                <w:color w:val="000000"/>
                <w:sz w:val="16"/>
                <w:szCs w:val="16"/>
                <w:lang w:val="en-GB" w:eastAsia="en-GB"/>
              </w:rPr>
              <w:t xml:space="preserve"> and Cindy </w:t>
            </w:r>
            <w:proofErr w:type="spellStart"/>
            <w:r w:rsidRPr="00E25066">
              <w:rPr>
                <w:rFonts w:asciiTheme="majorHAnsi" w:eastAsia="Times New Roman" w:hAnsiTheme="majorHAnsi" w:cstheme="majorHAnsi"/>
                <w:color w:val="000000"/>
                <w:sz w:val="16"/>
                <w:szCs w:val="16"/>
                <w:lang w:val="en-GB" w:eastAsia="en-GB"/>
              </w:rPr>
              <w:t>VanDover</w:t>
            </w:r>
            <w:proofErr w:type="spellEnd"/>
            <w:r w:rsidRPr="00E25066">
              <w:rPr>
                <w:rFonts w:asciiTheme="majorHAnsi" w:eastAsia="Times New Roman" w:hAnsiTheme="majorHAnsi" w:cstheme="majorHAnsi"/>
                <w:color w:val="000000"/>
                <w:sz w:val="16"/>
                <w:szCs w:val="16"/>
                <w:lang w:val="en-GB" w:eastAsia="en-GB"/>
              </w:rPr>
              <w:t>), Plate boundaries (PLATES, University of Texas), SST (NASA); Primary Productivity (</w:t>
            </w:r>
            <w:proofErr w:type="spellStart"/>
            <w:r w:rsidRPr="00E25066">
              <w:rPr>
                <w:rFonts w:asciiTheme="majorHAnsi" w:eastAsia="Times New Roman" w:hAnsiTheme="majorHAnsi" w:cstheme="majorHAnsi"/>
                <w:color w:val="000000"/>
                <w:sz w:val="16"/>
                <w:szCs w:val="16"/>
                <w:lang w:val="en-GB" w:eastAsia="en-GB"/>
              </w:rPr>
              <w:t>OregonState</w:t>
            </w:r>
            <w:proofErr w:type="spellEnd"/>
            <w:r w:rsidRPr="00E25066">
              <w:rPr>
                <w:rFonts w:asciiTheme="majorHAnsi" w:eastAsia="Times New Roman" w:hAnsiTheme="majorHAnsi" w:cstheme="majorHAnsi"/>
                <w:color w:val="000000"/>
                <w:sz w:val="16"/>
                <w:szCs w:val="16"/>
                <w:lang w:val="en-GB" w:eastAsia="en-GB"/>
              </w:rPr>
              <w:t xml:space="preserve"> University), Cold Water Coral Reefs (UNEP-WCMC), Global Ocean Current systems and gyres</w:t>
            </w:r>
          </w:p>
        </w:tc>
        <w:tc>
          <w:tcPr>
            <w:tcW w:w="3260" w:type="dxa"/>
            <w:shd w:val="clear" w:color="auto" w:fill="auto"/>
            <w:hideMark/>
          </w:tcPr>
          <w:p w14:paraId="45C14B84" w14:textId="77777777" w:rsidR="00902B3A" w:rsidRPr="00E25066" w:rsidRDefault="00902B3A" w:rsidP="007B6A15">
            <w:pPr>
              <w:widowControl/>
              <w:suppressAutoHyphens w:val="0"/>
              <w:rPr>
                <w:rFonts w:asciiTheme="majorHAnsi" w:eastAsia="Times New Roman" w:hAnsiTheme="majorHAnsi" w:cstheme="majorHAnsi"/>
                <w:color w:val="000000"/>
                <w:sz w:val="16"/>
                <w:szCs w:val="16"/>
                <w:lang w:eastAsia="en-GB"/>
              </w:rPr>
            </w:pPr>
            <w:r w:rsidRPr="00E25066">
              <w:rPr>
                <w:rFonts w:asciiTheme="majorHAnsi" w:eastAsia="Times New Roman" w:hAnsiTheme="majorHAnsi" w:cstheme="majorHAnsi"/>
                <w:color w:val="000000"/>
                <w:sz w:val="16"/>
                <w:szCs w:val="16"/>
                <w:lang w:val="en-GB" w:eastAsia="en-GB"/>
              </w:rPr>
              <w:t>Nitrate, Phosphate, Silicate (WOA)</w:t>
            </w:r>
          </w:p>
        </w:tc>
      </w:tr>
    </w:tbl>
    <w:p w14:paraId="3AE0CAFF" w14:textId="77777777" w:rsidR="00902B3A" w:rsidRPr="00E25066" w:rsidRDefault="00902B3A" w:rsidP="00902B3A">
      <w:pPr>
        <w:tabs>
          <w:tab w:val="left" w:pos="1731"/>
        </w:tabs>
        <w:rPr>
          <w:rFonts w:asciiTheme="majorHAnsi" w:hAnsiTheme="majorHAnsi" w:cstheme="majorHAnsi"/>
        </w:rPr>
        <w:sectPr w:rsidR="00902B3A" w:rsidRPr="00E25066" w:rsidSect="00376DFE">
          <w:headerReference w:type="default" r:id="rId7"/>
          <w:pgSz w:w="16838" w:h="11906" w:orient="landscape"/>
          <w:pgMar w:top="805" w:right="720" w:bottom="1061" w:left="720" w:header="748" w:footer="1004" w:gutter="0"/>
          <w:cols w:space="720"/>
          <w:formProt w:val="0"/>
          <w:docGrid w:linePitch="299" w:charSpace="4096"/>
        </w:sectPr>
      </w:pPr>
    </w:p>
    <w:p w14:paraId="03C92A36" w14:textId="77777777" w:rsidR="00880A73" w:rsidRPr="00880A73" w:rsidRDefault="00880A73" w:rsidP="00786B9E">
      <w:pPr>
        <w:rPr>
          <w:lang w:val="en-GB" w:eastAsia="en-GB"/>
        </w:rPr>
      </w:pPr>
    </w:p>
    <w:sectPr w:rsidR="00880A73" w:rsidRPr="00880A7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771DF" w14:textId="77777777" w:rsidR="00D95DF1" w:rsidRDefault="00D95DF1" w:rsidP="00902B3A">
      <w:r>
        <w:separator/>
      </w:r>
    </w:p>
  </w:endnote>
  <w:endnote w:type="continuationSeparator" w:id="0">
    <w:p w14:paraId="13628864" w14:textId="77777777" w:rsidR="00D95DF1" w:rsidRDefault="00D95DF1" w:rsidP="0090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Light (Headings)">
    <w:altName w:val="Calibri Light"/>
    <w:panose1 w:val="020B0604020202020204"/>
    <w:charset w:val="00"/>
    <w:family w:val="roman"/>
    <w:pitch w:val="default"/>
  </w:font>
  <w:font w:name="Liberation Sans">
    <w:altName w:val="Arial"/>
    <w:panose1 w:val="020B0604020202020204"/>
    <w:charset w:val="00"/>
    <w:family w:val="swiss"/>
    <w:pitch w:val="variable"/>
  </w:font>
  <w:font w:name="Noto Sans CJK SC">
    <w:panose1 w:val="020B0604020202020204"/>
    <w:charset w:val="00"/>
    <w:family w:val="roman"/>
    <w:pitch w:val="default"/>
  </w:font>
  <w:font w:name="Lohit Devanagari">
    <w:altName w:val="Times New Roman"/>
    <w:panose1 w:val="020B0604020202020204"/>
    <w:charset w:val="00"/>
    <w:family w:val="roman"/>
    <w:pitch w:val="default"/>
  </w:font>
  <w:font w:name="Liberation Serif">
    <w:altName w:val="Times New Roman"/>
    <w:panose1 w:val="020B0604020202020204"/>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4D2D6" w14:textId="77777777" w:rsidR="00D95DF1" w:rsidRDefault="00D95DF1" w:rsidP="00902B3A">
      <w:r>
        <w:separator/>
      </w:r>
    </w:p>
  </w:footnote>
  <w:footnote w:type="continuationSeparator" w:id="0">
    <w:p w14:paraId="0B3F8E1F" w14:textId="77777777" w:rsidR="00D95DF1" w:rsidRDefault="00D95DF1" w:rsidP="00902B3A">
      <w:r>
        <w:continuationSeparator/>
      </w:r>
    </w:p>
  </w:footnote>
  <w:footnote w:id="1">
    <w:p w14:paraId="3BC5C256" w14:textId="77777777" w:rsidR="00902B3A" w:rsidRPr="004550DF" w:rsidRDefault="00902B3A" w:rsidP="00902B3A">
      <w:pPr>
        <w:pStyle w:val="FootnoteText"/>
        <w:rPr>
          <w:rFonts w:ascii="Calibri Light" w:hAnsi="Calibri Light" w:cs="Calibri Light"/>
        </w:rPr>
      </w:pPr>
      <w:r w:rsidRPr="004550DF">
        <w:rPr>
          <w:rStyle w:val="FootnoteReference"/>
          <w:rFonts w:ascii="Calibri Light" w:hAnsi="Calibri Light" w:cs="Calibri Light"/>
        </w:rPr>
        <w:footnoteRef/>
      </w:r>
      <w:r w:rsidRPr="004550DF">
        <w:rPr>
          <w:rFonts w:ascii="Calibri Light" w:hAnsi="Calibri Light" w:cs="Calibri Light"/>
        </w:rPr>
        <w:t xml:space="preserve"> LBP: Lower Bathyal Province, as in UNESCO</w:t>
      </w:r>
      <w:r>
        <w:rPr>
          <w:rFonts w:ascii="Calibri Light" w:hAnsi="Calibri Light" w:cs="Calibri Light"/>
        </w:rPr>
        <w:t>,</w:t>
      </w:r>
      <w:r w:rsidRPr="004550DF">
        <w:rPr>
          <w:rFonts w:ascii="Calibri Light" w:hAnsi="Calibri Light" w:cs="Calibri Light"/>
        </w:rPr>
        <w:t xml:space="preserve"> 2009</w:t>
      </w:r>
    </w:p>
  </w:footnote>
  <w:footnote w:id="2">
    <w:p w14:paraId="2CBD355C" w14:textId="77777777" w:rsidR="00902B3A" w:rsidRPr="006B4FD2" w:rsidRDefault="00902B3A" w:rsidP="00902B3A">
      <w:pPr>
        <w:pStyle w:val="FootnoteText"/>
      </w:pPr>
      <w:r w:rsidRPr="004550DF">
        <w:rPr>
          <w:rStyle w:val="FootnoteReference"/>
          <w:rFonts w:ascii="Calibri Light" w:hAnsi="Calibri Light" w:cs="Calibri Light"/>
        </w:rPr>
        <w:footnoteRef/>
      </w:r>
      <w:r w:rsidRPr="004550DF">
        <w:rPr>
          <w:rFonts w:ascii="Calibri Light" w:hAnsi="Calibri Light" w:cs="Calibri Light"/>
        </w:rPr>
        <w:t xml:space="preserve"> AP: Abyssal Province, as in UNESCO</w:t>
      </w:r>
      <w:r>
        <w:rPr>
          <w:rFonts w:ascii="Calibri Light" w:hAnsi="Calibri Light" w:cs="Calibri Light"/>
        </w:rPr>
        <w:t>,</w:t>
      </w:r>
      <w:r w:rsidRPr="004550DF">
        <w:rPr>
          <w:rFonts w:ascii="Calibri Light" w:hAnsi="Calibri Light" w:cs="Calibri Light"/>
        </w:rPr>
        <w:t xml:space="preserve">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Bidi"/>
        <w:sz w:val="22"/>
        <w:szCs w:val="22"/>
        <w:lang w:val="en-US"/>
      </w:rPr>
      <w:id w:val="1482260163"/>
      <w:docPartObj>
        <w:docPartGallery w:val="Page Numbers (Top of Page)"/>
        <w:docPartUnique/>
      </w:docPartObj>
    </w:sdtPr>
    <w:sdtEndPr/>
    <w:sdtContent>
      <w:p w14:paraId="0F40CC37" w14:textId="77777777" w:rsidR="00902B3A" w:rsidRDefault="00902B3A">
        <w:pPr>
          <w:pStyle w:val="Header"/>
          <w:jc w:val="right"/>
        </w:pPr>
        <w:r>
          <w:fldChar w:fldCharType="begin"/>
        </w:r>
        <w:r>
          <w:instrText>PAGE</w:instrText>
        </w:r>
        <w:r>
          <w:fldChar w:fldCharType="separate"/>
        </w:r>
        <w:r>
          <w:rPr>
            <w:noProof/>
          </w:rPr>
          <w:t>40</w:t>
        </w:r>
        <w:r>
          <w:fldChar w:fldCharType="end"/>
        </w:r>
      </w:p>
      <w:p w14:paraId="43E71ED7" w14:textId="77777777" w:rsidR="00902B3A" w:rsidRDefault="00D95DF1">
        <w:pPr>
          <w:spacing w:line="2" w:lineRule="auto"/>
          <w:rPr>
            <w:sz w:val="20"/>
            <w:szCs w:val="20"/>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DAA7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866FD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32D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FB43F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72F0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C005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9EA4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9032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1247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2446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4048D"/>
    <w:multiLevelType w:val="multilevel"/>
    <w:tmpl w:val="945C1D70"/>
    <w:lvl w:ilvl="0">
      <w:start w:val="1"/>
      <w:numFmt w:val="bullet"/>
      <w:lvlText w:val=""/>
      <w:lvlJc w:val="left"/>
      <w:pPr>
        <w:tabs>
          <w:tab w:val="num" w:pos="0"/>
        </w:tabs>
        <w:ind w:left="822" w:hanging="360"/>
      </w:pPr>
      <w:rPr>
        <w:rFonts w:ascii="Symbol" w:hAnsi="Symbol" w:cs="Symbol" w:hint="default"/>
      </w:rPr>
    </w:lvl>
    <w:lvl w:ilvl="1">
      <w:start w:val="1"/>
      <w:numFmt w:val="bullet"/>
      <w:lvlText w:val="o"/>
      <w:lvlJc w:val="left"/>
      <w:pPr>
        <w:tabs>
          <w:tab w:val="num" w:pos="0"/>
        </w:tabs>
        <w:ind w:left="1542" w:hanging="360"/>
      </w:pPr>
      <w:rPr>
        <w:rFonts w:ascii="Courier New" w:hAnsi="Courier New" w:cs="Courier New" w:hint="default"/>
      </w:rPr>
    </w:lvl>
    <w:lvl w:ilvl="2">
      <w:start w:val="1"/>
      <w:numFmt w:val="bullet"/>
      <w:lvlText w:val=""/>
      <w:lvlJc w:val="left"/>
      <w:pPr>
        <w:tabs>
          <w:tab w:val="num" w:pos="0"/>
        </w:tabs>
        <w:ind w:left="2262" w:hanging="360"/>
      </w:pPr>
      <w:rPr>
        <w:rFonts w:ascii="Wingdings" w:hAnsi="Wingdings" w:cs="Wingdings" w:hint="default"/>
      </w:rPr>
    </w:lvl>
    <w:lvl w:ilvl="3">
      <w:start w:val="1"/>
      <w:numFmt w:val="bullet"/>
      <w:lvlText w:val=""/>
      <w:lvlJc w:val="left"/>
      <w:pPr>
        <w:tabs>
          <w:tab w:val="num" w:pos="0"/>
        </w:tabs>
        <w:ind w:left="2982" w:hanging="360"/>
      </w:pPr>
      <w:rPr>
        <w:rFonts w:ascii="Symbol" w:hAnsi="Symbol" w:cs="Symbol" w:hint="default"/>
      </w:rPr>
    </w:lvl>
    <w:lvl w:ilvl="4">
      <w:start w:val="1"/>
      <w:numFmt w:val="bullet"/>
      <w:lvlText w:val="o"/>
      <w:lvlJc w:val="left"/>
      <w:pPr>
        <w:tabs>
          <w:tab w:val="num" w:pos="0"/>
        </w:tabs>
        <w:ind w:left="3702" w:hanging="360"/>
      </w:pPr>
      <w:rPr>
        <w:rFonts w:ascii="Courier New" w:hAnsi="Courier New" w:cs="Courier New" w:hint="default"/>
      </w:rPr>
    </w:lvl>
    <w:lvl w:ilvl="5">
      <w:start w:val="1"/>
      <w:numFmt w:val="bullet"/>
      <w:lvlText w:val=""/>
      <w:lvlJc w:val="left"/>
      <w:pPr>
        <w:tabs>
          <w:tab w:val="num" w:pos="0"/>
        </w:tabs>
        <w:ind w:left="4422" w:hanging="360"/>
      </w:pPr>
      <w:rPr>
        <w:rFonts w:ascii="Wingdings" w:hAnsi="Wingdings" w:cs="Wingdings" w:hint="default"/>
      </w:rPr>
    </w:lvl>
    <w:lvl w:ilvl="6">
      <w:start w:val="1"/>
      <w:numFmt w:val="bullet"/>
      <w:lvlText w:val=""/>
      <w:lvlJc w:val="left"/>
      <w:pPr>
        <w:tabs>
          <w:tab w:val="num" w:pos="0"/>
        </w:tabs>
        <w:ind w:left="5142" w:hanging="360"/>
      </w:pPr>
      <w:rPr>
        <w:rFonts w:ascii="Symbol" w:hAnsi="Symbol" w:cs="Symbol" w:hint="default"/>
      </w:rPr>
    </w:lvl>
    <w:lvl w:ilvl="7">
      <w:start w:val="1"/>
      <w:numFmt w:val="bullet"/>
      <w:lvlText w:val="o"/>
      <w:lvlJc w:val="left"/>
      <w:pPr>
        <w:tabs>
          <w:tab w:val="num" w:pos="0"/>
        </w:tabs>
        <w:ind w:left="5862" w:hanging="360"/>
      </w:pPr>
      <w:rPr>
        <w:rFonts w:ascii="Courier New" w:hAnsi="Courier New" w:cs="Courier New" w:hint="default"/>
      </w:rPr>
    </w:lvl>
    <w:lvl w:ilvl="8">
      <w:start w:val="1"/>
      <w:numFmt w:val="bullet"/>
      <w:lvlText w:val=""/>
      <w:lvlJc w:val="left"/>
      <w:pPr>
        <w:tabs>
          <w:tab w:val="num" w:pos="0"/>
        </w:tabs>
        <w:ind w:left="6582" w:hanging="360"/>
      </w:pPr>
      <w:rPr>
        <w:rFonts w:ascii="Wingdings" w:hAnsi="Wingdings" w:cs="Wingdings" w:hint="default"/>
      </w:rPr>
    </w:lvl>
  </w:abstractNum>
  <w:abstractNum w:abstractNumId="11" w15:restartNumberingAfterBreak="0">
    <w:nsid w:val="02163635"/>
    <w:multiLevelType w:val="multilevel"/>
    <w:tmpl w:val="9BFED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5E9797B"/>
    <w:multiLevelType w:val="multilevel"/>
    <w:tmpl w:val="8D7E8B26"/>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FE454FD"/>
    <w:multiLevelType w:val="hybridMultilevel"/>
    <w:tmpl w:val="795E69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FEE5DBB"/>
    <w:multiLevelType w:val="multilevel"/>
    <w:tmpl w:val="4CFE40E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16E5A3E"/>
    <w:multiLevelType w:val="multilevel"/>
    <w:tmpl w:val="A5F0821C"/>
    <w:lvl w:ilvl="0">
      <w:start w:val="2"/>
      <w:numFmt w:val="decimal"/>
      <w:lvlText w:val="%1"/>
      <w:lvlJc w:val="left"/>
      <w:pPr>
        <w:tabs>
          <w:tab w:val="num" w:pos="0"/>
        </w:tabs>
        <w:ind w:left="360" w:hanging="360"/>
      </w:pPr>
    </w:lvl>
    <w:lvl w:ilvl="1">
      <w:start w:val="2"/>
      <w:numFmt w:val="decimal"/>
      <w:lvlText w:val="%1.%2"/>
      <w:lvlJc w:val="left"/>
      <w:pPr>
        <w:tabs>
          <w:tab w:val="num" w:pos="0"/>
        </w:tabs>
        <w:ind w:left="720" w:hanging="360"/>
      </w:pPr>
      <w:rPr>
        <w:color w:val="0070C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6" w15:restartNumberingAfterBreak="0">
    <w:nsid w:val="12882278"/>
    <w:multiLevelType w:val="multilevel"/>
    <w:tmpl w:val="813E9D48"/>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4F9570A"/>
    <w:multiLevelType w:val="multilevel"/>
    <w:tmpl w:val="E752E7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21C24E0B"/>
    <w:multiLevelType w:val="multilevel"/>
    <w:tmpl w:val="7930B6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60375C6"/>
    <w:multiLevelType w:val="multilevel"/>
    <w:tmpl w:val="F312833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0" w15:restartNumberingAfterBreak="0">
    <w:nsid w:val="27954A8E"/>
    <w:multiLevelType w:val="multilevel"/>
    <w:tmpl w:val="DD06EBBE"/>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A2C10AA"/>
    <w:multiLevelType w:val="multilevel"/>
    <w:tmpl w:val="016E239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2E9417F3"/>
    <w:multiLevelType w:val="multilevel"/>
    <w:tmpl w:val="0A9A272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3" w15:restartNumberingAfterBreak="0">
    <w:nsid w:val="3D911EFE"/>
    <w:multiLevelType w:val="hybridMultilevel"/>
    <w:tmpl w:val="D29E98CA"/>
    <w:lvl w:ilvl="0" w:tplc="0F3A62FC">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8E54FF"/>
    <w:multiLevelType w:val="multilevel"/>
    <w:tmpl w:val="E2684CE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41965E56"/>
    <w:multiLevelType w:val="multilevel"/>
    <w:tmpl w:val="813E9D48"/>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2212180"/>
    <w:multiLevelType w:val="multilevel"/>
    <w:tmpl w:val="B6B4A674"/>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A736598"/>
    <w:multiLevelType w:val="multilevel"/>
    <w:tmpl w:val="7D58127C"/>
    <w:lvl w:ilvl="0">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B511F93"/>
    <w:multiLevelType w:val="multilevel"/>
    <w:tmpl w:val="037ABBF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9" w15:restartNumberingAfterBreak="0">
    <w:nsid w:val="4B746499"/>
    <w:multiLevelType w:val="multilevel"/>
    <w:tmpl w:val="1DF46502"/>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4C1A461A"/>
    <w:multiLevelType w:val="multilevel"/>
    <w:tmpl w:val="07DE280E"/>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1" w15:restartNumberingAfterBreak="0">
    <w:nsid w:val="4C227D73"/>
    <w:multiLevelType w:val="multilevel"/>
    <w:tmpl w:val="029201DC"/>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4C437326"/>
    <w:multiLevelType w:val="multilevel"/>
    <w:tmpl w:val="CE4241A6"/>
    <w:lvl w:ilvl="0">
      <w:start w:val="1"/>
      <w:numFmt w:val="bullet"/>
      <w:lvlText w:val=""/>
      <w:lvlJc w:val="left"/>
      <w:pPr>
        <w:tabs>
          <w:tab w:val="num" w:pos="0"/>
        </w:tabs>
        <w:ind w:left="360" w:hanging="360"/>
      </w:pPr>
      <w:rPr>
        <w:rFonts w:ascii="Symbol" w:hAnsi="Symbol" w:cs="Symbol" w:hint="default"/>
      </w:rPr>
    </w:lvl>
    <w:lvl w:ilvl="1">
      <w:start w:val="3"/>
      <w:numFmt w:val="decimal"/>
      <w:lvlText w:val="%2."/>
      <w:lvlJc w:val="left"/>
      <w:pPr>
        <w:tabs>
          <w:tab w:val="num" w:pos="5311"/>
        </w:tabs>
        <w:ind w:left="6031" w:hanging="360"/>
      </w:pPr>
      <w:rPr>
        <w:b/>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4E4B6B0B"/>
    <w:multiLevelType w:val="multilevel"/>
    <w:tmpl w:val="D116D8DA"/>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507B3780"/>
    <w:multiLevelType w:val="multilevel"/>
    <w:tmpl w:val="E0687D8C"/>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51CB1E42"/>
    <w:multiLevelType w:val="multilevel"/>
    <w:tmpl w:val="1EE46E1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6" w15:restartNumberingAfterBreak="0">
    <w:nsid w:val="5623496D"/>
    <w:multiLevelType w:val="multilevel"/>
    <w:tmpl w:val="D116D8DA"/>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4F4B1A"/>
    <w:multiLevelType w:val="multilevel"/>
    <w:tmpl w:val="C1BA6E14"/>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5E041BD9"/>
    <w:multiLevelType w:val="multilevel"/>
    <w:tmpl w:val="117E69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25933A2"/>
    <w:multiLevelType w:val="hybridMultilevel"/>
    <w:tmpl w:val="F46A33CA"/>
    <w:lvl w:ilvl="0" w:tplc="08090001">
      <w:start w:val="1"/>
      <w:numFmt w:val="bullet"/>
      <w:lvlText w:val=""/>
      <w:lvlJc w:val="left"/>
      <w:pPr>
        <w:ind w:left="8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2BD4371"/>
    <w:multiLevelType w:val="multilevel"/>
    <w:tmpl w:val="F164311E"/>
    <w:lvl w:ilvl="0">
      <w:start w:val="1"/>
      <w:numFmt w:val="decimal"/>
      <w:lvlText w:val="%1."/>
      <w:lvlJc w:val="left"/>
      <w:pPr>
        <w:tabs>
          <w:tab w:val="num" w:pos="0"/>
        </w:tabs>
        <w:ind w:left="720" w:hanging="360"/>
      </w:pPr>
    </w:lvl>
    <w:lvl w:ilvl="1">
      <w:start w:val="1"/>
      <w:numFmt w:val="decimal"/>
      <w:lvlText w:val="%1.%2"/>
      <w:lvlJc w:val="left"/>
      <w:pPr>
        <w:tabs>
          <w:tab w:val="num" w:pos="0"/>
        </w:tabs>
        <w:ind w:left="740" w:hanging="3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1" w15:restartNumberingAfterBreak="0">
    <w:nsid w:val="64FC5EDE"/>
    <w:multiLevelType w:val="multilevel"/>
    <w:tmpl w:val="67C2E016"/>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2" w15:restartNumberingAfterBreak="0">
    <w:nsid w:val="68AF3DA1"/>
    <w:multiLevelType w:val="multilevel"/>
    <w:tmpl w:val="08AE577C"/>
    <w:lvl w:ilvl="0">
      <w:start w:val="1"/>
      <w:numFmt w:val="bullet"/>
      <w:lvlText w:val=""/>
      <w:lvlJc w:val="left"/>
      <w:pPr>
        <w:tabs>
          <w:tab w:val="num" w:pos="0"/>
        </w:tabs>
        <w:ind w:left="822" w:hanging="360"/>
      </w:pPr>
      <w:rPr>
        <w:rFonts w:ascii="Symbol" w:hAnsi="Symbol" w:cs="Symbol" w:hint="default"/>
      </w:rPr>
    </w:lvl>
    <w:lvl w:ilvl="1">
      <w:start w:val="1"/>
      <w:numFmt w:val="bullet"/>
      <w:lvlText w:val="o"/>
      <w:lvlJc w:val="left"/>
      <w:pPr>
        <w:tabs>
          <w:tab w:val="num" w:pos="0"/>
        </w:tabs>
        <w:ind w:left="1542" w:hanging="360"/>
      </w:pPr>
      <w:rPr>
        <w:rFonts w:ascii="Courier New" w:hAnsi="Courier New" w:cs="Courier New" w:hint="default"/>
      </w:rPr>
    </w:lvl>
    <w:lvl w:ilvl="2">
      <w:start w:val="1"/>
      <w:numFmt w:val="bullet"/>
      <w:lvlText w:val=""/>
      <w:lvlJc w:val="left"/>
      <w:pPr>
        <w:tabs>
          <w:tab w:val="num" w:pos="0"/>
        </w:tabs>
        <w:ind w:left="2262" w:hanging="360"/>
      </w:pPr>
      <w:rPr>
        <w:rFonts w:ascii="Wingdings" w:hAnsi="Wingdings" w:cs="Wingdings" w:hint="default"/>
      </w:rPr>
    </w:lvl>
    <w:lvl w:ilvl="3">
      <w:start w:val="1"/>
      <w:numFmt w:val="bullet"/>
      <w:lvlText w:val=""/>
      <w:lvlJc w:val="left"/>
      <w:pPr>
        <w:tabs>
          <w:tab w:val="num" w:pos="0"/>
        </w:tabs>
        <w:ind w:left="2982" w:hanging="360"/>
      </w:pPr>
      <w:rPr>
        <w:rFonts w:ascii="Symbol" w:hAnsi="Symbol" w:cs="Symbol" w:hint="default"/>
      </w:rPr>
    </w:lvl>
    <w:lvl w:ilvl="4">
      <w:start w:val="1"/>
      <w:numFmt w:val="bullet"/>
      <w:lvlText w:val="o"/>
      <w:lvlJc w:val="left"/>
      <w:pPr>
        <w:tabs>
          <w:tab w:val="num" w:pos="0"/>
        </w:tabs>
        <w:ind w:left="3702" w:hanging="360"/>
      </w:pPr>
      <w:rPr>
        <w:rFonts w:ascii="Courier New" w:hAnsi="Courier New" w:cs="Courier New" w:hint="default"/>
      </w:rPr>
    </w:lvl>
    <w:lvl w:ilvl="5">
      <w:start w:val="1"/>
      <w:numFmt w:val="bullet"/>
      <w:lvlText w:val=""/>
      <w:lvlJc w:val="left"/>
      <w:pPr>
        <w:tabs>
          <w:tab w:val="num" w:pos="0"/>
        </w:tabs>
        <w:ind w:left="4422" w:hanging="360"/>
      </w:pPr>
      <w:rPr>
        <w:rFonts w:ascii="Wingdings" w:hAnsi="Wingdings" w:cs="Wingdings" w:hint="default"/>
      </w:rPr>
    </w:lvl>
    <w:lvl w:ilvl="6">
      <w:start w:val="1"/>
      <w:numFmt w:val="bullet"/>
      <w:lvlText w:val=""/>
      <w:lvlJc w:val="left"/>
      <w:pPr>
        <w:tabs>
          <w:tab w:val="num" w:pos="0"/>
        </w:tabs>
        <w:ind w:left="5142" w:hanging="360"/>
      </w:pPr>
      <w:rPr>
        <w:rFonts w:ascii="Symbol" w:hAnsi="Symbol" w:cs="Symbol" w:hint="default"/>
      </w:rPr>
    </w:lvl>
    <w:lvl w:ilvl="7">
      <w:start w:val="1"/>
      <w:numFmt w:val="bullet"/>
      <w:lvlText w:val="o"/>
      <w:lvlJc w:val="left"/>
      <w:pPr>
        <w:tabs>
          <w:tab w:val="num" w:pos="0"/>
        </w:tabs>
        <w:ind w:left="5862" w:hanging="360"/>
      </w:pPr>
      <w:rPr>
        <w:rFonts w:ascii="Courier New" w:hAnsi="Courier New" w:cs="Courier New" w:hint="default"/>
      </w:rPr>
    </w:lvl>
    <w:lvl w:ilvl="8">
      <w:start w:val="1"/>
      <w:numFmt w:val="bullet"/>
      <w:lvlText w:val=""/>
      <w:lvlJc w:val="left"/>
      <w:pPr>
        <w:tabs>
          <w:tab w:val="num" w:pos="0"/>
        </w:tabs>
        <w:ind w:left="6582" w:hanging="360"/>
      </w:pPr>
      <w:rPr>
        <w:rFonts w:ascii="Wingdings" w:hAnsi="Wingdings" w:cs="Wingdings" w:hint="default"/>
      </w:rPr>
    </w:lvl>
  </w:abstractNum>
  <w:abstractNum w:abstractNumId="43" w15:restartNumberingAfterBreak="0">
    <w:nsid w:val="6A480ADA"/>
    <w:multiLevelType w:val="multilevel"/>
    <w:tmpl w:val="1A8A8566"/>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B915DC4"/>
    <w:multiLevelType w:val="multilevel"/>
    <w:tmpl w:val="D116D8DA"/>
    <w:lvl w:ilvl="0">
      <w:start w:val="1"/>
      <w:numFmt w:val="bullet"/>
      <w:lvlText w:val=""/>
      <w:lvlJc w:val="left"/>
      <w:pPr>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6F9E540D"/>
    <w:multiLevelType w:val="multilevel"/>
    <w:tmpl w:val="9028C79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719E1374"/>
    <w:multiLevelType w:val="hybridMultilevel"/>
    <w:tmpl w:val="D8548FCC"/>
    <w:lvl w:ilvl="0" w:tplc="50CABA22">
      <w:start w:val="12"/>
      <w:numFmt w:val="bullet"/>
      <w:lvlText w:val="-"/>
      <w:lvlJc w:val="left"/>
      <w:pPr>
        <w:ind w:left="720" w:hanging="360"/>
      </w:pPr>
      <w:rPr>
        <w:rFonts w:ascii="Calibri Light" w:eastAsiaTheme="minorHAnsi" w:hAnsi="Calibri Light" w:cs="Calibri Light"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9BD1D14"/>
    <w:multiLevelType w:val="hybridMultilevel"/>
    <w:tmpl w:val="9F68C230"/>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8" w15:restartNumberingAfterBreak="0">
    <w:nsid w:val="79C7125B"/>
    <w:multiLevelType w:val="hybridMultilevel"/>
    <w:tmpl w:val="CFD0FA02"/>
    <w:lvl w:ilvl="0" w:tplc="17F209B6">
      <w:start w:val="7"/>
      <w:numFmt w:val="bullet"/>
      <w:lvlText w:val="-"/>
      <w:lvlJc w:val="left"/>
      <w:pPr>
        <w:ind w:left="720" w:hanging="360"/>
      </w:pPr>
      <w:rPr>
        <w:rFonts w:ascii="Calibri Light" w:eastAsiaTheme="minorHAnsi" w:hAnsi="Calibri Light" w:cs="Calibri Light"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9E50E9"/>
    <w:multiLevelType w:val="multilevel"/>
    <w:tmpl w:val="961C1676"/>
    <w:lvl w:ilvl="0">
      <w:start w:val="1"/>
      <w:numFmt w:val="bullet"/>
      <w:lvlText w:val=""/>
      <w:lvlJc w:val="left"/>
      <w:pPr>
        <w:tabs>
          <w:tab w:val="num" w:pos="0"/>
        </w:tabs>
        <w:ind w:left="360" w:hanging="360"/>
      </w:pPr>
      <w:rPr>
        <w:rFonts w:ascii="Symbol" w:hAnsi="Symbol" w:cs="Symbol" w:hint="default"/>
      </w:r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2065638503">
    <w:abstractNumId w:val="31"/>
  </w:num>
  <w:num w:numId="2" w16cid:durableId="1175388238">
    <w:abstractNumId w:val="38"/>
  </w:num>
  <w:num w:numId="3" w16cid:durableId="1676374597">
    <w:abstractNumId w:val="40"/>
  </w:num>
  <w:num w:numId="4" w16cid:durableId="539901052">
    <w:abstractNumId w:val="32"/>
  </w:num>
  <w:num w:numId="5" w16cid:durableId="306788091">
    <w:abstractNumId w:val="15"/>
  </w:num>
  <w:num w:numId="6" w16cid:durableId="1820805282">
    <w:abstractNumId w:val="10"/>
  </w:num>
  <w:num w:numId="7" w16cid:durableId="667293022">
    <w:abstractNumId w:val="42"/>
  </w:num>
  <w:num w:numId="8" w16cid:durableId="1916088340">
    <w:abstractNumId w:val="41"/>
  </w:num>
  <w:num w:numId="9" w16cid:durableId="467816665">
    <w:abstractNumId w:val="18"/>
  </w:num>
  <w:num w:numId="10" w16cid:durableId="1717512081">
    <w:abstractNumId w:val="49"/>
  </w:num>
  <w:num w:numId="11" w16cid:durableId="324019662">
    <w:abstractNumId w:val="11"/>
  </w:num>
  <w:num w:numId="12" w16cid:durableId="344868959">
    <w:abstractNumId w:val="34"/>
  </w:num>
  <w:num w:numId="13" w16cid:durableId="734666295">
    <w:abstractNumId w:val="45"/>
  </w:num>
  <w:num w:numId="14" w16cid:durableId="1384988785">
    <w:abstractNumId w:val="21"/>
  </w:num>
  <w:num w:numId="15" w16cid:durableId="1852721341">
    <w:abstractNumId w:val="19"/>
  </w:num>
  <w:num w:numId="16" w16cid:durableId="794911248">
    <w:abstractNumId w:val="28"/>
  </w:num>
  <w:num w:numId="17" w16cid:durableId="1205672445">
    <w:abstractNumId w:val="24"/>
  </w:num>
  <w:num w:numId="18" w16cid:durableId="1029261453">
    <w:abstractNumId w:val="35"/>
  </w:num>
  <w:num w:numId="19" w16cid:durableId="335428271">
    <w:abstractNumId w:val="22"/>
  </w:num>
  <w:num w:numId="20" w16cid:durableId="403332470">
    <w:abstractNumId w:val="30"/>
  </w:num>
  <w:num w:numId="21" w16cid:durableId="1145703454">
    <w:abstractNumId w:val="17"/>
  </w:num>
  <w:num w:numId="22" w16cid:durableId="339821515">
    <w:abstractNumId w:val="14"/>
  </w:num>
  <w:num w:numId="23" w16cid:durableId="121656181">
    <w:abstractNumId w:val="27"/>
  </w:num>
  <w:num w:numId="24" w16cid:durableId="135344329">
    <w:abstractNumId w:val="13"/>
  </w:num>
  <w:num w:numId="25" w16cid:durableId="1255893728">
    <w:abstractNumId w:val="48"/>
  </w:num>
  <w:num w:numId="26" w16cid:durableId="1945189214">
    <w:abstractNumId w:val="44"/>
  </w:num>
  <w:num w:numId="27" w16cid:durableId="933782245">
    <w:abstractNumId w:val="33"/>
  </w:num>
  <w:num w:numId="28" w16cid:durableId="799500601">
    <w:abstractNumId w:val="36"/>
  </w:num>
  <w:num w:numId="29" w16cid:durableId="2042047827">
    <w:abstractNumId w:val="25"/>
  </w:num>
  <w:num w:numId="30" w16cid:durableId="323823445">
    <w:abstractNumId w:val="16"/>
  </w:num>
  <w:num w:numId="31" w16cid:durableId="408693128">
    <w:abstractNumId w:val="43"/>
  </w:num>
  <w:num w:numId="32" w16cid:durableId="1934244223">
    <w:abstractNumId w:val="12"/>
  </w:num>
  <w:num w:numId="33" w16cid:durableId="1826699092">
    <w:abstractNumId w:val="37"/>
  </w:num>
  <w:num w:numId="34" w16cid:durableId="1192841685">
    <w:abstractNumId w:val="26"/>
  </w:num>
  <w:num w:numId="35" w16cid:durableId="201985127">
    <w:abstractNumId w:val="20"/>
  </w:num>
  <w:num w:numId="36" w16cid:durableId="2115009604">
    <w:abstractNumId w:val="29"/>
  </w:num>
  <w:num w:numId="37" w16cid:durableId="417795275">
    <w:abstractNumId w:val="47"/>
  </w:num>
  <w:num w:numId="38" w16cid:durableId="1793553374">
    <w:abstractNumId w:val="23"/>
  </w:num>
  <w:num w:numId="39" w16cid:durableId="1767456098">
    <w:abstractNumId w:val="39"/>
  </w:num>
  <w:num w:numId="40" w16cid:durableId="694690809">
    <w:abstractNumId w:val="46"/>
  </w:num>
  <w:num w:numId="41" w16cid:durableId="407926075">
    <w:abstractNumId w:val="0"/>
  </w:num>
  <w:num w:numId="42" w16cid:durableId="247932588">
    <w:abstractNumId w:val="1"/>
  </w:num>
  <w:num w:numId="43" w16cid:durableId="1050107494">
    <w:abstractNumId w:val="2"/>
  </w:num>
  <w:num w:numId="44" w16cid:durableId="1264920550">
    <w:abstractNumId w:val="3"/>
  </w:num>
  <w:num w:numId="45" w16cid:durableId="1388332732">
    <w:abstractNumId w:val="8"/>
  </w:num>
  <w:num w:numId="46" w16cid:durableId="552665985">
    <w:abstractNumId w:val="4"/>
  </w:num>
  <w:num w:numId="47" w16cid:durableId="380325996">
    <w:abstractNumId w:val="5"/>
  </w:num>
  <w:num w:numId="48" w16cid:durableId="1468359410">
    <w:abstractNumId w:val="6"/>
  </w:num>
  <w:num w:numId="49" w16cid:durableId="1058171115">
    <w:abstractNumId w:val="7"/>
  </w:num>
  <w:num w:numId="50" w16cid:durableId="15310670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3A"/>
    <w:rsid w:val="00164C78"/>
    <w:rsid w:val="00383E5F"/>
    <w:rsid w:val="00533DDD"/>
    <w:rsid w:val="00701BB5"/>
    <w:rsid w:val="00786B9E"/>
    <w:rsid w:val="007F5D0B"/>
    <w:rsid w:val="00880A73"/>
    <w:rsid w:val="00902B3A"/>
    <w:rsid w:val="00B34551"/>
    <w:rsid w:val="00B42C6A"/>
    <w:rsid w:val="00B51ECB"/>
    <w:rsid w:val="00B7672A"/>
    <w:rsid w:val="00BD19E8"/>
    <w:rsid w:val="00D1171A"/>
    <w:rsid w:val="00D95DF1"/>
    <w:rsid w:val="00E25066"/>
    <w:rsid w:val="00F8383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7DC44502"/>
  <w15:chartTrackingRefBased/>
  <w15:docId w15:val="{5E259803-21DF-3F45-A984-1D97A1A7C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Calibri Light (Headings)"/>
        <w:szCs w:val="24"/>
        <w:lang w:val="en-DE"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02B3A"/>
    <w:pPr>
      <w:widowControl w:val="0"/>
      <w:suppressAutoHyphens/>
    </w:pPr>
    <w:rPr>
      <w:rFonts w:asciiTheme="minorHAnsi" w:hAnsiTheme="minorHAnsi" w:cstheme="minorBidi"/>
      <w:sz w:val="22"/>
      <w:szCs w:val="22"/>
      <w:lang w:val="en-US"/>
    </w:rPr>
  </w:style>
  <w:style w:type="paragraph" w:styleId="Heading1">
    <w:name w:val="heading 1"/>
    <w:basedOn w:val="Normal"/>
    <w:link w:val="Heading1Char"/>
    <w:uiPriority w:val="9"/>
    <w:qFormat/>
    <w:rsid w:val="00902B3A"/>
    <w:pPr>
      <w:spacing w:before="34"/>
      <w:ind w:left="532" w:hanging="432"/>
      <w:outlineLvl w:val="0"/>
    </w:pPr>
    <w:rPr>
      <w:rFonts w:ascii="Calibri" w:eastAsia="Calibri" w:hAnsi="Calibri"/>
      <w:b/>
      <w:bCs/>
      <w:sz w:val="32"/>
      <w:szCs w:val="32"/>
    </w:rPr>
  </w:style>
  <w:style w:type="paragraph" w:styleId="Heading2">
    <w:name w:val="heading 2"/>
    <w:basedOn w:val="Normal"/>
    <w:link w:val="Heading2Char"/>
    <w:uiPriority w:val="9"/>
    <w:qFormat/>
    <w:rsid w:val="00902B3A"/>
    <w:pPr>
      <w:ind w:left="678" w:hanging="578"/>
      <w:outlineLvl w:val="1"/>
    </w:pPr>
    <w:rPr>
      <w:rFonts w:ascii="Calibri" w:eastAsia="Calibri" w:hAnsi="Calibri"/>
      <w:b/>
      <w:bCs/>
      <w:sz w:val="24"/>
      <w:szCs w:val="24"/>
    </w:rPr>
  </w:style>
  <w:style w:type="paragraph" w:styleId="Heading3">
    <w:name w:val="heading 3"/>
    <w:basedOn w:val="Normal"/>
    <w:link w:val="Heading3Char"/>
    <w:uiPriority w:val="9"/>
    <w:qFormat/>
    <w:rsid w:val="00902B3A"/>
    <w:pPr>
      <w:ind w:left="100"/>
      <w:outlineLvl w:val="2"/>
    </w:pPr>
    <w:rPr>
      <w:rFonts w:ascii="Calibri" w:eastAsia="Calibri" w:hAnsi="Calibri"/>
      <w:b/>
      <w:bCs/>
    </w:rPr>
  </w:style>
  <w:style w:type="paragraph" w:styleId="Heading4">
    <w:name w:val="heading 4"/>
    <w:basedOn w:val="Normal"/>
    <w:next w:val="Normal"/>
    <w:link w:val="Heading4Char"/>
    <w:uiPriority w:val="9"/>
    <w:unhideWhenUsed/>
    <w:qFormat/>
    <w:rsid w:val="00902B3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02B3A"/>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902B3A"/>
    <w:rPr>
      <w:rFonts w:ascii="Calibri" w:eastAsia="Calibri" w:hAnsi="Calibri" w:cstheme="minorBidi"/>
      <w:b/>
      <w:bCs/>
      <w:sz w:val="32"/>
      <w:szCs w:val="32"/>
      <w:lang w:val="en-US"/>
    </w:rPr>
  </w:style>
  <w:style w:type="character" w:customStyle="1" w:styleId="Heading2Char">
    <w:name w:val="Heading 2 Char"/>
    <w:basedOn w:val="DefaultParagraphFont"/>
    <w:link w:val="Heading2"/>
    <w:uiPriority w:val="9"/>
    <w:qFormat/>
    <w:rsid w:val="00902B3A"/>
    <w:rPr>
      <w:rFonts w:ascii="Calibri" w:eastAsia="Calibri" w:hAnsi="Calibri" w:cstheme="minorBidi"/>
      <w:b/>
      <w:bCs/>
      <w:sz w:val="24"/>
      <w:lang w:val="en-US"/>
    </w:rPr>
  </w:style>
  <w:style w:type="character" w:customStyle="1" w:styleId="Heading3Char">
    <w:name w:val="Heading 3 Char"/>
    <w:basedOn w:val="DefaultParagraphFont"/>
    <w:link w:val="Heading3"/>
    <w:uiPriority w:val="9"/>
    <w:qFormat/>
    <w:rsid w:val="00902B3A"/>
    <w:rPr>
      <w:rFonts w:ascii="Calibri" w:eastAsia="Calibri" w:hAnsi="Calibri" w:cstheme="minorBidi"/>
      <w:b/>
      <w:bCs/>
      <w:sz w:val="22"/>
      <w:szCs w:val="22"/>
      <w:lang w:val="en-US"/>
    </w:rPr>
  </w:style>
  <w:style w:type="character" w:customStyle="1" w:styleId="Heading4Char">
    <w:name w:val="Heading 4 Char"/>
    <w:basedOn w:val="DefaultParagraphFont"/>
    <w:link w:val="Heading4"/>
    <w:uiPriority w:val="9"/>
    <w:rsid w:val="00902B3A"/>
    <w:rPr>
      <w:rFonts w:eastAsiaTheme="majorEastAsia" w:cstheme="majorBidi"/>
      <w:i/>
      <w:iCs/>
      <w:color w:val="2F5496" w:themeColor="accent1" w:themeShade="BF"/>
      <w:sz w:val="22"/>
      <w:szCs w:val="22"/>
      <w:lang w:val="en-US"/>
    </w:rPr>
  </w:style>
  <w:style w:type="character" w:customStyle="1" w:styleId="Heading5Char">
    <w:name w:val="Heading 5 Char"/>
    <w:basedOn w:val="DefaultParagraphFont"/>
    <w:link w:val="Heading5"/>
    <w:uiPriority w:val="9"/>
    <w:rsid w:val="00902B3A"/>
    <w:rPr>
      <w:rFonts w:eastAsiaTheme="majorEastAsia" w:cstheme="majorBidi"/>
      <w:color w:val="2F5496" w:themeColor="accent1" w:themeShade="BF"/>
      <w:sz w:val="22"/>
      <w:szCs w:val="22"/>
      <w:lang w:val="en-US"/>
    </w:rPr>
  </w:style>
  <w:style w:type="character" w:customStyle="1" w:styleId="HeaderChar">
    <w:name w:val="Header Char"/>
    <w:basedOn w:val="DefaultParagraphFont"/>
    <w:link w:val="Header"/>
    <w:uiPriority w:val="99"/>
    <w:qFormat/>
    <w:rsid w:val="00902B3A"/>
  </w:style>
  <w:style w:type="character" w:customStyle="1" w:styleId="FooterChar">
    <w:name w:val="Footer Char"/>
    <w:basedOn w:val="DefaultParagraphFont"/>
    <w:link w:val="Footer"/>
    <w:uiPriority w:val="99"/>
    <w:qFormat/>
    <w:rsid w:val="00902B3A"/>
  </w:style>
  <w:style w:type="character" w:styleId="Hyperlink">
    <w:name w:val="Hyperlink"/>
    <w:basedOn w:val="DefaultParagraphFont"/>
    <w:uiPriority w:val="99"/>
    <w:unhideWhenUsed/>
    <w:rsid w:val="00902B3A"/>
    <w:rPr>
      <w:color w:val="0000FF"/>
      <w:u w:val="single"/>
    </w:rPr>
  </w:style>
  <w:style w:type="character" w:customStyle="1" w:styleId="BalloonTextChar">
    <w:name w:val="Balloon Text Char"/>
    <w:basedOn w:val="DefaultParagraphFont"/>
    <w:link w:val="BalloonText"/>
    <w:uiPriority w:val="99"/>
    <w:semiHidden/>
    <w:qFormat/>
    <w:rsid w:val="00902B3A"/>
    <w:rPr>
      <w:rFonts w:ascii="Times New Roman" w:hAnsi="Times New Roman" w:cs="Times New Roman"/>
      <w:sz w:val="18"/>
      <w:szCs w:val="18"/>
    </w:rPr>
  </w:style>
  <w:style w:type="character" w:styleId="CommentReference">
    <w:name w:val="annotation reference"/>
    <w:basedOn w:val="DefaultParagraphFont"/>
    <w:uiPriority w:val="99"/>
    <w:semiHidden/>
    <w:unhideWhenUsed/>
    <w:qFormat/>
    <w:rsid w:val="00902B3A"/>
    <w:rPr>
      <w:sz w:val="16"/>
      <w:szCs w:val="16"/>
    </w:rPr>
  </w:style>
  <w:style w:type="character" w:customStyle="1" w:styleId="CommentTextChar">
    <w:name w:val="Comment Text Char"/>
    <w:basedOn w:val="DefaultParagraphFont"/>
    <w:link w:val="CommentText"/>
    <w:uiPriority w:val="99"/>
    <w:qFormat/>
    <w:rsid w:val="00902B3A"/>
    <w:rPr>
      <w:szCs w:val="20"/>
    </w:rPr>
  </w:style>
  <w:style w:type="character" w:customStyle="1" w:styleId="CommentSubjectChar">
    <w:name w:val="Comment Subject Char"/>
    <w:basedOn w:val="CommentTextChar"/>
    <w:link w:val="CommentSubject"/>
    <w:uiPriority w:val="99"/>
    <w:semiHidden/>
    <w:qFormat/>
    <w:rsid w:val="00902B3A"/>
    <w:rPr>
      <w:b/>
      <w:bCs/>
      <w:szCs w:val="20"/>
    </w:rPr>
  </w:style>
  <w:style w:type="character" w:styleId="FollowedHyperlink">
    <w:name w:val="FollowedHyperlink"/>
    <w:basedOn w:val="DefaultParagraphFont"/>
    <w:uiPriority w:val="99"/>
    <w:semiHidden/>
    <w:unhideWhenUsed/>
    <w:rsid w:val="00902B3A"/>
    <w:rPr>
      <w:color w:val="954F72" w:themeColor="followedHyperlink"/>
      <w:u w:val="single"/>
    </w:rPr>
  </w:style>
  <w:style w:type="character" w:customStyle="1" w:styleId="UnresolvedMention1">
    <w:name w:val="Unresolved Mention1"/>
    <w:basedOn w:val="DefaultParagraphFont"/>
    <w:uiPriority w:val="99"/>
    <w:semiHidden/>
    <w:unhideWhenUsed/>
    <w:qFormat/>
    <w:rsid w:val="00902B3A"/>
    <w:rPr>
      <w:color w:val="605E5C"/>
      <w:shd w:val="clear" w:color="auto" w:fill="E1DFDD"/>
    </w:rPr>
  </w:style>
  <w:style w:type="character" w:customStyle="1" w:styleId="apple-converted-space">
    <w:name w:val="apple-converted-space"/>
    <w:basedOn w:val="DefaultParagraphFont"/>
    <w:qFormat/>
    <w:rsid w:val="00902B3A"/>
  </w:style>
  <w:style w:type="character" w:customStyle="1" w:styleId="UnresolvedMention2">
    <w:name w:val="Unresolved Mention2"/>
    <w:basedOn w:val="DefaultParagraphFont"/>
    <w:uiPriority w:val="99"/>
    <w:semiHidden/>
    <w:unhideWhenUsed/>
    <w:qFormat/>
    <w:rsid w:val="00902B3A"/>
    <w:rPr>
      <w:color w:val="605E5C"/>
      <w:shd w:val="clear" w:color="auto" w:fill="E1DFDD"/>
    </w:rPr>
  </w:style>
  <w:style w:type="character" w:customStyle="1" w:styleId="SubtitleChar">
    <w:name w:val="Subtitle Char"/>
    <w:basedOn w:val="DefaultParagraphFont"/>
    <w:link w:val="Subtitle"/>
    <w:uiPriority w:val="11"/>
    <w:qFormat/>
    <w:rsid w:val="00902B3A"/>
    <w:rPr>
      <w:rFonts w:eastAsiaTheme="minorEastAsia"/>
      <w:color w:val="5A5A5A" w:themeColor="text1" w:themeTint="A5"/>
      <w:spacing w:val="15"/>
      <w:lang w:val="en-GB"/>
    </w:rPr>
  </w:style>
  <w:style w:type="character" w:customStyle="1" w:styleId="TitleChar">
    <w:name w:val="Title Char"/>
    <w:basedOn w:val="DefaultParagraphFont"/>
    <w:link w:val="Title"/>
    <w:uiPriority w:val="10"/>
    <w:qFormat/>
    <w:rsid w:val="00902B3A"/>
    <w:rPr>
      <w:rFonts w:eastAsiaTheme="majorEastAsia" w:cstheme="majorBidi"/>
      <w:spacing w:val="-10"/>
      <w:kern w:val="2"/>
      <w:sz w:val="56"/>
      <w:szCs w:val="56"/>
      <w:lang w:val="en-GB"/>
    </w:rPr>
  </w:style>
  <w:style w:type="character" w:customStyle="1" w:styleId="article-headerdoi">
    <w:name w:val="article-header__doi"/>
    <w:basedOn w:val="DefaultParagraphFont"/>
    <w:qFormat/>
    <w:rsid w:val="00902B3A"/>
  </w:style>
  <w:style w:type="character" w:customStyle="1" w:styleId="FootnoteTextChar">
    <w:name w:val="Footnote Text Char"/>
    <w:basedOn w:val="DefaultParagraphFont"/>
    <w:link w:val="FootnoteText"/>
    <w:uiPriority w:val="99"/>
    <w:semiHidden/>
    <w:qFormat/>
    <w:rsid w:val="00902B3A"/>
    <w:rPr>
      <w:szCs w:val="20"/>
    </w:rPr>
  </w:style>
  <w:style w:type="character" w:customStyle="1" w:styleId="FootnoteCharacters">
    <w:name w:val="Footnote Characters"/>
    <w:basedOn w:val="DefaultParagraphFont"/>
    <w:uiPriority w:val="99"/>
    <w:semiHidden/>
    <w:unhideWhenUsed/>
    <w:qFormat/>
    <w:rsid w:val="00902B3A"/>
    <w:rPr>
      <w:vertAlign w:val="superscript"/>
    </w:rPr>
  </w:style>
  <w:style w:type="character" w:customStyle="1" w:styleId="FootnoteAnchor">
    <w:name w:val="Footnote Anchor"/>
    <w:rsid w:val="00902B3A"/>
    <w:rPr>
      <w:vertAlign w:val="superscript"/>
    </w:rPr>
  </w:style>
  <w:style w:type="character" w:customStyle="1" w:styleId="IndexLink">
    <w:name w:val="Index Link"/>
    <w:qFormat/>
    <w:rsid w:val="00902B3A"/>
  </w:style>
  <w:style w:type="character" w:customStyle="1" w:styleId="EndnoteAnchor">
    <w:name w:val="Endnote Anchor"/>
    <w:rsid w:val="00902B3A"/>
    <w:rPr>
      <w:vertAlign w:val="superscript"/>
    </w:rPr>
  </w:style>
  <w:style w:type="character" w:customStyle="1" w:styleId="EndnoteCharacters">
    <w:name w:val="Endnote Characters"/>
    <w:qFormat/>
    <w:rsid w:val="00902B3A"/>
  </w:style>
  <w:style w:type="character" w:styleId="Emphasis">
    <w:name w:val="Emphasis"/>
    <w:qFormat/>
    <w:rsid w:val="00902B3A"/>
    <w:rPr>
      <w:i/>
      <w:iCs/>
    </w:rPr>
  </w:style>
  <w:style w:type="character" w:customStyle="1" w:styleId="LineNumbering">
    <w:name w:val="Line Numbering"/>
    <w:rsid w:val="00902B3A"/>
  </w:style>
  <w:style w:type="paragraph" w:customStyle="1" w:styleId="Heading">
    <w:name w:val="Heading"/>
    <w:basedOn w:val="Normal"/>
    <w:next w:val="BodyText"/>
    <w:qFormat/>
    <w:rsid w:val="00902B3A"/>
    <w:pPr>
      <w:keepNext/>
      <w:spacing w:before="240" w:after="120"/>
    </w:pPr>
    <w:rPr>
      <w:rFonts w:ascii="Liberation Sans" w:eastAsia="Noto Sans CJK SC" w:hAnsi="Liberation Sans" w:cs="Lohit Devanagari"/>
      <w:sz w:val="28"/>
      <w:szCs w:val="28"/>
    </w:rPr>
  </w:style>
  <w:style w:type="paragraph" w:styleId="BodyText">
    <w:name w:val="Body Text"/>
    <w:basedOn w:val="Normal"/>
    <w:link w:val="BodyTextChar"/>
    <w:uiPriority w:val="1"/>
    <w:qFormat/>
    <w:rsid w:val="00902B3A"/>
    <w:pPr>
      <w:ind w:left="100"/>
    </w:pPr>
    <w:rPr>
      <w:rFonts w:ascii="Calibri" w:eastAsia="Calibri" w:hAnsi="Calibri"/>
    </w:rPr>
  </w:style>
  <w:style w:type="character" w:customStyle="1" w:styleId="BodyTextChar">
    <w:name w:val="Body Text Char"/>
    <w:basedOn w:val="DefaultParagraphFont"/>
    <w:link w:val="BodyText"/>
    <w:uiPriority w:val="1"/>
    <w:rsid w:val="00902B3A"/>
    <w:rPr>
      <w:rFonts w:ascii="Calibri" w:eastAsia="Calibri" w:hAnsi="Calibri" w:cstheme="minorBidi"/>
      <w:sz w:val="22"/>
      <w:szCs w:val="22"/>
      <w:lang w:val="en-US"/>
    </w:rPr>
  </w:style>
  <w:style w:type="paragraph" w:styleId="List">
    <w:name w:val="List"/>
    <w:basedOn w:val="BodyText"/>
    <w:rsid w:val="00902B3A"/>
    <w:rPr>
      <w:rFonts w:cs="Lohit Devanagari"/>
    </w:rPr>
  </w:style>
  <w:style w:type="paragraph" w:styleId="Caption">
    <w:name w:val="caption"/>
    <w:basedOn w:val="Normal"/>
    <w:next w:val="Normal"/>
    <w:uiPriority w:val="35"/>
    <w:unhideWhenUsed/>
    <w:qFormat/>
    <w:rsid w:val="00902B3A"/>
    <w:pPr>
      <w:widowControl/>
      <w:spacing w:after="200"/>
    </w:pPr>
    <w:rPr>
      <w:rFonts w:ascii="Times New Roman" w:eastAsia="Times New Roman" w:hAnsi="Times New Roman" w:cs="Times New Roman"/>
      <w:i/>
      <w:iCs/>
      <w:color w:val="44546A" w:themeColor="text2"/>
      <w:sz w:val="18"/>
      <w:szCs w:val="18"/>
      <w:lang w:eastAsia="en-GB"/>
    </w:rPr>
  </w:style>
  <w:style w:type="paragraph" w:customStyle="1" w:styleId="Index">
    <w:name w:val="Index"/>
    <w:basedOn w:val="Normal"/>
    <w:qFormat/>
    <w:rsid w:val="00902B3A"/>
    <w:pPr>
      <w:suppressLineNumbers/>
    </w:pPr>
    <w:rPr>
      <w:rFonts w:cs="Lohit Devanagari"/>
    </w:rPr>
  </w:style>
  <w:style w:type="paragraph" w:styleId="TOC1">
    <w:name w:val="toc 1"/>
    <w:basedOn w:val="Normal"/>
    <w:uiPriority w:val="39"/>
    <w:qFormat/>
    <w:rsid w:val="00902B3A"/>
    <w:pPr>
      <w:spacing w:before="355"/>
    </w:pPr>
    <w:rPr>
      <w:rFonts w:ascii="Calibri" w:eastAsia="Calibri" w:hAnsi="Calibri"/>
    </w:rPr>
  </w:style>
  <w:style w:type="paragraph" w:styleId="TOC2">
    <w:name w:val="toc 2"/>
    <w:basedOn w:val="Normal"/>
    <w:uiPriority w:val="39"/>
    <w:qFormat/>
    <w:rsid w:val="00902B3A"/>
    <w:pPr>
      <w:spacing w:before="233"/>
      <w:ind w:left="539" w:hanging="439"/>
    </w:pPr>
    <w:rPr>
      <w:rFonts w:ascii="Calibri" w:eastAsia="Calibri" w:hAnsi="Calibri"/>
    </w:rPr>
  </w:style>
  <w:style w:type="paragraph" w:styleId="TOC3">
    <w:name w:val="toc 3"/>
    <w:basedOn w:val="Normal"/>
    <w:uiPriority w:val="39"/>
    <w:qFormat/>
    <w:rsid w:val="00902B3A"/>
    <w:pPr>
      <w:spacing w:before="235"/>
      <w:ind w:left="981" w:hanging="660"/>
    </w:pPr>
    <w:rPr>
      <w:rFonts w:ascii="Calibri" w:eastAsia="Calibri" w:hAnsi="Calibri"/>
    </w:rPr>
  </w:style>
  <w:style w:type="paragraph" w:styleId="TOC4">
    <w:name w:val="toc 4"/>
    <w:basedOn w:val="Normal"/>
    <w:uiPriority w:val="1"/>
    <w:qFormat/>
    <w:rsid w:val="00902B3A"/>
    <w:pPr>
      <w:spacing w:before="233"/>
      <w:ind w:left="1420" w:hanging="881"/>
    </w:pPr>
    <w:rPr>
      <w:rFonts w:ascii="Calibri" w:eastAsia="Calibri" w:hAnsi="Calibri"/>
    </w:rPr>
  </w:style>
  <w:style w:type="paragraph" w:styleId="ListParagraph">
    <w:name w:val="List Paragraph"/>
    <w:basedOn w:val="Normal"/>
    <w:uiPriority w:val="34"/>
    <w:qFormat/>
    <w:rsid w:val="00902B3A"/>
  </w:style>
  <w:style w:type="paragraph" w:customStyle="1" w:styleId="TableParagraph">
    <w:name w:val="Table Paragraph"/>
    <w:basedOn w:val="Normal"/>
    <w:uiPriority w:val="1"/>
    <w:qFormat/>
    <w:rsid w:val="00902B3A"/>
  </w:style>
  <w:style w:type="paragraph" w:customStyle="1" w:styleId="HeaderandFooter">
    <w:name w:val="Header and Footer"/>
    <w:basedOn w:val="Normal"/>
    <w:qFormat/>
    <w:rsid w:val="00902B3A"/>
  </w:style>
  <w:style w:type="paragraph" w:styleId="Header">
    <w:name w:val="header"/>
    <w:basedOn w:val="Normal"/>
    <w:link w:val="HeaderChar"/>
    <w:uiPriority w:val="99"/>
    <w:unhideWhenUsed/>
    <w:rsid w:val="00902B3A"/>
    <w:pPr>
      <w:tabs>
        <w:tab w:val="center" w:pos="4513"/>
        <w:tab w:val="right" w:pos="9026"/>
      </w:tabs>
    </w:pPr>
    <w:rPr>
      <w:rFonts w:asciiTheme="majorHAnsi" w:hAnsiTheme="majorHAnsi" w:cs="Calibri Light (Headings)"/>
      <w:sz w:val="20"/>
      <w:szCs w:val="24"/>
      <w:lang w:val="en-DE"/>
    </w:rPr>
  </w:style>
  <w:style w:type="character" w:customStyle="1" w:styleId="HeaderChar1">
    <w:name w:val="Header Char1"/>
    <w:basedOn w:val="DefaultParagraphFont"/>
    <w:uiPriority w:val="99"/>
    <w:semiHidden/>
    <w:rsid w:val="00902B3A"/>
    <w:rPr>
      <w:rFonts w:asciiTheme="minorHAnsi" w:hAnsiTheme="minorHAnsi" w:cstheme="minorBidi"/>
      <w:sz w:val="22"/>
      <w:szCs w:val="22"/>
      <w:lang w:val="en-US"/>
    </w:rPr>
  </w:style>
  <w:style w:type="paragraph" w:styleId="Footer">
    <w:name w:val="footer"/>
    <w:basedOn w:val="Normal"/>
    <w:link w:val="FooterChar"/>
    <w:uiPriority w:val="99"/>
    <w:unhideWhenUsed/>
    <w:rsid w:val="00902B3A"/>
    <w:pPr>
      <w:tabs>
        <w:tab w:val="center" w:pos="4513"/>
        <w:tab w:val="right" w:pos="9026"/>
      </w:tabs>
    </w:pPr>
    <w:rPr>
      <w:rFonts w:asciiTheme="majorHAnsi" w:hAnsiTheme="majorHAnsi" w:cs="Calibri Light (Headings)"/>
      <w:sz w:val="20"/>
      <w:szCs w:val="24"/>
      <w:lang w:val="en-DE"/>
    </w:rPr>
  </w:style>
  <w:style w:type="character" w:customStyle="1" w:styleId="FooterChar1">
    <w:name w:val="Footer Char1"/>
    <w:basedOn w:val="DefaultParagraphFont"/>
    <w:uiPriority w:val="99"/>
    <w:semiHidden/>
    <w:rsid w:val="00902B3A"/>
    <w:rPr>
      <w:rFonts w:asciiTheme="minorHAnsi" w:hAnsiTheme="minorHAnsi" w:cstheme="minorBidi"/>
      <w:sz w:val="22"/>
      <w:szCs w:val="22"/>
      <w:lang w:val="en-US"/>
    </w:rPr>
  </w:style>
  <w:style w:type="paragraph" w:styleId="BalloonText">
    <w:name w:val="Balloon Text"/>
    <w:basedOn w:val="Normal"/>
    <w:link w:val="BalloonTextChar"/>
    <w:uiPriority w:val="99"/>
    <w:semiHidden/>
    <w:unhideWhenUsed/>
    <w:qFormat/>
    <w:rsid w:val="00902B3A"/>
    <w:rPr>
      <w:rFonts w:ascii="Times New Roman" w:hAnsi="Times New Roman" w:cs="Times New Roman"/>
      <w:sz w:val="18"/>
      <w:szCs w:val="18"/>
      <w:lang w:val="en-DE"/>
    </w:rPr>
  </w:style>
  <w:style w:type="character" w:customStyle="1" w:styleId="BalloonTextChar1">
    <w:name w:val="Balloon Text Char1"/>
    <w:basedOn w:val="DefaultParagraphFont"/>
    <w:uiPriority w:val="99"/>
    <w:semiHidden/>
    <w:rsid w:val="00902B3A"/>
    <w:rPr>
      <w:rFonts w:ascii="Times New Roman" w:hAnsi="Times New Roman" w:cs="Times New Roman"/>
      <w:sz w:val="18"/>
      <w:szCs w:val="18"/>
      <w:lang w:val="en-US"/>
    </w:rPr>
  </w:style>
  <w:style w:type="paragraph" w:styleId="CommentText">
    <w:name w:val="annotation text"/>
    <w:basedOn w:val="Normal"/>
    <w:link w:val="CommentTextChar"/>
    <w:uiPriority w:val="99"/>
    <w:unhideWhenUsed/>
    <w:qFormat/>
    <w:rsid w:val="00902B3A"/>
    <w:rPr>
      <w:rFonts w:asciiTheme="majorHAnsi" w:hAnsiTheme="majorHAnsi" w:cs="Calibri Light (Headings)"/>
      <w:sz w:val="20"/>
      <w:szCs w:val="20"/>
      <w:lang w:val="en-DE"/>
    </w:rPr>
  </w:style>
  <w:style w:type="character" w:customStyle="1" w:styleId="CommentTextChar1">
    <w:name w:val="Comment Text Char1"/>
    <w:basedOn w:val="DefaultParagraphFont"/>
    <w:uiPriority w:val="99"/>
    <w:semiHidden/>
    <w:rsid w:val="00902B3A"/>
    <w:rPr>
      <w:rFonts w:asciiTheme="minorHAnsi" w:hAnsiTheme="minorHAnsi" w:cstheme="minorBidi"/>
      <w:szCs w:val="20"/>
      <w:lang w:val="en-US"/>
    </w:rPr>
  </w:style>
  <w:style w:type="paragraph" w:styleId="CommentSubject">
    <w:name w:val="annotation subject"/>
    <w:basedOn w:val="CommentText"/>
    <w:next w:val="CommentText"/>
    <w:link w:val="CommentSubjectChar"/>
    <w:uiPriority w:val="99"/>
    <w:semiHidden/>
    <w:unhideWhenUsed/>
    <w:qFormat/>
    <w:rsid w:val="00902B3A"/>
    <w:rPr>
      <w:b/>
      <w:bCs/>
    </w:rPr>
  </w:style>
  <w:style w:type="character" w:customStyle="1" w:styleId="CommentSubjectChar1">
    <w:name w:val="Comment Subject Char1"/>
    <w:basedOn w:val="CommentTextChar1"/>
    <w:uiPriority w:val="99"/>
    <w:semiHidden/>
    <w:rsid w:val="00902B3A"/>
    <w:rPr>
      <w:rFonts w:asciiTheme="minorHAnsi" w:hAnsiTheme="minorHAnsi" w:cstheme="minorBidi"/>
      <w:b/>
      <w:bCs/>
      <w:szCs w:val="20"/>
      <w:lang w:val="en-US"/>
    </w:rPr>
  </w:style>
  <w:style w:type="paragraph" w:styleId="Subtitle">
    <w:name w:val="Subtitle"/>
    <w:basedOn w:val="Normal"/>
    <w:next w:val="Normal"/>
    <w:link w:val="SubtitleChar"/>
    <w:uiPriority w:val="11"/>
    <w:qFormat/>
    <w:rsid w:val="00902B3A"/>
    <w:pPr>
      <w:widowControl/>
      <w:spacing w:after="160"/>
    </w:pPr>
    <w:rPr>
      <w:rFonts w:asciiTheme="majorHAnsi" w:eastAsiaTheme="minorEastAsia" w:hAnsiTheme="majorHAnsi" w:cs="Calibri Light (Headings)"/>
      <w:color w:val="5A5A5A" w:themeColor="text1" w:themeTint="A5"/>
      <w:spacing w:val="15"/>
      <w:sz w:val="20"/>
      <w:szCs w:val="24"/>
      <w:lang w:val="en-GB"/>
    </w:rPr>
  </w:style>
  <w:style w:type="character" w:customStyle="1" w:styleId="SubtitleChar1">
    <w:name w:val="Subtitle Char1"/>
    <w:basedOn w:val="DefaultParagraphFont"/>
    <w:uiPriority w:val="11"/>
    <w:rsid w:val="00902B3A"/>
    <w:rPr>
      <w:rFonts w:asciiTheme="minorHAnsi" w:eastAsiaTheme="minorEastAsia" w:hAnsiTheme="minorHAnsi" w:cstheme="minorBidi"/>
      <w:color w:val="5A5A5A" w:themeColor="text1" w:themeTint="A5"/>
      <w:spacing w:val="15"/>
      <w:sz w:val="22"/>
      <w:szCs w:val="22"/>
      <w:lang w:val="en-US"/>
    </w:rPr>
  </w:style>
  <w:style w:type="paragraph" w:styleId="Title">
    <w:name w:val="Title"/>
    <w:basedOn w:val="Normal"/>
    <w:next w:val="Normal"/>
    <w:link w:val="TitleChar"/>
    <w:uiPriority w:val="10"/>
    <w:qFormat/>
    <w:rsid w:val="00902B3A"/>
    <w:pPr>
      <w:widowControl/>
      <w:contextualSpacing/>
    </w:pPr>
    <w:rPr>
      <w:rFonts w:asciiTheme="majorHAnsi" w:eastAsiaTheme="majorEastAsia" w:hAnsiTheme="majorHAnsi" w:cstheme="majorBidi"/>
      <w:spacing w:val="-10"/>
      <w:kern w:val="2"/>
      <w:sz w:val="56"/>
      <w:szCs w:val="56"/>
      <w:lang w:val="en-GB"/>
    </w:rPr>
  </w:style>
  <w:style w:type="character" w:customStyle="1" w:styleId="TitleChar1">
    <w:name w:val="Title Char1"/>
    <w:basedOn w:val="DefaultParagraphFont"/>
    <w:uiPriority w:val="10"/>
    <w:rsid w:val="00902B3A"/>
    <w:rPr>
      <w:rFonts w:eastAsiaTheme="majorEastAsia" w:cstheme="majorBidi"/>
      <w:spacing w:val="-10"/>
      <w:kern w:val="28"/>
      <w:sz w:val="56"/>
      <w:szCs w:val="56"/>
      <w:lang w:val="en-US"/>
    </w:rPr>
  </w:style>
  <w:style w:type="paragraph" w:customStyle="1" w:styleId="Default">
    <w:name w:val="Default"/>
    <w:qFormat/>
    <w:rsid w:val="00902B3A"/>
    <w:pPr>
      <w:suppressAutoHyphens/>
    </w:pPr>
    <w:rPr>
      <w:rFonts w:ascii="Calibri" w:eastAsia="Calibri" w:hAnsi="Calibri" w:cs="Calibri"/>
      <w:color w:val="000000"/>
      <w:sz w:val="24"/>
      <w:lang w:val="en-GB"/>
    </w:rPr>
  </w:style>
  <w:style w:type="paragraph" w:styleId="TOCHeading">
    <w:name w:val="TOC Heading"/>
    <w:basedOn w:val="Heading1"/>
    <w:next w:val="Normal"/>
    <w:uiPriority w:val="39"/>
    <w:unhideWhenUsed/>
    <w:qFormat/>
    <w:rsid w:val="00902B3A"/>
    <w:pPr>
      <w:keepNext/>
      <w:keepLines/>
      <w:widowControl/>
      <w:spacing w:before="240" w:line="259" w:lineRule="auto"/>
      <w:ind w:left="0" w:firstLine="0"/>
    </w:pPr>
    <w:rPr>
      <w:rFonts w:asciiTheme="majorHAnsi" w:eastAsiaTheme="majorEastAsia" w:hAnsiTheme="majorHAnsi" w:cstheme="majorBidi"/>
      <w:b w:val="0"/>
      <w:bCs w:val="0"/>
      <w:color w:val="2F5496" w:themeColor="accent1" w:themeShade="BF"/>
    </w:rPr>
  </w:style>
  <w:style w:type="paragraph" w:styleId="Revision">
    <w:name w:val="Revision"/>
    <w:uiPriority w:val="99"/>
    <w:semiHidden/>
    <w:qFormat/>
    <w:rsid w:val="00902B3A"/>
    <w:pPr>
      <w:suppressAutoHyphens/>
    </w:pPr>
    <w:rPr>
      <w:rFonts w:asciiTheme="minorHAnsi" w:hAnsiTheme="minorHAnsi" w:cstheme="minorBidi"/>
      <w:sz w:val="22"/>
      <w:szCs w:val="22"/>
      <w:lang w:val="en-US"/>
    </w:rPr>
  </w:style>
  <w:style w:type="paragraph" w:styleId="FootnoteText">
    <w:name w:val="footnote text"/>
    <w:basedOn w:val="Normal"/>
    <w:link w:val="FootnoteTextChar"/>
    <w:uiPriority w:val="99"/>
    <w:semiHidden/>
    <w:unhideWhenUsed/>
    <w:rsid w:val="00902B3A"/>
    <w:rPr>
      <w:rFonts w:asciiTheme="majorHAnsi" w:hAnsiTheme="majorHAnsi" w:cs="Calibri Light (Headings)"/>
      <w:sz w:val="20"/>
      <w:szCs w:val="20"/>
      <w:lang w:val="en-DE"/>
    </w:rPr>
  </w:style>
  <w:style w:type="character" w:customStyle="1" w:styleId="FootnoteTextChar1">
    <w:name w:val="Footnote Text Char1"/>
    <w:basedOn w:val="DefaultParagraphFont"/>
    <w:uiPriority w:val="99"/>
    <w:semiHidden/>
    <w:rsid w:val="00902B3A"/>
    <w:rPr>
      <w:rFonts w:asciiTheme="minorHAnsi" w:hAnsiTheme="minorHAnsi" w:cstheme="minorBidi"/>
      <w:szCs w:val="20"/>
      <w:lang w:val="en-US"/>
    </w:rPr>
  </w:style>
  <w:style w:type="paragraph" w:customStyle="1" w:styleId="FrameContents">
    <w:name w:val="Frame Contents"/>
    <w:basedOn w:val="Normal"/>
    <w:qFormat/>
    <w:rsid w:val="00902B3A"/>
  </w:style>
  <w:style w:type="paragraph" w:customStyle="1" w:styleId="Figure">
    <w:name w:val="Figure"/>
    <w:basedOn w:val="Caption"/>
    <w:qFormat/>
    <w:rsid w:val="00902B3A"/>
  </w:style>
  <w:style w:type="paragraph" w:customStyle="1" w:styleId="TableNormal1">
    <w:name w:val="Table Normal1"/>
    <w:qFormat/>
    <w:rsid w:val="00902B3A"/>
    <w:pPr>
      <w:suppressAutoHyphens/>
    </w:pPr>
    <w:rPr>
      <w:rFonts w:asciiTheme="minorHAnsi" w:hAnsiTheme="minorHAnsi" w:cs="Times New Roman"/>
      <w:sz w:val="24"/>
      <w:lang w:val="en-GB"/>
    </w:rPr>
  </w:style>
  <w:style w:type="table" w:styleId="PlainTable1">
    <w:name w:val="Plain Table 1"/>
    <w:basedOn w:val="TableNormal"/>
    <w:uiPriority w:val="41"/>
    <w:rsid w:val="00902B3A"/>
    <w:pPr>
      <w:suppressAutoHyphens/>
    </w:pPr>
    <w:rPr>
      <w:rFonts w:asciiTheme="minorHAnsi" w:hAnsiTheme="minorHAnsi" w:cstheme="minorBidi"/>
      <w:sz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rPr>
    </w:tblStylePr>
    <w:tblStylePr w:type="lastRow">
      <w:rPr>
        <w:b/>
        <w:bCs/>
      </w:rPr>
      <w:tblPr/>
      <w:tcPr>
        <w:tcBorders>
          <w:top w:val="double" w:sz="4" w:space="0" w:color="FFFFFF" w:themeColor="background1"/>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902B3A"/>
    <w:pPr>
      <w:suppressAutoHyphens/>
    </w:pPr>
    <w:rPr>
      <w:rFonts w:asciiTheme="minorHAnsi" w:hAnsiTheme="minorHAnsi" w:cstheme="minorBidi"/>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902B3A"/>
    <w:pPr>
      <w:suppressAutoHyphens/>
    </w:pPr>
    <w:rPr>
      <w:rFonts w:asciiTheme="minorHAnsi" w:hAnsiTheme="minorHAnsi" w:cstheme="minorBidi"/>
      <w:szCs w:val="22"/>
      <w:lang w:val="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4472C4" w:themeColor="accent1"/>
        </w:tcBorders>
      </w:tcPr>
    </w:tblStylePr>
    <w:tblStylePr w:type="lastRow">
      <w:rPr>
        <w:b/>
        <w:bCs/>
      </w:rPr>
      <w:tblPr/>
      <w:tcPr>
        <w:tcBorders>
          <w:top w:val="double" w:sz="2" w:space="0" w:color="4472C4" w:themeColor="accent1"/>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902B3A"/>
    <w:rPr>
      <w:color w:val="605E5C"/>
      <w:shd w:val="clear" w:color="auto" w:fill="E1DFDD"/>
    </w:rPr>
  </w:style>
  <w:style w:type="paragraph" w:customStyle="1" w:styleId="Standard">
    <w:name w:val="Standard"/>
    <w:qFormat/>
    <w:rsid w:val="00902B3A"/>
    <w:pPr>
      <w:suppressAutoHyphens/>
      <w:textAlignment w:val="baseline"/>
    </w:pPr>
    <w:rPr>
      <w:rFonts w:ascii="Liberation Serif" w:eastAsia="NSimSun" w:hAnsi="Liberation Serif" w:cs="Lucida Sans"/>
      <w:kern w:val="2"/>
      <w:sz w:val="24"/>
      <w:lang w:val="en-GB" w:eastAsia="zh-CN" w:bidi="hi-IN"/>
    </w:rPr>
  </w:style>
  <w:style w:type="table" w:styleId="GridTable4-Accent1">
    <w:name w:val="Grid Table 4 Accent 1"/>
    <w:basedOn w:val="TableNormal"/>
    <w:uiPriority w:val="49"/>
    <w:rsid w:val="00902B3A"/>
    <w:pPr>
      <w:suppressAutoHyphens/>
    </w:pPr>
    <w:rPr>
      <w:rFonts w:asciiTheme="minorHAnsi" w:hAnsiTheme="minorHAnsi" w:cstheme="minorBidi"/>
      <w:szCs w:val="22"/>
      <w:lang w:val="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902B3A"/>
    <w:pPr>
      <w:suppressAutoHyphens/>
    </w:pPr>
    <w:rPr>
      <w:rFonts w:asciiTheme="minorHAnsi" w:hAnsiTheme="minorHAnsi" w:cstheme="minorBidi"/>
      <w:szCs w:val="22"/>
      <w:lang w:val="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styleId="FootnoteReference">
    <w:name w:val="footnote reference"/>
    <w:basedOn w:val="DefaultParagraphFont"/>
    <w:uiPriority w:val="99"/>
    <w:semiHidden/>
    <w:unhideWhenUsed/>
    <w:rsid w:val="00902B3A"/>
    <w:rPr>
      <w:vertAlign w:val="superscript"/>
    </w:rPr>
  </w:style>
  <w:style w:type="character" w:styleId="UnresolvedMention">
    <w:name w:val="Unresolved Mention"/>
    <w:basedOn w:val="DefaultParagraphFont"/>
    <w:uiPriority w:val="99"/>
    <w:semiHidden/>
    <w:unhideWhenUsed/>
    <w:rsid w:val="00902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1715</Words>
  <Characters>9780</Characters>
  <Application>Microsoft Office Word</Application>
  <DocSecurity>0</DocSecurity>
  <Lines>81</Lines>
  <Paragraphs>22</Paragraphs>
  <ScaleCrop>false</ScaleCrop>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dc:creator>
  <cp:keywords/>
  <dc:description/>
  <cp:lastModifiedBy>Mia</cp:lastModifiedBy>
  <cp:revision>3</cp:revision>
  <dcterms:created xsi:type="dcterms:W3CDTF">2022-05-03T09:53:00Z</dcterms:created>
  <dcterms:modified xsi:type="dcterms:W3CDTF">2022-05-03T09:56:00Z</dcterms:modified>
</cp:coreProperties>
</file>