
<file path=[Content_Types].xml><?xml version="1.0" encoding="utf-8"?>
<Types xmlns="http://schemas.openxmlformats.org/package/2006/content-types">
  <Default Extension="wmf" ContentType="image/x-wmf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</w:pPr>
      <w: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  <w:drawing>
          <wp:inline distT="0" distB="0" distL="114300" distR="114300">
            <wp:extent cx="5271135" cy="3952240"/>
            <wp:effectExtent l="0" t="0" r="5715" b="635"/>
            <wp:docPr id="5" name="图片 5" descr="Fig.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.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 w:eastAsia="黑体"/>
          <w:lang w:val="en-US" w:eastAsia="zh-CN"/>
        </w:rPr>
      </w:pPr>
      <w:r>
        <w:rPr>
          <w:rFonts w:ascii="Times New Roman" w:hAnsi="Times New Roman" w:cs="Times New Roman" w:eastAsiaTheme="minorEastAsia"/>
          <w:b/>
          <w:bCs/>
          <w:caps/>
          <w:smallCap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 w:eastAsiaTheme="minorEastAsia"/>
          <w:b/>
          <w:bCs/>
          <w:caps/>
          <w:small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ure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1 | </w:t>
      </w:r>
      <w:r>
        <w:rPr>
          <w:rFonts w:hint="default" w:ascii="Times New Roman" w:hAnsi="Times New Roman" w:cs="Times New Roman"/>
          <w:sz w:val="24"/>
          <w:szCs w:val="24"/>
        </w:rPr>
        <w:t xml:space="preserve">QTL mapping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based on </w:t>
      </w:r>
      <w:r>
        <w:rPr>
          <w:rFonts w:hint="default" w:ascii="Times New Roman" w:hAnsi="Times New Roman" w:cs="Times New Roman"/>
          <w:sz w:val="24"/>
          <w:szCs w:val="24"/>
        </w:rPr>
        <w:t xml:space="preserve">low temperature </w:t>
      </w:r>
      <w:bookmarkStart w:id="0" w:name="OLE_LINK1"/>
      <w:r>
        <w:rPr>
          <w:rFonts w:hint="default" w:ascii="Times New Roman" w:hAnsi="Times New Roman" w:cs="Times New Roman"/>
          <w:sz w:val="24"/>
          <w:szCs w:val="24"/>
        </w:rPr>
        <w:t>germination</w:t>
      </w:r>
      <w:bookmarkEnd w:id="0"/>
      <w:r>
        <w:rPr>
          <w:rFonts w:hint="default" w:ascii="Times New Roman" w:hAnsi="Times New Roman" w:cs="Times New Roman"/>
          <w:sz w:val="24"/>
          <w:szCs w:val="24"/>
        </w:rPr>
        <w:t xml:space="preserve"> rate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(LTG). (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A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) Cold treatment. (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B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BR combined cold treatment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imes New Roman" w:hAnsi="Times New Roman" w:eastAsia="SqqfnnAdvTT86d47313" w:cs="Times New Roman"/>
          <w:b w:val="0"/>
          <w:bCs w:val="0"/>
          <w:color w:val="auto"/>
          <w:kern w:val="0"/>
          <w:sz w:val="24"/>
          <w:szCs w:val="24"/>
          <w:lang w:val="en-US" w:eastAsia="zh-CN" w:bidi="ar"/>
        </w:rPr>
        <w:t>.</w:t>
      </w:r>
    </w:p>
    <w:p>
      <w:pP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</w:pPr>
      <w: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  <w:br w:type="page"/>
      </w:r>
      <w:bookmarkStart w:id="1" w:name="_GoBack"/>
      <w:bookmarkEnd w:id="1"/>
    </w:p>
    <w:p>
      <w:pP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pStyle w:val="2"/>
        <w:jc w:val="both"/>
        <w:rPr>
          <w:rFonts w:hint="eastAsia" w:eastAsia="黑体"/>
          <w:lang w:val="en-US" w:eastAsia="zh-CN"/>
        </w:rPr>
      </w:pPr>
      <w: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  <w:drawing>
          <wp:inline distT="0" distB="0" distL="114300" distR="114300">
            <wp:extent cx="5271135" cy="3952240"/>
            <wp:effectExtent l="0" t="0" r="5715" b="635"/>
            <wp:docPr id="4" name="图片 4" descr="Fig.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.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b/>
          <w:bCs/>
          <w:caps/>
          <w:smallCap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 w:eastAsiaTheme="minorEastAsia"/>
          <w:b/>
          <w:bCs/>
          <w:caps/>
          <w:small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ure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2 | </w:t>
      </w:r>
      <w:r>
        <w:rPr>
          <w:rFonts w:hint="default" w:ascii="Times New Roman" w:hAnsi="Times New Roman" w:cs="Times New Roman"/>
          <w:sz w:val="24"/>
          <w:szCs w:val="24"/>
        </w:rPr>
        <w:t xml:space="preserve">QTL mapping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based on seedling</w:t>
      </w:r>
      <w:r>
        <w:rPr>
          <w:rFonts w:hint="default" w:ascii="Times New Roman" w:hAnsi="Times New Roman" w:cs="Times New Roman"/>
          <w:sz w:val="24"/>
          <w:szCs w:val="24"/>
        </w:rPr>
        <w:t xml:space="preserve"> rate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(SR). (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A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) Cold treatment. (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B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BR combined cold treatment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jc w:val="both"/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</w:pPr>
      <w: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  <w:drawing>
          <wp:inline distT="0" distB="0" distL="114300" distR="114300">
            <wp:extent cx="5268595" cy="5426710"/>
            <wp:effectExtent l="0" t="0" r="8255" b="2540"/>
            <wp:docPr id="3" name="图片 3" descr="Fig.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.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jc w:val="both"/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</w:pPr>
      <w:r>
        <w:rPr>
          <w:rFonts w:ascii="Times New Roman" w:hAnsi="Times New Roman" w:cs="Times New Roman" w:eastAsiaTheme="minorEastAsia"/>
          <w:b/>
          <w:bCs/>
          <w:caps/>
          <w:smallCap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 w:eastAsiaTheme="minorEastAsia"/>
          <w:b/>
          <w:bCs/>
          <w:caps/>
          <w:small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ure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3 |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QTL mapping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based on plant height (PH). (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) Cold treatment. (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BR combined cold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treatment when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normal temperature condition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was used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as the control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 (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BR combined cold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treatment when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cold treatment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condition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was used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as the control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  <w:drawing>
          <wp:inline distT="0" distB="0" distL="114300" distR="114300">
            <wp:extent cx="5267960" cy="5117465"/>
            <wp:effectExtent l="0" t="0" r="8890" b="6985"/>
            <wp:docPr id="2" name="图片 2" descr="Fig.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/>
          <w:bCs/>
          <w:caps/>
          <w:smallCap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 w:eastAsiaTheme="minorEastAsia"/>
          <w:b/>
          <w:bCs/>
          <w:caps/>
          <w:small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ure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4 |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QTL mapping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based on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first leaf length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(FLL). (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) Cold treatment. (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BR combined cold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treatment when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normal temperature condition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was used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as the control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. (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BR combined cold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treatment when 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cold treatment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condition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was used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as the control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. </w:t>
      </w:r>
    </w:p>
    <w:p>
      <w:pP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</w:pPr>
      <w: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  <w:drawing>
          <wp:inline distT="0" distB="0" distL="114300" distR="114300">
            <wp:extent cx="5262880" cy="1523365"/>
            <wp:effectExtent l="0" t="0" r="4445" b="635"/>
            <wp:docPr id="7" name="图片 7" descr="Fig.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. S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both"/>
        <w:rPr>
          <w:rFonts w:hint="eastAsia" w:ascii="Times New Roman" w:hAnsi="Times New Roman" w:cs="Times New Roman" w:eastAsiaTheme="minorEastAsia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ascii="Times New Roman" w:hAnsi="Times New Roman" w:cs="Times New Roman" w:eastAsiaTheme="minorEastAsia"/>
          <w:b/>
          <w:bCs/>
          <w:caps/>
          <w:smallCap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Fig</w:t>
      </w:r>
      <w:r>
        <w:rPr>
          <w:rFonts w:hint="eastAsia" w:ascii="Times New Roman" w:hAnsi="Times New Roman" w:cs="Times New Roman" w:eastAsiaTheme="minorEastAsia"/>
          <w:b/>
          <w:bCs/>
          <w:caps/>
          <w:small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ure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5 | </w:t>
      </w:r>
      <w:r>
        <w:rPr>
          <w:rFonts w:hint="default" w:ascii="Times New Roman" w:hAnsi="Times New Roman" w:eastAsia="MytxsrSTIX-Regular" w:cs="Times New Roman"/>
          <w:color w:val="000000"/>
          <w:kern w:val="0"/>
          <w:sz w:val="24"/>
          <w:szCs w:val="24"/>
          <w:lang w:val="en-US" w:eastAsia="zh-CN" w:bidi="ar"/>
        </w:rPr>
        <w:t>Expression patterns of the candidate genes</w:t>
      </w:r>
      <w:r>
        <w:rPr>
          <w:rFonts w:hint="eastAsia" w:ascii="Times New Roman" w:hAnsi="Times New Roman" w:eastAsia="MytxsrSTIX-Regular" w:cs="Times New Roman"/>
          <w:color w:val="000000"/>
          <w:kern w:val="0"/>
          <w:sz w:val="24"/>
          <w:szCs w:val="24"/>
          <w:lang w:val="en-US" w:eastAsia="zh-CN" w:bidi="ar"/>
        </w:rPr>
        <w:t xml:space="preserve"> (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</w:rPr>
        <w:t>LOC_Os05g50910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u w:val="none"/>
        </w:rPr>
        <w:t>LOC_Os05g34730</w:t>
      </w:r>
      <w:r>
        <w:rPr>
          <w:rFonts w:hint="eastAsia" w:ascii="Times New Roman" w:hAnsi="Times New Roman" w:eastAsia="MytxsrSTIX-Regular" w:cs="Times New Roman"/>
          <w:color w:val="000000"/>
          <w:kern w:val="0"/>
          <w:sz w:val="24"/>
          <w:szCs w:val="24"/>
          <w:lang w:val="en-US" w:eastAsia="zh-CN" w:bidi="ar"/>
        </w:rPr>
        <w:t>)</w:t>
      </w:r>
      <w:r>
        <w:rPr>
          <w:rFonts w:hint="default" w:ascii="Times New Roman" w:hAnsi="Times New Roman" w:eastAsia="MytxsrSTIX-Regular" w:cs="Times New Roman"/>
          <w:color w:val="000000"/>
          <w:kern w:val="0"/>
          <w:sz w:val="24"/>
          <w:szCs w:val="24"/>
          <w:lang w:val="en-US" w:eastAsia="zh-CN" w:bidi="ar"/>
        </w:rPr>
        <w:t xml:space="preserve">. </w:t>
      </w:r>
      <w:r>
        <w:rPr>
          <w:rFonts w:hint="eastAsia" w:ascii="Times New Roman" w:hAnsi="Times New Roman" w:eastAsia="AdvOT82c4f4c4" w:cs="Times New Roman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NT, </w:t>
      </w:r>
      <w:r>
        <w:rPr>
          <w:rFonts w:hint="default" w:ascii="Times New Roman" w:hAnsi="Times New Roman" w:eastAsia="AdvOT1ef757c0" w:cs="Times New Roman"/>
          <w:color w:val="000000"/>
          <w:kern w:val="0"/>
          <w:sz w:val="24"/>
          <w:szCs w:val="24"/>
          <w:lang w:val="en-US" w:eastAsia="zh-CN" w:bidi="ar"/>
        </w:rPr>
        <w:t>normal temperature</w:t>
      </w:r>
      <w:r>
        <w:rPr>
          <w:rFonts w:hint="eastAsia" w:ascii="Times New Roman" w:hAnsi="Times New Roman" w:eastAsia="AdvOT1ef757c0" w:cs="Times New Roman"/>
          <w:color w:val="000000"/>
          <w:kern w:val="0"/>
          <w:sz w:val="24"/>
          <w:szCs w:val="24"/>
          <w:lang w:val="en-US" w:eastAsia="zh-CN" w:bidi="ar"/>
        </w:rPr>
        <w:t xml:space="preserve">;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C, Cold stress; C+B, </w:t>
      </w:r>
      <w:r>
        <w:rPr>
          <w:rFonts w:hint="default" w:ascii="Times New Roman" w:hAnsi="Times New Roman" w:cs="Times New Roman"/>
          <w:sz w:val="24"/>
          <w:szCs w:val="24"/>
        </w:rPr>
        <w:t>BR combined cold treatment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</w:t>
      </w:r>
    </w:p>
    <w:p>
      <w:pP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</w:pPr>
      <w: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  <w:br w:type="page"/>
      </w:r>
    </w:p>
    <w:p>
      <w:pP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  <w: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  <w:t>T</w:t>
      </w:r>
      <w:r>
        <w:rPr>
          <w:rFonts w:ascii="Times New Roman" w:hAnsi="Times New Roman" w:cs="Times New Roman" w:eastAsiaTheme="minorEastAsia"/>
          <w:b/>
          <w:caps/>
          <w:smallCaps w:val="0"/>
          <w:sz w:val="21"/>
        </w:rPr>
        <w:t>able S1</w:t>
      </w:r>
      <w:r>
        <w:rPr>
          <w:rFonts w:hint="eastAsia" w:ascii="Times New Roman" w:hAnsi="Times New Roman" w:cs="Times New Roman"/>
          <w:b/>
          <w:lang w:val="en-US" w:eastAsia="zh-CN"/>
        </w:rPr>
        <w:t>|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/>
          <w:b w:val="0"/>
          <w:bCs/>
          <w:sz w:val="24"/>
          <w:szCs w:val="24"/>
        </w:rPr>
        <w:t>Details of primers used for this study</w:t>
      </w:r>
    </w:p>
    <w:tbl>
      <w:tblPr>
        <w:tblStyle w:val="7"/>
        <w:tblpPr w:leftFromText="180" w:rightFromText="180" w:vertAnchor="page" w:horzAnchor="page" w:tblpX="1560" w:tblpY="2257"/>
        <w:tblOverlap w:val="never"/>
        <w:tblW w:w="824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6"/>
        <w:gridCol w:w="2888"/>
        <w:gridCol w:w="28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Gene ID or Name</w:t>
            </w:r>
          </w:p>
        </w:tc>
        <w:tc>
          <w:tcPr>
            <w:tcW w:w="288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Forward primer (5’-3’)</w:t>
            </w:r>
          </w:p>
        </w:tc>
        <w:tc>
          <w:tcPr>
            <w:tcW w:w="28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top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Reverse primer (5’-3’)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LOC_Os06g16300</w:t>
            </w:r>
          </w:p>
        </w:tc>
        <w:tc>
          <w:tcPr>
            <w:tcW w:w="288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GACTCCCTCGTCACTACCCT</w:t>
            </w:r>
          </w:p>
        </w:tc>
        <w:tc>
          <w:tcPr>
            <w:tcW w:w="282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CTTGCCAATCTCTGCTGGGA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LOC_Os08g43200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TGTCACCCAACGACGACAAT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AGCTCGCGAAGTACAGATCG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LOC_Os01g62410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GAAGTTCTTCCTCCGCCACA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GAGTGGCAGGATCGGATGAG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LOC_Os06g30860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CAACAGGAGGTGCTTCAGGT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CCACCTCCTTTCTCGTCTGC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LOC_Os05g34730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GCAAGAAAGCAAGGGACACG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CAATGAGCTCCTCACTCCCG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LOC_Os05g50900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GTCGCGGACATAGAGGTGAG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TGCAGGATGGACATGTGCAT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LOC_Os03g01410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CGGAAATGGCGCTCTTCATG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GAGATGCCCACCAGTATCGG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LOC_Os06g09390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TTGTTCCTGCAATGAACGCG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TCAACACCTGTCATGGTCGG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LOC_Os05g50910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TTCATGGCCAGAGAGCTGTG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GCTCCGATGAGACTGATGGG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LOC_Os06g09310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CACCAACGTCCTCTTCTGGG</w:t>
            </w:r>
          </w:p>
        </w:tc>
        <w:tc>
          <w:tcPr>
            <w:tcW w:w="2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CGATGACGAGGCTCTCCTTC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2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LOC_Os03g50885(</w:t>
            </w:r>
            <w:r>
              <w:rPr>
                <w:rFonts w:hint="eastAsia" w:ascii="宋体" w:hAnsi="宋体" w:eastAsia="宋体" w:cs="宋体"/>
                <w:i/>
                <w:iCs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actin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)</w:t>
            </w:r>
          </w:p>
        </w:tc>
        <w:tc>
          <w:tcPr>
            <w:tcW w:w="288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TCGAGCATGGTATCGTCAGC</w:t>
            </w:r>
          </w:p>
        </w:tc>
        <w:tc>
          <w:tcPr>
            <w:tcW w:w="282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GGATGGCGACGTACATAGCA</w:t>
            </w:r>
          </w:p>
        </w:tc>
      </w:tr>
    </w:tbl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hint="default" w:ascii="Times New Roman" w:hAnsi="Times New Roman" w:cs="Times New Roman" w:eastAsiaTheme="minorEastAsia"/>
          <w:b w:val="0"/>
          <w:bCs/>
          <w:caps/>
          <w:smallCaps w:val="0"/>
          <w:sz w:val="21"/>
          <w:lang w:val="en-US"/>
        </w:rPr>
      </w:pPr>
      <w:r>
        <w:rPr>
          <w:rFonts w:hint="eastAsia" w:ascii="Times New Roman" w:hAnsi="Times New Roman" w:cs="Times New Roman" w:eastAsiaTheme="minorEastAsia"/>
          <w:b/>
          <w:caps/>
          <w:smallCaps w:val="0"/>
          <w:sz w:val="21"/>
        </w:rPr>
        <w:t>T</w:t>
      </w:r>
      <w:r>
        <w:rPr>
          <w:rFonts w:ascii="Times New Roman" w:hAnsi="Times New Roman" w:cs="Times New Roman" w:eastAsiaTheme="minorEastAsia"/>
          <w:b/>
          <w:caps/>
          <w:smallCaps w:val="0"/>
          <w:sz w:val="21"/>
        </w:rPr>
        <w:t>able S</w:t>
      </w:r>
      <w:r>
        <w:rPr>
          <w:rFonts w:hint="eastAsia" w:ascii="Times New Roman" w:hAnsi="Times New Roman" w:cs="Times New Roman"/>
          <w:b/>
          <w:caps/>
          <w:smallCaps w:val="0"/>
          <w:sz w:val="21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lang w:val="en-US" w:eastAsia="zh-CN"/>
        </w:rPr>
        <w:t>|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hint="eastAsia" w:ascii="Times New Roman" w:hAnsi="Times New Roman" w:cs="Times New Roman"/>
          <w:b w:val="0"/>
          <w:bCs/>
          <w:lang w:val="en-US" w:eastAsia="zh-CN"/>
        </w:rPr>
        <w:t xml:space="preserve">Summary of all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 xml:space="preserve">candidate </w:t>
      </w:r>
      <w:r>
        <w:rPr>
          <w:rFonts w:hint="default" w:ascii="Times New Roman" w:hAnsi="Times New Roman" w:eastAsia="SqqfnnAdvTT86d47313" w:cs="Times New Roman"/>
          <w:b w:val="0"/>
          <w:bCs/>
          <w:color w:val="131413"/>
          <w:kern w:val="0"/>
          <w:sz w:val="24"/>
          <w:szCs w:val="24"/>
          <w:lang w:val="en-US" w:eastAsia="zh-CN" w:bidi="ar"/>
        </w:rPr>
        <w:t>genes</w:t>
      </w:r>
    </w:p>
    <w:tbl>
      <w:tblPr>
        <w:tblStyle w:val="8"/>
        <w:tblW w:w="888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1040"/>
        <w:gridCol w:w="720"/>
        <w:gridCol w:w="1770"/>
        <w:gridCol w:w="1807"/>
        <w:gridCol w:w="254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1000" w:type="dxa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  <w:t>Condition</w:t>
            </w:r>
          </w:p>
        </w:tc>
        <w:tc>
          <w:tcPr>
            <w:tcW w:w="1040" w:type="dxa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  <w:t>QTL</w:t>
            </w:r>
          </w:p>
        </w:tc>
        <w:tc>
          <w:tcPr>
            <w:tcW w:w="720" w:type="dxa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  <w:t>Chr</w:t>
            </w:r>
          </w:p>
        </w:tc>
        <w:tc>
          <w:tcPr>
            <w:tcW w:w="1770" w:type="dxa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180" w:firstLineChars="10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  <w:t>Accession</w:t>
            </w:r>
          </w:p>
        </w:tc>
        <w:tc>
          <w:tcPr>
            <w:tcW w:w="1807" w:type="dxa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180" w:firstLineChars="10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  <w:t>Gene interval</w:t>
            </w:r>
          </w:p>
        </w:tc>
        <w:tc>
          <w:tcPr>
            <w:tcW w:w="2547" w:type="dxa"/>
            <w:tcBorders>
              <w:top w:val="single" w:color="auto" w:sz="4" w:space="0"/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u w:val="none"/>
              </w:rPr>
              <w:t>Description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op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Cold/Cold+BR</w:t>
            </w:r>
          </w:p>
        </w:tc>
        <w:tc>
          <w:tcPr>
            <w:tcW w:w="1040" w:type="dxa"/>
            <w:tcBorders>
              <w:top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qSR8-3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/4</w:t>
            </w:r>
          </w:p>
        </w:tc>
        <w:tc>
          <w:tcPr>
            <w:tcW w:w="720" w:type="dxa"/>
            <w:tcBorders>
              <w:top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8</w:t>
            </w:r>
          </w:p>
        </w:tc>
        <w:tc>
          <w:tcPr>
            <w:tcW w:w="1770" w:type="dxa"/>
            <w:tcBorders>
              <w:top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LOC_Os08g43200</w:t>
            </w:r>
          </w:p>
        </w:tc>
        <w:tc>
          <w:tcPr>
            <w:tcW w:w="1807" w:type="dxa"/>
            <w:tcBorders>
              <w:top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27321388– 27320517</w:t>
            </w:r>
          </w:p>
        </w:tc>
        <w:tc>
          <w:tcPr>
            <w:tcW w:w="2547" w:type="dxa"/>
            <w:tcBorders>
              <w:top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ordWrap w:val="0"/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dehydration-responsive</w:t>
            </w:r>
          </w:p>
          <w:p>
            <w:pPr>
              <w:wordWrap w:val="0"/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element-binding protein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qFLL1-1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1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LOC_Os01g62410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36122778– 36128487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MYB family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transcription factor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qFLL6-3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LOC_Os06g30860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17917083 - 17915923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WRKY transcription factor 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qSR5-3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LOC_Os05g34730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20601854 - 20601261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ethylene-responsive transcription factor ERF020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qSR7-3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LOC_Os07g08440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90" w:firstLineChars="5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4338514 - 4342219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BHLH transcription factor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qLTG7-1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LOC_Os07g41370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11475315..11475545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 xml:space="preserve">MADS-box family gene with 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MIKCc type-box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qLTG7-2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LOC_Os07g41370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24788476 - 24793884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 xml:space="preserve">MADS-box family gene with 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MIKCc type-box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LOC_Os06g16300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9289219 - 9291362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associated receptor kinase 1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precursor,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</w:rPr>
              <w:t>LOC_Os06g16290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9283140 - 9285250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ribosomal protein L7Ae,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LOC_Os06g16200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9221326 - 9223650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proteins of unknown function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domain containing protein,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LOC_Os06g16270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9263601 - 9265449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heat shock factor binding protein 2,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7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LOC_Os06g16260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9262251 - 9256958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OsSigP5 - Putative Type I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Signal Peptidase homologue;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employs a putative Ser/His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catalytic dyad,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qSR11-4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/3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11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LOC_Os11g45130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27318942 - 27324163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pollen signalling protein with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adenylyl cyclase activity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  <w:t>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putative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  <w:t xml:space="preserve">,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LOC_Os03g01260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180206 - 179154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expansin precursor, putative,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8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LOC_Os03g01300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208330 - 211839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Protease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inhibitor/seed storage/LTP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family protein precursor,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LOC_Os03g01222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144603 - 147769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formyl transferase, putative,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LOC_Os03g01270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189333 - 191297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expansin precursor,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LOC_Os03g01320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219977 - 221070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LTPL116 - Protease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inhibitor/seed storage/LTP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family protein precursor,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"http://rice.uga.edu/cgi-bin/ORF_infopage.cgi?orf=LOC_Os03g01230.1"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LOC_Os03g01230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148183 - 149057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DNA-directed RNA polymerase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II subunit RPB9, putative,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"http://rice.uga.edu/cgi-bin/ORF_infopage.cgi?orf=LOC_Os03g01330.1"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LOC_Os03g01330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236750 - 235794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sodium/potassium/calcium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exchanger 1,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LOC_Os03g01240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152358 - 170125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CCR4-Not complex component,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Not1domain containing protein,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LOC_Os03g01290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202527 - 205750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peptide transporter PTR2,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"http://rice.uga.edu/cgi-bin/ORF_infopage.cgi?orf=LOC_Os03g01365.1"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LOC_Os03g01365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278705 - 277183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protein phosphatase-2c,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LOC_Os03g01365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278705 - 277183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protein phosphatase-2c,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LOC_Os03g0141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294916 - 293668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Leucine Rich Repeat family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protein,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"http://rice.uga.edu/cgi-bin/ORF_infopage.cgi?orf=LOC_Os03g01530.1"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LOC_Os03g01530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339986 - 341796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tubulin/FtsZ domain containing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protein,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LOC_Os03g0154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347004 - 344307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DNA binding protein, putative,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LOC_Os03g01590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374690 - 370151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qFLL2-1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/qSR2-1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LOC_Os05g50890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29200198 - 29205717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Probable indole-3-acetic acid-amido synthetase,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LOC_Os05g50900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29211341 - 29208619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helix-loop-helix DNA-binding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protein,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LOC_Os05g50910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29213556 - 29219606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 xml:space="preserve">extra-large G-protein-related, 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LOC_Os05g50920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29221404 - 29224479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transmembrane amino acid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transporter protein, putative,</w:t>
            </w:r>
          </w:p>
          <w:p>
            <w:p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LOC_Os05g50930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29225038 - 29227623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RNA polymerase sigma factor,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9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LOC_Os05g50950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29236686 - 29240151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pentatricopeptide repeat protein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PPR986-12,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LOC_Os05g50960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29242468 - 29240182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polygalacturonase, putative,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LOC_Os05g50970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29249088 - 29244022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protein phosphatase 2C,</w:t>
            </w:r>
          </w:p>
          <w:p>
            <w:p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LOC_Os05g50980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29251632 - 29255944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SET domain containing protein,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LOC_Os05g50990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29262204 - 29257803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TTL3,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LOC_Os05g51020</w:t>
            </w: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29286852 - 29284540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leaf senescence related protein,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LOC_Os05g51040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29292436 - 29293646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tesmin/TSO1-like CXC domain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containing protein,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LOC_Os05g51050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29297308 - 29293825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acyl-protein thioesterase,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LOC_Os05g51060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</w:p>
          <w:tbl>
            <w:tblPr>
              <w:tblStyle w:val="7"/>
              <w:tblW w:w="5000" w:type="pct"/>
              <w:tblCellSpacing w:w="0" w:type="dxa"/>
              <w:tblInd w:w="-36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F9F9F9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591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F9F9F9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640" w:type="dxa"/>
                  <w:shd w:val="clear" w:color="auto" w:fill="FFFFFF" w:themeFill="background1"/>
                  <w:vAlign w:val="center"/>
                </w:tcPr>
                <w:p>
                  <w:pPr>
                    <w:ind w:firstLine="0" w:firstLineChars="0"/>
                    <w:rPr>
                      <w:rFonts w:hint="default" w:ascii="Times New Roman" w:hAnsi="Times New Roman" w:cs="Times New Roman"/>
                      <w:b w:val="0"/>
                      <w:bCs w:val="0"/>
                      <w:sz w:val="18"/>
                      <w:szCs w:val="18"/>
                      <w:u w:val="none"/>
                    </w:rPr>
                  </w:pPr>
                  <w:r>
                    <w:rPr>
                      <w:rFonts w:hint="default" w:ascii="Times New Roman" w:hAnsi="Times New Roman" w:cs="Times New Roman"/>
                      <w:b w:val="0"/>
                      <w:bCs w:val="0"/>
                      <w:sz w:val="18"/>
                      <w:szCs w:val="18"/>
                      <w:u w:val="none"/>
                      <w:lang w:val="en-US" w:eastAsia="zh-CN"/>
                    </w:rPr>
                    <w:t>29304267 - 29300928</w:t>
                  </w:r>
                </w:p>
              </w:tc>
            </w:tr>
          </w:tbl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DNA ligase,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6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LOC_Os05g51070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29307315 - 29311681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inactive receptor kinase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At2g26730 precursor, putative,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2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LOC_Os05g51090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29314868 - 29312987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360" w:firstLineChars="2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nodulin MtN3 family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protein,putative,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"http://rice.uga.edu/cgi-bin/ORF_infopage.cgi?orf=LOC_Os05g51100.1"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LOC_Os05g51100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29316599 - 29317087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F-box domain containing protein,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LOC_Os05g51130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29333774 - 29331744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mitochondrial chaperone BCS1,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"http://rice.uga.edu/cgi-bin/ORF_infopage.cgi?orf=LOC_Os05g51150.1"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LOC_Os05g51150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29341241 - 29345481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RNA polymerase sigma factor,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LOC_Os05g51160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29348631 - 29347196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Myb transcription factor,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LOC_Os05g51180</w:t>
            </w: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29355973 - 29359209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hyaluronan/mRNA binding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family domain containing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protein,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LOC_Os05g51190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29364139 - 29359930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protein kinase family protein,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qFLL6-5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qSR6-7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LOC_Os06g44750</w:t>
            </w: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27025437 - 27029339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AP2 domain containing protein,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Style w:val="11"/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sz w:val="18"/>
                <w:szCs w:val="18"/>
                <w:u w:val="none"/>
              </w:rPr>
              <w:t>LOC_Os06g09240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4647954 - 4649523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anthocyanidin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3-O-glucosyltransferase,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LOC_Os06g09340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4700489 - 4703227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pectinesterase, putative,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1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LOC_Os06g09390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4731330 - 4733911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AP2 domain containing protein,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9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"http://rice.uga.edu/cgi-bin/ORF_infopage.cgi?orf=LOC_Os06g09290.2"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LOC_Os06g09290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4667486 - 4670980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26S protease regulatory subunit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7,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"http://rice.uga.edu/cgi-bin/ORF_infopage.cgi?orf=LOC_Os06g09330.1"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LOC_Os06g09330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4695316 - 4690734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ubiquitin-conjugating enzyme,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LOC_Os06g09270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4655652 - 4653457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hypro1,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LOC_Os06g09310</w:t>
            </w: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4678838 - 4680332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zinc finger, C3HC4 type domain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containing protein,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"http://rice.uga.edu/cgi-bin/ORF_infopage.cgi?orf=LOC_Os06g09280.1"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LOC_Os06g09280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4659377 - 4667061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ATP-dependent RNA helicase,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</w:rPr>
              <w:t>LOC_Os06g09370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4715358 - 4709743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PTF1,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qFLL11-1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qSR11-3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11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LOC_Os11g45130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27318942 - 27324163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pollen signalling protein with</w:t>
            </w:r>
          </w:p>
          <w:p>
            <w:p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adenylyl cyclase activity, putative,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highlight w:val="none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highlight w:val="none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qSR11-4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/3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11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LOC_Os11g45120</w:t>
            </w: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27308209 - 27309827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conserved hypothetical protein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Style w:val="11"/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sz w:val="18"/>
                <w:szCs w:val="18"/>
                <w:u w:val="none"/>
              </w:rPr>
              <w:t>LOC_Os03g01216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139453 - 144463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conserved hypothetical protein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LOC_Os03g01500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325982 - 324860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hypothetical protein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"http://rice.uga.edu/cgi-bin/ORF_infopage.cgi?orf=LOC_Os03g01500.1"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LOC_Os03g01500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325982 - 324860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hypothetical protein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</w:rPr>
              <w:t>LOC_Os06g09300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4673672 - 4672872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hypothetical protein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qFLL11-1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qSR11-3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11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LOC_Os11g45120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27308209 - 27309827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conserved hypothetical protein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 w:themeShade="BF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  <w:t>6-5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LOC_Os06g16220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9234086 - 9237323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transposon protein, putative,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2"/>
                <w:sz w:val="18"/>
                <w:szCs w:val="18"/>
                <w:u w:val="none"/>
                <w:shd w:val="clear" w:fill="FFFFFF" w:themeFill="background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unclassified,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LOC_Os06g16230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9244110 - 9237953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transposon protein, putative,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unclassified,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LOC_Os03g01390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286798 - 284933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transposon protein, putative,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unclassified,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qFLL6-5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qSR6-7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LOC_Os06g44800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27067208 - 27063980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transposon protein, putative,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Ac/Ds sub-class,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highlight w:val="none"/>
                <w:u w:val="none"/>
              </w:rPr>
              <w:t>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highlight w:val="none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LOC_Os06g16180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9215597 - 9215328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retrotransposon protein,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putative, unclassified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LOC_Os06g16310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9294370 - 9297555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retrotransposon protein,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putative, unclassified,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LOC_Os06g16320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9304351 - 9298391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retrotransposon protein,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putative, unclassified,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highlight w:val="yellow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"http://rice.uga.edu/cgi-bin/ORF_infopage.cgi?orf=LOC_Os03g01380.1"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LOC_Os03g01380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281563 - 283893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retrotransposon protein,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unclassified,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highlight w:val="yellow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"http://rice.uga.edu/cgi-bin/ORF_infopage.cgi?orf=LOC_Os03g01400.1"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LOC_Os03g01400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289958 - 288792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retrotransposon protein,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unclassified,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highlight w:val="yellow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instrText xml:space="preserve"> HYPERLINK "http://rice.uga.edu/cgi-bin/ORF_infopage.cgi?orf=LOC_Os05g51010.1"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LOC_Os05g51010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fldChar w:fldCharType="end"/>
            </w: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29280523 - 29276615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retrotransposon protein,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Ty1-copia subclass,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highlight w:val="yellow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LOC_Os05g51170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29354229 - 29350007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retrotransposon protein,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putative, Ty1-copia subclass,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highlight w:val="yellow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LOC_Os05g51010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29280523 - 29276615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retrotransposon protein,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Ty1-copia subclass,</w:t>
            </w:r>
          </w:p>
          <w:p>
            <w:p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highlight w:val="yellow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LOC_Os05g51170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29354229 - 29350007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retrotransposon protein,</w:t>
            </w:r>
          </w:p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putative, Ty1-copia</w:t>
            </w:r>
          </w:p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subclass, expressed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u w:val="none"/>
                <w14:textFill>
                  <w14:solidFill>
                    <w14:schemeClr w14:val="tx1"/>
                  </w14:solidFill>
                </w14:textFill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"http://rice.uga.edu/cgi-bin/ORF_infopage.cgi?orf=LOC_Os06g16160.1"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LOC_Os06g16160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9206466 - 9202757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  <w:p>
            <w:pPr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LOC_Os06g16250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9253724 - 9255540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LOC_Os06g16280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9280989 - 9267068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LOC_Os06g16150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9197709 - 9196353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"http://rice.uga.edu/cgi-bin/ORF_infopage.cgi?orf=LOC_Os06g16170.1"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LOC_Os06g16170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9209513 - 9207750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LOC_Os06g16190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9219660 - 9219869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LOC_Os06g16210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9231628 - 9229868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Cold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qSR6-5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/6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LOC_Os06g16240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9246577 - 9248376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"http://rice.uga.edu/cgi-bin/ORF_infopage.cgi?orf=LOC_Os03g01250.1"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LOC_Os03g01250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175129 - 169854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"http://rice.uga.edu/cgi-bin/ORF_infopage.cgi?orf=LOC_Os03g01280.1"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LOC_Os03g01280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196580 - 197599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LOC_Os03g01350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</w:rPr>
              <w:t>262977 - 266238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LOC_Os03g01360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268599 - 274808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LOC_Os03g01420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297898 - 295311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"http://rice.uga.edu/cgi-bin/ORF_infopage.cgi?orf=LOC_Os03g01436.1"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LOC_Os03g01436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304170 - 305342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"http://rice.uga.edu/cgi-bin/ORF_infopage.cgi?orf=LOC_Os03g01442.1"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LOC_Os03g01442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308488 - 305842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"http://rice.uga.edu/cgi-bin/ORF_infopage.cgi?orf=LOC_Os03g01450.1"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LOC_Os03g01450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310402 - 309073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LOC_Os03g01460</w:t>
            </w:r>
          </w:p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311887 - 312675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LOC_Os03g01470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313806 - 315335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LOC_Os03g01430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317555 - 316096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"http://rice.uga.edu/cgi-bin/ORF_infopage.cgi?orf=LOC_Os03g01490.1"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LOC_Os03g01490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322414 - 323643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LOC_Os03g01520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338711 - 335493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LOC_Os03g01550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352329 - 348339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"http://rice.uga.edu/cgi-bin/ORF_infopage.cgi?orf=LOC_Os03g01560.1"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LOC_Os03g01560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355863 - 356213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"http://rice.uga.edu/cgi-bin/ORF_infopage.cgi?orf=LOC_Os03g01570.1"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LOC_Os03g01570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359721 - 356719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 w:eastAsiaTheme="minorEastAsia"/>
                <w:b w:val="0"/>
                <w:bCs w:val="0"/>
                <w:sz w:val="18"/>
                <w:szCs w:val="18"/>
                <w:u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eastAsia="zh-CN"/>
              </w:rPr>
              <w:t>Cold+BR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qSR3-2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instrText xml:space="preserve"> HYPERLINK "http://rice.uga.edu/cgi-bin/ORF_infopage.cgi?orf=LOC_Os03g01580.2"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LOC_Os03g01580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367356 - 361703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Cold+BR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-W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qPH7-1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LOC_Os07g45120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26934311 - 26937417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LOC_Os05g50940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29228254 - 29229250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instrText xml:space="preserve"> HYPERLINK "http://rice.uga.edu/cgi-bin/ORF_infopage.cgi?orf=LOC_Os05g51000.1"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LOC_Os05g51000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fldChar w:fldCharType="end"/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29274798 - 29271238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LOC_Os05g51030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29287647 - 29289703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LOC_Os05g51080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29312656 - 29311991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LOC_Os05g51110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29324891 - 29317524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LOC_Os05g51119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29327061 - 29330145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qFLL5-2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qSR5-7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LOC_Os05g51140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29336108 - 29340508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qFLL6-5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qSR6-7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Style w:val="11"/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sz w:val="18"/>
                <w:szCs w:val="18"/>
                <w:u w:val="none"/>
              </w:rPr>
              <w:t>LOC_Os06g44760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pacing w:val="0"/>
                <w:kern w:val="0"/>
                <w:sz w:val="18"/>
                <w:szCs w:val="18"/>
                <w:u w:val="none"/>
                <w:lang w:val="en-US" w:eastAsia="zh-CN" w:bidi="ar"/>
              </w:rPr>
              <w:t>27043124 - 27045828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qFLL6-5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qSR6-7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LOC_Os06g44770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27047926 - 27046712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qFLL6-5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qSR6-7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LOC_Os06g44780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</w:rPr>
              <w:t>27054106 - 27054779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qFLL6-5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qSR6-7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6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LOC_Os06g44790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27062657 - 27059070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 w:themeShade="BF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 w:themeShade="BF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</w:rPr>
              <w:t>LOC_Os06g09250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4650153 - 4649581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2"/>
                <w:sz w:val="18"/>
                <w:szCs w:val="18"/>
                <w:u w:val="none"/>
                <w:shd w:val="clear" w:fill="F6F6F6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</w:rPr>
              <w:t>LOC_Os06g09260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4650896 - 4651519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leftChars="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100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</w:rPr>
              <w:t>LOC_Os06g09350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  <w:t>4704882 - 4703899</w:t>
            </w:r>
          </w:p>
        </w:tc>
        <w:tc>
          <w:tcPr>
            <w:tcW w:w="2547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00" w:type="dxa"/>
            <w:tcBorders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Cold</w:t>
            </w:r>
          </w:p>
        </w:tc>
        <w:tc>
          <w:tcPr>
            <w:tcW w:w="1040" w:type="dxa"/>
            <w:tcBorders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qFLL7-2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</w:rPr>
              <w:t>qSR7-4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 w:themeShade="BF"/>
                <w:sz w:val="18"/>
                <w:szCs w:val="1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720" w:type="dxa"/>
            <w:tcBorders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lang w:val="en-US" w:eastAsia="zh-CN"/>
              </w:rPr>
              <w:t>7</w:t>
            </w:r>
          </w:p>
        </w:tc>
        <w:tc>
          <w:tcPr>
            <w:tcW w:w="1770" w:type="dxa"/>
            <w:tcBorders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jc w:val="left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</w:rPr>
              <w:t>LOC_Os06g09380</w:t>
            </w:r>
          </w:p>
        </w:tc>
        <w:tc>
          <w:tcPr>
            <w:tcW w:w="1807" w:type="dxa"/>
            <w:tcBorders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firstLine="0" w:firstLineChars="0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4721427 - 4720600</w:t>
            </w:r>
          </w:p>
        </w:tc>
        <w:tc>
          <w:tcPr>
            <w:tcW w:w="2547" w:type="dxa"/>
            <w:tcBorders>
              <w:bottom w:val="single" w:color="auto" w:sz="4" w:space="0"/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ind w:left="540" w:hanging="540" w:hangingChars="300"/>
              <w:jc w:val="left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6F6F6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u w:val="none"/>
                <w:shd w:val="clear" w:fill="FFFFFF" w:themeFill="background1"/>
                <w:lang w:val="en-US" w:eastAsia="zh-CN"/>
              </w:rPr>
              <w:t>-</w:t>
            </w:r>
          </w:p>
        </w:tc>
      </w:tr>
    </w:tbl>
    <w:p>
      <w:pPr>
        <w:widowControl/>
        <w:jc w:val="left"/>
        <w:rPr>
          <w:rFonts w:ascii="Times New Roman" w:hAnsi="Times New Roman" w:cs="Times New Roman" w:eastAsiaTheme="minorEastAsia"/>
          <w:b/>
          <w:caps/>
          <w:smallCaps w:val="0"/>
          <w:sz w:val="21"/>
        </w:rPr>
      </w:pPr>
    </w:p>
    <w:p>
      <w:pPr>
        <w:widowControl/>
        <w:jc w:val="left"/>
        <w:rPr>
          <w:rFonts w:ascii="Times New Roman" w:hAnsi="Times New Roman" w:cs="Times New Roman"/>
          <w:b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qqfnnAdvTT86d4731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qsmpnAdvTT99c4c969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txsrSTIX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NeueLTStd-LtI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BLM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NeueLTStd-L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82c4f4c4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1ef757c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E3YjYwYTQ0MzgwMjk5YzE3NjU5NzFhYzFlYjQyMWYifQ=="/>
  </w:docVars>
  <w:rsids>
    <w:rsidRoot w:val="002C46F8"/>
    <w:rsid w:val="00005548"/>
    <w:rsid w:val="00125D77"/>
    <w:rsid w:val="00135768"/>
    <w:rsid w:val="001A46B4"/>
    <w:rsid w:val="001C7B21"/>
    <w:rsid w:val="001E3B4C"/>
    <w:rsid w:val="002449D2"/>
    <w:rsid w:val="0025379C"/>
    <w:rsid w:val="002B1658"/>
    <w:rsid w:val="002C46F8"/>
    <w:rsid w:val="00447294"/>
    <w:rsid w:val="00497D88"/>
    <w:rsid w:val="008D2341"/>
    <w:rsid w:val="00951A01"/>
    <w:rsid w:val="00A24137"/>
    <w:rsid w:val="00A51878"/>
    <w:rsid w:val="00AB52CD"/>
    <w:rsid w:val="00B300E3"/>
    <w:rsid w:val="00B717FC"/>
    <w:rsid w:val="00C35271"/>
    <w:rsid w:val="00C61BD1"/>
    <w:rsid w:val="00D23256"/>
    <w:rsid w:val="00DE6FC6"/>
    <w:rsid w:val="00F75144"/>
    <w:rsid w:val="08772A70"/>
    <w:rsid w:val="144D3964"/>
    <w:rsid w:val="1AE373C2"/>
    <w:rsid w:val="1BD27848"/>
    <w:rsid w:val="1CB9408F"/>
    <w:rsid w:val="270A2366"/>
    <w:rsid w:val="2C405A01"/>
    <w:rsid w:val="2D595AF9"/>
    <w:rsid w:val="369553E2"/>
    <w:rsid w:val="470B01C8"/>
    <w:rsid w:val="64D55635"/>
    <w:rsid w:val="66551873"/>
    <w:rsid w:val="670544F5"/>
    <w:rsid w:val="68666209"/>
    <w:rsid w:val="6EFA03DD"/>
    <w:rsid w:val="70AD3109"/>
    <w:rsid w:val="72D860DE"/>
    <w:rsid w:val="7D8454C0"/>
    <w:rsid w:val="7FBA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0"/>
    <w:pPr>
      <w:ind w:firstLine="0" w:firstLineChars="0"/>
      <w:jc w:val="center"/>
    </w:pPr>
    <w:rPr>
      <w:rFonts w:eastAsia="黑体"/>
      <w:sz w:val="21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mphasis"/>
    <w:basedOn w:val="9"/>
    <w:qFormat/>
    <w:uiPriority w:val="20"/>
    <w:rPr>
      <w:i/>
      <w:iCs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页眉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3"/>
    <w:qFormat/>
    <w:uiPriority w:val="99"/>
    <w:rPr>
      <w:sz w:val="18"/>
      <w:szCs w:val="18"/>
    </w:rPr>
  </w:style>
  <w:style w:type="character" w:customStyle="1" w:styleId="14">
    <w:name w:val="HTML 预设格式 字符"/>
    <w:basedOn w:val="9"/>
    <w:link w:val="5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15">
    <w:name w:val="ff_line"/>
    <w:basedOn w:val="9"/>
    <w:qFormat/>
    <w:uiPriority w:val="0"/>
  </w:style>
  <w:style w:type="character" w:customStyle="1" w:styleId="16">
    <w:name w:val="feat_h"/>
    <w:basedOn w:val="9"/>
    <w:qFormat/>
    <w:uiPriority w:val="0"/>
  </w:style>
  <w:style w:type="character" w:customStyle="1" w:styleId="17">
    <w:name w:val="Subtle Emphasis"/>
    <w:basedOn w:val="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1512</Words>
  <Characters>10776</Characters>
  <Lines>107</Lines>
  <Paragraphs>30</Paragraphs>
  <TotalTime>4</TotalTime>
  <ScaleCrop>false</ScaleCrop>
  <LinksUpToDate>false</LinksUpToDate>
  <CharactersWithSpaces>11455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2021-12-29T08:06:00Z</dcterms:created>
  <dc:creator>GUO</dc:creator>
  <cp:lastModifiedBy>郅付</cp:lastModifiedBy>
  <dcterms:modified xsi:type="dcterms:W3CDTF">2022-05-07T07:07:39Z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B833C7E194E3490682720B2741B6EB0B</vt:lpwstr>
  </property>
</Properties>
</file>