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B68C" w14:textId="77777777" w:rsidR="00535373" w:rsidRDefault="00000000">
      <w:pPr>
        <w:pStyle w:val="SupplementaryMaterial"/>
        <w:rPr>
          <w:b w:val="0"/>
        </w:rPr>
      </w:pPr>
      <w:r>
        <w:t>Supplementary Material</w:t>
      </w:r>
    </w:p>
    <w:p w14:paraId="53FFCFC8" w14:textId="77777777" w:rsidR="00535373" w:rsidRDefault="00000000">
      <w:pPr>
        <w:pStyle w:val="1"/>
      </w:pPr>
      <w:r>
        <w:t>Supplementary Tables</w:t>
      </w:r>
    </w:p>
    <w:p w14:paraId="17D30AF8" w14:textId="77777777" w:rsidR="00535373" w:rsidRDefault="00000000">
      <w:pPr>
        <w:jc w:val="center"/>
        <w:rPr>
          <w:rFonts w:cs="Times New Roman"/>
          <w:szCs w:val="28"/>
        </w:rPr>
      </w:pPr>
      <w:r w:rsidRPr="008501CB">
        <w:rPr>
          <w:rFonts w:cs="Times New Roman"/>
          <w:b/>
          <w:bCs/>
          <w:szCs w:val="28"/>
        </w:rPr>
        <w:t>Supplementary Table 1.</w:t>
      </w:r>
      <w:r>
        <w:rPr>
          <w:rFonts w:cs="Times New Roman"/>
          <w:szCs w:val="28"/>
        </w:rPr>
        <w:t xml:space="preserve"> General characteristics of participants</w:t>
      </w:r>
    </w:p>
    <w:tbl>
      <w:tblPr>
        <w:tblStyle w:val="aff"/>
        <w:tblW w:w="0" w:type="auto"/>
        <w:jc w:val="center"/>
        <w:tblBorders>
          <w:left w:val="none" w:sz="0" w:space="0" w:color="auto"/>
          <w:right w:val="none" w:sz="0" w:space="0" w:color="auto"/>
        </w:tblBorders>
        <w:tblLook w:val="04A0" w:firstRow="1" w:lastRow="0" w:firstColumn="1" w:lastColumn="0" w:noHBand="0" w:noVBand="1"/>
      </w:tblPr>
      <w:tblGrid>
        <w:gridCol w:w="3119"/>
        <w:gridCol w:w="2835"/>
        <w:gridCol w:w="2162"/>
        <w:gridCol w:w="1324"/>
      </w:tblGrid>
      <w:tr w:rsidR="00535373" w14:paraId="6AEA2135" w14:textId="77777777">
        <w:trPr>
          <w:trHeight w:val="635"/>
          <w:jc w:val="center"/>
        </w:trPr>
        <w:tc>
          <w:tcPr>
            <w:tcW w:w="3119" w:type="dxa"/>
            <w:tcBorders>
              <w:top w:val="single" w:sz="8" w:space="0" w:color="auto"/>
              <w:bottom w:val="single" w:sz="4" w:space="0" w:color="auto"/>
              <w:right w:val="nil"/>
            </w:tcBorders>
            <w:vAlign w:val="center"/>
          </w:tcPr>
          <w:p w14:paraId="1658815F" w14:textId="77777777" w:rsidR="00535373" w:rsidRDefault="00000000">
            <w:pPr>
              <w:spacing w:after="0"/>
              <w:rPr>
                <w:rFonts w:cs="Times New Roman"/>
                <w:szCs w:val="24"/>
                <w:shd w:val="clear" w:color="auto" w:fill="FFFFFF"/>
              </w:rPr>
            </w:pPr>
            <w:r>
              <w:rPr>
                <w:rFonts w:cs="Times New Roman"/>
                <w:szCs w:val="24"/>
                <w:shd w:val="clear" w:color="auto" w:fill="FFFFFF"/>
              </w:rPr>
              <w:t>Individual</w:t>
            </w:r>
          </w:p>
        </w:tc>
        <w:tc>
          <w:tcPr>
            <w:tcW w:w="2835" w:type="dxa"/>
            <w:tcBorders>
              <w:top w:val="single" w:sz="8" w:space="0" w:color="auto"/>
              <w:left w:val="nil"/>
              <w:bottom w:val="single" w:sz="4" w:space="0" w:color="auto"/>
              <w:right w:val="nil"/>
            </w:tcBorders>
            <w:vAlign w:val="center"/>
          </w:tcPr>
          <w:p w14:paraId="5C67D29B" w14:textId="77777777" w:rsidR="00535373" w:rsidRDefault="00000000">
            <w:pPr>
              <w:spacing w:after="0"/>
              <w:jc w:val="center"/>
              <w:rPr>
                <w:rFonts w:cs="Times New Roman"/>
                <w:szCs w:val="24"/>
                <w:shd w:val="clear" w:color="auto" w:fill="FFFFFF"/>
              </w:rPr>
            </w:pPr>
            <w:r>
              <w:rPr>
                <w:rFonts w:cs="Times New Roman"/>
                <w:szCs w:val="24"/>
                <w:shd w:val="clear" w:color="auto" w:fill="FFFFFF"/>
              </w:rPr>
              <w:t>mild AD</w:t>
            </w:r>
          </w:p>
          <w:p w14:paraId="16076DE3" w14:textId="77777777" w:rsidR="00535373" w:rsidRDefault="00000000">
            <w:pPr>
              <w:spacing w:after="0"/>
              <w:jc w:val="center"/>
              <w:rPr>
                <w:rFonts w:cs="Times New Roman"/>
                <w:szCs w:val="24"/>
                <w:shd w:val="clear" w:color="auto" w:fill="FFFFFF"/>
              </w:rPr>
            </w:pPr>
            <w:r>
              <w:rPr>
                <w:rFonts w:cs="Times New Roman"/>
                <w:szCs w:val="24"/>
                <w:shd w:val="clear" w:color="auto" w:fill="FFFFFF"/>
              </w:rPr>
              <w:t xml:space="preserve"> (</w:t>
            </w:r>
            <w:r>
              <w:rPr>
                <w:rFonts w:cs="Times New Roman"/>
                <w:i/>
                <w:szCs w:val="24"/>
                <w:shd w:val="clear" w:color="auto" w:fill="FFFFFF"/>
              </w:rPr>
              <w:t>n</w:t>
            </w:r>
            <w:r>
              <w:rPr>
                <w:rFonts w:cs="Times New Roman"/>
                <w:szCs w:val="24"/>
                <w:shd w:val="clear" w:color="auto" w:fill="FFFFFF"/>
              </w:rPr>
              <w:t xml:space="preserve"> = 43) </w:t>
            </w:r>
          </w:p>
        </w:tc>
        <w:tc>
          <w:tcPr>
            <w:tcW w:w="2162" w:type="dxa"/>
            <w:tcBorders>
              <w:top w:val="single" w:sz="8" w:space="0" w:color="auto"/>
              <w:left w:val="nil"/>
              <w:bottom w:val="single" w:sz="4" w:space="0" w:color="auto"/>
              <w:right w:val="nil"/>
            </w:tcBorders>
            <w:vAlign w:val="center"/>
          </w:tcPr>
          <w:p w14:paraId="360F4E52" w14:textId="77777777" w:rsidR="00535373" w:rsidRDefault="00000000">
            <w:pPr>
              <w:spacing w:after="0"/>
              <w:jc w:val="center"/>
              <w:rPr>
                <w:rFonts w:cs="Times New Roman"/>
                <w:szCs w:val="24"/>
                <w:shd w:val="clear" w:color="auto" w:fill="FFFFFF"/>
              </w:rPr>
            </w:pPr>
            <w:r>
              <w:rPr>
                <w:rFonts w:cs="Times New Roman"/>
                <w:szCs w:val="24"/>
                <w:shd w:val="clear" w:color="auto" w:fill="FFFFFF"/>
              </w:rPr>
              <w:t>moderate AD</w:t>
            </w:r>
          </w:p>
          <w:p w14:paraId="043C63C1" w14:textId="77777777" w:rsidR="00535373" w:rsidRDefault="00000000">
            <w:pPr>
              <w:spacing w:after="0"/>
              <w:jc w:val="center"/>
              <w:rPr>
                <w:rFonts w:cs="Times New Roman"/>
                <w:szCs w:val="24"/>
                <w:shd w:val="clear" w:color="auto" w:fill="FFFFFF"/>
              </w:rPr>
            </w:pPr>
            <w:r>
              <w:rPr>
                <w:rFonts w:cs="Times New Roman" w:hint="eastAsia"/>
                <w:szCs w:val="24"/>
                <w:shd w:val="clear" w:color="auto" w:fill="FFFFFF"/>
              </w:rPr>
              <w:t xml:space="preserve"> </w:t>
            </w:r>
            <w:r>
              <w:rPr>
                <w:rFonts w:cs="Times New Roman"/>
                <w:szCs w:val="24"/>
                <w:shd w:val="clear" w:color="auto" w:fill="FFFFFF"/>
              </w:rPr>
              <w:t>(</w:t>
            </w:r>
            <w:r>
              <w:rPr>
                <w:rFonts w:cs="Times New Roman"/>
                <w:i/>
                <w:szCs w:val="24"/>
                <w:shd w:val="clear" w:color="auto" w:fill="FFFFFF"/>
              </w:rPr>
              <w:t>n</w:t>
            </w:r>
            <w:r>
              <w:rPr>
                <w:rFonts w:cs="Times New Roman"/>
                <w:szCs w:val="24"/>
                <w:shd w:val="clear" w:color="auto" w:fill="FFFFFF"/>
              </w:rPr>
              <w:t xml:space="preserve"> = 89) </w:t>
            </w:r>
          </w:p>
        </w:tc>
        <w:tc>
          <w:tcPr>
            <w:tcW w:w="1324" w:type="dxa"/>
            <w:tcBorders>
              <w:top w:val="single" w:sz="8" w:space="0" w:color="auto"/>
              <w:left w:val="nil"/>
              <w:bottom w:val="single" w:sz="4" w:space="0" w:color="auto"/>
            </w:tcBorders>
            <w:vAlign w:val="center"/>
          </w:tcPr>
          <w:p w14:paraId="1BCB8CED" w14:textId="77777777" w:rsidR="00535373" w:rsidRDefault="00000000">
            <w:pPr>
              <w:spacing w:after="0"/>
              <w:jc w:val="center"/>
              <w:rPr>
                <w:rFonts w:cs="Times New Roman"/>
                <w:szCs w:val="24"/>
                <w:shd w:val="clear" w:color="auto" w:fill="FFFFFF"/>
              </w:rPr>
            </w:pPr>
            <w:r>
              <w:rPr>
                <w:rFonts w:cs="Times New Roman"/>
                <w:i/>
                <w:iCs/>
                <w:szCs w:val="24"/>
                <w:shd w:val="clear" w:color="auto" w:fill="FFFFFF"/>
              </w:rPr>
              <w:t>p</w:t>
            </w:r>
            <w:r>
              <w:rPr>
                <w:rFonts w:cs="Times New Roman"/>
                <w:szCs w:val="24"/>
                <w:shd w:val="clear" w:color="auto" w:fill="FFFFFF"/>
              </w:rPr>
              <w:t>-value</w:t>
            </w:r>
          </w:p>
        </w:tc>
      </w:tr>
      <w:tr w:rsidR="00535373" w14:paraId="262D29D1" w14:textId="77777777">
        <w:trPr>
          <w:trHeight w:val="227"/>
          <w:jc w:val="center"/>
        </w:trPr>
        <w:tc>
          <w:tcPr>
            <w:tcW w:w="3119" w:type="dxa"/>
            <w:tcBorders>
              <w:top w:val="nil"/>
              <w:bottom w:val="nil"/>
              <w:right w:val="nil"/>
            </w:tcBorders>
            <w:vAlign w:val="center"/>
          </w:tcPr>
          <w:p w14:paraId="3308E88A" w14:textId="77777777" w:rsidR="00535373" w:rsidRDefault="00000000">
            <w:pPr>
              <w:spacing w:after="0"/>
              <w:rPr>
                <w:rFonts w:cs="Times New Roman"/>
                <w:color w:val="000000"/>
                <w:szCs w:val="24"/>
              </w:rPr>
            </w:pPr>
            <w:r>
              <w:rPr>
                <w:rFonts w:cs="Times New Roman"/>
                <w:szCs w:val="24"/>
                <w:shd w:val="clear" w:color="auto" w:fill="FFFFFF"/>
              </w:rPr>
              <w:t>Age, years</w:t>
            </w:r>
          </w:p>
          <w:p w14:paraId="77CDBA64" w14:textId="77777777" w:rsidR="00535373" w:rsidRDefault="00000000">
            <w:pPr>
              <w:spacing w:after="0"/>
              <w:rPr>
                <w:rFonts w:cs="Times New Roman"/>
                <w:szCs w:val="24"/>
                <w:shd w:val="clear" w:color="auto" w:fill="FFFFFF"/>
              </w:rPr>
            </w:pPr>
            <w:r>
              <w:rPr>
                <w:rFonts w:cs="Times New Roman" w:hint="eastAsia"/>
                <w:color w:val="000000"/>
                <w:szCs w:val="24"/>
              </w:rPr>
              <w:t>m</w:t>
            </w:r>
            <w:r>
              <w:rPr>
                <w:rFonts w:cs="Times New Roman"/>
                <w:color w:val="000000"/>
                <w:szCs w:val="24"/>
              </w:rPr>
              <w:t xml:space="preserve">edians </w:t>
            </w:r>
            <w:r>
              <w:rPr>
                <w:rFonts w:cs="Times New Roman" w:hint="eastAsia"/>
                <w:color w:val="000000"/>
                <w:szCs w:val="24"/>
              </w:rPr>
              <w:t>(</w:t>
            </w:r>
            <w:r>
              <w:rPr>
                <w:rFonts w:cs="Times New Roman"/>
                <w:color w:val="000000"/>
                <w:szCs w:val="24"/>
              </w:rPr>
              <w:t>IQR)</w:t>
            </w:r>
          </w:p>
        </w:tc>
        <w:tc>
          <w:tcPr>
            <w:tcW w:w="2835" w:type="dxa"/>
            <w:tcBorders>
              <w:top w:val="nil"/>
              <w:left w:val="nil"/>
              <w:bottom w:val="nil"/>
              <w:right w:val="nil"/>
            </w:tcBorders>
            <w:vAlign w:val="center"/>
          </w:tcPr>
          <w:p w14:paraId="2A747A60" w14:textId="77777777" w:rsidR="00535373" w:rsidRDefault="00000000">
            <w:pPr>
              <w:spacing w:after="0"/>
              <w:jc w:val="center"/>
              <w:rPr>
                <w:rFonts w:cs="Times New Roman"/>
                <w:color w:val="000000"/>
                <w:szCs w:val="24"/>
              </w:rPr>
            </w:pPr>
            <w:r>
              <w:rPr>
                <w:rFonts w:cs="Times New Roman"/>
                <w:color w:val="000000"/>
                <w:szCs w:val="24"/>
              </w:rPr>
              <w:t>79.00</w:t>
            </w:r>
          </w:p>
          <w:p w14:paraId="51878C04" w14:textId="77777777" w:rsidR="00535373" w:rsidRDefault="00000000">
            <w:pPr>
              <w:spacing w:after="0"/>
              <w:jc w:val="center"/>
              <w:rPr>
                <w:rFonts w:cs="Times New Roman"/>
                <w:szCs w:val="24"/>
                <w:shd w:val="clear" w:color="auto" w:fill="FFFFFF"/>
              </w:rPr>
            </w:pPr>
            <w:r>
              <w:rPr>
                <w:rFonts w:cs="Times New Roman"/>
                <w:color w:val="000000"/>
                <w:szCs w:val="24"/>
              </w:rPr>
              <w:t>(73.00–85.00)</w:t>
            </w:r>
          </w:p>
        </w:tc>
        <w:tc>
          <w:tcPr>
            <w:tcW w:w="2162" w:type="dxa"/>
            <w:tcBorders>
              <w:top w:val="nil"/>
              <w:left w:val="nil"/>
              <w:bottom w:val="nil"/>
              <w:right w:val="nil"/>
            </w:tcBorders>
            <w:vAlign w:val="center"/>
          </w:tcPr>
          <w:p w14:paraId="581358CF" w14:textId="77777777" w:rsidR="00535373" w:rsidRDefault="00000000">
            <w:pPr>
              <w:spacing w:after="0"/>
              <w:jc w:val="center"/>
              <w:rPr>
                <w:rFonts w:cs="Times New Roman"/>
                <w:color w:val="000000"/>
                <w:szCs w:val="24"/>
              </w:rPr>
            </w:pPr>
            <w:r>
              <w:rPr>
                <w:rFonts w:cs="Times New Roman"/>
                <w:color w:val="000000"/>
                <w:szCs w:val="24"/>
              </w:rPr>
              <w:t>82.00</w:t>
            </w:r>
          </w:p>
          <w:p w14:paraId="7942D17E" w14:textId="77777777" w:rsidR="00535373" w:rsidRDefault="00000000">
            <w:pPr>
              <w:spacing w:after="0"/>
              <w:jc w:val="center"/>
              <w:rPr>
                <w:rFonts w:cs="Times New Roman"/>
                <w:szCs w:val="24"/>
                <w:shd w:val="clear" w:color="auto" w:fill="FFFFFF"/>
              </w:rPr>
            </w:pPr>
            <w:r>
              <w:rPr>
                <w:rFonts w:cs="Times New Roman"/>
                <w:color w:val="000000"/>
                <w:szCs w:val="24"/>
              </w:rPr>
              <w:t>(75.50–86.50)</w:t>
            </w:r>
          </w:p>
        </w:tc>
        <w:tc>
          <w:tcPr>
            <w:tcW w:w="1324" w:type="dxa"/>
            <w:tcBorders>
              <w:top w:val="nil"/>
              <w:left w:val="nil"/>
              <w:bottom w:val="nil"/>
            </w:tcBorders>
            <w:vAlign w:val="center"/>
          </w:tcPr>
          <w:p w14:paraId="136BB5E1"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0.029*</w:t>
            </w:r>
          </w:p>
        </w:tc>
      </w:tr>
      <w:tr w:rsidR="00535373" w14:paraId="593FEAFD" w14:textId="77777777">
        <w:trPr>
          <w:trHeight w:val="227"/>
          <w:jc w:val="center"/>
        </w:trPr>
        <w:tc>
          <w:tcPr>
            <w:tcW w:w="3119" w:type="dxa"/>
            <w:tcBorders>
              <w:top w:val="nil"/>
              <w:bottom w:val="nil"/>
              <w:right w:val="nil"/>
            </w:tcBorders>
            <w:vAlign w:val="center"/>
          </w:tcPr>
          <w:p w14:paraId="2DAA0FCB" w14:textId="77777777" w:rsidR="00535373" w:rsidRDefault="00000000">
            <w:pPr>
              <w:spacing w:after="0"/>
              <w:rPr>
                <w:rFonts w:cs="Times New Roman"/>
                <w:szCs w:val="24"/>
              </w:rPr>
            </w:pPr>
            <w:r>
              <w:rPr>
                <w:rFonts w:cs="Times New Roman"/>
                <w:szCs w:val="24"/>
                <w:shd w:val="clear" w:color="auto" w:fill="FFFFFF"/>
              </w:rPr>
              <w:t>Gender</w:t>
            </w:r>
            <w:r>
              <w:rPr>
                <w:rFonts w:cs="Times New Roman"/>
                <w:szCs w:val="24"/>
              </w:rPr>
              <w:t>, M/F</w:t>
            </w:r>
          </w:p>
        </w:tc>
        <w:tc>
          <w:tcPr>
            <w:tcW w:w="2835" w:type="dxa"/>
            <w:tcBorders>
              <w:top w:val="nil"/>
              <w:left w:val="nil"/>
              <w:bottom w:val="nil"/>
              <w:right w:val="nil"/>
            </w:tcBorders>
            <w:vAlign w:val="center"/>
          </w:tcPr>
          <w:p w14:paraId="702CA28E" w14:textId="77777777" w:rsidR="00535373" w:rsidRDefault="00000000">
            <w:pPr>
              <w:spacing w:after="0"/>
              <w:jc w:val="center"/>
              <w:rPr>
                <w:rFonts w:cs="Times New Roman"/>
                <w:szCs w:val="24"/>
                <w:shd w:val="clear" w:color="auto" w:fill="FFFFFF"/>
              </w:rPr>
            </w:pPr>
            <w:r>
              <w:rPr>
                <w:rFonts w:cs="Times New Roman"/>
                <w:color w:val="000000"/>
                <w:szCs w:val="24"/>
              </w:rPr>
              <w:t>15/28</w:t>
            </w:r>
          </w:p>
        </w:tc>
        <w:tc>
          <w:tcPr>
            <w:tcW w:w="2162" w:type="dxa"/>
            <w:tcBorders>
              <w:top w:val="nil"/>
              <w:left w:val="nil"/>
              <w:bottom w:val="nil"/>
              <w:right w:val="nil"/>
            </w:tcBorders>
            <w:vAlign w:val="center"/>
          </w:tcPr>
          <w:p w14:paraId="7B650A2F" w14:textId="77777777" w:rsidR="00535373" w:rsidRDefault="00000000">
            <w:pPr>
              <w:spacing w:after="0"/>
              <w:jc w:val="center"/>
              <w:rPr>
                <w:rFonts w:cs="Times New Roman"/>
                <w:szCs w:val="24"/>
                <w:shd w:val="clear" w:color="auto" w:fill="FFFFFF"/>
              </w:rPr>
            </w:pPr>
            <w:r>
              <w:rPr>
                <w:rFonts w:cs="Times New Roman"/>
                <w:color w:val="000000"/>
                <w:szCs w:val="24"/>
              </w:rPr>
              <w:t>33/56</w:t>
            </w:r>
          </w:p>
        </w:tc>
        <w:tc>
          <w:tcPr>
            <w:tcW w:w="1324" w:type="dxa"/>
            <w:tcBorders>
              <w:top w:val="nil"/>
              <w:left w:val="nil"/>
              <w:bottom w:val="nil"/>
            </w:tcBorders>
            <w:vAlign w:val="center"/>
          </w:tcPr>
          <w:p w14:paraId="6E449CCA" w14:textId="77777777" w:rsidR="00535373" w:rsidRDefault="00000000">
            <w:pPr>
              <w:spacing w:after="0"/>
              <w:jc w:val="center"/>
              <w:rPr>
                <w:rFonts w:cs="Times New Roman"/>
                <w:szCs w:val="24"/>
                <w:shd w:val="clear" w:color="auto" w:fill="FFFFFF"/>
              </w:rPr>
            </w:pPr>
            <w:r>
              <w:rPr>
                <w:rFonts w:cs="Times New Roman" w:hint="eastAsia"/>
                <w:szCs w:val="24"/>
                <w:shd w:val="clear" w:color="auto" w:fill="FFFFFF"/>
              </w:rPr>
              <w:t>0</w:t>
            </w:r>
            <w:r>
              <w:rPr>
                <w:rFonts w:cs="Times New Roman"/>
                <w:szCs w:val="24"/>
                <w:shd w:val="clear" w:color="auto" w:fill="FFFFFF"/>
              </w:rPr>
              <w:t>.806</w:t>
            </w:r>
          </w:p>
        </w:tc>
      </w:tr>
      <w:tr w:rsidR="00535373" w14:paraId="666DA318" w14:textId="77777777">
        <w:trPr>
          <w:trHeight w:val="227"/>
          <w:jc w:val="center"/>
        </w:trPr>
        <w:tc>
          <w:tcPr>
            <w:tcW w:w="3119" w:type="dxa"/>
            <w:tcBorders>
              <w:top w:val="nil"/>
              <w:bottom w:val="nil"/>
              <w:right w:val="nil"/>
            </w:tcBorders>
            <w:vAlign w:val="center"/>
          </w:tcPr>
          <w:p w14:paraId="0426E4A0" w14:textId="77777777" w:rsidR="00535373" w:rsidRDefault="00000000">
            <w:pPr>
              <w:spacing w:after="0"/>
              <w:rPr>
                <w:rFonts w:cs="Times New Roman"/>
                <w:szCs w:val="24"/>
                <w:shd w:val="clear" w:color="auto" w:fill="FFFFFF"/>
              </w:rPr>
            </w:pPr>
            <w:r>
              <w:rPr>
                <w:rFonts w:cs="Times New Roman"/>
                <w:color w:val="000000"/>
                <w:szCs w:val="24"/>
              </w:rPr>
              <w:t xml:space="preserve">BMI, kg/m², medians </w:t>
            </w:r>
            <w:r>
              <w:rPr>
                <w:rFonts w:cs="Times New Roman" w:hint="eastAsia"/>
                <w:color w:val="000000"/>
                <w:szCs w:val="24"/>
              </w:rPr>
              <w:t>(</w:t>
            </w:r>
            <w:r>
              <w:rPr>
                <w:rFonts w:cs="Times New Roman"/>
                <w:color w:val="000000"/>
                <w:szCs w:val="24"/>
              </w:rPr>
              <w:t>IQR)</w:t>
            </w:r>
          </w:p>
        </w:tc>
        <w:tc>
          <w:tcPr>
            <w:tcW w:w="2835" w:type="dxa"/>
            <w:tcBorders>
              <w:top w:val="nil"/>
              <w:left w:val="nil"/>
              <w:bottom w:val="nil"/>
              <w:right w:val="nil"/>
            </w:tcBorders>
            <w:vAlign w:val="center"/>
          </w:tcPr>
          <w:p w14:paraId="631D7323" w14:textId="77777777" w:rsidR="00535373" w:rsidRDefault="00000000">
            <w:pPr>
              <w:spacing w:after="0"/>
              <w:jc w:val="center"/>
              <w:rPr>
                <w:rFonts w:cs="Times New Roman"/>
                <w:color w:val="000000"/>
                <w:szCs w:val="24"/>
              </w:rPr>
            </w:pPr>
            <w:r>
              <w:rPr>
                <w:rFonts w:cs="Times New Roman"/>
                <w:color w:val="000000"/>
                <w:szCs w:val="24"/>
              </w:rPr>
              <w:t>22.20</w:t>
            </w:r>
          </w:p>
          <w:p w14:paraId="7BD6FB93" w14:textId="77777777" w:rsidR="00535373" w:rsidRDefault="00000000">
            <w:pPr>
              <w:spacing w:after="0"/>
              <w:jc w:val="center"/>
              <w:rPr>
                <w:rFonts w:cs="Times New Roman"/>
                <w:szCs w:val="24"/>
                <w:shd w:val="clear" w:color="auto" w:fill="FFFFFF"/>
              </w:rPr>
            </w:pPr>
            <w:r>
              <w:rPr>
                <w:rFonts w:cs="Times New Roman"/>
                <w:color w:val="000000"/>
                <w:szCs w:val="24"/>
              </w:rPr>
              <w:t>(20.60–23.87)</w:t>
            </w:r>
          </w:p>
        </w:tc>
        <w:tc>
          <w:tcPr>
            <w:tcW w:w="2162" w:type="dxa"/>
            <w:tcBorders>
              <w:top w:val="nil"/>
              <w:left w:val="nil"/>
              <w:bottom w:val="nil"/>
              <w:right w:val="nil"/>
            </w:tcBorders>
            <w:vAlign w:val="center"/>
          </w:tcPr>
          <w:p w14:paraId="017E2BE5" w14:textId="77777777" w:rsidR="00535373" w:rsidRDefault="00000000">
            <w:pPr>
              <w:spacing w:after="0"/>
              <w:jc w:val="center"/>
              <w:rPr>
                <w:rFonts w:cs="Times New Roman"/>
                <w:color w:val="000000"/>
                <w:szCs w:val="24"/>
              </w:rPr>
            </w:pPr>
            <w:r>
              <w:rPr>
                <w:rFonts w:cs="Times New Roman"/>
                <w:color w:val="000000"/>
                <w:szCs w:val="24"/>
              </w:rPr>
              <w:t>22.60</w:t>
            </w:r>
          </w:p>
          <w:p w14:paraId="60669C79" w14:textId="77777777" w:rsidR="00535373" w:rsidRDefault="00000000">
            <w:pPr>
              <w:spacing w:after="0"/>
              <w:jc w:val="center"/>
              <w:rPr>
                <w:rFonts w:cs="Times New Roman"/>
                <w:szCs w:val="24"/>
                <w:shd w:val="clear" w:color="auto" w:fill="FFFFFF"/>
              </w:rPr>
            </w:pPr>
            <w:r>
              <w:rPr>
                <w:rFonts w:cs="Times New Roman"/>
                <w:color w:val="000000"/>
                <w:szCs w:val="24"/>
              </w:rPr>
              <w:t>(21.40–24.20)</w:t>
            </w:r>
          </w:p>
        </w:tc>
        <w:tc>
          <w:tcPr>
            <w:tcW w:w="1324" w:type="dxa"/>
            <w:tcBorders>
              <w:top w:val="nil"/>
              <w:left w:val="nil"/>
              <w:bottom w:val="nil"/>
            </w:tcBorders>
            <w:vAlign w:val="center"/>
          </w:tcPr>
          <w:p w14:paraId="5B8DB535"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0.347</w:t>
            </w:r>
          </w:p>
        </w:tc>
      </w:tr>
      <w:tr w:rsidR="00535373" w14:paraId="469A83A7" w14:textId="77777777">
        <w:trPr>
          <w:trHeight w:val="227"/>
          <w:jc w:val="center"/>
        </w:trPr>
        <w:tc>
          <w:tcPr>
            <w:tcW w:w="3119" w:type="dxa"/>
            <w:tcBorders>
              <w:top w:val="nil"/>
              <w:bottom w:val="nil"/>
              <w:right w:val="nil"/>
            </w:tcBorders>
            <w:vAlign w:val="center"/>
          </w:tcPr>
          <w:p w14:paraId="1716BEB1" w14:textId="77777777" w:rsidR="00535373" w:rsidRDefault="00000000">
            <w:pPr>
              <w:spacing w:after="0"/>
              <w:rPr>
                <w:rFonts w:cs="Times New Roman"/>
                <w:szCs w:val="24"/>
                <w:shd w:val="clear" w:color="auto" w:fill="FFFFFF"/>
              </w:rPr>
            </w:pPr>
            <w:r>
              <w:rPr>
                <w:rFonts w:cs="Times New Roman"/>
                <w:color w:val="000000"/>
                <w:szCs w:val="24"/>
              </w:rPr>
              <w:t xml:space="preserve">Education, medians </w:t>
            </w:r>
            <w:r>
              <w:rPr>
                <w:rFonts w:cs="Times New Roman" w:hint="eastAsia"/>
                <w:color w:val="000000"/>
                <w:szCs w:val="24"/>
              </w:rPr>
              <w:t>(</w:t>
            </w:r>
            <w:r>
              <w:rPr>
                <w:rFonts w:cs="Times New Roman"/>
                <w:color w:val="000000"/>
                <w:szCs w:val="24"/>
              </w:rPr>
              <w:t>IQR)</w:t>
            </w:r>
          </w:p>
        </w:tc>
        <w:tc>
          <w:tcPr>
            <w:tcW w:w="2835" w:type="dxa"/>
            <w:tcBorders>
              <w:top w:val="nil"/>
              <w:left w:val="nil"/>
              <w:bottom w:val="nil"/>
              <w:right w:val="nil"/>
            </w:tcBorders>
            <w:vAlign w:val="center"/>
          </w:tcPr>
          <w:p w14:paraId="5E9E4026" w14:textId="77777777" w:rsidR="00535373" w:rsidRDefault="00000000">
            <w:pPr>
              <w:spacing w:after="0"/>
              <w:jc w:val="center"/>
              <w:rPr>
                <w:rFonts w:cs="Times New Roman"/>
                <w:szCs w:val="24"/>
                <w:shd w:val="clear" w:color="auto" w:fill="FFFFFF"/>
              </w:rPr>
            </w:pPr>
            <w:r>
              <w:rPr>
                <w:rFonts w:cs="Times New Roman"/>
                <w:color w:val="000000"/>
                <w:szCs w:val="24"/>
              </w:rPr>
              <w:t>11 (8–13)</w:t>
            </w:r>
          </w:p>
        </w:tc>
        <w:tc>
          <w:tcPr>
            <w:tcW w:w="2162" w:type="dxa"/>
            <w:tcBorders>
              <w:top w:val="nil"/>
              <w:left w:val="nil"/>
              <w:bottom w:val="nil"/>
              <w:right w:val="nil"/>
            </w:tcBorders>
            <w:vAlign w:val="center"/>
          </w:tcPr>
          <w:p w14:paraId="780FE651" w14:textId="77777777" w:rsidR="00535373" w:rsidRDefault="00000000">
            <w:pPr>
              <w:spacing w:after="0"/>
              <w:jc w:val="center"/>
              <w:rPr>
                <w:rFonts w:cs="Times New Roman"/>
                <w:szCs w:val="24"/>
                <w:shd w:val="clear" w:color="auto" w:fill="FFFFFF"/>
              </w:rPr>
            </w:pPr>
            <w:r>
              <w:rPr>
                <w:rFonts w:cs="Times New Roman"/>
                <w:color w:val="000000"/>
                <w:szCs w:val="24"/>
              </w:rPr>
              <w:t>9 (5–12)</w:t>
            </w:r>
          </w:p>
        </w:tc>
        <w:tc>
          <w:tcPr>
            <w:tcW w:w="1324" w:type="dxa"/>
            <w:tcBorders>
              <w:top w:val="nil"/>
              <w:left w:val="nil"/>
              <w:bottom w:val="nil"/>
            </w:tcBorders>
            <w:vAlign w:val="center"/>
          </w:tcPr>
          <w:p w14:paraId="15039C94"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0.320</w:t>
            </w:r>
          </w:p>
        </w:tc>
      </w:tr>
      <w:tr w:rsidR="00535373" w14:paraId="452CCB61" w14:textId="77777777">
        <w:trPr>
          <w:trHeight w:val="227"/>
          <w:jc w:val="center"/>
        </w:trPr>
        <w:tc>
          <w:tcPr>
            <w:tcW w:w="3119" w:type="dxa"/>
            <w:tcBorders>
              <w:top w:val="nil"/>
              <w:bottom w:val="nil"/>
              <w:right w:val="nil"/>
            </w:tcBorders>
            <w:vAlign w:val="center"/>
          </w:tcPr>
          <w:p w14:paraId="30B965C0" w14:textId="77777777" w:rsidR="00535373" w:rsidRDefault="00000000">
            <w:pPr>
              <w:spacing w:after="0"/>
              <w:rPr>
                <w:rFonts w:cs="Times New Roman"/>
                <w:color w:val="FF0000"/>
                <w:szCs w:val="24"/>
                <w:shd w:val="clear" w:color="auto" w:fill="FFFFFF"/>
              </w:rPr>
            </w:pPr>
            <w:r>
              <w:rPr>
                <w:rFonts w:cs="Times New Roman"/>
                <w:color w:val="000000"/>
                <w:szCs w:val="24"/>
              </w:rPr>
              <w:t xml:space="preserve">MMSE score, medians </w:t>
            </w:r>
            <w:r>
              <w:rPr>
                <w:rFonts w:cs="Times New Roman" w:hint="eastAsia"/>
                <w:color w:val="000000"/>
                <w:szCs w:val="24"/>
              </w:rPr>
              <w:t>(</w:t>
            </w:r>
            <w:r>
              <w:rPr>
                <w:rFonts w:cs="Times New Roman"/>
                <w:color w:val="000000"/>
                <w:szCs w:val="24"/>
              </w:rPr>
              <w:t>IQR)</w:t>
            </w:r>
          </w:p>
        </w:tc>
        <w:tc>
          <w:tcPr>
            <w:tcW w:w="2835" w:type="dxa"/>
            <w:tcBorders>
              <w:top w:val="nil"/>
              <w:left w:val="nil"/>
              <w:bottom w:val="nil"/>
              <w:right w:val="nil"/>
            </w:tcBorders>
            <w:vAlign w:val="center"/>
          </w:tcPr>
          <w:p w14:paraId="5381468C" w14:textId="77777777" w:rsidR="00535373" w:rsidRDefault="00000000">
            <w:pPr>
              <w:spacing w:after="0"/>
              <w:jc w:val="center"/>
              <w:rPr>
                <w:rFonts w:cs="Times New Roman"/>
                <w:szCs w:val="24"/>
                <w:shd w:val="clear" w:color="auto" w:fill="FFFFFF"/>
              </w:rPr>
            </w:pPr>
            <w:r>
              <w:rPr>
                <w:rFonts w:cs="Times New Roman"/>
                <w:color w:val="000000"/>
                <w:szCs w:val="24"/>
              </w:rPr>
              <w:t>22 (21–23)</w:t>
            </w:r>
          </w:p>
        </w:tc>
        <w:tc>
          <w:tcPr>
            <w:tcW w:w="2162" w:type="dxa"/>
            <w:tcBorders>
              <w:top w:val="nil"/>
              <w:left w:val="nil"/>
              <w:bottom w:val="nil"/>
              <w:right w:val="nil"/>
            </w:tcBorders>
            <w:vAlign w:val="center"/>
          </w:tcPr>
          <w:p w14:paraId="217C53DC" w14:textId="77777777" w:rsidR="00535373" w:rsidRDefault="00000000">
            <w:pPr>
              <w:spacing w:after="0"/>
              <w:jc w:val="center"/>
              <w:rPr>
                <w:rFonts w:cs="Times New Roman"/>
                <w:szCs w:val="24"/>
                <w:shd w:val="clear" w:color="auto" w:fill="FFFFFF"/>
              </w:rPr>
            </w:pPr>
            <w:r>
              <w:rPr>
                <w:rFonts w:cs="Times New Roman"/>
                <w:color w:val="000000"/>
                <w:szCs w:val="24"/>
              </w:rPr>
              <w:t>18 (17–19)</w:t>
            </w:r>
          </w:p>
        </w:tc>
        <w:tc>
          <w:tcPr>
            <w:tcW w:w="1324" w:type="dxa"/>
            <w:tcBorders>
              <w:top w:val="nil"/>
              <w:left w:val="nil"/>
              <w:bottom w:val="nil"/>
            </w:tcBorders>
            <w:vAlign w:val="center"/>
          </w:tcPr>
          <w:p w14:paraId="39A9E116" w14:textId="77777777" w:rsidR="00535373" w:rsidRDefault="00000000">
            <w:pPr>
              <w:spacing w:after="0"/>
              <w:jc w:val="center"/>
              <w:rPr>
                <w:rFonts w:cs="Times New Roman"/>
                <w:szCs w:val="24"/>
                <w:shd w:val="clear" w:color="auto" w:fill="FFFFFF"/>
              </w:rPr>
            </w:pPr>
            <w:r>
              <w:rPr>
                <w:rFonts w:cs="Times New Roman"/>
                <w:szCs w:val="24"/>
                <w:shd w:val="clear" w:color="auto" w:fill="FFFFFF"/>
              </w:rPr>
              <w:t>&lt;0.001**</w:t>
            </w:r>
          </w:p>
        </w:tc>
      </w:tr>
      <w:tr w:rsidR="00535373" w14:paraId="1B3C927C" w14:textId="77777777">
        <w:trPr>
          <w:trHeight w:val="227"/>
          <w:jc w:val="center"/>
        </w:trPr>
        <w:tc>
          <w:tcPr>
            <w:tcW w:w="3119" w:type="dxa"/>
            <w:tcBorders>
              <w:top w:val="nil"/>
              <w:bottom w:val="nil"/>
              <w:right w:val="nil"/>
            </w:tcBorders>
            <w:vAlign w:val="center"/>
          </w:tcPr>
          <w:p w14:paraId="62831F87" w14:textId="77777777" w:rsidR="00535373" w:rsidRDefault="00000000">
            <w:pPr>
              <w:spacing w:after="0"/>
              <w:rPr>
                <w:rFonts w:cs="Times New Roman"/>
                <w:szCs w:val="24"/>
                <w:shd w:val="clear" w:color="auto" w:fill="FFFFFF"/>
              </w:rPr>
            </w:pPr>
            <w:r>
              <w:rPr>
                <w:rFonts w:cs="Times New Roman"/>
                <w:szCs w:val="24"/>
                <w:shd w:val="clear" w:color="auto" w:fill="FFFFFF"/>
              </w:rPr>
              <w:t xml:space="preserve">Hypertension, </w:t>
            </w:r>
            <w:r>
              <w:rPr>
                <w:rFonts w:cs="Times New Roman"/>
                <w:i/>
                <w:szCs w:val="24"/>
                <w:shd w:val="clear" w:color="auto" w:fill="FFFFFF"/>
              </w:rPr>
              <w:t>n</w:t>
            </w:r>
            <w:r>
              <w:rPr>
                <w:rFonts w:cs="Times New Roman"/>
                <w:szCs w:val="24"/>
                <w:shd w:val="clear" w:color="auto" w:fill="FFFFFF"/>
              </w:rPr>
              <w:t xml:space="preserve"> (%)</w:t>
            </w:r>
          </w:p>
        </w:tc>
        <w:tc>
          <w:tcPr>
            <w:tcW w:w="2835" w:type="dxa"/>
            <w:tcBorders>
              <w:top w:val="nil"/>
              <w:left w:val="nil"/>
              <w:bottom w:val="nil"/>
              <w:right w:val="nil"/>
            </w:tcBorders>
            <w:vAlign w:val="center"/>
          </w:tcPr>
          <w:p w14:paraId="5B5D6F55" w14:textId="77777777" w:rsidR="00535373" w:rsidRDefault="00000000">
            <w:pPr>
              <w:spacing w:after="0"/>
              <w:jc w:val="center"/>
              <w:rPr>
                <w:rFonts w:cs="Times New Roman"/>
                <w:szCs w:val="24"/>
                <w:shd w:val="clear" w:color="auto" w:fill="FFFFFF"/>
              </w:rPr>
            </w:pPr>
            <w:r>
              <w:rPr>
                <w:rFonts w:cs="Times New Roman"/>
                <w:szCs w:val="24"/>
                <w:shd w:val="clear" w:color="auto" w:fill="FFFFFF"/>
              </w:rPr>
              <w:t>15 (34.9%)</w:t>
            </w:r>
          </w:p>
        </w:tc>
        <w:tc>
          <w:tcPr>
            <w:tcW w:w="2162" w:type="dxa"/>
            <w:tcBorders>
              <w:top w:val="nil"/>
              <w:left w:val="nil"/>
              <w:bottom w:val="nil"/>
              <w:right w:val="nil"/>
            </w:tcBorders>
            <w:vAlign w:val="center"/>
          </w:tcPr>
          <w:p w14:paraId="2A85024C" w14:textId="77777777" w:rsidR="00535373" w:rsidRDefault="00000000">
            <w:pPr>
              <w:spacing w:after="0"/>
              <w:jc w:val="center"/>
              <w:rPr>
                <w:rFonts w:cs="Times New Roman"/>
                <w:szCs w:val="24"/>
                <w:shd w:val="clear" w:color="auto" w:fill="FFFFFF"/>
              </w:rPr>
            </w:pPr>
            <w:r>
              <w:rPr>
                <w:rFonts w:cs="Times New Roman"/>
                <w:szCs w:val="24"/>
                <w:shd w:val="clear" w:color="auto" w:fill="FFFFFF"/>
              </w:rPr>
              <w:t>41 (46.1%)</w:t>
            </w:r>
          </w:p>
        </w:tc>
        <w:tc>
          <w:tcPr>
            <w:tcW w:w="1324" w:type="dxa"/>
            <w:tcBorders>
              <w:top w:val="nil"/>
              <w:left w:val="nil"/>
              <w:bottom w:val="nil"/>
            </w:tcBorders>
            <w:vAlign w:val="center"/>
          </w:tcPr>
          <w:p w14:paraId="4BB5DF19"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0.840</w:t>
            </w:r>
          </w:p>
        </w:tc>
      </w:tr>
      <w:tr w:rsidR="00535373" w14:paraId="49531A2B" w14:textId="77777777">
        <w:trPr>
          <w:trHeight w:val="227"/>
          <w:jc w:val="center"/>
        </w:trPr>
        <w:tc>
          <w:tcPr>
            <w:tcW w:w="3119" w:type="dxa"/>
            <w:tcBorders>
              <w:top w:val="nil"/>
              <w:bottom w:val="nil"/>
              <w:right w:val="nil"/>
            </w:tcBorders>
            <w:vAlign w:val="center"/>
          </w:tcPr>
          <w:p w14:paraId="7DCC4EB3" w14:textId="77777777" w:rsidR="00535373" w:rsidRDefault="00000000">
            <w:pPr>
              <w:spacing w:after="0"/>
              <w:rPr>
                <w:rFonts w:cs="Times New Roman"/>
                <w:szCs w:val="24"/>
                <w:shd w:val="clear" w:color="auto" w:fill="FFFFFF"/>
              </w:rPr>
            </w:pPr>
            <w:r>
              <w:rPr>
                <w:rFonts w:cs="Times New Roman"/>
                <w:szCs w:val="24"/>
                <w:shd w:val="clear" w:color="auto" w:fill="FFFFFF"/>
              </w:rPr>
              <w:t xml:space="preserve">Diabetes, </w:t>
            </w:r>
            <w:r>
              <w:rPr>
                <w:rFonts w:cs="Times New Roman"/>
                <w:i/>
                <w:szCs w:val="24"/>
                <w:shd w:val="clear" w:color="auto" w:fill="FFFFFF"/>
              </w:rPr>
              <w:t>n</w:t>
            </w:r>
            <w:r>
              <w:rPr>
                <w:rFonts w:cs="Times New Roman"/>
                <w:szCs w:val="24"/>
                <w:shd w:val="clear" w:color="auto" w:fill="FFFFFF"/>
              </w:rPr>
              <w:t xml:space="preserve"> (%)</w:t>
            </w:r>
          </w:p>
        </w:tc>
        <w:tc>
          <w:tcPr>
            <w:tcW w:w="2835" w:type="dxa"/>
            <w:tcBorders>
              <w:top w:val="nil"/>
              <w:left w:val="nil"/>
              <w:bottom w:val="nil"/>
              <w:right w:val="nil"/>
            </w:tcBorders>
            <w:vAlign w:val="center"/>
          </w:tcPr>
          <w:p w14:paraId="21F416F3" w14:textId="77777777" w:rsidR="00535373" w:rsidRDefault="00000000">
            <w:pPr>
              <w:spacing w:after="0"/>
              <w:jc w:val="center"/>
              <w:rPr>
                <w:rFonts w:cs="Times New Roman"/>
                <w:szCs w:val="24"/>
                <w:shd w:val="clear" w:color="auto" w:fill="FFFFFF"/>
              </w:rPr>
            </w:pPr>
            <w:r>
              <w:rPr>
                <w:rFonts w:cs="Times New Roman"/>
                <w:szCs w:val="24"/>
                <w:shd w:val="clear" w:color="auto" w:fill="FFFFFF"/>
              </w:rPr>
              <w:t>5 (11.6%)</w:t>
            </w:r>
          </w:p>
        </w:tc>
        <w:tc>
          <w:tcPr>
            <w:tcW w:w="2162" w:type="dxa"/>
            <w:tcBorders>
              <w:top w:val="nil"/>
              <w:left w:val="nil"/>
              <w:bottom w:val="nil"/>
              <w:right w:val="nil"/>
            </w:tcBorders>
            <w:vAlign w:val="center"/>
          </w:tcPr>
          <w:p w14:paraId="2C212DBD" w14:textId="77777777" w:rsidR="00535373" w:rsidRDefault="00000000">
            <w:pPr>
              <w:spacing w:after="0"/>
              <w:jc w:val="center"/>
              <w:rPr>
                <w:rFonts w:cs="Times New Roman"/>
                <w:szCs w:val="24"/>
                <w:shd w:val="clear" w:color="auto" w:fill="FFFFFF"/>
              </w:rPr>
            </w:pPr>
            <w:r>
              <w:rPr>
                <w:rFonts w:cs="Times New Roman"/>
                <w:szCs w:val="24"/>
                <w:shd w:val="clear" w:color="auto" w:fill="FFFFFF"/>
              </w:rPr>
              <w:t>18 (20.2%)</w:t>
            </w:r>
          </w:p>
        </w:tc>
        <w:tc>
          <w:tcPr>
            <w:tcW w:w="1324" w:type="dxa"/>
            <w:tcBorders>
              <w:top w:val="nil"/>
              <w:left w:val="nil"/>
              <w:bottom w:val="nil"/>
            </w:tcBorders>
            <w:vAlign w:val="center"/>
          </w:tcPr>
          <w:p w14:paraId="0FE46DC0"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0.595</w:t>
            </w:r>
          </w:p>
        </w:tc>
      </w:tr>
      <w:tr w:rsidR="00535373" w14:paraId="586A20C8" w14:textId="77777777">
        <w:trPr>
          <w:trHeight w:val="227"/>
          <w:jc w:val="center"/>
        </w:trPr>
        <w:tc>
          <w:tcPr>
            <w:tcW w:w="3119" w:type="dxa"/>
            <w:tcBorders>
              <w:top w:val="nil"/>
              <w:bottom w:val="nil"/>
              <w:right w:val="nil"/>
            </w:tcBorders>
            <w:vAlign w:val="center"/>
          </w:tcPr>
          <w:p w14:paraId="141FBF09" w14:textId="77777777" w:rsidR="00535373" w:rsidRDefault="00000000">
            <w:pPr>
              <w:spacing w:after="0"/>
              <w:rPr>
                <w:rFonts w:cs="Times New Roman"/>
                <w:szCs w:val="24"/>
                <w:shd w:val="clear" w:color="auto" w:fill="FFFFFF"/>
              </w:rPr>
            </w:pPr>
            <w:r>
              <w:rPr>
                <w:rFonts w:cs="Times New Roman"/>
                <w:szCs w:val="24"/>
                <w:shd w:val="clear" w:color="auto" w:fill="FFFFFF"/>
              </w:rPr>
              <w:t xml:space="preserve">Cerebrovascular disease, </w:t>
            </w:r>
            <w:r>
              <w:rPr>
                <w:rFonts w:cs="Times New Roman"/>
                <w:i/>
                <w:szCs w:val="24"/>
                <w:shd w:val="clear" w:color="auto" w:fill="FFFFFF"/>
              </w:rPr>
              <w:t>n</w:t>
            </w:r>
            <w:r>
              <w:rPr>
                <w:rFonts w:cs="Times New Roman"/>
                <w:szCs w:val="24"/>
                <w:shd w:val="clear" w:color="auto" w:fill="FFFFFF"/>
              </w:rPr>
              <w:t xml:space="preserve"> (%)</w:t>
            </w:r>
          </w:p>
        </w:tc>
        <w:tc>
          <w:tcPr>
            <w:tcW w:w="2835" w:type="dxa"/>
            <w:tcBorders>
              <w:top w:val="nil"/>
              <w:left w:val="nil"/>
              <w:bottom w:val="nil"/>
              <w:right w:val="nil"/>
            </w:tcBorders>
            <w:vAlign w:val="center"/>
          </w:tcPr>
          <w:p w14:paraId="20F086D3" w14:textId="77777777" w:rsidR="00535373" w:rsidRDefault="00000000">
            <w:pPr>
              <w:spacing w:after="0"/>
              <w:jc w:val="center"/>
              <w:rPr>
                <w:rFonts w:cs="Times New Roman"/>
                <w:szCs w:val="24"/>
                <w:shd w:val="clear" w:color="auto" w:fill="FFFFFF"/>
              </w:rPr>
            </w:pPr>
            <w:r>
              <w:rPr>
                <w:rFonts w:cs="Times New Roman"/>
                <w:szCs w:val="24"/>
                <w:shd w:val="clear" w:color="auto" w:fill="FFFFFF"/>
              </w:rPr>
              <w:t>26 (60.5%)</w:t>
            </w:r>
          </w:p>
        </w:tc>
        <w:tc>
          <w:tcPr>
            <w:tcW w:w="2162" w:type="dxa"/>
            <w:tcBorders>
              <w:top w:val="nil"/>
              <w:left w:val="nil"/>
              <w:bottom w:val="nil"/>
              <w:right w:val="nil"/>
            </w:tcBorders>
            <w:vAlign w:val="center"/>
          </w:tcPr>
          <w:p w14:paraId="46711C3A" w14:textId="77777777" w:rsidR="00535373" w:rsidRDefault="00000000">
            <w:pPr>
              <w:spacing w:after="0"/>
              <w:jc w:val="center"/>
              <w:rPr>
                <w:rFonts w:cs="Times New Roman"/>
                <w:szCs w:val="24"/>
                <w:shd w:val="clear" w:color="auto" w:fill="FFFFFF"/>
              </w:rPr>
            </w:pPr>
            <w:r>
              <w:rPr>
                <w:rFonts w:cs="Times New Roman"/>
                <w:szCs w:val="24"/>
                <w:shd w:val="clear" w:color="auto" w:fill="FFFFFF"/>
              </w:rPr>
              <w:t>74 (83.1%)</w:t>
            </w:r>
          </w:p>
        </w:tc>
        <w:tc>
          <w:tcPr>
            <w:tcW w:w="1324" w:type="dxa"/>
            <w:tcBorders>
              <w:top w:val="nil"/>
              <w:left w:val="nil"/>
              <w:bottom w:val="nil"/>
            </w:tcBorders>
            <w:vAlign w:val="center"/>
          </w:tcPr>
          <w:p w14:paraId="7C54B329" w14:textId="77777777" w:rsidR="00535373" w:rsidRDefault="00000000">
            <w:pPr>
              <w:spacing w:after="0"/>
              <w:jc w:val="center"/>
              <w:rPr>
                <w:rFonts w:cs="Times New Roman"/>
                <w:szCs w:val="24"/>
              </w:rPr>
            </w:pPr>
            <w:r>
              <w:rPr>
                <w:rFonts w:cs="Times New Roman"/>
                <w:szCs w:val="24"/>
                <w:shd w:val="clear" w:color="auto" w:fill="FFFFFF"/>
              </w:rPr>
              <w:t>-</w:t>
            </w:r>
          </w:p>
        </w:tc>
      </w:tr>
      <w:tr w:rsidR="00535373" w14:paraId="2A4560EE" w14:textId="77777777">
        <w:trPr>
          <w:trHeight w:val="227"/>
          <w:jc w:val="center"/>
        </w:trPr>
        <w:tc>
          <w:tcPr>
            <w:tcW w:w="3119" w:type="dxa"/>
            <w:tcBorders>
              <w:top w:val="nil"/>
              <w:bottom w:val="nil"/>
              <w:right w:val="nil"/>
            </w:tcBorders>
            <w:vAlign w:val="center"/>
          </w:tcPr>
          <w:p w14:paraId="7A788047" w14:textId="77777777" w:rsidR="00535373" w:rsidRDefault="00000000">
            <w:pPr>
              <w:spacing w:after="0"/>
              <w:rPr>
                <w:rFonts w:cs="Times New Roman"/>
                <w:szCs w:val="24"/>
                <w:shd w:val="clear" w:color="auto" w:fill="FFFFFF"/>
              </w:rPr>
            </w:pPr>
            <w:r>
              <w:rPr>
                <w:rFonts w:cs="Times New Roman"/>
                <w:szCs w:val="24"/>
                <w:shd w:val="clear" w:color="auto" w:fill="FFFFFF"/>
              </w:rPr>
              <w:t xml:space="preserve">Hypercholesterolemia, </w:t>
            </w:r>
            <w:r>
              <w:rPr>
                <w:rFonts w:cs="Times New Roman"/>
                <w:i/>
                <w:szCs w:val="24"/>
                <w:shd w:val="clear" w:color="auto" w:fill="FFFFFF"/>
              </w:rPr>
              <w:t>n</w:t>
            </w:r>
            <w:r>
              <w:rPr>
                <w:rFonts w:cs="Times New Roman"/>
                <w:szCs w:val="24"/>
                <w:shd w:val="clear" w:color="auto" w:fill="FFFFFF"/>
              </w:rPr>
              <w:t xml:space="preserve"> (%)</w:t>
            </w:r>
          </w:p>
        </w:tc>
        <w:tc>
          <w:tcPr>
            <w:tcW w:w="2835" w:type="dxa"/>
            <w:tcBorders>
              <w:top w:val="nil"/>
              <w:left w:val="nil"/>
              <w:bottom w:val="nil"/>
              <w:right w:val="nil"/>
            </w:tcBorders>
            <w:vAlign w:val="center"/>
          </w:tcPr>
          <w:p w14:paraId="7BDE2C02" w14:textId="77777777" w:rsidR="00535373" w:rsidRDefault="00000000">
            <w:pPr>
              <w:spacing w:after="0"/>
              <w:jc w:val="center"/>
              <w:rPr>
                <w:rFonts w:cs="Times New Roman"/>
                <w:szCs w:val="24"/>
                <w:shd w:val="clear" w:color="auto" w:fill="FFFFFF"/>
              </w:rPr>
            </w:pPr>
            <w:r>
              <w:rPr>
                <w:rFonts w:cs="Times New Roman"/>
                <w:szCs w:val="24"/>
                <w:shd w:val="clear" w:color="auto" w:fill="FFFFFF"/>
              </w:rPr>
              <w:t>26 (60.5%)</w:t>
            </w:r>
          </w:p>
        </w:tc>
        <w:tc>
          <w:tcPr>
            <w:tcW w:w="2162" w:type="dxa"/>
            <w:tcBorders>
              <w:top w:val="nil"/>
              <w:left w:val="nil"/>
              <w:bottom w:val="nil"/>
              <w:right w:val="nil"/>
            </w:tcBorders>
            <w:vAlign w:val="center"/>
          </w:tcPr>
          <w:p w14:paraId="154B51A0" w14:textId="77777777" w:rsidR="00535373" w:rsidRDefault="00000000">
            <w:pPr>
              <w:spacing w:after="0"/>
              <w:jc w:val="center"/>
              <w:rPr>
                <w:rFonts w:cs="Times New Roman"/>
                <w:szCs w:val="24"/>
                <w:shd w:val="clear" w:color="auto" w:fill="FFFFFF"/>
              </w:rPr>
            </w:pPr>
            <w:r>
              <w:rPr>
                <w:rFonts w:cs="Times New Roman"/>
                <w:szCs w:val="24"/>
                <w:shd w:val="clear" w:color="auto" w:fill="FFFFFF"/>
              </w:rPr>
              <w:t>74 (83.1%)</w:t>
            </w:r>
          </w:p>
        </w:tc>
        <w:tc>
          <w:tcPr>
            <w:tcW w:w="1324" w:type="dxa"/>
            <w:tcBorders>
              <w:top w:val="nil"/>
              <w:left w:val="nil"/>
              <w:bottom w:val="nil"/>
            </w:tcBorders>
            <w:vAlign w:val="center"/>
          </w:tcPr>
          <w:p w14:paraId="05871536" w14:textId="77777777" w:rsidR="00535373" w:rsidRDefault="00000000">
            <w:pPr>
              <w:spacing w:after="0"/>
              <w:jc w:val="center"/>
              <w:rPr>
                <w:rFonts w:cs="Times New Roman"/>
                <w:szCs w:val="24"/>
              </w:rPr>
            </w:pPr>
            <w:r>
              <w:rPr>
                <w:rFonts w:cs="Times New Roman"/>
                <w:szCs w:val="24"/>
                <w:shd w:val="clear" w:color="auto" w:fill="FFFFFF"/>
              </w:rPr>
              <w:t>-</w:t>
            </w:r>
          </w:p>
        </w:tc>
      </w:tr>
      <w:tr w:rsidR="00535373" w14:paraId="71DDCDD4" w14:textId="77777777">
        <w:trPr>
          <w:trHeight w:val="227"/>
          <w:jc w:val="center"/>
        </w:trPr>
        <w:tc>
          <w:tcPr>
            <w:tcW w:w="3119" w:type="dxa"/>
            <w:tcBorders>
              <w:top w:val="nil"/>
              <w:bottom w:val="nil"/>
              <w:right w:val="nil"/>
            </w:tcBorders>
            <w:vAlign w:val="center"/>
          </w:tcPr>
          <w:p w14:paraId="42A459A9" w14:textId="77777777" w:rsidR="00535373" w:rsidRDefault="00000000">
            <w:pPr>
              <w:spacing w:after="0"/>
              <w:rPr>
                <w:rFonts w:cs="Times New Roman"/>
                <w:szCs w:val="24"/>
                <w:shd w:val="clear" w:color="auto" w:fill="FFFFFF"/>
              </w:rPr>
            </w:pPr>
            <w:r>
              <w:rPr>
                <w:rFonts w:cs="Times New Roman"/>
                <w:szCs w:val="24"/>
                <w:shd w:val="clear" w:color="auto" w:fill="FFFFFF"/>
              </w:rPr>
              <w:t>Natural Teeth,</w:t>
            </w:r>
            <w:r>
              <w:rPr>
                <w:rFonts w:cs="Times New Roman"/>
                <w:szCs w:val="24"/>
              </w:rPr>
              <w:t xml:space="preserve"> </w:t>
            </w:r>
            <w:r>
              <w:rPr>
                <w:rFonts w:cs="Times New Roman"/>
                <w:szCs w:val="24"/>
                <w:shd w:val="clear" w:color="auto" w:fill="FFFFFF"/>
              </w:rPr>
              <w:t>medians (IQR)</w:t>
            </w:r>
          </w:p>
        </w:tc>
        <w:tc>
          <w:tcPr>
            <w:tcW w:w="2835" w:type="dxa"/>
            <w:tcBorders>
              <w:top w:val="nil"/>
              <w:left w:val="nil"/>
              <w:bottom w:val="nil"/>
              <w:right w:val="nil"/>
            </w:tcBorders>
            <w:vAlign w:val="center"/>
          </w:tcPr>
          <w:p w14:paraId="36108202" w14:textId="77777777" w:rsidR="00535373" w:rsidRDefault="00000000">
            <w:pPr>
              <w:spacing w:after="0"/>
              <w:jc w:val="center"/>
              <w:rPr>
                <w:rFonts w:cs="Times New Roman"/>
                <w:szCs w:val="24"/>
                <w:shd w:val="clear" w:color="auto" w:fill="FFFFFF"/>
              </w:rPr>
            </w:pPr>
            <w:r>
              <w:rPr>
                <w:rFonts w:cs="Times New Roman"/>
                <w:szCs w:val="24"/>
                <w:shd w:val="clear" w:color="auto" w:fill="FFFFFF"/>
              </w:rPr>
              <w:t>20.50</w:t>
            </w:r>
          </w:p>
          <w:p w14:paraId="325869DC" w14:textId="77777777" w:rsidR="00535373" w:rsidRDefault="00000000">
            <w:pPr>
              <w:spacing w:after="0"/>
              <w:jc w:val="center"/>
              <w:rPr>
                <w:rFonts w:cs="Times New Roman"/>
                <w:szCs w:val="24"/>
                <w:shd w:val="clear" w:color="auto" w:fill="FFFFFF"/>
              </w:rPr>
            </w:pPr>
            <w:r>
              <w:rPr>
                <w:rFonts w:cs="Times New Roman"/>
                <w:szCs w:val="24"/>
                <w:shd w:val="clear" w:color="auto" w:fill="FFFFFF"/>
              </w:rPr>
              <w:t>(16.00–28.00)</w:t>
            </w:r>
          </w:p>
        </w:tc>
        <w:tc>
          <w:tcPr>
            <w:tcW w:w="2162" w:type="dxa"/>
            <w:tcBorders>
              <w:top w:val="nil"/>
              <w:left w:val="nil"/>
              <w:bottom w:val="nil"/>
              <w:right w:val="nil"/>
            </w:tcBorders>
            <w:vAlign w:val="center"/>
          </w:tcPr>
          <w:p w14:paraId="04E1DC51" w14:textId="77777777" w:rsidR="00535373" w:rsidRDefault="00000000">
            <w:pPr>
              <w:spacing w:after="0"/>
              <w:jc w:val="center"/>
              <w:rPr>
                <w:rFonts w:cs="Times New Roman"/>
                <w:szCs w:val="24"/>
                <w:shd w:val="clear" w:color="auto" w:fill="FFFFFF"/>
              </w:rPr>
            </w:pPr>
            <w:r>
              <w:rPr>
                <w:rFonts w:cs="Times New Roman"/>
                <w:szCs w:val="24"/>
                <w:shd w:val="clear" w:color="auto" w:fill="FFFFFF"/>
              </w:rPr>
              <w:t>18.00</w:t>
            </w:r>
          </w:p>
          <w:p w14:paraId="67CDB629" w14:textId="77777777" w:rsidR="00535373" w:rsidRDefault="00000000">
            <w:pPr>
              <w:spacing w:after="0"/>
              <w:jc w:val="center"/>
              <w:rPr>
                <w:rFonts w:cs="Times New Roman"/>
                <w:szCs w:val="24"/>
                <w:shd w:val="clear" w:color="auto" w:fill="FFFFFF"/>
              </w:rPr>
            </w:pPr>
            <w:r>
              <w:rPr>
                <w:rFonts w:cs="Times New Roman"/>
                <w:szCs w:val="24"/>
                <w:shd w:val="clear" w:color="auto" w:fill="FFFFFF"/>
              </w:rPr>
              <w:t>(11.75–25.00)</w:t>
            </w:r>
          </w:p>
        </w:tc>
        <w:tc>
          <w:tcPr>
            <w:tcW w:w="1324" w:type="dxa"/>
            <w:tcBorders>
              <w:top w:val="nil"/>
              <w:left w:val="nil"/>
              <w:bottom w:val="nil"/>
            </w:tcBorders>
            <w:vAlign w:val="center"/>
          </w:tcPr>
          <w:p w14:paraId="59D23F93"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0.041*</w:t>
            </w:r>
          </w:p>
        </w:tc>
      </w:tr>
      <w:tr w:rsidR="00535373" w14:paraId="7DA63ED4" w14:textId="77777777">
        <w:trPr>
          <w:trHeight w:val="227"/>
          <w:jc w:val="center"/>
        </w:trPr>
        <w:tc>
          <w:tcPr>
            <w:tcW w:w="3119" w:type="dxa"/>
            <w:tcBorders>
              <w:top w:val="nil"/>
              <w:bottom w:val="nil"/>
              <w:right w:val="nil"/>
            </w:tcBorders>
            <w:vAlign w:val="center"/>
          </w:tcPr>
          <w:p w14:paraId="652E3FA4" w14:textId="77777777" w:rsidR="00535373" w:rsidRDefault="00000000">
            <w:pPr>
              <w:spacing w:after="0"/>
              <w:rPr>
                <w:rFonts w:cs="Times New Roman"/>
                <w:szCs w:val="24"/>
                <w:shd w:val="clear" w:color="auto" w:fill="FFFFFF"/>
              </w:rPr>
            </w:pPr>
            <w:r>
              <w:rPr>
                <w:rFonts w:cs="Times New Roman"/>
                <w:szCs w:val="24"/>
                <w:shd w:val="clear" w:color="auto" w:fill="FFFFFF"/>
              </w:rPr>
              <w:t>Dentures, medians (IQR)</w:t>
            </w:r>
          </w:p>
        </w:tc>
        <w:tc>
          <w:tcPr>
            <w:tcW w:w="2835" w:type="dxa"/>
            <w:tcBorders>
              <w:top w:val="nil"/>
              <w:left w:val="nil"/>
              <w:bottom w:val="nil"/>
              <w:right w:val="nil"/>
            </w:tcBorders>
            <w:vAlign w:val="center"/>
          </w:tcPr>
          <w:p w14:paraId="3A4C59B5"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 (0–4)</w:t>
            </w:r>
          </w:p>
        </w:tc>
        <w:tc>
          <w:tcPr>
            <w:tcW w:w="2162" w:type="dxa"/>
            <w:tcBorders>
              <w:top w:val="nil"/>
              <w:left w:val="nil"/>
              <w:bottom w:val="nil"/>
              <w:right w:val="nil"/>
            </w:tcBorders>
            <w:vAlign w:val="center"/>
          </w:tcPr>
          <w:p w14:paraId="1E1A5A82"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 (0–3)</w:t>
            </w:r>
          </w:p>
        </w:tc>
        <w:tc>
          <w:tcPr>
            <w:tcW w:w="1324" w:type="dxa"/>
            <w:tcBorders>
              <w:top w:val="nil"/>
              <w:left w:val="nil"/>
              <w:bottom w:val="nil"/>
            </w:tcBorders>
            <w:vAlign w:val="center"/>
          </w:tcPr>
          <w:p w14:paraId="740EFA53" w14:textId="77777777" w:rsidR="00535373" w:rsidRDefault="00000000">
            <w:pPr>
              <w:spacing w:after="0"/>
              <w:jc w:val="center"/>
              <w:rPr>
                <w:rFonts w:cs="Times New Roman"/>
                <w:szCs w:val="24"/>
              </w:rPr>
            </w:pPr>
            <w:r>
              <w:rPr>
                <w:rFonts w:cs="Times New Roman"/>
                <w:szCs w:val="24"/>
              </w:rPr>
              <w:t>0.868</w:t>
            </w:r>
          </w:p>
        </w:tc>
      </w:tr>
      <w:tr w:rsidR="00535373" w14:paraId="3EB40EC3" w14:textId="77777777">
        <w:trPr>
          <w:trHeight w:val="227"/>
          <w:jc w:val="center"/>
        </w:trPr>
        <w:tc>
          <w:tcPr>
            <w:tcW w:w="3119" w:type="dxa"/>
            <w:tcBorders>
              <w:top w:val="nil"/>
              <w:bottom w:val="single" w:sz="8" w:space="0" w:color="auto"/>
              <w:right w:val="nil"/>
            </w:tcBorders>
            <w:vAlign w:val="center"/>
          </w:tcPr>
          <w:p w14:paraId="6DC554CE" w14:textId="77777777" w:rsidR="00535373" w:rsidRDefault="00000000">
            <w:pPr>
              <w:spacing w:after="0"/>
              <w:rPr>
                <w:rFonts w:cs="Times New Roman"/>
                <w:szCs w:val="24"/>
                <w:shd w:val="clear" w:color="auto" w:fill="FFFFFF"/>
              </w:rPr>
            </w:pPr>
            <w:r>
              <w:rPr>
                <w:rFonts w:cs="Times New Roman"/>
                <w:szCs w:val="24"/>
                <w:shd w:val="clear" w:color="auto" w:fill="FFFFFF"/>
              </w:rPr>
              <w:t>BOHSE score, medians (IQR)</w:t>
            </w:r>
          </w:p>
        </w:tc>
        <w:tc>
          <w:tcPr>
            <w:tcW w:w="2835" w:type="dxa"/>
            <w:tcBorders>
              <w:top w:val="nil"/>
              <w:left w:val="nil"/>
              <w:bottom w:val="single" w:sz="8" w:space="0" w:color="auto"/>
              <w:right w:val="nil"/>
            </w:tcBorders>
            <w:vAlign w:val="center"/>
          </w:tcPr>
          <w:p w14:paraId="46536489" w14:textId="77777777" w:rsidR="00535373" w:rsidRDefault="00000000">
            <w:pPr>
              <w:spacing w:after="0"/>
              <w:jc w:val="center"/>
              <w:rPr>
                <w:rFonts w:cs="Times New Roman"/>
                <w:szCs w:val="24"/>
                <w:shd w:val="clear" w:color="auto" w:fill="FFFFFF"/>
              </w:rPr>
            </w:pPr>
            <w:r>
              <w:rPr>
                <w:rFonts w:cs="Times New Roman"/>
                <w:szCs w:val="24"/>
                <w:shd w:val="clear" w:color="auto" w:fill="FFFFFF"/>
              </w:rPr>
              <w:t>8.00</w:t>
            </w:r>
          </w:p>
          <w:p w14:paraId="0844C5CC" w14:textId="77777777" w:rsidR="00535373" w:rsidRDefault="00000000">
            <w:pPr>
              <w:spacing w:after="0"/>
              <w:jc w:val="center"/>
              <w:rPr>
                <w:rFonts w:cs="Times New Roman"/>
                <w:szCs w:val="24"/>
                <w:shd w:val="clear" w:color="auto" w:fill="FFFFFF"/>
              </w:rPr>
            </w:pPr>
            <w:r>
              <w:rPr>
                <w:rFonts w:cs="Times New Roman"/>
                <w:szCs w:val="24"/>
                <w:shd w:val="clear" w:color="auto" w:fill="FFFFFF"/>
              </w:rPr>
              <w:t>(6.75–9.00)</w:t>
            </w:r>
          </w:p>
        </w:tc>
        <w:tc>
          <w:tcPr>
            <w:tcW w:w="2162" w:type="dxa"/>
            <w:tcBorders>
              <w:top w:val="nil"/>
              <w:left w:val="nil"/>
              <w:bottom w:val="single" w:sz="8" w:space="0" w:color="auto"/>
              <w:right w:val="nil"/>
            </w:tcBorders>
            <w:vAlign w:val="center"/>
          </w:tcPr>
          <w:p w14:paraId="5164D769" w14:textId="77777777" w:rsidR="00535373" w:rsidRDefault="00000000">
            <w:pPr>
              <w:spacing w:after="0"/>
              <w:jc w:val="center"/>
              <w:rPr>
                <w:rFonts w:cs="Times New Roman"/>
                <w:szCs w:val="24"/>
                <w:shd w:val="clear" w:color="auto" w:fill="FFFFFF"/>
              </w:rPr>
            </w:pPr>
            <w:r>
              <w:rPr>
                <w:rFonts w:cs="Times New Roman"/>
                <w:szCs w:val="24"/>
                <w:shd w:val="clear" w:color="auto" w:fill="FFFFFF"/>
              </w:rPr>
              <w:t>9.00</w:t>
            </w:r>
          </w:p>
          <w:p w14:paraId="24A8A8BE" w14:textId="77777777" w:rsidR="00535373" w:rsidRDefault="00000000">
            <w:pPr>
              <w:spacing w:after="0"/>
              <w:jc w:val="center"/>
              <w:rPr>
                <w:rFonts w:cs="Times New Roman"/>
                <w:szCs w:val="24"/>
                <w:shd w:val="clear" w:color="auto" w:fill="FFFFFF"/>
              </w:rPr>
            </w:pPr>
            <w:r>
              <w:rPr>
                <w:rFonts w:cs="Times New Roman"/>
                <w:szCs w:val="24"/>
                <w:shd w:val="clear" w:color="auto" w:fill="FFFFFF"/>
              </w:rPr>
              <w:t>(8.00–10.00)</w:t>
            </w:r>
          </w:p>
        </w:tc>
        <w:tc>
          <w:tcPr>
            <w:tcW w:w="1324" w:type="dxa"/>
            <w:tcBorders>
              <w:top w:val="nil"/>
              <w:left w:val="nil"/>
              <w:bottom w:val="single" w:sz="8" w:space="0" w:color="auto"/>
            </w:tcBorders>
            <w:vAlign w:val="center"/>
          </w:tcPr>
          <w:p w14:paraId="755E5371" w14:textId="77777777" w:rsidR="00535373" w:rsidRDefault="00000000">
            <w:pPr>
              <w:spacing w:after="0"/>
              <w:jc w:val="center"/>
              <w:rPr>
                <w:rFonts w:cs="Times New Roman"/>
                <w:szCs w:val="24"/>
                <w:shd w:val="clear" w:color="auto" w:fill="FFFFFF"/>
              </w:rPr>
            </w:pPr>
            <w:r>
              <w:rPr>
                <w:rFonts w:cs="Times New Roman"/>
                <w:szCs w:val="24"/>
                <w:shd w:val="clear" w:color="auto" w:fill="FFFFFF"/>
              </w:rPr>
              <w:t>0.001**</w:t>
            </w:r>
          </w:p>
        </w:tc>
      </w:tr>
    </w:tbl>
    <w:p w14:paraId="1CA71A4C" w14:textId="77777777" w:rsidR="00535373" w:rsidRDefault="00000000">
      <w:pPr>
        <w:rPr>
          <w:rFonts w:cs="Times New Roman"/>
          <w:szCs w:val="24"/>
          <w:shd w:val="clear" w:color="auto" w:fill="FFFFFF"/>
        </w:rPr>
      </w:pPr>
      <w:r w:rsidRPr="008501CB">
        <w:rPr>
          <w:rFonts w:cs="Times New Roman"/>
          <w:b/>
          <w:bCs/>
          <w:szCs w:val="24"/>
          <w:shd w:val="clear" w:color="auto" w:fill="FFFFFF"/>
        </w:rPr>
        <w:t>Supplementary Table 1.</w:t>
      </w:r>
      <w:r>
        <w:rPr>
          <w:rFonts w:cs="Times New Roman"/>
          <w:i/>
          <w:iCs/>
          <w:szCs w:val="24"/>
          <w:shd w:val="clear" w:color="auto" w:fill="FFFFFF"/>
        </w:rPr>
        <w:t xml:space="preserve"> p-</w:t>
      </w:r>
      <w:r>
        <w:rPr>
          <w:rFonts w:cs="Times New Roman"/>
          <w:szCs w:val="24"/>
          <w:shd w:val="clear" w:color="auto" w:fill="FFFFFF"/>
        </w:rPr>
        <w:t>values calculated using the </w:t>
      </w:r>
      <w:r>
        <w:rPr>
          <w:rFonts w:cs="Times New Roman"/>
          <w:i/>
          <w:iCs/>
          <w:szCs w:val="24"/>
          <w:shd w:val="clear" w:color="auto" w:fill="FFFFFF"/>
        </w:rPr>
        <w:t>x</w:t>
      </w:r>
      <w:r>
        <w:rPr>
          <w:rFonts w:cs="Times New Roman"/>
          <w:szCs w:val="24"/>
          <w:shd w:val="clear" w:color="auto" w:fill="FFFFFF"/>
          <w:vertAlign w:val="superscript"/>
        </w:rPr>
        <w:t>2</w:t>
      </w:r>
      <w:r>
        <w:rPr>
          <w:rFonts w:cs="Times New Roman"/>
          <w:szCs w:val="24"/>
          <w:shd w:val="clear" w:color="auto" w:fill="FFFFFF"/>
        </w:rPr>
        <w:t> test or Mann-Whitney U tests. *</w:t>
      </w:r>
      <w:r>
        <w:rPr>
          <w:rFonts w:cs="Times New Roman"/>
          <w:i/>
          <w:iCs/>
          <w:szCs w:val="24"/>
          <w:shd w:val="clear" w:color="auto" w:fill="FFFFFF"/>
        </w:rPr>
        <w:t xml:space="preserve">p </w:t>
      </w:r>
      <w:r>
        <w:rPr>
          <w:rFonts w:cs="Times New Roman"/>
          <w:szCs w:val="24"/>
          <w:shd w:val="clear" w:color="auto" w:fill="FFFFFF"/>
        </w:rPr>
        <w:t>&lt;0.05, **</w:t>
      </w:r>
      <w:r>
        <w:rPr>
          <w:rFonts w:cs="Times New Roman"/>
          <w:i/>
          <w:iCs/>
          <w:szCs w:val="24"/>
          <w:shd w:val="clear" w:color="auto" w:fill="FFFFFF"/>
        </w:rPr>
        <w:t xml:space="preserve">p </w:t>
      </w:r>
      <w:r>
        <w:rPr>
          <w:rFonts w:cs="Times New Roman"/>
          <w:szCs w:val="24"/>
          <w:shd w:val="clear" w:color="auto" w:fill="FFFFFF"/>
        </w:rPr>
        <w:t xml:space="preserve">&lt;0.01. Abbreviations: </w:t>
      </w:r>
      <w:r>
        <w:rPr>
          <w:rFonts w:cs="Times New Roman"/>
          <w:color w:val="000000"/>
          <w:szCs w:val="24"/>
        </w:rPr>
        <w:t xml:space="preserve">M, male; F, female; </w:t>
      </w:r>
      <w:r>
        <w:rPr>
          <w:rFonts w:cs="Times New Roman"/>
          <w:szCs w:val="24"/>
          <w:shd w:val="clear" w:color="auto" w:fill="FFFFFF"/>
        </w:rPr>
        <w:t xml:space="preserve">mild AD, mild Alzheimer’s disease; moderate AD, moderate Alzheimer’s disease; BMI, body mass index; BOHSE, </w:t>
      </w:r>
      <w:proofErr w:type="spellStart"/>
      <w:r>
        <w:rPr>
          <w:rFonts w:cs="Times New Roman"/>
          <w:szCs w:val="24"/>
          <w:shd w:val="clear" w:color="auto" w:fill="FFFFFF"/>
        </w:rPr>
        <w:t>Kayser</w:t>
      </w:r>
      <w:proofErr w:type="spellEnd"/>
      <w:r>
        <w:rPr>
          <w:rFonts w:cs="Times New Roman"/>
          <w:szCs w:val="24"/>
          <w:shd w:val="clear" w:color="auto" w:fill="FFFFFF"/>
        </w:rPr>
        <w:t xml:space="preserve">-Jones brief oral health status examination; MMSE, mini-mental state examination. </w:t>
      </w:r>
    </w:p>
    <w:p w14:paraId="51A885B6" w14:textId="77777777" w:rsidR="00535373" w:rsidRDefault="00535373">
      <w:pPr>
        <w:rPr>
          <w:rFonts w:cs="Times New Roman"/>
          <w:shd w:val="clear" w:color="auto" w:fill="FFFFFF"/>
        </w:rPr>
      </w:pPr>
    </w:p>
    <w:p w14:paraId="491E887C" w14:textId="77777777" w:rsidR="00535373" w:rsidRDefault="00535373">
      <w:pPr>
        <w:rPr>
          <w:rFonts w:cs="Times New Roman"/>
          <w:shd w:val="clear" w:color="auto" w:fill="FFFFFF"/>
        </w:rPr>
      </w:pPr>
    </w:p>
    <w:p w14:paraId="3366D012" w14:textId="77777777" w:rsidR="00535373" w:rsidRDefault="00535373">
      <w:pPr>
        <w:rPr>
          <w:rFonts w:cs="Times New Roman"/>
          <w:shd w:val="clear" w:color="auto" w:fill="FFFFFF"/>
        </w:rPr>
      </w:pPr>
    </w:p>
    <w:p w14:paraId="0A48FFE9" w14:textId="77777777" w:rsidR="00535373" w:rsidRDefault="00535373">
      <w:pPr>
        <w:rPr>
          <w:rFonts w:cs="Times New Roman"/>
          <w:shd w:val="clear" w:color="auto" w:fill="FFFFFF"/>
        </w:rPr>
      </w:pPr>
    </w:p>
    <w:p w14:paraId="2D8E380E" w14:textId="77777777" w:rsidR="00535373" w:rsidRDefault="00000000">
      <w:pPr>
        <w:jc w:val="center"/>
        <w:rPr>
          <w:rFonts w:cs="Times New Roman"/>
          <w:shd w:val="clear" w:color="auto" w:fill="FFFFFF"/>
        </w:rPr>
      </w:pPr>
      <w:r w:rsidRPr="008501CB">
        <w:rPr>
          <w:rFonts w:eastAsia="DengXian" w:cs="Times New Roman"/>
          <w:b/>
          <w:bCs/>
          <w:color w:val="000000"/>
          <w:szCs w:val="24"/>
        </w:rPr>
        <w:lastRenderedPageBreak/>
        <w:t>Supplementary Table 2.</w:t>
      </w:r>
      <w:r>
        <w:rPr>
          <w:rFonts w:eastAsia="DengXian" w:cs="Times New Roman"/>
          <w:color w:val="000000"/>
          <w:szCs w:val="24"/>
        </w:rPr>
        <w:t xml:space="preserve"> The α and β Diversity between oral and gut microbiota</w:t>
      </w:r>
    </w:p>
    <w:tbl>
      <w:tblPr>
        <w:tblW w:w="10206" w:type="dxa"/>
        <w:tblInd w:w="-262" w:type="dxa"/>
        <w:tblLook w:val="04A0" w:firstRow="1" w:lastRow="0" w:firstColumn="1" w:lastColumn="0" w:noHBand="0" w:noVBand="1"/>
      </w:tblPr>
      <w:tblGrid>
        <w:gridCol w:w="1243"/>
        <w:gridCol w:w="1244"/>
        <w:gridCol w:w="1244"/>
        <w:gridCol w:w="1644"/>
        <w:gridCol w:w="1644"/>
        <w:gridCol w:w="1644"/>
        <w:gridCol w:w="1543"/>
      </w:tblGrid>
      <w:tr w:rsidR="00535373" w14:paraId="02F0A389" w14:textId="77777777">
        <w:trPr>
          <w:trHeight w:val="163"/>
        </w:trPr>
        <w:tc>
          <w:tcPr>
            <w:tcW w:w="1243" w:type="dxa"/>
            <w:tcBorders>
              <w:top w:val="single" w:sz="8" w:space="0" w:color="auto"/>
              <w:left w:val="nil"/>
              <w:bottom w:val="single" w:sz="4" w:space="0" w:color="auto"/>
              <w:right w:val="nil"/>
            </w:tcBorders>
            <w:shd w:val="clear" w:color="auto" w:fill="auto"/>
            <w:vAlign w:val="center"/>
          </w:tcPr>
          <w:p w14:paraId="44094395" w14:textId="77777777" w:rsidR="00535373" w:rsidRDefault="00000000">
            <w:pPr>
              <w:spacing w:after="0"/>
              <w:jc w:val="center"/>
              <w:rPr>
                <w:rFonts w:eastAsia="DengXian" w:cs="Times New Roman"/>
                <w:color w:val="000000"/>
                <w:szCs w:val="24"/>
              </w:rPr>
            </w:pPr>
            <w:bookmarkStart w:id="0" w:name="_Hlk102427104"/>
            <w:r>
              <w:rPr>
                <w:rFonts w:eastAsia="DengXian" w:cs="Times New Roman"/>
                <w:color w:val="000000"/>
                <w:szCs w:val="24"/>
              </w:rPr>
              <w:t>Diversity Index</w:t>
            </w:r>
          </w:p>
        </w:tc>
        <w:tc>
          <w:tcPr>
            <w:tcW w:w="1244" w:type="dxa"/>
            <w:tcBorders>
              <w:top w:val="single" w:sz="8" w:space="0" w:color="auto"/>
              <w:left w:val="nil"/>
              <w:bottom w:val="single" w:sz="4" w:space="0" w:color="auto"/>
              <w:right w:val="nil"/>
            </w:tcBorders>
            <w:shd w:val="clear" w:color="auto" w:fill="auto"/>
            <w:vAlign w:val="center"/>
          </w:tcPr>
          <w:p w14:paraId="32728472" w14:textId="77777777" w:rsidR="00535373" w:rsidRDefault="00000000">
            <w:pPr>
              <w:spacing w:after="0"/>
              <w:jc w:val="center"/>
              <w:rPr>
                <w:rFonts w:eastAsia="DengXian" w:cs="Times New Roman"/>
                <w:color w:val="000000"/>
                <w:szCs w:val="24"/>
              </w:rPr>
            </w:pPr>
            <w:r>
              <w:rPr>
                <w:rFonts w:eastAsia="DengXian" w:cs="Times New Roman"/>
                <w:color w:val="000000"/>
                <w:szCs w:val="24"/>
              </w:rPr>
              <w:t>Shannon</w:t>
            </w:r>
          </w:p>
        </w:tc>
        <w:tc>
          <w:tcPr>
            <w:tcW w:w="1244" w:type="dxa"/>
            <w:tcBorders>
              <w:top w:val="single" w:sz="8" w:space="0" w:color="auto"/>
              <w:left w:val="nil"/>
              <w:bottom w:val="single" w:sz="4" w:space="0" w:color="auto"/>
              <w:right w:val="nil"/>
            </w:tcBorders>
            <w:shd w:val="clear" w:color="auto" w:fill="auto"/>
            <w:vAlign w:val="center"/>
          </w:tcPr>
          <w:p w14:paraId="6E4FD0AB" w14:textId="77777777" w:rsidR="00535373" w:rsidRDefault="00000000">
            <w:pPr>
              <w:spacing w:after="0"/>
              <w:jc w:val="center"/>
              <w:rPr>
                <w:rFonts w:eastAsia="DengXian" w:cs="Times New Roman"/>
                <w:color w:val="000000"/>
                <w:szCs w:val="24"/>
              </w:rPr>
            </w:pPr>
            <w:r>
              <w:rPr>
                <w:rFonts w:eastAsia="DengXian" w:cs="Times New Roman"/>
                <w:color w:val="000000"/>
                <w:szCs w:val="24"/>
              </w:rPr>
              <w:t>Simpson</w:t>
            </w:r>
          </w:p>
        </w:tc>
        <w:tc>
          <w:tcPr>
            <w:tcW w:w="1644" w:type="dxa"/>
            <w:tcBorders>
              <w:top w:val="single" w:sz="8" w:space="0" w:color="auto"/>
              <w:left w:val="nil"/>
              <w:bottom w:val="single" w:sz="4" w:space="0" w:color="auto"/>
              <w:right w:val="nil"/>
            </w:tcBorders>
            <w:shd w:val="clear" w:color="auto" w:fill="auto"/>
            <w:vAlign w:val="center"/>
          </w:tcPr>
          <w:p w14:paraId="0705265D" w14:textId="77777777" w:rsidR="00535373" w:rsidRDefault="00000000">
            <w:pPr>
              <w:spacing w:after="0"/>
              <w:jc w:val="center"/>
              <w:rPr>
                <w:rFonts w:eastAsia="DengXian" w:cs="Times New Roman"/>
                <w:color w:val="000000"/>
                <w:szCs w:val="24"/>
              </w:rPr>
            </w:pPr>
            <w:r>
              <w:rPr>
                <w:rFonts w:eastAsia="DengXian" w:cs="Times New Roman"/>
                <w:color w:val="000000"/>
                <w:szCs w:val="24"/>
              </w:rPr>
              <w:t>the observed OTUs</w:t>
            </w:r>
          </w:p>
        </w:tc>
        <w:tc>
          <w:tcPr>
            <w:tcW w:w="1644" w:type="dxa"/>
            <w:tcBorders>
              <w:top w:val="single" w:sz="8" w:space="0" w:color="auto"/>
              <w:left w:val="nil"/>
              <w:bottom w:val="single" w:sz="4" w:space="0" w:color="auto"/>
              <w:right w:val="nil"/>
            </w:tcBorders>
            <w:shd w:val="clear" w:color="auto" w:fill="auto"/>
            <w:vAlign w:val="center"/>
          </w:tcPr>
          <w:p w14:paraId="6B9D632C" w14:textId="77777777" w:rsidR="00535373" w:rsidRDefault="00000000">
            <w:pPr>
              <w:spacing w:after="0"/>
              <w:jc w:val="center"/>
              <w:rPr>
                <w:rFonts w:eastAsia="DengXian" w:cs="Times New Roman"/>
                <w:color w:val="000000"/>
                <w:szCs w:val="24"/>
              </w:rPr>
            </w:pPr>
            <w:r>
              <w:rPr>
                <w:rFonts w:eastAsia="DengXian" w:cs="Times New Roman"/>
                <w:color w:val="000000"/>
                <w:szCs w:val="24"/>
              </w:rPr>
              <w:t>Chao–1</w:t>
            </w:r>
          </w:p>
        </w:tc>
        <w:tc>
          <w:tcPr>
            <w:tcW w:w="1644" w:type="dxa"/>
            <w:tcBorders>
              <w:top w:val="single" w:sz="8" w:space="0" w:color="auto"/>
              <w:left w:val="nil"/>
              <w:bottom w:val="single" w:sz="4" w:space="0" w:color="auto"/>
              <w:right w:val="nil"/>
            </w:tcBorders>
            <w:shd w:val="clear" w:color="auto" w:fill="auto"/>
            <w:vAlign w:val="center"/>
          </w:tcPr>
          <w:p w14:paraId="0FF28154" w14:textId="77777777" w:rsidR="00535373" w:rsidRDefault="00000000">
            <w:pPr>
              <w:spacing w:after="0"/>
              <w:jc w:val="center"/>
              <w:rPr>
                <w:rFonts w:eastAsia="DengXian" w:cs="Times New Roman"/>
                <w:color w:val="000000"/>
                <w:szCs w:val="24"/>
              </w:rPr>
            </w:pPr>
            <w:r>
              <w:rPr>
                <w:rFonts w:eastAsia="DengXian" w:cs="Times New Roman"/>
                <w:color w:val="000000"/>
                <w:szCs w:val="24"/>
              </w:rPr>
              <w:t>ACE</w:t>
            </w:r>
          </w:p>
        </w:tc>
        <w:tc>
          <w:tcPr>
            <w:tcW w:w="1543" w:type="dxa"/>
            <w:tcBorders>
              <w:top w:val="single" w:sz="8" w:space="0" w:color="auto"/>
              <w:left w:val="nil"/>
              <w:bottom w:val="single" w:sz="4" w:space="0" w:color="auto"/>
              <w:right w:val="nil"/>
            </w:tcBorders>
            <w:shd w:val="clear" w:color="auto" w:fill="auto"/>
            <w:noWrap/>
            <w:vAlign w:val="center"/>
          </w:tcPr>
          <w:p w14:paraId="65582E2F" w14:textId="77777777" w:rsidR="00535373" w:rsidRDefault="00000000">
            <w:pPr>
              <w:spacing w:after="0"/>
              <w:jc w:val="center"/>
              <w:rPr>
                <w:rFonts w:eastAsia="DengXian" w:cs="Times New Roman"/>
                <w:color w:val="000000"/>
                <w:szCs w:val="24"/>
              </w:rPr>
            </w:pPr>
            <w:r>
              <w:rPr>
                <w:rFonts w:eastAsia="DengXian" w:cs="Times New Roman"/>
                <w:color w:val="000000"/>
                <w:szCs w:val="24"/>
              </w:rPr>
              <w:t>β Diversity</w:t>
            </w:r>
          </w:p>
        </w:tc>
      </w:tr>
      <w:tr w:rsidR="00535373" w14:paraId="7E70BB26" w14:textId="77777777">
        <w:trPr>
          <w:trHeight w:val="160"/>
        </w:trPr>
        <w:tc>
          <w:tcPr>
            <w:tcW w:w="1243" w:type="dxa"/>
            <w:tcBorders>
              <w:top w:val="nil"/>
              <w:left w:val="nil"/>
              <w:bottom w:val="nil"/>
              <w:right w:val="nil"/>
            </w:tcBorders>
            <w:shd w:val="clear" w:color="auto" w:fill="auto"/>
            <w:vAlign w:val="center"/>
          </w:tcPr>
          <w:p w14:paraId="64BE65CE"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Pcn</w:t>
            </w:r>
            <w:proofErr w:type="spellEnd"/>
            <w:r>
              <w:rPr>
                <w:rFonts w:eastAsia="DengXian" w:cs="Times New Roman"/>
                <w:color w:val="000000"/>
                <w:szCs w:val="24"/>
              </w:rPr>
              <w:br/>
              <w:t>Medians (IQR)</w:t>
            </w:r>
          </w:p>
        </w:tc>
        <w:tc>
          <w:tcPr>
            <w:tcW w:w="1244" w:type="dxa"/>
            <w:tcBorders>
              <w:top w:val="nil"/>
              <w:left w:val="nil"/>
              <w:bottom w:val="nil"/>
              <w:right w:val="nil"/>
            </w:tcBorders>
            <w:shd w:val="clear" w:color="auto" w:fill="auto"/>
            <w:noWrap/>
            <w:vAlign w:val="center"/>
          </w:tcPr>
          <w:p w14:paraId="77548207" w14:textId="77777777" w:rsidR="00535373" w:rsidRDefault="00000000">
            <w:pPr>
              <w:spacing w:after="0"/>
              <w:jc w:val="center"/>
              <w:rPr>
                <w:rFonts w:eastAsia="DengXian" w:cs="Times New Roman"/>
                <w:color w:val="000000"/>
                <w:szCs w:val="24"/>
              </w:rPr>
            </w:pPr>
            <w:r>
              <w:rPr>
                <w:rFonts w:eastAsia="DengXian" w:cs="Times New Roman"/>
                <w:color w:val="000000"/>
                <w:szCs w:val="24"/>
              </w:rPr>
              <w:t>3.466</w:t>
            </w:r>
          </w:p>
          <w:p w14:paraId="000D307F" w14:textId="77777777" w:rsidR="00535373" w:rsidRDefault="00000000">
            <w:pPr>
              <w:spacing w:after="0"/>
              <w:jc w:val="center"/>
              <w:rPr>
                <w:rFonts w:eastAsia="DengXian" w:cs="Times New Roman"/>
                <w:color w:val="000000"/>
                <w:szCs w:val="24"/>
              </w:rPr>
            </w:pPr>
            <w:r>
              <w:rPr>
                <w:rFonts w:eastAsia="DengXian" w:cs="Times New Roman"/>
                <w:color w:val="000000"/>
                <w:szCs w:val="24"/>
              </w:rPr>
              <w:t>(3.150</w:t>
            </w:r>
            <w:r>
              <w:rPr>
                <w:rFonts w:cs="Times New Roman"/>
                <w:szCs w:val="24"/>
                <w:shd w:val="clear" w:color="auto" w:fill="FFFFFF"/>
              </w:rPr>
              <w:t>–</w:t>
            </w:r>
            <w:r>
              <w:rPr>
                <w:rFonts w:eastAsia="DengXian" w:cs="Times New Roman"/>
                <w:color w:val="000000"/>
                <w:szCs w:val="24"/>
              </w:rPr>
              <w:t>3.803)</w:t>
            </w:r>
          </w:p>
        </w:tc>
        <w:tc>
          <w:tcPr>
            <w:tcW w:w="1244" w:type="dxa"/>
            <w:tcBorders>
              <w:top w:val="nil"/>
              <w:left w:val="nil"/>
              <w:bottom w:val="nil"/>
              <w:right w:val="nil"/>
            </w:tcBorders>
            <w:shd w:val="clear" w:color="auto" w:fill="auto"/>
            <w:noWrap/>
            <w:vAlign w:val="center"/>
          </w:tcPr>
          <w:p w14:paraId="150A259F" w14:textId="77777777" w:rsidR="00535373" w:rsidRDefault="00000000">
            <w:pPr>
              <w:spacing w:after="0"/>
              <w:jc w:val="center"/>
              <w:rPr>
                <w:rFonts w:eastAsia="DengXian" w:cs="Times New Roman"/>
                <w:color w:val="000000"/>
                <w:szCs w:val="24"/>
              </w:rPr>
            </w:pPr>
            <w:r>
              <w:rPr>
                <w:rFonts w:eastAsia="DengXian" w:cs="Times New Roman"/>
                <w:color w:val="000000"/>
                <w:szCs w:val="24"/>
              </w:rPr>
              <w:t>0.064</w:t>
            </w:r>
          </w:p>
          <w:p w14:paraId="4152020E" w14:textId="77777777" w:rsidR="00535373" w:rsidRDefault="00000000">
            <w:pPr>
              <w:spacing w:after="0"/>
              <w:jc w:val="center"/>
              <w:rPr>
                <w:rFonts w:eastAsia="DengXian" w:cs="Times New Roman"/>
                <w:color w:val="000000"/>
                <w:szCs w:val="24"/>
              </w:rPr>
            </w:pPr>
            <w:r>
              <w:rPr>
                <w:rFonts w:eastAsia="DengXian" w:cs="Times New Roman"/>
                <w:color w:val="000000"/>
                <w:szCs w:val="24"/>
              </w:rPr>
              <w:t>(0.051</w:t>
            </w:r>
            <w:r>
              <w:rPr>
                <w:rFonts w:cs="Times New Roman"/>
                <w:szCs w:val="24"/>
                <w:shd w:val="clear" w:color="auto" w:fill="FFFFFF"/>
              </w:rPr>
              <w:t>–</w:t>
            </w:r>
            <w:r>
              <w:rPr>
                <w:rFonts w:eastAsia="DengXian" w:cs="Times New Roman"/>
                <w:color w:val="000000"/>
                <w:szCs w:val="24"/>
              </w:rPr>
              <w:t>0.106)</w:t>
            </w:r>
          </w:p>
        </w:tc>
        <w:tc>
          <w:tcPr>
            <w:tcW w:w="1644" w:type="dxa"/>
            <w:tcBorders>
              <w:top w:val="nil"/>
              <w:left w:val="nil"/>
              <w:bottom w:val="nil"/>
              <w:right w:val="nil"/>
            </w:tcBorders>
            <w:shd w:val="clear" w:color="auto" w:fill="auto"/>
            <w:noWrap/>
            <w:vAlign w:val="center"/>
          </w:tcPr>
          <w:p w14:paraId="0225AA8D" w14:textId="77777777" w:rsidR="00535373" w:rsidRDefault="00000000">
            <w:pPr>
              <w:spacing w:after="0"/>
              <w:jc w:val="center"/>
              <w:rPr>
                <w:rFonts w:eastAsia="DengXian" w:cs="Times New Roman"/>
                <w:color w:val="000000"/>
                <w:szCs w:val="24"/>
              </w:rPr>
            </w:pPr>
            <w:r>
              <w:rPr>
                <w:rFonts w:eastAsia="DengXian" w:cs="Times New Roman"/>
                <w:color w:val="000000"/>
                <w:szCs w:val="24"/>
              </w:rPr>
              <w:t>317.500</w:t>
            </w:r>
          </w:p>
          <w:p w14:paraId="7A0C8DDB" w14:textId="77777777" w:rsidR="00535373" w:rsidRDefault="00000000">
            <w:pPr>
              <w:spacing w:after="0"/>
              <w:jc w:val="center"/>
              <w:rPr>
                <w:rFonts w:eastAsia="DengXian" w:cs="Times New Roman"/>
                <w:color w:val="000000"/>
                <w:szCs w:val="24"/>
              </w:rPr>
            </w:pPr>
            <w:r>
              <w:rPr>
                <w:rFonts w:eastAsia="DengXian" w:cs="Times New Roman"/>
                <w:color w:val="000000"/>
                <w:szCs w:val="24"/>
              </w:rPr>
              <w:t>(285.000</w:t>
            </w:r>
            <w:r>
              <w:rPr>
                <w:rFonts w:cs="Times New Roman"/>
                <w:szCs w:val="24"/>
                <w:shd w:val="clear" w:color="auto" w:fill="FFFFFF"/>
              </w:rPr>
              <w:t>–</w:t>
            </w:r>
            <w:r>
              <w:rPr>
                <w:rFonts w:eastAsia="DengXian" w:cs="Times New Roman"/>
                <w:color w:val="000000"/>
                <w:szCs w:val="24"/>
              </w:rPr>
              <w:t>339.000)</w:t>
            </w:r>
          </w:p>
        </w:tc>
        <w:tc>
          <w:tcPr>
            <w:tcW w:w="1644" w:type="dxa"/>
            <w:tcBorders>
              <w:top w:val="nil"/>
              <w:left w:val="nil"/>
              <w:bottom w:val="nil"/>
              <w:right w:val="nil"/>
            </w:tcBorders>
            <w:shd w:val="clear" w:color="auto" w:fill="auto"/>
            <w:noWrap/>
            <w:vAlign w:val="center"/>
          </w:tcPr>
          <w:p w14:paraId="4EAAF1F6" w14:textId="77777777" w:rsidR="00535373" w:rsidRDefault="00000000">
            <w:pPr>
              <w:spacing w:after="0"/>
              <w:jc w:val="center"/>
              <w:rPr>
                <w:rFonts w:eastAsia="DengXian" w:cs="Times New Roman"/>
                <w:color w:val="000000"/>
                <w:szCs w:val="24"/>
              </w:rPr>
            </w:pPr>
            <w:r>
              <w:rPr>
                <w:rFonts w:eastAsia="DengXian" w:cs="Times New Roman"/>
                <w:color w:val="000000"/>
                <w:szCs w:val="24"/>
              </w:rPr>
              <w:t>391.030</w:t>
            </w:r>
          </w:p>
          <w:p w14:paraId="0F114E66" w14:textId="77777777" w:rsidR="00535373" w:rsidRDefault="00000000">
            <w:pPr>
              <w:spacing w:after="0"/>
              <w:jc w:val="center"/>
              <w:rPr>
                <w:rFonts w:eastAsia="DengXian" w:cs="Times New Roman"/>
                <w:color w:val="000000"/>
                <w:szCs w:val="24"/>
              </w:rPr>
            </w:pPr>
            <w:r>
              <w:rPr>
                <w:rFonts w:eastAsia="DengXian" w:cs="Times New Roman"/>
                <w:color w:val="000000"/>
                <w:szCs w:val="24"/>
              </w:rPr>
              <w:t>(348.744</w:t>
            </w:r>
            <w:r>
              <w:rPr>
                <w:rFonts w:cs="Times New Roman"/>
                <w:szCs w:val="24"/>
                <w:shd w:val="clear" w:color="auto" w:fill="FFFFFF"/>
              </w:rPr>
              <w:t>–</w:t>
            </w:r>
            <w:r>
              <w:rPr>
                <w:rFonts w:eastAsia="DengXian" w:cs="Times New Roman"/>
                <w:color w:val="000000"/>
                <w:szCs w:val="24"/>
              </w:rPr>
              <w:t>419.070)</w:t>
            </w:r>
          </w:p>
        </w:tc>
        <w:tc>
          <w:tcPr>
            <w:tcW w:w="1644" w:type="dxa"/>
            <w:tcBorders>
              <w:top w:val="nil"/>
              <w:left w:val="nil"/>
              <w:bottom w:val="nil"/>
              <w:right w:val="nil"/>
            </w:tcBorders>
            <w:shd w:val="clear" w:color="auto" w:fill="auto"/>
            <w:noWrap/>
            <w:vAlign w:val="center"/>
          </w:tcPr>
          <w:p w14:paraId="25F96557" w14:textId="77777777" w:rsidR="00535373" w:rsidRDefault="00000000">
            <w:pPr>
              <w:spacing w:after="0"/>
              <w:jc w:val="center"/>
              <w:rPr>
                <w:rFonts w:eastAsia="DengXian" w:cs="Times New Roman"/>
                <w:color w:val="000000"/>
                <w:szCs w:val="24"/>
              </w:rPr>
            </w:pPr>
            <w:r>
              <w:rPr>
                <w:rFonts w:eastAsia="DengXian" w:cs="Times New Roman"/>
                <w:color w:val="000000"/>
                <w:szCs w:val="24"/>
              </w:rPr>
              <w:t>386.737</w:t>
            </w:r>
          </w:p>
          <w:p w14:paraId="6BB17C9D" w14:textId="77777777" w:rsidR="00535373" w:rsidRDefault="00000000">
            <w:pPr>
              <w:spacing w:after="0"/>
              <w:jc w:val="center"/>
              <w:rPr>
                <w:rFonts w:eastAsia="DengXian" w:cs="Times New Roman"/>
                <w:color w:val="000000"/>
                <w:szCs w:val="24"/>
              </w:rPr>
            </w:pPr>
            <w:r>
              <w:rPr>
                <w:rFonts w:eastAsia="DengXian" w:cs="Times New Roman"/>
                <w:color w:val="000000"/>
                <w:szCs w:val="24"/>
              </w:rPr>
              <w:t>(356.122</w:t>
            </w:r>
            <w:r>
              <w:rPr>
                <w:rFonts w:cs="Times New Roman"/>
                <w:szCs w:val="24"/>
                <w:shd w:val="clear" w:color="auto" w:fill="FFFFFF"/>
              </w:rPr>
              <w:t>–</w:t>
            </w:r>
            <w:r>
              <w:rPr>
                <w:rFonts w:eastAsia="DengXian" w:cs="Times New Roman"/>
                <w:color w:val="000000"/>
                <w:szCs w:val="24"/>
              </w:rPr>
              <w:t>416.992)</w:t>
            </w:r>
          </w:p>
        </w:tc>
        <w:tc>
          <w:tcPr>
            <w:tcW w:w="1543" w:type="dxa"/>
            <w:tcBorders>
              <w:top w:val="nil"/>
              <w:left w:val="nil"/>
              <w:bottom w:val="nil"/>
              <w:right w:val="nil"/>
            </w:tcBorders>
            <w:shd w:val="clear" w:color="auto" w:fill="auto"/>
            <w:noWrap/>
            <w:vAlign w:val="center"/>
          </w:tcPr>
          <w:p w14:paraId="13069437"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51FED316" w14:textId="77777777">
        <w:trPr>
          <w:trHeight w:val="160"/>
        </w:trPr>
        <w:tc>
          <w:tcPr>
            <w:tcW w:w="1243" w:type="dxa"/>
            <w:tcBorders>
              <w:top w:val="nil"/>
              <w:left w:val="nil"/>
              <w:bottom w:val="nil"/>
              <w:right w:val="nil"/>
            </w:tcBorders>
            <w:shd w:val="clear" w:color="auto" w:fill="auto"/>
            <w:vAlign w:val="center"/>
          </w:tcPr>
          <w:p w14:paraId="45C89159"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Fcn</w:t>
            </w:r>
            <w:proofErr w:type="spellEnd"/>
            <w:r>
              <w:rPr>
                <w:rFonts w:eastAsia="DengXian" w:cs="Times New Roman"/>
                <w:color w:val="000000"/>
                <w:szCs w:val="24"/>
              </w:rPr>
              <w:br/>
              <w:t>Medians (IQR)</w:t>
            </w:r>
          </w:p>
        </w:tc>
        <w:tc>
          <w:tcPr>
            <w:tcW w:w="1244" w:type="dxa"/>
            <w:tcBorders>
              <w:top w:val="nil"/>
              <w:left w:val="nil"/>
              <w:bottom w:val="nil"/>
              <w:right w:val="nil"/>
            </w:tcBorders>
            <w:shd w:val="clear" w:color="auto" w:fill="auto"/>
            <w:noWrap/>
            <w:vAlign w:val="center"/>
          </w:tcPr>
          <w:p w14:paraId="3A7CD694" w14:textId="77777777" w:rsidR="00535373" w:rsidRDefault="00000000">
            <w:pPr>
              <w:spacing w:after="0"/>
              <w:jc w:val="center"/>
              <w:rPr>
                <w:rFonts w:eastAsia="DengXian" w:cs="Times New Roman"/>
                <w:color w:val="000000"/>
                <w:szCs w:val="24"/>
              </w:rPr>
            </w:pPr>
            <w:r>
              <w:rPr>
                <w:rFonts w:eastAsia="DengXian" w:cs="Times New Roman"/>
                <w:color w:val="000000"/>
                <w:szCs w:val="24"/>
              </w:rPr>
              <w:t>3.103</w:t>
            </w:r>
          </w:p>
          <w:p w14:paraId="6240BE09" w14:textId="77777777" w:rsidR="00535373" w:rsidRDefault="00000000">
            <w:pPr>
              <w:spacing w:after="0"/>
              <w:jc w:val="center"/>
              <w:rPr>
                <w:rFonts w:eastAsia="DengXian" w:cs="Times New Roman"/>
                <w:color w:val="000000"/>
                <w:szCs w:val="24"/>
              </w:rPr>
            </w:pPr>
            <w:r>
              <w:rPr>
                <w:rFonts w:eastAsia="DengXian" w:cs="Times New Roman"/>
                <w:color w:val="000000"/>
                <w:szCs w:val="24"/>
              </w:rPr>
              <w:t>(2.592</w:t>
            </w:r>
            <w:r>
              <w:rPr>
                <w:rFonts w:cs="Times New Roman"/>
                <w:szCs w:val="24"/>
                <w:shd w:val="clear" w:color="auto" w:fill="FFFFFF"/>
              </w:rPr>
              <w:t>–</w:t>
            </w:r>
            <w:r>
              <w:rPr>
                <w:rFonts w:eastAsia="DengXian" w:cs="Times New Roman"/>
                <w:color w:val="000000"/>
                <w:szCs w:val="24"/>
              </w:rPr>
              <w:t>3.415)</w:t>
            </w:r>
          </w:p>
        </w:tc>
        <w:tc>
          <w:tcPr>
            <w:tcW w:w="1244" w:type="dxa"/>
            <w:tcBorders>
              <w:top w:val="nil"/>
              <w:left w:val="nil"/>
              <w:bottom w:val="nil"/>
              <w:right w:val="nil"/>
            </w:tcBorders>
            <w:shd w:val="clear" w:color="auto" w:fill="auto"/>
            <w:noWrap/>
            <w:vAlign w:val="center"/>
          </w:tcPr>
          <w:p w14:paraId="68C74A0A" w14:textId="77777777" w:rsidR="00535373" w:rsidRDefault="00000000">
            <w:pPr>
              <w:spacing w:after="0"/>
              <w:jc w:val="center"/>
              <w:rPr>
                <w:rFonts w:eastAsia="DengXian" w:cs="Times New Roman"/>
                <w:color w:val="000000"/>
                <w:szCs w:val="24"/>
              </w:rPr>
            </w:pPr>
            <w:r>
              <w:rPr>
                <w:rFonts w:eastAsia="DengXian" w:cs="Times New Roman"/>
                <w:color w:val="000000"/>
                <w:szCs w:val="24"/>
              </w:rPr>
              <w:t>0.109</w:t>
            </w:r>
          </w:p>
          <w:p w14:paraId="40705B9E" w14:textId="77777777" w:rsidR="00535373" w:rsidRDefault="00000000">
            <w:pPr>
              <w:spacing w:after="0"/>
              <w:jc w:val="center"/>
              <w:rPr>
                <w:rFonts w:eastAsia="DengXian" w:cs="Times New Roman"/>
                <w:color w:val="000000"/>
                <w:szCs w:val="24"/>
              </w:rPr>
            </w:pPr>
            <w:r>
              <w:rPr>
                <w:rFonts w:eastAsia="DengXian" w:cs="Times New Roman"/>
                <w:color w:val="000000"/>
                <w:szCs w:val="24"/>
              </w:rPr>
              <w:t>(0.080</w:t>
            </w:r>
            <w:r>
              <w:rPr>
                <w:rFonts w:cs="Times New Roman"/>
                <w:szCs w:val="24"/>
                <w:shd w:val="clear" w:color="auto" w:fill="FFFFFF"/>
              </w:rPr>
              <w:t>–</w:t>
            </w:r>
            <w:r>
              <w:rPr>
                <w:rFonts w:eastAsia="DengXian" w:cs="Times New Roman"/>
                <w:color w:val="000000"/>
                <w:szCs w:val="24"/>
              </w:rPr>
              <w:t>0.193)</w:t>
            </w:r>
          </w:p>
        </w:tc>
        <w:tc>
          <w:tcPr>
            <w:tcW w:w="1644" w:type="dxa"/>
            <w:tcBorders>
              <w:top w:val="nil"/>
              <w:left w:val="nil"/>
              <w:bottom w:val="nil"/>
              <w:right w:val="nil"/>
            </w:tcBorders>
            <w:shd w:val="clear" w:color="auto" w:fill="auto"/>
            <w:noWrap/>
            <w:vAlign w:val="center"/>
          </w:tcPr>
          <w:p w14:paraId="31778B26" w14:textId="77777777" w:rsidR="00535373" w:rsidRDefault="00000000">
            <w:pPr>
              <w:spacing w:after="0"/>
              <w:jc w:val="center"/>
              <w:rPr>
                <w:rFonts w:eastAsia="DengXian" w:cs="Times New Roman"/>
                <w:color w:val="000000"/>
                <w:szCs w:val="24"/>
              </w:rPr>
            </w:pPr>
            <w:r>
              <w:rPr>
                <w:rFonts w:eastAsia="DengXian" w:cs="Times New Roman"/>
                <w:color w:val="000000"/>
                <w:szCs w:val="24"/>
              </w:rPr>
              <w:t>336.000</w:t>
            </w:r>
          </w:p>
          <w:p w14:paraId="522206F9" w14:textId="77777777" w:rsidR="00535373" w:rsidRDefault="00000000">
            <w:pPr>
              <w:spacing w:after="0"/>
              <w:jc w:val="center"/>
              <w:rPr>
                <w:rFonts w:eastAsia="DengXian" w:cs="Times New Roman"/>
                <w:color w:val="000000"/>
                <w:szCs w:val="24"/>
              </w:rPr>
            </w:pPr>
            <w:r>
              <w:rPr>
                <w:rFonts w:eastAsia="DengXian" w:cs="Times New Roman"/>
                <w:color w:val="000000"/>
                <w:szCs w:val="24"/>
              </w:rPr>
              <w:t>(317.500</w:t>
            </w:r>
            <w:r>
              <w:rPr>
                <w:rFonts w:cs="Times New Roman"/>
                <w:szCs w:val="24"/>
                <w:shd w:val="clear" w:color="auto" w:fill="FFFFFF"/>
              </w:rPr>
              <w:t>–</w:t>
            </w:r>
            <w:r>
              <w:rPr>
                <w:rFonts w:eastAsia="DengXian" w:cs="Times New Roman"/>
                <w:color w:val="000000"/>
                <w:szCs w:val="24"/>
              </w:rPr>
              <w:t>369.000)</w:t>
            </w:r>
          </w:p>
        </w:tc>
        <w:tc>
          <w:tcPr>
            <w:tcW w:w="1644" w:type="dxa"/>
            <w:tcBorders>
              <w:top w:val="nil"/>
              <w:left w:val="nil"/>
              <w:bottom w:val="nil"/>
              <w:right w:val="nil"/>
            </w:tcBorders>
            <w:shd w:val="clear" w:color="auto" w:fill="auto"/>
            <w:noWrap/>
            <w:vAlign w:val="center"/>
          </w:tcPr>
          <w:p w14:paraId="7E7253F2" w14:textId="77777777" w:rsidR="00535373" w:rsidRDefault="00000000">
            <w:pPr>
              <w:spacing w:after="0"/>
              <w:jc w:val="center"/>
              <w:rPr>
                <w:rFonts w:eastAsia="DengXian" w:cs="Times New Roman"/>
                <w:color w:val="000000"/>
                <w:szCs w:val="24"/>
              </w:rPr>
            </w:pPr>
            <w:r>
              <w:rPr>
                <w:rFonts w:eastAsia="DengXian" w:cs="Times New Roman"/>
                <w:color w:val="000000"/>
                <w:szCs w:val="24"/>
              </w:rPr>
              <w:t>437.481</w:t>
            </w:r>
          </w:p>
          <w:p w14:paraId="030B74C9" w14:textId="77777777" w:rsidR="00535373" w:rsidRDefault="00000000">
            <w:pPr>
              <w:spacing w:after="0"/>
              <w:jc w:val="center"/>
              <w:rPr>
                <w:rFonts w:eastAsia="DengXian" w:cs="Times New Roman"/>
                <w:color w:val="000000"/>
                <w:szCs w:val="24"/>
              </w:rPr>
            </w:pPr>
            <w:r>
              <w:rPr>
                <w:rFonts w:eastAsia="DengXian" w:cs="Times New Roman"/>
                <w:color w:val="000000"/>
                <w:szCs w:val="24"/>
              </w:rPr>
              <w:t>(408.311</w:t>
            </w:r>
            <w:r>
              <w:rPr>
                <w:rFonts w:cs="Times New Roman"/>
                <w:szCs w:val="24"/>
                <w:shd w:val="clear" w:color="auto" w:fill="FFFFFF"/>
              </w:rPr>
              <w:t>–</w:t>
            </w:r>
            <w:r>
              <w:rPr>
                <w:rFonts w:eastAsia="DengXian" w:cs="Times New Roman"/>
                <w:color w:val="000000"/>
                <w:szCs w:val="24"/>
              </w:rPr>
              <w:t>482.793)</w:t>
            </w:r>
          </w:p>
        </w:tc>
        <w:tc>
          <w:tcPr>
            <w:tcW w:w="1644" w:type="dxa"/>
            <w:tcBorders>
              <w:top w:val="nil"/>
              <w:left w:val="nil"/>
              <w:bottom w:val="nil"/>
              <w:right w:val="nil"/>
            </w:tcBorders>
            <w:shd w:val="clear" w:color="auto" w:fill="auto"/>
            <w:noWrap/>
            <w:vAlign w:val="center"/>
          </w:tcPr>
          <w:p w14:paraId="698BFEE3" w14:textId="77777777" w:rsidR="00535373" w:rsidRDefault="00000000">
            <w:pPr>
              <w:spacing w:after="0"/>
              <w:jc w:val="center"/>
              <w:rPr>
                <w:rFonts w:eastAsia="DengXian" w:cs="Times New Roman"/>
                <w:color w:val="000000"/>
                <w:szCs w:val="24"/>
              </w:rPr>
            </w:pPr>
            <w:r>
              <w:rPr>
                <w:rFonts w:eastAsia="DengXian" w:cs="Times New Roman"/>
                <w:color w:val="000000"/>
                <w:szCs w:val="24"/>
              </w:rPr>
              <w:t>433.070</w:t>
            </w:r>
          </w:p>
          <w:p w14:paraId="3ABE2954" w14:textId="77777777" w:rsidR="00535373" w:rsidRDefault="00000000">
            <w:pPr>
              <w:spacing w:after="0"/>
              <w:jc w:val="center"/>
              <w:rPr>
                <w:rFonts w:eastAsia="DengXian" w:cs="Times New Roman"/>
                <w:color w:val="000000"/>
                <w:szCs w:val="24"/>
              </w:rPr>
            </w:pPr>
            <w:r>
              <w:rPr>
                <w:rFonts w:eastAsia="DengXian" w:cs="Times New Roman"/>
                <w:color w:val="000000"/>
                <w:szCs w:val="24"/>
              </w:rPr>
              <w:t>(405.750</w:t>
            </w:r>
            <w:r>
              <w:rPr>
                <w:rFonts w:cs="Times New Roman"/>
                <w:szCs w:val="24"/>
                <w:shd w:val="clear" w:color="auto" w:fill="FFFFFF"/>
              </w:rPr>
              <w:t>–</w:t>
            </w:r>
            <w:r>
              <w:rPr>
                <w:rFonts w:eastAsia="DengXian" w:cs="Times New Roman"/>
                <w:color w:val="000000"/>
                <w:szCs w:val="24"/>
              </w:rPr>
              <w:t>466.906)</w:t>
            </w:r>
          </w:p>
        </w:tc>
        <w:tc>
          <w:tcPr>
            <w:tcW w:w="1543" w:type="dxa"/>
            <w:tcBorders>
              <w:top w:val="nil"/>
              <w:left w:val="nil"/>
              <w:bottom w:val="nil"/>
              <w:right w:val="nil"/>
            </w:tcBorders>
            <w:shd w:val="clear" w:color="auto" w:fill="auto"/>
            <w:noWrap/>
            <w:vAlign w:val="center"/>
          </w:tcPr>
          <w:p w14:paraId="2C444459"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60F98DF9" w14:textId="77777777">
        <w:trPr>
          <w:trHeight w:val="160"/>
        </w:trPr>
        <w:tc>
          <w:tcPr>
            <w:tcW w:w="1243" w:type="dxa"/>
            <w:tcBorders>
              <w:top w:val="nil"/>
              <w:left w:val="nil"/>
              <w:bottom w:val="nil"/>
              <w:right w:val="nil"/>
            </w:tcBorders>
            <w:shd w:val="clear" w:color="auto" w:fill="auto"/>
            <w:vAlign w:val="center"/>
          </w:tcPr>
          <w:p w14:paraId="37F4DB25" w14:textId="77777777" w:rsidR="00535373" w:rsidRDefault="00000000">
            <w:pPr>
              <w:spacing w:after="0"/>
              <w:jc w:val="center"/>
              <w:rPr>
                <w:rFonts w:eastAsia="DengXian" w:cs="Times New Roman"/>
                <w:i/>
                <w:iCs/>
                <w:color w:val="000000"/>
                <w:szCs w:val="24"/>
              </w:rPr>
            </w:pPr>
            <w:r>
              <w:rPr>
                <w:rFonts w:cs="Times New Roman"/>
                <w:i/>
                <w:iCs/>
                <w:szCs w:val="24"/>
                <w:shd w:val="clear" w:color="auto" w:fill="FFFFFF"/>
              </w:rPr>
              <w:t>p</w:t>
            </w:r>
            <w:r>
              <w:rPr>
                <w:rFonts w:cs="Times New Roman"/>
                <w:iCs/>
                <w:szCs w:val="24"/>
                <w:shd w:val="clear" w:color="auto" w:fill="FFFFFF"/>
                <w:vertAlign w:val="subscript"/>
              </w:rPr>
              <w:t>1</w:t>
            </w:r>
          </w:p>
        </w:tc>
        <w:tc>
          <w:tcPr>
            <w:tcW w:w="1244" w:type="dxa"/>
            <w:tcBorders>
              <w:top w:val="nil"/>
              <w:left w:val="nil"/>
              <w:bottom w:val="nil"/>
              <w:right w:val="nil"/>
            </w:tcBorders>
            <w:shd w:val="clear" w:color="auto" w:fill="auto"/>
            <w:noWrap/>
            <w:vAlign w:val="center"/>
          </w:tcPr>
          <w:p w14:paraId="4787E059" w14:textId="77777777" w:rsidR="00535373" w:rsidRDefault="00000000">
            <w:pPr>
              <w:spacing w:after="0"/>
              <w:jc w:val="center"/>
              <w:rPr>
                <w:rFonts w:eastAsia="DengXian" w:cs="Times New Roman"/>
                <w:color w:val="000000"/>
                <w:szCs w:val="24"/>
              </w:rPr>
            </w:pPr>
            <w:r>
              <w:rPr>
                <w:rFonts w:eastAsia="DengXian" w:cs="Times New Roman"/>
                <w:color w:val="000000"/>
                <w:szCs w:val="24"/>
              </w:rPr>
              <w:t>0.002**</w:t>
            </w:r>
          </w:p>
        </w:tc>
        <w:tc>
          <w:tcPr>
            <w:tcW w:w="1244" w:type="dxa"/>
            <w:tcBorders>
              <w:top w:val="nil"/>
              <w:left w:val="nil"/>
              <w:bottom w:val="nil"/>
              <w:right w:val="nil"/>
            </w:tcBorders>
            <w:shd w:val="clear" w:color="auto" w:fill="auto"/>
            <w:noWrap/>
            <w:vAlign w:val="center"/>
          </w:tcPr>
          <w:p w14:paraId="42B6A23B" w14:textId="77777777" w:rsidR="00535373" w:rsidRDefault="00000000">
            <w:pPr>
              <w:spacing w:after="0"/>
              <w:jc w:val="center"/>
              <w:rPr>
                <w:rFonts w:eastAsia="DengXian" w:cs="Times New Roman"/>
                <w:color w:val="000000"/>
                <w:szCs w:val="24"/>
              </w:rPr>
            </w:pPr>
            <w:r>
              <w:rPr>
                <w:rFonts w:eastAsia="DengXian" w:cs="Times New Roman"/>
                <w:color w:val="000000"/>
                <w:szCs w:val="24"/>
              </w:rPr>
              <w:t>0.012*</w:t>
            </w:r>
          </w:p>
        </w:tc>
        <w:tc>
          <w:tcPr>
            <w:tcW w:w="1644" w:type="dxa"/>
            <w:tcBorders>
              <w:top w:val="nil"/>
              <w:left w:val="nil"/>
              <w:bottom w:val="nil"/>
              <w:right w:val="nil"/>
            </w:tcBorders>
            <w:shd w:val="clear" w:color="auto" w:fill="auto"/>
            <w:noWrap/>
            <w:vAlign w:val="center"/>
          </w:tcPr>
          <w:p w14:paraId="737A7A7C" w14:textId="77777777" w:rsidR="00535373" w:rsidRDefault="00000000">
            <w:pPr>
              <w:spacing w:after="0"/>
              <w:jc w:val="center"/>
              <w:rPr>
                <w:rFonts w:eastAsia="DengXian" w:cs="Times New Roman"/>
                <w:color w:val="000000"/>
                <w:szCs w:val="24"/>
              </w:rPr>
            </w:pPr>
            <w:r>
              <w:rPr>
                <w:rFonts w:eastAsia="DengXian" w:cs="Times New Roman"/>
                <w:color w:val="000000"/>
                <w:szCs w:val="24"/>
              </w:rPr>
              <w:t>0.150</w:t>
            </w:r>
          </w:p>
        </w:tc>
        <w:tc>
          <w:tcPr>
            <w:tcW w:w="1644" w:type="dxa"/>
            <w:tcBorders>
              <w:top w:val="nil"/>
              <w:left w:val="nil"/>
              <w:bottom w:val="nil"/>
              <w:right w:val="nil"/>
            </w:tcBorders>
            <w:shd w:val="clear" w:color="auto" w:fill="auto"/>
            <w:noWrap/>
            <w:vAlign w:val="center"/>
          </w:tcPr>
          <w:p w14:paraId="3CB9EB12"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nil"/>
              <w:right w:val="nil"/>
            </w:tcBorders>
            <w:shd w:val="clear" w:color="auto" w:fill="auto"/>
            <w:noWrap/>
            <w:vAlign w:val="center"/>
          </w:tcPr>
          <w:p w14:paraId="437BED7A"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543" w:type="dxa"/>
            <w:tcBorders>
              <w:top w:val="nil"/>
              <w:left w:val="nil"/>
              <w:bottom w:val="nil"/>
              <w:right w:val="nil"/>
            </w:tcBorders>
            <w:shd w:val="clear" w:color="auto" w:fill="auto"/>
            <w:noWrap/>
            <w:vAlign w:val="center"/>
          </w:tcPr>
          <w:p w14:paraId="0452364B" w14:textId="77777777" w:rsidR="00535373" w:rsidRDefault="00000000">
            <w:pPr>
              <w:spacing w:after="0"/>
              <w:jc w:val="center"/>
              <w:rPr>
                <w:rFonts w:eastAsia="DengXian" w:cs="Times New Roman"/>
                <w:color w:val="000000"/>
                <w:szCs w:val="24"/>
              </w:rPr>
            </w:pPr>
            <w:r>
              <w:rPr>
                <w:rFonts w:eastAsia="DengXian" w:cs="Times New Roman"/>
                <w:color w:val="000000"/>
                <w:szCs w:val="24"/>
              </w:rPr>
              <w:t>0.001**</w:t>
            </w:r>
          </w:p>
        </w:tc>
      </w:tr>
      <w:tr w:rsidR="00535373" w14:paraId="02F66CDC" w14:textId="77777777">
        <w:trPr>
          <w:trHeight w:val="160"/>
        </w:trPr>
        <w:tc>
          <w:tcPr>
            <w:tcW w:w="1243" w:type="dxa"/>
            <w:tcBorders>
              <w:top w:val="nil"/>
              <w:left w:val="nil"/>
              <w:bottom w:val="nil"/>
              <w:right w:val="nil"/>
            </w:tcBorders>
            <w:shd w:val="clear" w:color="auto" w:fill="auto"/>
            <w:vAlign w:val="center"/>
          </w:tcPr>
          <w:p w14:paraId="60C8622C"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Pmild</w:t>
            </w:r>
            <w:proofErr w:type="spellEnd"/>
            <w:r>
              <w:rPr>
                <w:rFonts w:eastAsia="DengXian" w:cs="Times New Roman"/>
                <w:color w:val="000000"/>
                <w:szCs w:val="24"/>
              </w:rPr>
              <w:br/>
              <w:t>Medians (IQR)</w:t>
            </w:r>
          </w:p>
        </w:tc>
        <w:tc>
          <w:tcPr>
            <w:tcW w:w="1244" w:type="dxa"/>
            <w:tcBorders>
              <w:top w:val="nil"/>
              <w:left w:val="nil"/>
              <w:bottom w:val="nil"/>
              <w:right w:val="nil"/>
            </w:tcBorders>
            <w:shd w:val="clear" w:color="auto" w:fill="auto"/>
            <w:noWrap/>
            <w:vAlign w:val="center"/>
          </w:tcPr>
          <w:p w14:paraId="026B0E3A" w14:textId="77777777" w:rsidR="00535373" w:rsidRDefault="00000000">
            <w:pPr>
              <w:spacing w:after="0"/>
              <w:jc w:val="center"/>
              <w:rPr>
                <w:rFonts w:eastAsia="DengXian" w:cs="Times New Roman"/>
                <w:color w:val="000000"/>
                <w:szCs w:val="24"/>
              </w:rPr>
            </w:pPr>
            <w:r>
              <w:rPr>
                <w:rFonts w:eastAsia="DengXian" w:cs="Times New Roman"/>
                <w:color w:val="000000"/>
                <w:szCs w:val="24"/>
              </w:rPr>
              <w:t>3.469</w:t>
            </w:r>
          </w:p>
          <w:p w14:paraId="600D6B2F" w14:textId="77777777" w:rsidR="00535373" w:rsidRDefault="00000000">
            <w:pPr>
              <w:spacing w:after="0"/>
              <w:jc w:val="center"/>
              <w:rPr>
                <w:rFonts w:eastAsia="DengXian" w:cs="Times New Roman"/>
                <w:color w:val="000000"/>
                <w:szCs w:val="24"/>
              </w:rPr>
            </w:pPr>
            <w:r>
              <w:rPr>
                <w:rFonts w:eastAsia="DengXian" w:cs="Times New Roman"/>
                <w:color w:val="000000"/>
                <w:szCs w:val="24"/>
              </w:rPr>
              <w:t>(3.233</w:t>
            </w:r>
            <w:r>
              <w:rPr>
                <w:rFonts w:cs="Times New Roman"/>
                <w:szCs w:val="24"/>
                <w:shd w:val="clear" w:color="auto" w:fill="FFFFFF"/>
              </w:rPr>
              <w:t>–</w:t>
            </w:r>
            <w:r>
              <w:rPr>
                <w:rFonts w:eastAsia="DengXian" w:cs="Times New Roman"/>
                <w:color w:val="000000"/>
                <w:szCs w:val="24"/>
              </w:rPr>
              <w:t>3.693)</w:t>
            </w:r>
          </w:p>
        </w:tc>
        <w:tc>
          <w:tcPr>
            <w:tcW w:w="1244" w:type="dxa"/>
            <w:tcBorders>
              <w:top w:val="nil"/>
              <w:left w:val="nil"/>
              <w:bottom w:val="nil"/>
              <w:right w:val="nil"/>
            </w:tcBorders>
            <w:shd w:val="clear" w:color="auto" w:fill="auto"/>
            <w:noWrap/>
            <w:vAlign w:val="center"/>
          </w:tcPr>
          <w:p w14:paraId="7DD5D90B" w14:textId="77777777" w:rsidR="00535373" w:rsidRDefault="00000000">
            <w:pPr>
              <w:spacing w:after="0"/>
              <w:jc w:val="center"/>
              <w:rPr>
                <w:rFonts w:eastAsia="DengXian" w:cs="Times New Roman"/>
                <w:color w:val="000000"/>
                <w:szCs w:val="24"/>
              </w:rPr>
            </w:pPr>
            <w:r>
              <w:rPr>
                <w:rFonts w:eastAsia="DengXian" w:cs="Times New Roman"/>
                <w:color w:val="000000"/>
                <w:szCs w:val="24"/>
              </w:rPr>
              <w:t>0.067</w:t>
            </w:r>
          </w:p>
          <w:p w14:paraId="0FF46C37" w14:textId="77777777" w:rsidR="00535373" w:rsidRDefault="00000000">
            <w:pPr>
              <w:spacing w:after="0"/>
              <w:jc w:val="center"/>
              <w:rPr>
                <w:rFonts w:eastAsia="DengXian" w:cs="Times New Roman"/>
                <w:color w:val="000000"/>
                <w:szCs w:val="24"/>
              </w:rPr>
            </w:pPr>
            <w:r>
              <w:rPr>
                <w:rFonts w:eastAsia="DengXian" w:cs="Times New Roman"/>
                <w:color w:val="000000"/>
                <w:szCs w:val="24"/>
              </w:rPr>
              <w:t>(0.050</w:t>
            </w:r>
            <w:r>
              <w:rPr>
                <w:rFonts w:cs="Times New Roman"/>
                <w:szCs w:val="24"/>
                <w:shd w:val="clear" w:color="auto" w:fill="FFFFFF"/>
              </w:rPr>
              <w:t>–</w:t>
            </w:r>
            <w:r>
              <w:rPr>
                <w:rFonts w:eastAsia="DengXian" w:cs="Times New Roman"/>
                <w:color w:val="000000"/>
                <w:szCs w:val="24"/>
              </w:rPr>
              <w:t>0.088)</w:t>
            </w:r>
          </w:p>
        </w:tc>
        <w:tc>
          <w:tcPr>
            <w:tcW w:w="1644" w:type="dxa"/>
            <w:tcBorders>
              <w:top w:val="nil"/>
              <w:left w:val="nil"/>
              <w:bottom w:val="nil"/>
              <w:right w:val="nil"/>
            </w:tcBorders>
            <w:shd w:val="clear" w:color="auto" w:fill="auto"/>
            <w:noWrap/>
            <w:vAlign w:val="center"/>
          </w:tcPr>
          <w:p w14:paraId="2EE83F24" w14:textId="77777777" w:rsidR="00535373" w:rsidRDefault="00000000">
            <w:pPr>
              <w:spacing w:after="0"/>
              <w:jc w:val="center"/>
              <w:rPr>
                <w:rFonts w:eastAsia="DengXian" w:cs="Times New Roman"/>
                <w:color w:val="000000"/>
                <w:szCs w:val="24"/>
              </w:rPr>
            </w:pPr>
            <w:r>
              <w:rPr>
                <w:rFonts w:eastAsia="DengXian" w:cs="Times New Roman"/>
                <w:color w:val="000000"/>
                <w:szCs w:val="24"/>
              </w:rPr>
              <w:t>276.000</w:t>
            </w:r>
          </w:p>
          <w:p w14:paraId="1ECB14A8" w14:textId="77777777" w:rsidR="00535373" w:rsidRDefault="00000000">
            <w:pPr>
              <w:spacing w:after="0"/>
              <w:jc w:val="center"/>
              <w:rPr>
                <w:rFonts w:eastAsia="DengXian" w:cs="Times New Roman"/>
                <w:color w:val="000000"/>
                <w:szCs w:val="24"/>
              </w:rPr>
            </w:pPr>
            <w:r>
              <w:rPr>
                <w:rFonts w:eastAsia="DengXian" w:cs="Times New Roman"/>
                <w:color w:val="000000"/>
                <w:szCs w:val="24"/>
              </w:rPr>
              <w:t>(245.500</w:t>
            </w:r>
            <w:r>
              <w:rPr>
                <w:rFonts w:cs="Times New Roman"/>
                <w:szCs w:val="24"/>
                <w:shd w:val="clear" w:color="auto" w:fill="FFFFFF"/>
              </w:rPr>
              <w:t>–</w:t>
            </w:r>
            <w:r>
              <w:rPr>
                <w:rFonts w:eastAsia="DengXian" w:cs="Times New Roman"/>
                <w:color w:val="000000"/>
                <w:szCs w:val="24"/>
              </w:rPr>
              <w:t>302.500)</w:t>
            </w:r>
          </w:p>
        </w:tc>
        <w:tc>
          <w:tcPr>
            <w:tcW w:w="1644" w:type="dxa"/>
            <w:tcBorders>
              <w:top w:val="nil"/>
              <w:left w:val="nil"/>
              <w:bottom w:val="nil"/>
              <w:right w:val="nil"/>
            </w:tcBorders>
            <w:shd w:val="clear" w:color="auto" w:fill="auto"/>
            <w:noWrap/>
            <w:vAlign w:val="center"/>
          </w:tcPr>
          <w:p w14:paraId="6FE43CEE" w14:textId="77777777" w:rsidR="00535373" w:rsidRDefault="00000000">
            <w:pPr>
              <w:spacing w:after="0"/>
              <w:jc w:val="center"/>
              <w:rPr>
                <w:rFonts w:eastAsia="DengXian" w:cs="Times New Roman"/>
                <w:color w:val="000000"/>
                <w:szCs w:val="24"/>
              </w:rPr>
            </w:pPr>
            <w:r>
              <w:rPr>
                <w:rFonts w:eastAsia="DengXian" w:cs="Times New Roman"/>
                <w:color w:val="000000"/>
                <w:szCs w:val="24"/>
              </w:rPr>
              <w:t>337.385</w:t>
            </w:r>
          </w:p>
          <w:p w14:paraId="220276BE" w14:textId="77777777" w:rsidR="00535373" w:rsidRDefault="00000000">
            <w:pPr>
              <w:spacing w:after="0"/>
              <w:jc w:val="center"/>
              <w:rPr>
                <w:rFonts w:eastAsia="DengXian" w:cs="Times New Roman"/>
                <w:color w:val="000000"/>
                <w:szCs w:val="24"/>
              </w:rPr>
            </w:pPr>
            <w:r>
              <w:rPr>
                <w:rFonts w:eastAsia="DengXian" w:cs="Times New Roman"/>
                <w:color w:val="000000"/>
                <w:szCs w:val="24"/>
              </w:rPr>
              <w:t>(302.210</w:t>
            </w:r>
            <w:r>
              <w:rPr>
                <w:rFonts w:cs="Times New Roman"/>
                <w:szCs w:val="24"/>
                <w:shd w:val="clear" w:color="auto" w:fill="FFFFFF"/>
              </w:rPr>
              <w:t>–</w:t>
            </w:r>
            <w:r>
              <w:rPr>
                <w:rFonts w:eastAsia="DengXian" w:cs="Times New Roman"/>
                <w:color w:val="000000"/>
                <w:szCs w:val="24"/>
              </w:rPr>
              <w:t>373.978)</w:t>
            </w:r>
          </w:p>
        </w:tc>
        <w:tc>
          <w:tcPr>
            <w:tcW w:w="1644" w:type="dxa"/>
            <w:tcBorders>
              <w:top w:val="nil"/>
              <w:left w:val="nil"/>
              <w:bottom w:val="nil"/>
              <w:right w:val="nil"/>
            </w:tcBorders>
            <w:shd w:val="clear" w:color="auto" w:fill="auto"/>
            <w:noWrap/>
            <w:vAlign w:val="center"/>
          </w:tcPr>
          <w:p w14:paraId="5392094D" w14:textId="77777777" w:rsidR="00535373" w:rsidRDefault="00000000">
            <w:pPr>
              <w:spacing w:after="0"/>
              <w:jc w:val="center"/>
              <w:rPr>
                <w:rFonts w:eastAsia="DengXian" w:cs="Times New Roman"/>
                <w:color w:val="000000"/>
                <w:szCs w:val="24"/>
              </w:rPr>
            </w:pPr>
            <w:r>
              <w:rPr>
                <w:rFonts w:eastAsia="DengXian" w:cs="Times New Roman"/>
                <w:color w:val="000000"/>
                <w:szCs w:val="24"/>
              </w:rPr>
              <w:t>335.109</w:t>
            </w:r>
          </w:p>
          <w:p w14:paraId="247BA43E" w14:textId="77777777" w:rsidR="00535373" w:rsidRDefault="00000000">
            <w:pPr>
              <w:spacing w:after="0"/>
              <w:jc w:val="center"/>
              <w:rPr>
                <w:rFonts w:eastAsia="DengXian" w:cs="Times New Roman"/>
                <w:color w:val="000000"/>
                <w:szCs w:val="24"/>
              </w:rPr>
            </w:pPr>
            <w:r>
              <w:rPr>
                <w:rFonts w:eastAsia="DengXian" w:cs="Times New Roman"/>
                <w:color w:val="000000"/>
                <w:szCs w:val="24"/>
              </w:rPr>
              <w:t>(304.612</w:t>
            </w:r>
            <w:r>
              <w:rPr>
                <w:rFonts w:cs="Times New Roman"/>
                <w:szCs w:val="24"/>
                <w:shd w:val="clear" w:color="auto" w:fill="FFFFFF"/>
              </w:rPr>
              <w:t>–</w:t>
            </w:r>
            <w:r>
              <w:rPr>
                <w:rFonts w:eastAsia="DengXian" w:cs="Times New Roman"/>
                <w:color w:val="000000"/>
                <w:szCs w:val="24"/>
              </w:rPr>
              <w:t>367.373)</w:t>
            </w:r>
          </w:p>
        </w:tc>
        <w:tc>
          <w:tcPr>
            <w:tcW w:w="1543" w:type="dxa"/>
            <w:tcBorders>
              <w:top w:val="nil"/>
              <w:left w:val="nil"/>
              <w:bottom w:val="nil"/>
              <w:right w:val="nil"/>
            </w:tcBorders>
            <w:shd w:val="clear" w:color="auto" w:fill="auto"/>
            <w:noWrap/>
            <w:vAlign w:val="center"/>
          </w:tcPr>
          <w:p w14:paraId="3658AD20"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077F1B53" w14:textId="77777777">
        <w:trPr>
          <w:trHeight w:val="160"/>
        </w:trPr>
        <w:tc>
          <w:tcPr>
            <w:tcW w:w="1243" w:type="dxa"/>
            <w:tcBorders>
              <w:top w:val="nil"/>
              <w:left w:val="nil"/>
              <w:bottom w:val="nil"/>
              <w:right w:val="nil"/>
            </w:tcBorders>
            <w:shd w:val="clear" w:color="auto" w:fill="auto"/>
            <w:vAlign w:val="center"/>
          </w:tcPr>
          <w:p w14:paraId="42BAEB4B"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Fmild</w:t>
            </w:r>
            <w:proofErr w:type="spellEnd"/>
            <w:r>
              <w:rPr>
                <w:rFonts w:eastAsia="DengXian" w:cs="Times New Roman"/>
                <w:color w:val="000000"/>
                <w:szCs w:val="24"/>
              </w:rPr>
              <w:br/>
              <w:t>Medians (IQR)</w:t>
            </w:r>
          </w:p>
        </w:tc>
        <w:tc>
          <w:tcPr>
            <w:tcW w:w="1244" w:type="dxa"/>
            <w:tcBorders>
              <w:top w:val="nil"/>
              <w:left w:val="nil"/>
              <w:bottom w:val="nil"/>
              <w:right w:val="nil"/>
            </w:tcBorders>
            <w:shd w:val="clear" w:color="auto" w:fill="auto"/>
            <w:noWrap/>
            <w:vAlign w:val="center"/>
          </w:tcPr>
          <w:p w14:paraId="17E17F02" w14:textId="77777777" w:rsidR="00535373" w:rsidRDefault="00000000">
            <w:pPr>
              <w:spacing w:after="0"/>
              <w:jc w:val="center"/>
              <w:rPr>
                <w:rFonts w:eastAsia="DengXian" w:cs="Times New Roman"/>
                <w:color w:val="000000"/>
                <w:szCs w:val="24"/>
              </w:rPr>
            </w:pPr>
            <w:r>
              <w:rPr>
                <w:rFonts w:eastAsia="DengXian" w:cs="Times New Roman"/>
                <w:color w:val="000000"/>
                <w:szCs w:val="24"/>
              </w:rPr>
              <w:t>2.955</w:t>
            </w:r>
          </w:p>
          <w:p w14:paraId="40D22347" w14:textId="77777777" w:rsidR="00535373" w:rsidRDefault="00000000">
            <w:pPr>
              <w:spacing w:after="0"/>
              <w:jc w:val="center"/>
              <w:rPr>
                <w:rFonts w:eastAsia="DengXian" w:cs="Times New Roman"/>
                <w:color w:val="000000"/>
                <w:szCs w:val="24"/>
              </w:rPr>
            </w:pPr>
            <w:r>
              <w:rPr>
                <w:rFonts w:eastAsia="DengXian" w:cs="Times New Roman"/>
                <w:color w:val="000000"/>
                <w:szCs w:val="24"/>
              </w:rPr>
              <w:t>(2.175</w:t>
            </w:r>
            <w:r>
              <w:rPr>
                <w:rFonts w:cs="Times New Roman"/>
                <w:szCs w:val="24"/>
                <w:shd w:val="clear" w:color="auto" w:fill="FFFFFF"/>
              </w:rPr>
              <w:t>–</w:t>
            </w:r>
            <w:r>
              <w:rPr>
                <w:rFonts w:eastAsia="DengXian" w:cs="Times New Roman"/>
                <w:color w:val="000000"/>
                <w:szCs w:val="24"/>
              </w:rPr>
              <w:t>3.379)</w:t>
            </w:r>
          </w:p>
        </w:tc>
        <w:tc>
          <w:tcPr>
            <w:tcW w:w="1244" w:type="dxa"/>
            <w:tcBorders>
              <w:top w:val="nil"/>
              <w:left w:val="nil"/>
              <w:bottom w:val="nil"/>
              <w:right w:val="nil"/>
            </w:tcBorders>
            <w:shd w:val="clear" w:color="auto" w:fill="auto"/>
            <w:noWrap/>
            <w:vAlign w:val="center"/>
          </w:tcPr>
          <w:p w14:paraId="58A0336F" w14:textId="77777777" w:rsidR="00535373" w:rsidRDefault="00000000">
            <w:pPr>
              <w:spacing w:after="0"/>
              <w:jc w:val="center"/>
              <w:rPr>
                <w:rFonts w:eastAsia="DengXian" w:cs="Times New Roman"/>
                <w:color w:val="000000"/>
                <w:szCs w:val="24"/>
              </w:rPr>
            </w:pPr>
            <w:r>
              <w:rPr>
                <w:rFonts w:eastAsia="DengXian" w:cs="Times New Roman"/>
                <w:color w:val="000000"/>
                <w:szCs w:val="24"/>
              </w:rPr>
              <w:t>0.123</w:t>
            </w:r>
          </w:p>
          <w:p w14:paraId="14E1FE98" w14:textId="77777777" w:rsidR="00535373" w:rsidRDefault="00000000">
            <w:pPr>
              <w:spacing w:after="0"/>
              <w:jc w:val="center"/>
              <w:rPr>
                <w:rFonts w:eastAsia="DengXian" w:cs="Times New Roman"/>
                <w:color w:val="000000"/>
                <w:szCs w:val="24"/>
              </w:rPr>
            </w:pPr>
            <w:r>
              <w:rPr>
                <w:rFonts w:eastAsia="DengXian" w:cs="Times New Roman"/>
                <w:color w:val="000000"/>
                <w:szCs w:val="24"/>
              </w:rPr>
              <w:t>(0.080</w:t>
            </w:r>
            <w:r>
              <w:rPr>
                <w:rFonts w:cs="Times New Roman"/>
                <w:szCs w:val="24"/>
                <w:shd w:val="clear" w:color="auto" w:fill="FFFFFF"/>
              </w:rPr>
              <w:t>–</w:t>
            </w:r>
            <w:r>
              <w:rPr>
                <w:rFonts w:eastAsia="DengXian" w:cs="Times New Roman"/>
                <w:color w:val="000000"/>
                <w:szCs w:val="24"/>
              </w:rPr>
              <w:t>0.281)</w:t>
            </w:r>
          </w:p>
        </w:tc>
        <w:tc>
          <w:tcPr>
            <w:tcW w:w="1644" w:type="dxa"/>
            <w:tcBorders>
              <w:top w:val="nil"/>
              <w:left w:val="nil"/>
              <w:bottom w:val="nil"/>
              <w:right w:val="nil"/>
            </w:tcBorders>
            <w:shd w:val="clear" w:color="auto" w:fill="auto"/>
            <w:noWrap/>
            <w:vAlign w:val="center"/>
          </w:tcPr>
          <w:p w14:paraId="3CF0DBD2" w14:textId="77777777" w:rsidR="00535373" w:rsidRDefault="00000000">
            <w:pPr>
              <w:spacing w:after="0"/>
              <w:jc w:val="center"/>
              <w:rPr>
                <w:rFonts w:eastAsia="DengXian" w:cs="Times New Roman"/>
                <w:color w:val="000000"/>
                <w:szCs w:val="24"/>
              </w:rPr>
            </w:pPr>
            <w:r>
              <w:rPr>
                <w:rFonts w:eastAsia="DengXian" w:cs="Times New Roman"/>
                <w:color w:val="000000"/>
                <w:szCs w:val="24"/>
              </w:rPr>
              <w:t>402.500</w:t>
            </w:r>
          </w:p>
          <w:p w14:paraId="7F2DCF84" w14:textId="77777777" w:rsidR="00535373" w:rsidRDefault="00000000">
            <w:pPr>
              <w:spacing w:after="0"/>
              <w:jc w:val="center"/>
              <w:rPr>
                <w:rFonts w:eastAsia="DengXian" w:cs="Times New Roman"/>
                <w:color w:val="000000"/>
                <w:szCs w:val="24"/>
              </w:rPr>
            </w:pPr>
            <w:r>
              <w:rPr>
                <w:rFonts w:eastAsia="DengXian" w:cs="Times New Roman"/>
                <w:color w:val="000000"/>
                <w:szCs w:val="24"/>
              </w:rPr>
              <w:t>(351.500</w:t>
            </w:r>
            <w:r>
              <w:rPr>
                <w:rFonts w:cs="Times New Roman"/>
                <w:szCs w:val="24"/>
                <w:shd w:val="clear" w:color="auto" w:fill="FFFFFF"/>
              </w:rPr>
              <w:t>–</w:t>
            </w:r>
            <w:r>
              <w:rPr>
                <w:rFonts w:eastAsia="DengXian" w:cs="Times New Roman"/>
                <w:color w:val="000000"/>
                <w:szCs w:val="24"/>
              </w:rPr>
              <w:t>449.500)</w:t>
            </w:r>
          </w:p>
        </w:tc>
        <w:tc>
          <w:tcPr>
            <w:tcW w:w="1644" w:type="dxa"/>
            <w:tcBorders>
              <w:top w:val="nil"/>
              <w:left w:val="nil"/>
              <w:bottom w:val="nil"/>
              <w:right w:val="nil"/>
            </w:tcBorders>
            <w:shd w:val="clear" w:color="auto" w:fill="auto"/>
            <w:noWrap/>
            <w:vAlign w:val="center"/>
          </w:tcPr>
          <w:p w14:paraId="1B7EFF0E" w14:textId="77777777" w:rsidR="00535373" w:rsidRDefault="00000000">
            <w:pPr>
              <w:spacing w:after="0"/>
              <w:jc w:val="center"/>
              <w:rPr>
                <w:rFonts w:eastAsia="DengXian" w:cs="Times New Roman"/>
                <w:color w:val="000000"/>
                <w:szCs w:val="24"/>
              </w:rPr>
            </w:pPr>
            <w:r>
              <w:rPr>
                <w:rFonts w:eastAsia="DengXian" w:cs="Times New Roman"/>
                <w:color w:val="000000"/>
                <w:szCs w:val="24"/>
              </w:rPr>
              <w:t>520.997</w:t>
            </w:r>
          </w:p>
          <w:p w14:paraId="720B788D" w14:textId="77777777" w:rsidR="00535373" w:rsidRDefault="00000000">
            <w:pPr>
              <w:spacing w:after="0"/>
              <w:jc w:val="center"/>
              <w:rPr>
                <w:rFonts w:eastAsia="DengXian" w:cs="Times New Roman"/>
                <w:color w:val="000000"/>
                <w:szCs w:val="24"/>
              </w:rPr>
            </w:pPr>
            <w:r>
              <w:rPr>
                <w:rFonts w:eastAsia="DengXian" w:cs="Times New Roman"/>
                <w:color w:val="000000"/>
                <w:szCs w:val="24"/>
              </w:rPr>
              <w:t>(470.081</w:t>
            </w:r>
            <w:r>
              <w:rPr>
                <w:rFonts w:cs="Times New Roman"/>
                <w:szCs w:val="24"/>
                <w:shd w:val="clear" w:color="auto" w:fill="FFFFFF"/>
              </w:rPr>
              <w:t>–</w:t>
            </w:r>
            <w:r>
              <w:rPr>
                <w:rFonts w:eastAsia="DengXian" w:cs="Times New Roman"/>
                <w:color w:val="000000"/>
                <w:szCs w:val="24"/>
              </w:rPr>
              <w:t>581.675)</w:t>
            </w:r>
          </w:p>
        </w:tc>
        <w:tc>
          <w:tcPr>
            <w:tcW w:w="1644" w:type="dxa"/>
            <w:tcBorders>
              <w:top w:val="nil"/>
              <w:left w:val="nil"/>
              <w:bottom w:val="nil"/>
              <w:right w:val="nil"/>
            </w:tcBorders>
            <w:shd w:val="clear" w:color="auto" w:fill="auto"/>
            <w:noWrap/>
            <w:vAlign w:val="center"/>
          </w:tcPr>
          <w:p w14:paraId="3D1CA977" w14:textId="77777777" w:rsidR="00535373" w:rsidRDefault="00000000">
            <w:pPr>
              <w:spacing w:after="0"/>
              <w:jc w:val="center"/>
              <w:rPr>
                <w:rFonts w:eastAsia="DengXian" w:cs="Times New Roman"/>
                <w:color w:val="000000"/>
                <w:szCs w:val="24"/>
              </w:rPr>
            </w:pPr>
            <w:r>
              <w:rPr>
                <w:rFonts w:eastAsia="DengXian" w:cs="Times New Roman"/>
                <w:color w:val="000000"/>
                <w:szCs w:val="24"/>
              </w:rPr>
              <w:t>521.801</w:t>
            </w:r>
          </w:p>
          <w:p w14:paraId="0F9E17F8" w14:textId="77777777" w:rsidR="00535373" w:rsidRDefault="00000000">
            <w:pPr>
              <w:spacing w:after="0"/>
              <w:jc w:val="center"/>
              <w:rPr>
                <w:rFonts w:eastAsia="DengXian" w:cs="Times New Roman"/>
                <w:color w:val="000000"/>
                <w:szCs w:val="24"/>
              </w:rPr>
            </w:pPr>
            <w:r>
              <w:rPr>
                <w:rFonts w:eastAsia="DengXian" w:cs="Times New Roman"/>
                <w:color w:val="000000"/>
                <w:szCs w:val="24"/>
              </w:rPr>
              <w:t>(471.393</w:t>
            </w:r>
            <w:r>
              <w:rPr>
                <w:rFonts w:cs="Times New Roman"/>
                <w:szCs w:val="24"/>
                <w:shd w:val="clear" w:color="auto" w:fill="FFFFFF"/>
              </w:rPr>
              <w:t>–</w:t>
            </w:r>
            <w:r>
              <w:rPr>
                <w:rFonts w:eastAsia="DengXian" w:cs="Times New Roman"/>
                <w:color w:val="000000"/>
                <w:szCs w:val="24"/>
              </w:rPr>
              <w:t>588.976)</w:t>
            </w:r>
          </w:p>
        </w:tc>
        <w:tc>
          <w:tcPr>
            <w:tcW w:w="1543" w:type="dxa"/>
            <w:tcBorders>
              <w:top w:val="nil"/>
              <w:left w:val="nil"/>
              <w:bottom w:val="nil"/>
              <w:right w:val="nil"/>
            </w:tcBorders>
            <w:shd w:val="clear" w:color="auto" w:fill="auto"/>
            <w:noWrap/>
            <w:vAlign w:val="center"/>
          </w:tcPr>
          <w:p w14:paraId="3F0A417D"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10A4B08B" w14:textId="77777777">
        <w:trPr>
          <w:trHeight w:val="160"/>
        </w:trPr>
        <w:tc>
          <w:tcPr>
            <w:tcW w:w="1243" w:type="dxa"/>
            <w:tcBorders>
              <w:top w:val="nil"/>
              <w:left w:val="nil"/>
              <w:bottom w:val="nil"/>
              <w:right w:val="nil"/>
            </w:tcBorders>
            <w:shd w:val="clear" w:color="auto" w:fill="auto"/>
            <w:vAlign w:val="center"/>
          </w:tcPr>
          <w:p w14:paraId="3247FA7F" w14:textId="77777777" w:rsidR="00535373" w:rsidRDefault="00000000">
            <w:pPr>
              <w:spacing w:after="0"/>
              <w:jc w:val="center"/>
              <w:rPr>
                <w:rFonts w:eastAsia="DengXian" w:cs="Times New Roman"/>
                <w:i/>
                <w:iCs/>
                <w:color w:val="000000"/>
                <w:szCs w:val="24"/>
              </w:rPr>
            </w:pPr>
            <w:r>
              <w:rPr>
                <w:rFonts w:cs="Times New Roman"/>
                <w:i/>
                <w:iCs/>
                <w:szCs w:val="24"/>
                <w:shd w:val="clear" w:color="auto" w:fill="FFFFFF"/>
              </w:rPr>
              <w:t>p</w:t>
            </w:r>
            <w:r>
              <w:rPr>
                <w:rFonts w:cs="Times New Roman"/>
                <w:szCs w:val="24"/>
                <w:shd w:val="clear" w:color="auto" w:fill="FFFFFF"/>
                <w:vertAlign w:val="subscript"/>
              </w:rPr>
              <w:t>2</w:t>
            </w:r>
          </w:p>
        </w:tc>
        <w:tc>
          <w:tcPr>
            <w:tcW w:w="1244" w:type="dxa"/>
            <w:tcBorders>
              <w:top w:val="nil"/>
              <w:left w:val="nil"/>
              <w:bottom w:val="nil"/>
              <w:right w:val="nil"/>
            </w:tcBorders>
            <w:shd w:val="clear" w:color="auto" w:fill="auto"/>
            <w:noWrap/>
            <w:vAlign w:val="center"/>
          </w:tcPr>
          <w:p w14:paraId="0E61AE96"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244" w:type="dxa"/>
            <w:tcBorders>
              <w:top w:val="nil"/>
              <w:left w:val="nil"/>
              <w:bottom w:val="nil"/>
              <w:right w:val="nil"/>
            </w:tcBorders>
            <w:shd w:val="clear" w:color="auto" w:fill="auto"/>
            <w:noWrap/>
            <w:vAlign w:val="center"/>
          </w:tcPr>
          <w:p w14:paraId="547358CD"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nil"/>
              <w:right w:val="nil"/>
            </w:tcBorders>
            <w:shd w:val="clear" w:color="auto" w:fill="auto"/>
            <w:noWrap/>
            <w:vAlign w:val="center"/>
          </w:tcPr>
          <w:p w14:paraId="6822A608"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nil"/>
              <w:right w:val="nil"/>
            </w:tcBorders>
            <w:shd w:val="clear" w:color="auto" w:fill="auto"/>
            <w:noWrap/>
            <w:vAlign w:val="center"/>
          </w:tcPr>
          <w:p w14:paraId="144880E3"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nil"/>
              <w:right w:val="nil"/>
            </w:tcBorders>
            <w:shd w:val="clear" w:color="auto" w:fill="auto"/>
            <w:noWrap/>
            <w:vAlign w:val="center"/>
          </w:tcPr>
          <w:p w14:paraId="3C85413B"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543" w:type="dxa"/>
            <w:tcBorders>
              <w:top w:val="nil"/>
              <w:left w:val="nil"/>
              <w:bottom w:val="nil"/>
              <w:right w:val="nil"/>
            </w:tcBorders>
            <w:shd w:val="clear" w:color="auto" w:fill="auto"/>
            <w:noWrap/>
            <w:vAlign w:val="center"/>
          </w:tcPr>
          <w:p w14:paraId="5F245A2F" w14:textId="77777777" w:rsidR="00535373" w:rsidRDefault="00000000">
            <w:pPr>
              <w:spacing w:after="0"/>
              <w:jc w:val="center"/>
              <w:rPr>
                <w:rFonts w:eastAsia="DengXian" w:cs="Times New Roman"/>
                <w:color w:val="000000"/>
                <w:szCs w:val="24"/>
              </w:rPr>
            </w:pPr>
            <w:r>
              <w:rPr>
                <w:rFonts w:eastAsia="DengXian" w:cs="Times New Roman"/>
                <w:color w:val="000000"/>
                <w:szCs w:val="24"/>
              </w:rPr>
              <w:t>0.001**</w:t>
            </w:r>
          </w:p>
        </w:tc>
      </w:tr>
      <w:tr w:rsidR="00535373" w14:paraId="59DC4B84" w14:textId="77777777">
        <w:trPr>
          <w:trHeight w:val="160"/>
        </w:trPr>
        <w:tc>
          <w:tcPr>
            <w:tcW w:w="1243" w:type="dxa"/>
            <w:tcBorders>
              <w:top w:val="nil"/>
              <w:left w:val="nil"/>
              <w:bottom w:val="nil"/>
              <w:right w:val="nil"/>
            </w:tcBorders>
            <w:shd w:val="clear" w:color="auto" w:fill="auto"/>
            <w:vAlign w:val="center"/>
          </w:tcPr>
          <w:p w14:paraId="19157474"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Pmoderate</w:t>
            </w:r>
            <w:proofErr w:type="spellEnd"/>
            <w:r>
              <w:rPr>
                <w:rFonts w:eastAsia="DengXian" w:cs="Times New Roman"/>
                <w:color w:val="000000"/>
                <w:szCs w:val="24"/>
              </w:rPr>
              <w:t xml:space="preserve"> Medians (IQR)</w:t>
            </w:r>
          </w:p>
        </w:tc>
        <w:tc>
          <w:tcPr>
            <w:tcW w:w="1244" w:type="dxa"/>
            <w:tcBorders>
              <w:top w:val="nil"/>
              <w:left w:val="nil"/>
              <w:bottom w:val="nil"/>
              <w:right w:val="nil"/>
            </w:tcBorders>
            <w:shd w:val="clear" w:color="auto" w:fill="auto"/>
            <w:noWrap/>
            <w:vAlign w:val="center"/>
          </w:tcPr>
          <w:p w14:paraId="67214335" w14:textId="77777777" w:rsidR="00535373" w:rsidRDefault="00000000">
            <w:pPr>
              <w:spacing w:after="0"/>
              <w:jc w:val="center"/>
              <w:rPr>
                <w:rFonts w:eastAsia="DengXian" w:cs="Times New Roman"/>
                <w:color w:val="000000"/>
                <w:szCs w:val="24"/>
              </w:rPr>
            </w:pPr>
            <w:r>
              <w:rPr>
                <w:rFonts w:eastAsia="DengXian" w:cs="Times New Roman"/>
                <w:color w:val="000000"/>
                <w:szCs w:val="24"/>
              </w:rPr>
              <w:t>3.467</w:t>
            </w:r>
          </w:p>
          <w:p w14:paraId="021C2385" w14:textId="77777777" w:rsidR="00535373" w:rsidRDefault="00000000">
            <w:pPr>
              <w:spacing w:after="0"/>
              <w:jc w:val="center"/>
              <w:rPr>
                <w:rFonts w:eastAsia="DengXian" w:cs="Times New Roman"/>
                <w:color w:val="000000"/>
                <w:szCs w:val="24"/>
              </w:rPr>
            </w:pPr>
            <w:r>
              <w:rPr>
                <w:rFonts w:eastAsia="DengXian" w:cs="Times New Roman"/>
                <w:color w:val="000000"/>
                <w:szCs w:val="24"/>
              </w:rPr>
              <w:t>(3.195</w:t>
            </w:r>
            <w:r>
              <w:rPr>
                <w:rFonts w:cs="Times New Roman"/>
                <w:szCs w:val="24"/>
                <w:shd w:val="clear" w:color="auto" w:fill="FFFFFF"/>
              </w:rPr>
              <w:t>–</w:t>
            </w:r>
            <w:r>
              <w:rPr>
                <w:rFonts w:eastAsia="DengXian" w:cs="Times New Roman"/>
                <w:color w:val="000000"/>
                <w:szCs w:val="24"/>
              </w:rPr>
              <w:t>3.695)</w:t>
            </w:r>
          </w:p>
        </w:tc>
        <w:tc>
          <w:tcPr>
            <w:tcW w:w="1244" w:type="dxa"/>
            <w:tcBorders>
              <w:top w:val="nil"/>
              <w:left w:val="nil"/>
              <w:bottom w:val="nil"/>
              <w:right w:val="nil"/>
            </w:tcBorders>
            <w:shd w:val="clear" w:color="auto" w:fill="auto"/>
            <w:noWrap/>
            <w:vAlign w:val="center"/>
          </w:tcPr>
          <w:p w14:paraId="0C8B61F0" w14:textId="77777777" w:rsidR="00535373" w:rsidRDefault="00000000">
            <w:pPr>
              <w:spacing w:after="0"/>
              <w:jc w:val="center"/>
              <w:rPr>
                <w:rFonts w:eastAsia="DengXian" w:cs="Times New Roman"/>
                <w:color w:val="000000"/>
                <w:szCs w:val="24"/>
              </w:rPr>
            </w:pPr>
            <w:r>
              <w:rPr>
                <w:rFonts w:eastAsia="DengXian" w:cs="Times New Roman"/>
                <w:color w:val="000000"/>
                <w:szCs w:val="24"/>
              </w:rPr>
              <w:t>0.068</w:t>
            </w:r>
          </w:p>
          <w:p w14:paraId="5A38E5A4" w14:textId="77777777" w:rsidR="00535373" w:rsidRDefault="00000000">
            <w:pPr>
              <w:spacing w:after="0"/>
              <w:jc w:val="center"/>
              <w:rPr>
                <w:rFonts w:eastAsia="DengXian" w:cs="Times New Roman"/>
                <w:color w:val="000000"/>
                <w:szCs w:val="24"/>
              </w:rPr>
            </w:pPr>
            <w:r>
              <w:rPr>
                <w:rFonts w:eastAsia="DengXian" w:cs="Times New Roman"/>
                <w:color w:val="000000"/>
                <w:szCs w:val="24"/>
              </w:rPr>
              <w:t>(0.051</w:t>
            </w:r>
            <w:r>
              <w:rPr>
                <w:rFonts w:cs="Times New Roman"/>
                <w:szCs w:val="24"/>
                <w:shd w:val="clear" w:color="auto" w:fill="FFFFFF"/>
              </w:rPr>
              <w:t>–</w:t>
            </w:r>
            <w:r>
              <w:rPr>
                <w:rFonts w:eastAsia="DengXian" w:cs="Times New Roman"/>
                <w:color w:val="000000"/>
                <w:szCs w:val="24"/>
              </w:rPr>
              <w:t>0.091)</w:t>
            </w:r>
          </w:p>
        </w:tc>
        <w:tc>
          <w:tcPr>
            <w:tcW w:w="1644" w:type="dxa"/>
            <w:tcBorders>
              <w:top w:val="nil"/>
              <w:left w:val="nil"/>
              <w:bottom w:val="nil"/>
              <w:right w:val="nil"/>
            </w:tcBorders>
            <w:shd w:val="clear" w:color="auto" w:fill="auto"/>
            <w:noWrap/>
            <w:vAlign w:val="center"/>
          </w:tcPr>
          <w:p w14:paraId="53CEB0EA" w14:textId="77777777" w:rsidR="00535373" w:rsidRDefault="00000000">
            <w:pPr>
              <w:spacing w:after="0"/>
              <w:jc w:val="center"/>
              <w:rPr>
                <w:rFonts w:eastAsia="DengXian" w:cs="Times New Roman"/>
                <w:color w:val="000000"/>
                <w:szCs w:val="24"/>
              </w:rPr>
            </w:pPr>
            <w:r>
              <w:rPr>
                <w:rFonts w:eastAsia="DengXian" w:cs="Times New Roman"/>
                <w:color w:val="000000"/>
                <w:szCs w:val="24"/>
              </w:rPr>
              <w:t>272.000</w:t>
            </w:r>
          </w:p>
          <w:p w14:paraId="3B65E497" w14:textId="77777777" w:rsidR="00535373" w:rsidRDefault="00000000">
            <w:pPr>
              <w:spacing w:after="0"/>
              <w:jc w:val="center"/>
              <w:rPr>
                <w:rFonts w:eastAsia="DengXian" w:cs="Times New Roman"/>
                <w:color w:val="000000"/>
                <w:szCs w:val="24"/>
              </w:rPr>
            </w:pPr>
            <w:r>
              <w:rPr>
                <w:rFonts w:eastAsia="DengXian" w:cs="Times New Roman"/>
                <w:color w:val="000000"/>
                <w:szCs w:val="24"/>
              </w:rPr>
              <w:t>(247.750</w:t>
            </w:r>
            <w:r>
              <w:rPr>
                <w:rFonts w:cs="Times New Roman"/>
                <w:szCs w:val="24"/>
                <w:shd w:val="clear" w:color="auto" w:fill="FFFFFF"/>
              </w:rPr>
              <w:t>–</w:t>
            </w:r>
            <w:r>
              <w:rPr>
                <w:rFonts w:eastAsia="DengXian" w:cs="Times New Roman"/>
                <w:color w:val="000000"/>
                <w:szCs w:val="24"/>
              </w:rPr>
              <w:t>294.500)</w:t>
            </w:r>
          </w:p>
        </w:tc>
        <w:tc>
          <w:tcPr>
            <w:tcW w:w="1644" w:type="dxa"/>
            <w:tcBorders>
              <w:top w:val="nil"/>
              <w:left w:val="nil"/>
              <w:bottom w:val="nil"/>
              <w:right w:val="nil"/>
            </w:tcBorders>
            <w:shd w:val="clear" w:color="auto" w:fill="auto"/>
            <w:noWrap/>
            <w:vAlign w:val="center"/>
          </w:tcPr>
          <w:p w14:paraId="4EFF37B1" w14:textId="77777777" w:rsidR="00535373" w:rsidRDefault="00000000">
            <w:pPr>
              <w:spacing w:after="0"/>
              <w:jc w:val="center"/>
              <w:rPr>
                <w:rFonts w:eastAsia="DengXian" w:cs="Times New Roman"/>
                <w:color w:val="000000"/>
                <w:szCs w:val="24"/>
              </w:rPr>
            </w:pPr>
            <w:r>
              <w:rPr>
                <w:rFonts w:eastAsia="DengXian" w:cs="Times New Roman"/>
                <w:color w:val="000000"/>
                <w:szCs w:val="24"/>
              </w:rPr>
              <w:t>315.482</w:t>
            </w:r>
          </w:p>
          <w:p w14:paraId="30085C0A" w14:textId="77777777" w:rsidR="00535373" w:rsidRDefault="00000000">
            <w:pPr>
              <w:spacing w:after="0"/>
              <w:jc w:val="center"/>
              <w:rPr>
                <w:rFonts w:eastAsia="DengXian" w:cs="Times New Roman"/>
                <w:color w:val="000000"/>
                <w:szCs w:val="24"/>
              </w:rPr>
            </w:pPr>
            <w:r>
              <w:rPr>
                <w:rFonts w:eastAsia="DengXian" w:cs="Times New Roman"/>
                <w:color w:val="000000"/>
                <w:szCs w:val="24"/>
              </w:rPr>
              <w:t>(290.037</w:t>
            </w:r>
            <w:r>
              <w:rPr>
                <w:rFonts w:cs="Times New Roman"/>
                <w:szCs w:val="24"/>
                <w:shd w:val="clear" w:color="auto" w:fill="FFFFFF"/>
              </w:rPr>
              <w:t>–</w:t>
            </w:r>
            <w:r>
              <w:rPr>
                <w:rFonts w:eastAsia="DengXian" w:cs="Times New Roman"/>
                <w:color w:val="000000"/>
                <w:szCs w:val="24"/>
              </w:rPr>
              <w:t>351.158)</w:t>
            </w:r>
          </w:p>
        </w:tc>
        <w:tc>
          <w:tcPr>
            <w:tcW w:w="1644" w:type="dxa"/>
            <w:tcBorders>
              <w:top w:val="nil"/>
              <w:left w:val="nil"/>
              <w:bottom w:val="nil"/>
              <w:right w:val="nil"/>
            </w:tcBorders>
            <w:shd w:val="clear" w:color="auto" w:fill="auto"/>
            <w:noWrap/>
            <w:vAlign w:val="center"/>
          </w:tcPr>
          <w:p w14:paraId="4BBFC433" w14:textId="77777777" w:rsidR="00535373" w:rsidRDefault="00000000">
            <w:pPr>
              <w:spacing w:after="0"/>
              <w:jc w:val="center"/>
              <w:rPr>
                <w:rFonts w:eastAsia="DengXian" w:cs="Times New Roman"/>
                <w:color w:val="000000"/>
                <w:szCs w:val="24"/>
              </w:rPr>
            </w:pPr>
            <w:r>
              <w:rPr>
                <w:rFonts w:eastAsia="DengXian" w:cs="Times New Roman"/>
                <w:color w:val="000000"/>
                <w:szCs w:val="24"/>
              </w:rPr>
              <w:t>313.493</w:t>
            </w:r>
          </w:p>
          <w:p w14:paraId="16D6A6D5" w14:textId="77777777" w:rsidR="00535373" w:rsidRDefault="00000000">
            <w:pPr>
              <w:spacing w:after="0"/>
              <w:jc w:val="center"/>
              <w:rPr>
                <w:rFonts w:eastAsia="DengXian" w:cs="Times New Roman"/>
                <w:color w:val="000000"/>
                <w:szCs w:val="24"/>
              </w:rPr>
            </w:pPr>
            <w:r>
              <w:rPr>
                <w:rFonts w:eastAsia="DengXian" w:cs="Times New Roman"/>
                <w:color w:val="000000"/>
                <w:szCs w:val="24"/>
              </w:rPr>
              <w:t>(291.819</w:t>
            </w:r>
            <w:r>
              <w:rPr>
                <w:rFonts w:cs="Times New Roman"/>
                <w:szCs w:val="24"/>
                <w:shd w:val="clear" w:color="auto" w:fill="FFFFFF"/>
              </w:rPr>
              <w:t>–</w:t>
            </w:r>
            <w:r>
              <w:rPr>
                <w:rFonts w:eastAsia="DengXian" w:cs="Times New Roman"/>
                <w:color w:val="000000"/>
                <w:szCs w:val="24"/>
              </w:rPr>
              <w:t>342.082)</w:t>
            </w:r>
          </w:p>
        </w:tc>
        <w:tc>
          <w:tcPr>
            <w:tcW w:w="1543" w:type="dxa"/>
            <w:tcBorders>
              <w:top w:val="nil"/>
              <w:left w:val="nil"/>
              <w:bottom w:val="nil"/>
              <w:right w:val="nil"/>
            </w:tcBorders>
            <w:shd w:val="clear" w:color="auto" w:fill="auto"/>
            <w:noWrap/>
            <w:vAlign w:val="center"/>
          </w:tcPr>
          <w:p w14:paraId="43CAE5BD"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1A254A68" w14:textId="77777777">
        <w:trPr>
          <w:trHeight w:val="160"/>
        </w:trPr>
        <w:tc>
          <w:tcPr>
            <w:tcW w:w="1243" w:type="dxa"/>
            <w:tcBorders>
              <w:top w:val="nil"/>
              <w:left w:val="nil"/>
              <w:bottom w:val="nil"/>
              <w:right w:val="nil"/>
            </w:tcBorders>
            <w:shd w:val="clear" w:color="auto" w:fill="auto"/>
            <w:vAlign w:val="center"/>
          </w:tcPr>
          <w:p w14:paraId="7349E835" w14:textId="77777777" w:rsidR="00535373" w:rsidRDefault="00000000">
            <w:pPr>
              <w:spacing w:after="0"/>
              <w:jc w:val="center"/>
              <w:rPr>
                <w:rFonts w:eastAsia="DengXian" w:cs="Times New Roman"/>
                <w:color w:val="000000"/>
                <w:szCs w:val="24"/>
              </w:rPr>
            </w:pPr>
            <w:proofErr w:type="spellStart"/>
            <w:r>
              <w:rPr>
                <w:rFonts w:eastAsia="DengXian" w:cs="Times New Roman"/>
                <w:color w:val="000000"/>
                <w:szCs w:val="24"/>
              </w:rPr>
              <w:t>Fmoderate</w:t>
            </w:r>
            <w:proofErr w:type="spellEnd"/>
            <w:r>
              <w:rPr>
                <w:rFonts w:eastAsia="DengXian" w:cs="Times New Roman"/>
                <w:color w:val="000000"/>
                <w:szCs w:val="24"/>
              </w:rPr>
              <w:t xml:space="preserve"> </w:t>
            </w:r>
            <w:r>
              <w:rPr>
                <w:rFonts w:eastAsia="DengXian" w:cs="Times New Roman"/>
                <w:color w:val="000000"/>
                <w:szCs w:val="24"/>
              </w:rPr>
              <w:br/>
              <w:t>Medians (IQR)</w:t>
            </w:r>
          </w:p>
        </w:tc>
        <w:tc>
          <w:tcPr>
            <w:tcW w:w="1244" w:type="dxa"/>
            <w:tcBorders>
              <w:top w:val="nil"/>
              <w:left w:val="nil"/>
              <w:bottom w:val="nil"/>
              <w:right w:val="nil"/>
            </w:tcBorders>
            <w:shd w:val="clear" w:color="auto" w:fill="auto"/>
            <w:noWrap/>
            <w:vAlign w:val="center"/>
          </w:tcPr>
          <w:p w14:paraId="755E309D" w14:textId="77777777" w:rsidR="00535373" w:rsidRDefault="00000000">
            <w:pPr>
              <w:spacing w:after="0"/>
              <w:jc w:val="center"/>
              <w:rPr>
                <w:rFonts w:eastAsia="DengXian" w:cs="Times New Roman"/>
                <w:color w:val="000000"/>
                <w:szCs w:val="24"/>
              </w:rPr>
            </w:pPr>
            <w:r>
              <w:rPr>
                <w:rFonts w:eastAsia="DengXian" w:cs="Times New Roman"/>
                <w:color w:val="000000"/>
                <w:szCs w:val="24"/>
              </w:rPr>
              <w:t>2.561</w:t>
            </w:r>
          </w:p>
          <w:p w14:paraId="397BDE83" w14:textId="77777777" w:rsidR="00535373" w:rsidRDefault="00000000">
            <w:pPr>
              <w:spacing w:after="0"/>
              <w:jc w:val="center"/>
              <w:rPr>
                <w:rFonts w:eastAsia="DengXian" w:cs="Times New Roman"/>
                <w:color w:val="000000"/>
                <w:szCs w:val="24"/>
              </w:rPr>
            </w:pPr>
            <w:r>
              <w:rPr>
                <w:rFonts w:eastAsia="DengXian" w:cs="Times New Roman"/>
                <w:color w:val="000000"/>
                <w:szCs w:val="24"/>
              </w:rPr>
              <w:t>(2.017</w:t>
            </w:r>
            <w:r>
              <w:rPr>
                <w:rFonts w:cs="Times New Roman"/>
                <w:szCs w:val="24"/>
                <w:shd w:val="clear" w:color="auto" w:fill="FFFFFF"/>
              </w:rPr>
              <w:t>–</w:t>
            </w:r>
            <w:r>
              <w:rPr>
                <w:rFonts w:eastAsia="DengXian" w:cs="Times New Roman"/>
                <w:color w:val="000000"/>
                <w:szCs w:val="24"/>
              </w:rPr>
              <w:t>3.179)</w:t>
            </w:r>
          </w:p>
        </w:tc>
        <w:tc>
          <w:tcPr>
            <w:tcW w:w="1244" w:type="dxa"/>
            <w:tcBorders>
              <w:top w:val="nil"/>
              <w:left w:val="nil"/>
              <w:bottom w:val="nil"/>
              <w:right w:val="nil"/>
            </w:tcBorders>
            <w:shd w:val="clear" w:color="auto" w:fill="auto"/>
            <w:noWrap/>
            <w:vAlign w:val="center"/>
          </w:tcPr>
          <w:p w14:paraId="60141B95" w14:textId="77777777" w:rsidR="00535373" w:rsidRDefault="00000000">
            <w:pPr>
              <w:spacing w:after="0"/>
              <w:jc w:val="center"/>
              <w:rPr>
                <w:rFonts w:eastAsia="DengXian" w:cs="Times New Roman"/>
                <w:color w:val="000000"/>
                <w:szCs w:val="24"/>
              </w:rPr>
            </w:pPr>
            <w:r>
              <w:rPr>
                <w:rFonts w:eastAsia="DengXian" w:cs="Times New Roman"/>
                <w:color w:val="000000"/>
                <w:szCs w:val="24"/>
              </w:rPr>
              <w:t>0.208</w:t>
            </w:r>
          </w:p>
          <w:p w14:paraId="7E7314B7" w14:textId="77777777" w:rsidR="00535373" w:rsidRDefault="00000000">
            <w:pPr>
              <w:spacing w:after="0"/>
              <w:jc w:val="center"/>
              <w:rPr>
                <w:rFonts w:eastAsia="DengXian" w:cs="Times New Roman"/>
                <w:color w:val="000000"/>
                <w:szCs w:val="24"/>
              </w:rPr>
            </w:pPr>
            <w:r>
              <w:rPr>
                <w:rFonts w:eastAsia="DengXian" w:cs="Times New Roman"/>
                <w:color w:val="000000"/>
                <w:szCs w:val="24"/>
              </w:rPr>
              <w:t>(0.104</w:t>
            </w:r>
            <w:r>
              <w:rPr>
                <w:rFonts w:cs="Times New Roman"/>
                <w:szCs w:val="24"/>
                <w:shd w:val="clear" w:color="auto" w:fill="FFFFFF"/>
              </w:rPr>
              <w:t>–</w:t>
            </w:r>
            <w:r>
              <w:rPr>
                <w:rFonts w:eastAsia="DengXian" w:cs="Times New Roman"/>
                <w:color w:val="000000"/>
                <w:szCs w:val="24"/>
              </w:rPr>
              <w:t>0.373)</w:t>
            </w:r>
          </w:p>
        </w:tc>
        <w:tc>
          <w:tcPr>
            <w:tcW w:w="1644" w:type="dxa"/>
            <w:tcBorders>
              <w:top w:val="nil"/>
              <w:left w:val="nil"/>
              <w:bottom w:val="nil"/>
              <w:right w:val="nil"/>
            </w:tcBorders>
            <w:shd w:val="clear" w:color="auto" w:fill="auto"/>
            <w:noWrap/>
            <w:vAlign w:val="center"/>
          </w:tcPr>
          <w:p w14:paraId="1FEEBEC6" w14:textId="77777777" w:rsidR="00535373" w:rsidRDefault="00000000">
            <w:pPr>
              <w:spacing w:after="0"/>
              <w:jc w:val="center"/>
              <w:rPr>
                <w:rFonts w:eastAsia="DengXian" w:cs="Times New Roman"/>
                <w:color w:val="000000"/>
                <w:szCs w:val="24"/>
              </w:rPr>
            </w:pPr>
            <w:r>
              <w:rPr>
                <w:rFonts w:eastAsia="DengXian" w:cs="Times New Roman"/>
                <w:color w:val="000000"/>
                <w:szCs w:val="24"/>
              </w:rPr>
              <w:t>391.000</w:t>
            </w:r>
          </w:p>
          <w:p w14:paraId="25196302" w14:textId="77777777" w:rsidR="00535373" w:rsidRDefault="00000000">
            <w:pPr>
              <w:spacing w:after="0"/>
              <w:jc w:val="center"/>
              <w:rPr>
                <w:rFonts w:eastAsia="DengXian" w:cs="Times New Roman"/>
                <w:color w:val="000000"/>
                <w:szCs w:val="24"/>
              </w:rPr>
            </w:pPr>
            <w:r>
              <w:rPr>
                <w:rFonts w:eastAsia="DengXian" w:cs="Times New Roman"/>
                <w:color w:val="000000"/>
                <w:szCs w:val="24"/>
              </w:rPr>
              <w:t>(350</w:t>
            </w:r>
            <w:r>
              <w:rPr>
                <w:rFonts w:eastAsia="DengXian" w:cs="Times New Roman" w:hint="eastAsia"/>
                <w:color w:val="000000"/>
                <w:szCs w:val="24"/>
              </w:rPr>
              <w:t>.</w:t>
            </w:r>
            <w:r>
              <w:rPr>
                <w:rFonts w:eastAsia="DengXian" w:cs="Times New Roman"/>
                <w:color w:val="000000"/>
                <w:szCs w:val="24"/>
              </w:rPr>
              <w:t>000</w:t>
            </w:r>
            <w:r>
              <w:rPr>
                <w:rFonts w:cs="Times New Roman"/>
                <w:szCs w:val="24"/>
                <w:shd w:val="clear" w:color="auto" w:fill="FFFFFF"/>
              </w:rPr>
              <w:t>–</w:t>
            </w:r>
            <w:r>
              <w:rPr>
                <w:rFonts w:eastAsia="DengXian" w:cs="Times New Roman"/>
                <w:color w:val="000000"/>
                <w:szCs w:val="24"/>
              </w:rPr>
              <w:t>439.000)</w:t>
            </w:r>
          </w:p>
        </w:tc>
        <w:tc>
          <w:tcPr>
            <w:tcW w:w="1644" w:type="dxa"/>
            <w:tcBorders>
              <w:top w:val="nil"/>
              <w:left w:val="nil"/>
              <w:bottom w:val="nil"/>
              <w:right w:val="nil"/>
            </w:tcBorders>
            <w:shd w:val="clear" w:color="auto" w:fill="auto"/>
            <w:noWrap/>
            <w:vAlign w:val="center"/>
          </w:tcPr>
          <w:p w14:paraId="59F81C97" w14:textId="77777777" w:rsidR="00535373" w:rsidRDefault="00000000">
            <w:pPr>
              <w:spacing w:after="0"/>
              <w:jc w:val="center"/>
              <w:rPr>
                <w:rFonts w:eastAsia="DengXian" w:cs="Times New Roman"/>
                <w:color w:val="000000"/>
                <w:szCs w:val="24"/>
              </w:rPr>
            </w:pPr>
            <w:r>
              <w:rPr>
                <w:rFonts w:eastAsia="DengXian" w:cs="Times New Roman"/>
                <w:color w:val="000000"/>
                <w:szCs w:val="24"/>
              </w:rPr>
              <w:t>510.404</w:t>
            </w:r>
          </w:p>
          <w:p w14:paraId="1E6DB708" w14:textId="77777777" w:rsidR="00535373" w:rsidRDefault="00000000">
            <w:pPr>
              <w:spacing w:after="0"/>
              <w:jc w:val="center"/>
              <w:rPr>
                <w:rFonts w:eastAsia="DengXian" w:cs="Times New Roman"/>
                <w:color w:val="000000"/>
                <w:szCs w:val="24"/>
              </w:rPr>
            </w:pPr>
            <w:r>
              <w:rPr>
                <w:rFonts w:eastAsia="DengXian" w:cs="Times New Roman"/>
                <w:color w:val="000000"/>
                <w:szCs w:val="24"/>
              </w:rPr>
              <w:t>(465.202</w:t>
            </w:r>
            <w:r>
              <w:rPr>
                <w:rFonts w:cs="Times New Roman"/>
                <w:szCs w:val="24"/>
                <w:shd w:val="clear" w:color="auto" w:fill="FFFFFF"/>
              </w:rPr>
              <w:t>–</w:t>
            </w:r>
            <w:r>
              <w:rPr>
                <w:rFonts w:eastAsia="DengXian" w:cs="Times New Roman"/>
                <w:color w:val="000000"/>
                <w:szCs w:val="24"/>
              </w:rPr>
              <w:t>558.520)</w:t>
            </w:r>
          </w:p>
        </w:tc>
        <w:tc>
          <w:tcPr>
            <w:tcW w:w="1644" w:type="dxa"/>
            <w:tcBorders>
              <w:top w:val="nil"/>
              <w:left w:val="nil"/>
              <w:bottom w:val="nil"/>
              <w:right w:val="nil"/>
            </w:tcBorders>
            <w:shd w:val="clear" w:color="auto" w:fill="auto"/>
            <w:noWrap/>
            <w:vAlign w:val="center"/>
          </w:tcPr>
          <w:p w14:paraId="72137024" w14:textId="77777777" w:rsidR="00535373" w:rsidRDefault="00000000">
            <w:pPr>
              <w:spacing w:after="0"/>
              <w:jc w:val="center"/>
              <w:rPr>
                <w:rFonts w:eastAsia="DengXian" w:cs="Times New Roman"/>
                <w:color w:val="000000"/>
                <w:szCs w:val="24"/>
              </w:rPr>
            </w:pPr>
            <w:r>
              <w:rPr>
                <w:rFonts w:eastAsia="DengXian" w:cs="Times New Roman"/>
                <w:color w:val="000000"/>
                <w:szCs w:val="24"/>
              </w:rPr>
              <w:t>510.435</w:t>
            </w:r>
          </w:p>
          <w:p w14:paraId="6EC204CB" w14:textId="77777777" w:rsidR="00535373" w:rsidRDefault="00000000">
            <w:pPr>
              <w:spacing w:after="0"/>
              <w:jc w:val="center"/>
              <w:rPr>
                <w:rFonts w:eastAsia="DengXian" w:cs="Times New Roman"/>
                <w:color w:val="000000"/>
                <w:szCs w:val="24"/>
              </w:rPr>
            </w:pPr>
            <w:r>
              <w:rPr>
                <w:rFonts w:eastAsia="DengXian" w:cs="Times New Roman"/>
                <w:color w:val="000000"/>
                <w:szCs w:val="24"/>
              </w:rPr>
              <w:t>(467.082</w:t>
            </w:r>
            <w:r>
              <w:rPr>
                <w:rFonts w:cs="Times New Roman"/>
                <w:szCs w:val="24"/>
                <w:shd w:val="clear" w:color="auto" w:fill="FFFFFF"/>
              </w:rPr>
              <w:t>–</w:t>
            </w:r>
            <w:r>
              <w:rPr>
                <w:rFonts w:eastAsia="DengXian" w:cs="Times New Roman"/>
                <w:color w:val="000000"/>
                <w:szCs w:val="24"/>
              </w:rPr>
              <w:t>554.959)</w:t>
            </w:r>
          </w:p>
        </w:tc>
        <w:tc>
          <w:tcPr>
            <w:tcW w:w="1543" w:type="dxa"/>
            <w:tcBorders>
              <w:top w:val="nil"/>
              <w:left w:val="nil"/>
              <w:bottom w:val="nil"/>
              <w:right w:val="nil"/>
            </w:tcBorders>
            <w:shd w:val="clear" w:color="auto" w:fill="auto"/>
            <w:noWrap/>
            <w:vAlign w:val="center"/>
          </w:tcPr>
          <w:p w14:paraId="243ED95B" w14:textId="77777777" w:rsidR="00535373" w:rsidRDefault="00000000">
            <w:pPr>
              <w:spacing w:after="0"/>
              <w:jc w:val="center"/>
              <w:rPr>
                <w:rFonts w:eastAsia="DengXian" w:cs="Times New Roman"/>
                <w:color w:val="000000"/>
                <w:szCs w:val="24"/>
              </w:rPr>
            </w:pPr>
            <w:r>
              <w:rPr>
                <w:rFonts w:eastAsia="DengXian" w:cs="Times New Roman"/>
                <w:color w:val="000000"/>
                <w:szCs w:val="24"/>
              </w:rPr>
              <w:t>-</w:t>
            </w:r>
          </w:p>
        </w:tc>
      </w:tr>
      <w:tr w:rsidR="00535373" w14:paraId="2E95E27E" w14:textId="77777777">
        <w:trPr>
          <w:trHeight w:val="242"/>
        </w:trPr>
        <w:tc>
          <w:tcPr>
            <w:tcW w:w="1243" w:type="dxa"/>
            <w:tcBorders>
              <w:top w:val="nil"/>
              <w:left w:val="nil"/>
              <w:bottom w:val="single" w:sz="4" w:space="0" w:color="auto"/>
              <w:right w:val="nil"/>
            </w:tcBorders>
            <w:shd w:val="clear" w:color="auto" w:fill="auto"/>
            <w:vAlign w:val="center"/>
          </w:tcPr>
          <w:p w14:paraId="23A44329" w14:textId="77777777" w:rsidR="00535373" w:rsidRDefault="00000000">
            <w:pPr>
              <w:spacing w:after="0"/>
              <w:jc w:val="center"/>
              <w:rPr>
                <w:rFonts w:eastAsia="DengXian" w:cs="Times New Roman"/>
                <w:i/>
                <w:iCs/>
                <w:color w:val="000000"/>
                <w:szCs w:val="24"/>
              </w:rPr>
            </w:pPr>
            <w:r>
              <w:rPr>
                <w:rFonts w:cs="Times New Roman"/>
                <w:i/>
                <w:iCs/>
                <w:szCs w:val="24"/>
                <w:shd w:val="clear" w:color="auto" w:fill="FFFFFF"/>
              </w:rPr>
              <w:t>p</w:t>
            </w:r>
            <w:r>
              <w:rPr>
                <w:rFonts w:cs="Times New Roman"/>
                <w:szCs w:val="24"/>
                <w:shd w:val="clear" w:color="auto" w:fill="FFFFFF"/>
                <w:vertAlign w:val="subscript"/>
              </w:rPr>
              <w:t>3</w:t>
            </w:r>
          </w:p>
        </w:tc>
        <w:tc>
          <w:tcPr>
            <w:tcW w:w="1244" w:type="dxa"/>
            <w:tcBorders>
              <w:top w:val="nil"/>
              <w:left w:val="nil"/>
              <w:bottom w:val="single" w:sz="4" w:space="0" w:color="auto"/>
              <w:right w:val="nil"/>
            </w:tcBorders>
            <w:shd w:val="clear" w:color="auto" w:fill="auto"/>
            <w:noWrap/>
            <w:vAlign w:val="center"/>
          </w:tcPr>
          <w:p w14:paraId="6FB14B64"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244" w:type="dxa"/>
            <w:tcBorders>
              <w:top w:val="nil"/>
              <w:left w:val="nil"/>
              <w:bottom w:val="single" w:sz="4" w:space="0" w:color="auto"/>
              <w:right w:val="nil"/>
            </w:tcBorders>
            <w:shd w:val="clear" w:color="auto" w:fill="auto"/>
            <w:noWrap/>
            <w:vAlign w:val="center"/>
          </w:tcPr>
          <w:p w14:paraId="7FA630D0"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single" w:sz="4" w:space="0" w:color="auto"/>
              <w:right w:val="nil"/>
            </w:tcBorders>
            <w:shd w:val="clear" w:color="auto" w:fill="auto"/>
            <w:noWrap/>
            <w:vAlign w:val="center"/>
          </w:tcPr>
          <w:p w14:paraId="25AB9493"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single" w:sz="4" w:space="0" w:color="auto"/>
              <w:right w:val="nil"/>
            </w:tcBorders>
            <w:shd w:val="clear" w:color="auto" w:fill="auto"/>
            <w:noWrap/>
            <w:vAlign w:val="center"/>
          </w:tcPr>
          <w:p w14:paraId="426F8C5E"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644" w:type="dxa"/>
            <w:tcBorders>
              <w:top w:val="nil"/>
              <w:left w:val="nil"/>
              <w:bottom w:val="single" w:sz="4" w:space="0" w:color="auto"/>
              <w:right w:val="nil"/>
            </w:tcBorders>
            <w:shd w:val="clear" w:color="auto" w:fill="auto"/>
            <w:noWrap/>
            <w:vAlign w:val="center"/>
          </w:tcPr>
          <w:p w14:paraId="4C68B822" w14:textId="77777777" w:rsidR="00535373" w:rsidRDefault="00000000">
            <w:pPr>
              <w:spacing w:after="0"/>
              <w:jc w:val="center"/>
              <w:rPr>
                <w:rFonts w:eastAsia="DengXian" w:cs="Times New Roman"/>
                <w:color w:val="000000"/>
                <w:szCs w:val="24"/>
              </w:rPr>
            </w:pPr>
            <w:r>
              <w:rPr>
                <w:rFonts w:eastAsia="DengXian" w:cs="Times New Roman"/>
                <w:color w:val="000000"/>
                <w:szCs w:val="24"/>
              </w:rPr>
              <w:t>0.000**</w:t>
            </w:r>
          </w:p>
        </w:tc>
        <w:tc>
          <w:tcPr>
            <w:tcW w:w="1543" w:type="dxa"/>
            <w:tcBorders>
              <w:top w:val="nil"/>
              <w:left w:val="nil"/>
              <w:bottom w:val="single" w:sz="4" w:space="0" w:color="auto"/>
              <w:right w:val="nil"/>
            </w:tcBorders>
            <w:shd w:val="clear" w:color="auto" w:fill="auto"/>
            <w:noWrap/>
            <w:vAlign w:val="center"/>
          </w:tcPr>
          <w:p w14:paraId="686CBCDA" w14:textId="77777777" w:rsidR="00535373" w:rsidRDefault="00000000">
            <w:pPr>
              <w:spacing w:after="0"/>
              <w:jc w:val="center"/>
              <w:rPr>
                <w:rFonts w:eastAsia="DengXian" w:cs="Times New Roman"/>
                <w:color w:val="000000"/>
                <w:szCs w:val="24"/>
              </w:rPr>
            </w:pPr>
            <w:r>
              <w:rPr>
                <w:rFonts w:eastAsia="DengXian" w:cs="Times New Roman"/>
                <w:color w:val="000000"/>
                <w:szCs w:val="24"/>
              </w:rPr>
              <w:t>0.001**</w:t>
            </w:r>
          </w:p>
        </w:tc>
      </w:tr>
    </w:tbl>
    <w:bookmarkEnd w:id="0"/>
    <w:p w14:paraId="471ED9CF" w14:textId="52EE822D" w:rsidR="00535373" w:rsidRDefault="00000000">
      <w:pPr>
        <w:rPr>
          <w:rFonts w:cs="Times New Roman"/>
          <w:shd w:val="clear" w:color="auto" w:fill="FFFFFF"/>
        </w:rPr>
      </w:pPr>
      <w:r w:rsidRPr="008501CB">
        <w:rPr>
          <w:rFonts w:cs="Times New Roman"/>
          <w:b/>
          <w:bCs/>
          <w:szCs w:val="28"/>
          <w:shd w:val="clear" w:color="auto" w:fill="FFFFFF"/>
        </w:rPr>
        <w:t>Supplementary Table 2</w:t>
      </w:r>
      <w:r w:rsidRPr="008501CB">
        <w:rPr>
          <w:rFonts w:cs="Times New Roman"/>
          <w:b/>
          <w:bCs/>
          <w:szCs w:val="28"/>
        </w:rPr>
        <w:t>.</w:t>
      </w:r>
      <w:r>
        <w:rPr>
          <w:rFonts w:cs="Times New Roman"/>
          <w:szCs w:val="28"/>
        </w:rPr>
        <w:t xml:space="preserve"> *</w:t>
      </w:r>
      <w:r>
        <w:rPr>
          <w:rFonts w:cs="Times New Roman"/>
          <w:i/>
          <w:iCs/>
          <w:szCs w:val="28"/>
        </w:rPr>
        <w:t>p</w:t>
      </w:r>
      <w:r>
        <w:rPr>
          <w:rFonts w:cs="Times New Roman"/>
          <w:szCs w:val="28"/>
        </w:rPr>
        <w:t>&lt;0.05, **</w:t>
      </w:r>
      <w:r>
        <w:rPr>
          <w:rFonts w:cs="Times New Roman"/>
          <w:i/>
          <w:iCs/>
          <w:szCs w:val="28"/>
        </w:rPr>
        <w:t xml:space="preserve">p </w:t>
      </w:r>
      <w:r>
        <w:rPr>
          <w:rFonts w:cs="Times New Roman"/>
          <w:szCs w:val="28"/>
        </w:rPr>
        <w:t xml:space="preserve">&lt;0.01. Abbreviations: </w:t>
      </w:r>
      <w:proofErr w:type="spellStart"/>
      <w:r>
        <w:rPr>
          <w:rFonts w:cs="Times New Roman"/>
          <w:shd w:val="clear" w:color="auto" w:fill="FFFFFF"/>
        </w:rPr>
        <w:t>Pcn</w:t>
      </w:r>
      <w:proofErr w:type="spellEnd"/>
      <w:r>
        <w:rPr>
          <w:rFonts w:cs="Times New Roman"/>
          <w:shd w:val="clear" w:color="auto" w:fill="FFFFFF"/>
        </w:rPr>
        <w:t xml:space="preserve">, subgingival plaque of normal cognition controls; </w:t>
      </w:r>
      <w:proofErr w:type="spellStart"/>
      <w:r>
        <w:rPr>
          <w:rFonts w:cs="Times New Roman"/>
          <w:shd w:val="clear" w:color="auto" w:fill="FFFFFF"/>
        </w:rPr>
        <w:t>Fcn</w:t>
      </w:r>
      <w:proofErr w:type="spellEnd"/>
      <w:r>
        <w:rPr>
          <w:rFonts w:cs="Times New Roman"/>
          <w:shd w:val="clear" w:color="auto" w:fill="FFFFFF"/>
        </w:rPr>
        <w:t xml:space="preserve">, feces of normal cognition controls; </w:t>
      </w:r>
      <w:proofErr w:type="spellStart"/>
      <w:r>
        <w:rPr>
          <w:rFonts w:cs="Times New Roman"/>
          <w:shd w:val="clear" w:color="auto" w:fill="FFFFFF"/>
        </w:rPr>
        <w:t>Pmild</w:t>
      </w:r>
      <w:proofErr w:type="spellEnd"/>
      <w:r>
        <w:rPr>
          <w:rFonts w:cs="Times New Roman"/>
          <w:shd w:val="clear" w:color="auto" w:fill="FFFFFF"/>
        </w:rPr>
        <w:t xml:space="preserve">, subgingival plaque of mild AD; </w:t>
      </w:r>
      <w:proofErr w:type="spellStart"/>
      <w:r>
        <w:rPr>
          <w:rFonts w:cs="Times New Roman"/>
          <w:shd w:val="clear" w:color="auto" w:fill="FFFFFF"/>
        </w:rPr>
        <w:t>Fmild</w:t>
      </w:r>
      <w:proofErr w:type="spellEnd"/>
      <w:r>
        <w:rPr>
          <w:rFonts w:cs="Times New Roman"/>
          <w:shd w:val="clear" w:color="auto" w:fill="FFFFFF"/>
        </w:rPr>
        <w:t xml:space="preserve">, feces of mild AD; </w:t>
      </w:r>
      <w:proofErr w:type="spellStart"/>
      <w:r>
        <w:rPr>
          <w:rFonts w:cs="Times New Roman"/>
          <w:shd w:val="clear" w:color="auto" w:fill="FFFFFF"/>
        </w:rPr>
        <w:t>Pmoderate</w:t>
      </w:r>
      <w:proofErr w:type="spellEnd"/>
      <w:r>
        <w:rPr>
          <w:rFonts w:cs="Times New Roman"/>
          <w:shd w:val="clear" w:color="auto" w:fill="FFFFFF"/>
        </w:rPr>
        <w:t xml:space="preserve">, subgingival plaque of moderate AD; </w:t>
      </w:r>
      <w:proofErr w:type="spellStart"/>
      <w:r>
        <w:rPr>
          <w:rFonts w:cs="Times New Roman"/>
          <w:shd w:val="clear" w:color="auto" w:fill="FFFFFF"/>
        </w:rPr>
        <w:t>Fmoderate</w:t>
      </w:r>
      <w:proofErr w:type="spellEnd"/>
      <w:r>
        <w:rPr>
          <w:rFonts w:cs="Times New Roman"/>
          <w:shd w:val="clear" w:color="auto" w:fill="FFFFFF"/>
        </w:rPr>
        <w:t>, feces of moderate AD.</w:t>
      </w:r>
      <w:r>
        <w:rPr>
          <w:rFonts w:cs="Times New Roman" w:hint="eastAsia"/>
          <w:shd w:val="clear" w:color="auto" w:fill="FFFFFF"/>
        </w:rPr>
        <w:t xml:space="preserve"> </w:t>
      </w:r>
      <w:r>
        <w:rPr>
          <w:rFonts w:cs="Times New Roman"/>
          <w:i/>
          <w:iCs/>
          <w:shd w:val="clear" w:color="auto" w:fill="FFFFFF"/>
        </w:rPr>
        <w:t>p</w:t>
      </w:r>
      <w:r>
        <w:rPr>
          <w:rFonts w:cs="Times New Roman"/>
          <w:iCs/>
          <w:shd w:val="clear" w:color="auto" w:fill="FFFFFF"/>
          <w:vertAlign w:val="subscript"/>
        </w:rPr>
        <w:t>1</w:t>
      </w:r>
      <w:r>
        <w:rPr>
          <w:rFonts w:cs="Times New Roman"/>
          <w:shd w:val="clear" w:color="auto" w:fill="FFFFFF"/>
        </w:rPr>
        <w:t xml:space="preserve">, comparison between healthy control and mild AD; </w:t>
      </w:r>
      <w:r>
        <w:rPr>
          <w:rFonts w:cs="Times New Roman"/>
          <w:i/>
          <w:iCs/>
          <w:shd w:val="clear" w:color="auto" w:fill="FFFFFF"/>
        </w:rPr>
        <w:t>p</w:t>
      </w:r>
      <w:r>
        <w:rPr>
          <w:rFonts w:cs="Times New Roman"/>
          <w:i/>
          <w:shd w:val="clear" w:color="auto" w:fill="FFFFFF"/>
        </w:rPr>
        <w:t>2</w:t>
      </w:r>
      <w:r>
        <w:rPr>
          <w:rFonts w:cs="Times New Roman"/>
          <w:shd w:val="clear" w:color="auto" w:fill="FFFFFF"/>
        </w:rPr>
        <w:t xml:space="preserve">, comparison between NC and moderate AD; </w:t>
      </w:r>
      <w:r>
        <w:rPr>
          <w:rFonts w:cs="Times New Roman"/>
          <w:i/>
          <w:iCs/>
          <w:shd w:val="clear" w:color="auto" w:fill="FFFFFF"/>
        </w:rPr>
        <w:t>p</w:t>
      </w:r>
      <w:r>
        <w:rPr>
          <w:rFonts w:cs="Times New Roman"/>
          <w:shd w:val="clear" w:color="auto" w:fill="FFFFFF"/>
          <w:vertAlign w:val="subscript"/>
        </w:rPr>
        <w:t>3</w:t>
      </w:r>
      <w:r>
        <w:rPr>
          <w:rFonts w:cs="Times New Roman"/>
          <w:shd w:val="clear" w:color="auto" w:fill="FFFFFF"/>
        </w:rPr>
        <w:t>, comparison between mild AD and moderate AD.</w:t>
      </w:r>
    </w:p>
    <w:p w14:paraId="2304C933" w14:textId="0B193093" w:rsidR="00F64374" w:rsidRDefault="002C252A">
      <w:pPr>
        <w:spacing w:before="0" w:after="0"/>
        <w:rPr>
          <w:rFonts w:cs="Times New Roman"/>
          <w:shd w:val="clear" w:color="auto" w:fill="FFFFFF"/>
        </w:rPr>
      </w:pPr>
      <w:r>
        <w:rPr>
          <w:rFonts w:cs="Times New Roman"/>
          <w:shd w:val="clear" w:color="auto" w:fill="FFFFFF"/>
        </w:rPr>
        <w:t xml:space="preserve"> </w:t>
      </w:r>
    </w:p>
    <w:p w14:paraId="6069240F" w14:textId="3C99372E" w:rsidR="002C252A" w:rsidRDefault="002C252A">
      <w:pPr>
        <w:spacing w:before="0" w:after="0"/>
        <w:rPr>
          <w:rFonts w:cs="Times New Roman"/>
          <w:shd w:val="clear" w:color="auto" w:fill="FFFFFF"/>
        </w:rPr>
      </w:pPr>
    </w:p>
    <w:p w14:paraId="5CE6B07B" w14:textId="190D578C" w:rsidR="002C252A" w:rsidRDefault="002C252A">
      <w:pPr>
        <w:spacing w:before="0" w:after="0"/>
        <w:rPr>
          <w:rFonts w:cs="Times New Roman"/>
          <w:shd w:val="clear" w:color="auto" w:fill="FFFFFF"/>
        </w:rPr>
      </w:pPr>
    </w:p>
    <w:p w14:paraId="2FE448D0" w14:textId="63CA1AD1" w:rsidR="002C252A" w:rsidRDefault="002C252A">
      <w:pPr>
        <w:spacing w:before="0" w:after="0"/>
        <w:rPr>
          <w:rFonts w:cs="Times New Roman"/>
          <w:shd w:val="clear" w:color="auto" w:fill="FFFFFF"/>
        </w:rPr>
      </w:pPr>
    </w:p>
    <w:p w14:paraId="5B73BA29" w14:textId="01B9A8DD" w:rsidR="002C252A" w:rsidRDefault="002C252A">
      <w:pPr>
        <w:spacing w:before="0" w:after="0"/>
        <w:rPr>
          <w:rFonts w:cs="Times New Roman"/>
          <w:shd w:val="clear" w:color="auto" w:fill="FFFFFF"/>
        </w:rPr>
      </w:pPr>
    </w:p>
    <w:p w14:paraId="4A8FE453" w14:textId="0D372D48" w:rsidR="002C252A" w:rsidRDefault="002C252A">
      <w:pPr>
        <w:spacing w:before="0" w:after="0"/>
        <w:rPr>
          <w:rFonts w:cs="Times New Roman"/>
          <w:shd w:val="clear" w:color="auto" w:fill="FFFFFF"/>
        </w:rPr>
      </w:pPr>
    </w:p>
    <w:p w14:paraId="18D0E792" w14:textId="2150794C" w:rsidR="002C252A" w:rsidRDefault="002C252A">
      <w:pPr>
        <w:spacing w:before="0" w:after="0"/>
        <w:rPr>
          <w:rFonts w:cs="Times New Roman"/>
          <w:shd w:val="clear" w:color="auto" w:fill="FFFFFF"/>
        </w:rPr>
      </w:pPr>
    </w:p>
    <w:p w14:paraId="274A275C" w14:textId="77777777" w:rsidR="002C252A" w:rsidRDefault="002C252A">
      <w:pPr>
        <w:spacing w:before="0" w:after="0"/>
        <w:rPr>
          <w:rFonts w:cs="Times New Roman"/>
          <w:shd w:val="clear" w:color="auto" w:fill="FFFFFF"/>
        </w:rPr>
      </w:pPr>
    </w:p>
    <w:p w14:paraId="3B453E35" w14:textId="6570A2CE" w:rsidR="00F64374" w:rsidRPr="00F64374" w:rsidRDefault="00F64374" w:rsidP="00F64374">
      <w:pPr>
        <w:pStyle w:val="1"/>
      </w:pPr>
      <w:r>
        <w:lastRenderedPageBreak/>
        <w:t>Supplement</w:t>
      </w:r>
      <w:r w:rsidRPr="00F64374">
        <w:t>ary F</w:t>
      </w:r>
      <w:r w:rsidRPr="00F64374">
        <w:rPr>
          <w:rFonts w:eastAsiaTheme="minorEastAsia"/>
          <w:lang w:eastAsia="zh-CN"/>
        </w:rPr>
        <w:t>igures</w:t>
      </w:r>
    </w:p>
    <w:p w14:paraId="749961AE" w14:textId="12B38061" w:rsidR="00F64374" w:rsidRDefault="00F64374"/>
    <w:p w14:paraId="7631560C" w14:textId="47B1F290" w:rsidR="002C252A" w:rsidRDefault="002C252A" w:rsidP="0063055F">
      <w:pPr>
        <w:rPr>
          <w:rFonts w:eastAsia="DengXian" w:cs="Times New Roman"/>
          <w:b/>
          <w:bCs/>
          <w:color w:val="000000"/>
          <w:szCs w:val="24"/>
        </w:rPr>
      </w:pPr>
      <w:r>
        <w:rPr>
          <w:rFonts w:eastAsia="DengXian" w:cs="Times New Roman"/>
          <w:b/>
          <w:bCs/>
          <w:noProof/>
          <w:color w:val="000000"/>
          <w:szCs w:val="24"/>
        </w:rPr>
        <w:drawing>
          <wp:inline distT="0" distB="0" distL="0" distR="0" wp14:anchorId="10B36125" wp14:editId="56BAEC3C">
            <wp:extent cx="6336000" cy="2531601"/>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6000" cy="2531601"/>
                    </a:xfrm>
                    <a:prstGeom prst="rect">
                      <a:avLst/>
                    </a:prstGeom>
                  </pic:spPr>
                </pic:pic>
              </a:graphicData>
            </a:graphic>
          </wp:inline>
        </w:drawing>
      </w:r>
    </w:p>
    <w:p w14:paraId="586277E4" w14:textId="06AA1C78" w:rsidR="00361F06" w:rsidRPr="00E36D1D" w:rsidRDefault="00685EB2" w:rsidP="00A4305F">
      <w:r w:rsidRPr="008501CB">
        <w:rPr>
          <w:rFonts w:eastAsia="DengXian" w:cs="Times New Roman"/>
          <w:b/>
          <w:bCs/>
          <w:color w:val="000000"/>
          <w:szCs w:val="24"/>
        </w:rPr>
        <w:t>Supplementary Figure 1</w:t>
      </w:r>
      <w:r>
        <w:rPr>
          <w:rFonts w:eastAsia="DengXian" w:cs="Times New Roman"/>
          <w:color w:val="000000"/>
          <w:szCs w:val="24"/>
        </w:rPr>
        <w:t xml:space="preserve">. </w:t>
      </w:r>
      <w:r w:rsidR="00E36D1D" w:rsidRPr="00E36D1D">
        <w:t>Species accumulation curve of the oral (A) and gut (B) microbiota. The Pan/Core plot reflects the rate of emergence of new OTUs (new species) under continuous sampling, and the horizontal axis represents the number of samples observed while the vertical axis represents the distribution of the number of common/core OTUs after random sampling by that number. As shown in Figures A and B, when the number of samples reached 150, the species curves were almost parallel, indicating that when the number of samples exceeded 150, the new OUTs (new species) no longer increased significantly.</w:t>
      </w:r>
    </w:p>
    <w:sectPr w:rsidR="00361F06" w:rsidRPr="00E36D1D">
      <w:headerReference w:type="even" r:id="rId9"/>
      <w:footerReference w:type="even" r:id="rId10"/>
      <w:footerReference w:type="default" r:id="rId11"/>
      <w:headerReference w:type="first" r:id="rId12"/>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59F5" w14:textId="77777777" w:rsidR="00CD3219" w:rsidRDefault="00CD3219">
      <w:pPr>
        <w:spacing w:before="0" w:after="0"/>
      </w:pPr>
      <w:r>
        <w:separator/>
      </w:r>
    </w:p>
  </w:endnote>
  <w:endnote w:type="continuationSeparator" w:id="0">
    <w:p w14:paraId="09BF8AA4" w14:textId="77777777" w:rsidR="00CD3219" w:rsidRDefault="00CD32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ABC1" w14:textId="77777777" w:rsidR="00535373" w:rsidRDefault="00000000">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60B69438" wp14:editId="5761082D">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7F7E61D" w14:textId="77777777" w:rsidR="00535373"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60B69438"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07F7E61D" w14:textId="77777777" w:rsidR="00535373"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192C" w14:textId="77777777" w:rsidR="00535373" w:rsidRDefault="00000000">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40838C66" wp14:editId="11AE0E0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AAC6709" w14:textId="77777777" w:rsidR="00535373"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40838C66"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" filled="f" stroked="f" strokeweight=".5pt">
              <v:textbox style="mso-fit-shape-to-text:t">
                <w:txbxContent>
                  <w:p w14:paraId="0AAC6709" w14:textId="77777777" w:rsidR="00535373"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5F4D" w14:textId="77777777" w:rsidR="00CD3219" w:rsidRDefault="00CD3219">
      <w:pPr>
        <w:spacing w:before="0" w:after="0"/>
      </w:pPr>
      <w:r>
        <w:separator/>
      </w:r>
    </w:p>
  </w:footnote>
  <w:footnote w:type="continuationSeparator" w:id="0">
    <w:p w14:paraId="00F88C37" w14:textId="77777777" w:rsidR="00CD3219" w:rsidRDefault="00CD32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FB27" w14:textId="77777777" w:rsidR="00535373" w:rsidRDefault="00000000">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5B89" w14:textId="77777777" w:rsidR="00535373" w:rsidRDefault="00000000">
    <w:r>
      <w:rPr>
        <w:b/>
        <w:noProof/>
        <w:color w:val="A6A6A6" w:themeColor="background1" w:themeShade="A6"/>
        <w:lang w:val="en-GB" w:eastAsia="en-GB"/>
      </w:rPr>
      <w:drawing>
        <wp:inline distT="0" distB="0" distL="0" distR="0" wp14:anchorId="5D5D0EBD" wp14:editId="560B4D96">
          <wp:extent cx="1382395" cy="497205"/>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10"/>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13509945">
    <w:abstractNumId w:val="0"/>
  </w:num>
  <w:num w:numId="2" w16cid:durableId="15483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5"/>
    <w:rsid w:val="00005DEE"/>
    <w:rsid w:val="0001436A"/>
    <w:rsid w:val="00021E66"/>
    <w:rsid w:val="00034304"/>
    <w:rsid w:val="00035434"/>
    <w:rsid w:val="00052A14"/>
    <w:rsid w:val="00074633"/>
    <w:rsid w:val="00077D53"/>
    <w:rsid w:val="00105FD9"/>
    <w:rsid w:val="00117666"/>
    <w:rsid w:val="001549D3"/>
    <w:rsid w:val="00160065"/>
    <w:rsid w:val="00177D84"/>
    <w:rsid w:val="001862EE"/>
    <w:rsid w:val="001D6937"/>
    <w:rsid w:val="00204FB6"/>
    <w:rsid w:val="00230CAC"/>
    <w:rsid w:val="00261248"/>
    <w:rsid w:val="00261AD2"/>
    <w:rsid w:val="00267D18"/>
    <w:rsid w:val="00274347"/>
    <w:rsid w:val="002868E2"/>
    <w:rsid w:val="002869C3"/>
    <w:rsid w:val="002936E4"/>
    <w:rsid w:val="002B4A57"/>
    <w:rsid w:val="002C0F13"/>
    <w:rsid w:val="002C252A"/>
    <w:rsid w:val="002C74CA"/>
    <w:rsid w:val="00301831"/>
    <w:rsid w:val="003123F4"/>
    <w:rsid w:val="003544FB"/>
    <w:rsid w:val="00361F06"/>
    <w:rsid w:val="003B26EE"/>
    <w:rsid w:val="003D2F2D"/>
    <w:rsid w:val="00401590"/>
    <w:rsid w:val="00447801"/>
    <w:rsid w:val="00452E9C"/>
    <w:rsid w:val="00461FEC"/>
    <w:rsid w:val="004735C8"/>
    <w:rsid w:val="004947A6"/>
    <w:rsid w:val="004961FF"/>
    <w:rsid w:val="004E57AE"/>
    <w:rsid w:val="00515FF7"/>
    <w:rsid w:val="00517A89"/>
    <w:rsid w:val="005250F2"/>
    <w:rsid w:val="00535373"/>
    <w:rsid w:val="00593EEA"/>
    <w:rsid w:val="005A5EEE"/>
    <w:rsid w:val="00612F81"/>
    <w:rsid w:val="006249D7"/>
    <w:rsid w:val="0063055F"/>
    <w:rsid w:val="006375C7"/>
    <w:rsid w:val="00654E8F"/>
    <w:rsid w:val="00660D05"/>
    <w:rsid w:val="006820B1"/>
    <w:rsid w:val="00685EB2"/>
    <w:rsid w:val="006B7D14"/>
    <w:rsid w:val="00701727"/>
    <w:rsid w:val="0070566C"/>
    <w:rsid w:val="00714C50"/>
    <w:rsid w:val="00725A7D"/>
    <w:rsid w:val="007369A4"/>
    <w:rsid w:val="007501BE"/>
    <w:rsid w:val="00790BB3"/>
    <w:rsid w:val="007C206C"/>
    <w:rsid w:val="007F326F"/>
    <w:rsid w:val="00817DD6"/>
    <w:rsid w:val="008369DD"/>
    <w:rsid w:val="0083759F"/>
    <w:rsid w:val="00842677"/>
    <w:rsid w:val="008501CB"/>
    <w:rsid w:val="00881B85"/>
    <w:rsid w:val="00885156"/>
    <w:rsid w:val="008E2ED2"/>
    <w:rsid w:val="009151AA"/>
    <w:rsid w:val="0093429D"/>
    <w:rsid w:val="00943573"/>
    <w:rsid w:val="00963BD2"/>
    <w:rsid w:val="00964134"/>
    <w:rsid w:val="00970F7D"/>
    <w:rsid w:val="00994A3D"/>
    <w:rsid w:val="009B6CBC"/>
    <w:rsid w:val="009C2B12"/>
    <w:rsid w:val="00A1685E"/>
    <w:rsid w:val="00A174D9"/>
    <w:rsid w:val="00A25F96"/>
    <w:rsid w:val="00A30F6E"/>
    <w:rsid w:val="00A4305F"/>
    <w:rsid w:val="00A82F84"/>
    <w:rsid w:val="00AA4D24"/>
    <w:rsid w:val="00AB6715"/>
    <w:rsid w:val="00AF4EF5"/>
    <w:rsid w:val="00B1671E"/>
    <w:rsid w:val="00B25EB8"/>
    <w:rsid w:val="00B37F4D"/>
    <w:rsid w:val="00B51A11"/>
    <w:rsid w:val="00C52A7B"/>
    <w:rsid w:val="00C56BAF"/>
    <w:rsid w:val="00C679AA"/>
    <w:rsid w:val="00C75972"/>
    <w:rsid w:val="00CA14B6"/>
    <w:rsid w:val="00CA338F"/>
    <w:rsid w:val="00CA668F"/>
    <w:rsid w:val="00CD066B"/>
    <w:rsid w:val="00CD3219"/>
    <w:rsid w:val="00CE4FEE"/>
    <w:rsid w:val="00CF54D1"/>
    <w:rsid w:val="00D060CF"/>
    <w:rsid w:val="00D3206B"/>
    <w:rsid w:val="00DA3BAC"/>
    <w:rsid w:val="00DB59C3"/>
    <w:rsid w:val="00DC259A"/>
    <w:rsid w:val="00DE23E8"/>
    <w:rsid w:val="00E259BE"/>
    <w:rsid w:val="00E36D1D"/>
    <w:rsid w:val="00E52377"/>
    <w:rsid w:val="00E537AD"/>
    <w:rsid w:val="00E64E17"/>
    <w:rsid w:val="00E866C9"/>
    <w:rsid w:val="00EA3D3C"/>
    <w:rsid w:val="00EC090A"/>
    <w:rsid w:val="00ED20B5"/>
    <w:rsid w:val="00EE6905"/>
    <w:rsid w:val="00F46900"/>
    <w:rsid w:val="00F61D89"/>
    <w:rsid w:val="00F64374"/>
    <w:rsid w:val="00F73889"/>
    <w:rsid w:val="7F67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1A87"/>
  <w15:docId w15:val="{72C3D756-C8FC-49DC-8742-66E0C70E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240"/>
    </w:pPr>
    <w:rPr>
      <w:rFonts w:ascii="Times New Roman" w:hAnsi="Times New Roman"/>
      <w:sz w:val="24"/>
      <w:szCs w:val="22"/>
      <w:lang w:eastAsia="en-US"/>
    </w:rPr>
  </w:style>
  <w:style w:type="paragraph" w:styleId="1">
    <w:name w:val="heading 1"/>
    <w:basedOn w:val="10"/>
    <w:next w:val="a"/>
    <w:link w:val="11"/>
    <w:uiPriority w:val="2"/>
    <w:qFormat/>
    <w:pPr>
      <w:numPr>
        <w:numId w:val="1"/>
      </w:numPr>
      <w:spacing w:before="240"/>
      <w:contextualSpacing w:val="0"/>
      <w:outlineLvl w:val="0"/>
    </w:pPr>
    <w:rPr>
      <w:b/>
    </w:rPr>
  </w:style>
  <w:style w:type="paragraph" w:styleId="2">
    <w:name w:val="heading 2"/>
    <w:basedOn w:val="1"/>
    <w:next w:val="a"/>
    <w:link w:val="20"/>
    <w:uiPriority w:val="2"/>
    <w:qFormat/>
    <w:pPr>
      <w:numPr>
        <w:ilvl w:val="1"/>
      </w:numPr>
      <w:spacing w:after="200"/>
      <w:outlineLvl w:val="1"/>
    </w:pPr>
  </w:style>
  <w:style w:type="paragraph" w:styleId="3">
    <w:name w:val="heading 3"/>
    <w:basedOn w:val="a"/>
    <w:next w:val="a"/>
    <w:link w:val="30"/>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
    <w:link w:val="40"/>
    <w:uiPriority w:val="2"/>
    <w:qFormat/>
    <w:pPr>
      <w:numPr>
        <w:ilvl w:val="3"/>
      </w:numPr>
      <w:outlineLvl w:val="3"/>
    </w:pPr>
    <w:rPr>
      <w:iCs/>
    </w:rPr>
  </w:style>
  <w:style w:type="paragraph" w:styleId="5">
    <w:name w:val="heading 5"/>
    <w:basedOn w:val="4"/>
    <w:next w:val="a"/>
    <w:link w:val="50"/>
    <w:uiPriority w:val="2"/>
    <w:qFormat/>
    <w:pPr>
      <w:numPr>
        <w:ilvl w:val="4"/>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表段落1"/>
    <w:basedOn w:val="a"/>
    <w:uiPriority w:val="3"/>
    <w:qFormat/>
    <w:pPr>
      <w:numPr>
        <w:numId w:val="2"/>
      </w:numPr>
      <w:contextualSpacing/>
    </w:pPr>
    <w:rPr>
      <w:rFonts w:eastAsia="Cambria" w:cs="Times New Roman"/>
      <w:szCs w:val="24"/>
    </w:rPr>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rPr>
      <w:sz w:val="20"/>
      <w:szCs w:val="20"/>
    </w:rPr>
  </w:style>
  <w:style w:type="paragraph" w:styleId="a7">
    <w:name w:val="caption"/>
    <w:basedOn w:val="a"/>
    <w:next w:val="12"/>
    <w:uiPriority w:val="35"/>
    <w:unhideWhenUsed/>
    <w:qFormat/>
    <w:pPr>
      <w:keepNext/>
    </w:pPr>
    <w:rPr>
      <w:rFonts w:cs="Times New Roman"/>
      <w:b/>
      <w:bCs/>
      <w:szCs w:val="24"/>
    </w:rPr>
  </w:style>
  <w:style w:type="paragraph" w:customStyle="1" w:styleId="12">
    <w:name w:val="无间隔1"/>
    <w:uiPriority w:val="99"/>
    <w:unhideWhenUsed/>
    <w:qFormat/>
    <w:rPr>
      <w:rFonts w:ascii="Times New Roman" w:hAnsi="Times New Roman"/>
      <w:sz w:val="24"/>
      <w:szCs w:val="22"/>
      <w:lang w:eastAsia="en-US"/>
    </w:rPr>
  </w:style>
  <w:style w:type="paragraph" w:styleId="a8">
    <w:name w:val="endnote text"/>
    <w:basedOn w:val="a"/>
    <w:link w:val="a9"/>
    <w:uiPriority w:val="99"/>
    <w:unhideWhenUsed/>
    <w:pPr>
      <w:spacing w:after="0"/>
    </w:pPr>
    <w:rPr>
      <w:sz w:val="20"/>
      <w:szCs w:val="20"/>
    </w:rPr>
  </w:style>
  <w:style w:type="paragraph" w:styleId="aa">
    <w:name w:val="Balloon Text"/>
    <w:basedOn w:val="a"/>
    <w:link w:val="ab"/>
    <w:uiPriority w:val="99"/>
    <w:unhideWhenUsed/>
    <w:pPr>
      <w:spacing w:after="0"/>
    </w:pPr>
    <w:rPr>
      <w:rFonts w:ascii="Tahoma" w:hAnsi="Tahoma" w:cs="Tahoma"/>
      <w:sz w:val="16"/>
      <w:szCs w:val="16"/>
    </w:rPr>
  </w:style>
  <w:style w:type="paragraph" w:styleId="ac">
    <w:name w:val="footer"/>
    <w:basedOn w:val="a"/>
    <w:link w:val="ad"/>
    <w:uiPriority w:val="99"/>
    <w:unhideWhenUsed/>
    <w:pPr>
      <w:tabs>
        <w:tab w:val="center" w:pos="4844"/>
        <w:tab w:val="right" w:pos="9689"/>
      </w:tabs>
      <w:spacing w:after="0"/>
    </w:pPr>
  </w:style>
  <w:style w:type="paragraph" w:styleId="ae">
    <w:name w:val="header"/>
    <w:basedOn w:val="a"/>
    <w:link w:val="af"/>
    <w:uiPriority w:val="99"/>
    <w:unhideWhenUsed/>
    <w:pPr>
      <w:tabs>
        <w:tab w:val="center" w:pos="4844"/>
        <w:tab w:val="right" w:pos="9689"/>
      </w:tabs>
    </w:pPr>
    <w:rPr>
      <w:b/>
    </w:rPr>
  </w:style>
  <w:style w:type="paragraph" w:styleId="af0">
    <w:name w:val="Subtitle"/>
    <w:basedOn w:val="a"/>
    <w:next w:val="a"/>
    <w:link w:val="af1"/>
    <w:uiPriority w:val="99"/>
    <w:unhideWhenUsed/>
    <w:qFormat/>
    <w:pPr>
      <w:spacing w:before="240"/>
    </w:pPr>
    <w:rPr>
      <w:rFonts w:cs="Times New Roman"/>
      <w:b/>
      <w:szCs w:val="24"/>
    </w:rPr>
  </w:style>
  <w:style w:type="paragraph" w:styleId="af2">
    <w:name w:val="footnote text"/>
    <w:basedOn w:val="a"/>
    <w:link w:val="af3"/>
    <w:uiPriority w:val="99"/>
    <w:unhideWhenUsed/>
    <w:pPr>
      <w:spacing w:after="0"/>
    </w:pPr>
    <w:rPr>
      <w:sz w:val="20"/>
      <w:szCs w:val="20"/>
    </w:rPr>
  </w:style>
  <w:style w:type="paragraph" w:styleId="af4">
    <w:name w:val="Normal (Web)"/>
    <w:basedOn w:val="a"/>
    <w:uiPriority w:val="99"/>
    <w:unhideWhenUsed/>
    <w:pPr>
      <w:spacing w:before="100" w:beforeAutospacing="1" w:after="100" w:afterAutospacing="1"/>
    </w:pPr>
    <w:rPr>
      <w:rFonts w:eastAsia="Times New Roman" w:cs="Times New Roman"/>
      <w:szCs w:val="24"/>
    </w:rPr>
  </w:style>
  <w:style w:type="paragraph" w:styleId="af5">
    <w:name w:val="Title"/>
    <w:basedOn w:val="a"/>
    <w:next w:val="a"/>
    <w:link w:val="af6"/>
    <w:qFormat/>
    <w:pPr>
      <w:suppressLineNumbers/>
      <w:spacing w:before="240" w:after="360"/>
      <w:jc w:val="center"/>
    </w:pPr>
    <w:rPr>
      <w:rFonts w:cs="Times New Roman"/>
      <w:b/>
      <w:sz w:val="32"/>
      <w:szCs w:val="32"/>
    </w:rPr>
  </w:style>
  <w:style w:type="character" w:styleId="af7">
    <w:name w:val="Strong"/>
    <w:basedOn w:val="a0"/>
    <w:uiPriority w:val="22"/>
    <w:qFormat/>
    <w:rPr>
      <w:rFonts w:ascii="Times New Roman" w:hAnsi="Times New Roman"/>
      <w:b/>
      <w:bCs/>
    </w:rPr>
  </w:style>
  <w:style w:type="character" w:styleId="af8">
    <w:name w:val="endnote reference"/>
    <w:basedOn w:val="a0"/>
    <w:uiPriority w:val="99"/>
    <w:unhideWhenUsed/>
    <w:rPr>
      <w:vertAlign w:val="superscript"/>
    </w:rPr>
  </w:style>
  <w:style w:type="character" w:styleId="af9">
    <w:name w:val="FollowedHyperlink"/>
    <w:basedOn w:val="a0"/>
    <w:uiPriority w:val="99"/>
    <w:unhideWhenUsed/>
    <w:rPr>
      <w:color w:val="800080" w:themeColor="followedHyperlink"/>
      <w:u w:val="single"/>
    </w:rPr>
  </w:style>
  <w:style w:type="character" w:styleId="afa">
    <w:name w:val="Emphasis"/>
    <w:basedOn w:val="a0"/>
    <w:uiPriority w:val="20"/>
    <w:qFormat/>
    <w:rPr>
      <w:rFonts w:ascii="Times New Roman" w:hAnsi="Times New Roman"/>
      <w:i/>
      <w:iCs/>
    </w:rPr>
  </w:style>
  <w:style w:type="character" w:styleId="afb">
    <w:name w:val="line number"/>
    <w:basedOn w:val="a0"/>
    <w:uiPriority w:val="99"/>
    <w:unhideWhenUsed/>
  </w:style>
  <w:style w:type="character" w:styleId="afc">
    <w:name w:val="Hyperlink"/>
    <w:basedOn w:val="a0"/>
    <w:uiPriority w:val="99"/>
    <w:unhideWhenUsed/>
    <w:rPr>
      <w:color w:val="0000FF"/>
      <w:u w:val="single"/>
    </w:rPr>
  </w:style>
  <w:style w:type="character" w:styleId="afd">
    <w:name w:val="annotation reference"/>
    <w:basedOn w:val="a0"/>
    <w:uiPriority w:val="99"/>
    <w:unhideWhenUsed/>
    <w:rPr>
      <w:sz w:val="16"/>
      <w:szCs w:val="16"/>
    </w:rPr>
  </w:style>
  <w:style w:type="character" w:styleId="afe">
    <w:name w:val="footnote reference"/>
    <w:basedOn w:val="a0"/>
    <w:uiPriority w:val="99"/>
    <w:unhideWhenUsed/>
    <w:rPr>
      <w:vertAlign w:val="superscript"/>
    </w:rPr>
  </w:style>
  <w:style w:type="table" w:styleId="aff">
    <w:name w:val="Table Grid"/>
    <w:basedOn w:val="a1"/>
    <w:uiPriority w:val="39"/>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basedOn w:val="a0"/>
    <w:link w:val="1"/>
    <w:uiPriority w:val="2"/>
    <w:rPr>
      <w:rFonts w:ascii="Times New Roman" w:eastAsia="Cambria" w:hAnsi="Times New Roman" w:cs="Times New Roman"/>
      <w:b/>
      <w:sz w:val="24"/>
      <w:szCs w:val="24"/>
    </w:rPr>
  </w:style>
  <w:style w:type="character" w:customStyle="1" w:styleId="20">
    <w:name w:val="标题 2 字符"/>
    <w:basedOn w:val="a0"/>
    <w:link w:val="2"/>
    <w:uiPriority w:val="2"/>
    <w:rPr>
      <w:rFonts w:ascii="Times New Roman" w:eastAsia="Cambria" w:hAnsi="Times New Roman" w:cs="Times New Roman"/>
      <w:b/>
      <w:sz w:val="24"/>
      <w:szCs w:val="24"/>
    </w:rPr>
  </w:style>
  <w:style w:type="character" w:customStyle="1" w:styleId="af1">
    <w:name w:val="副标题 字符"/>
    <w:basedOn w:val="a0"/>
    <w:link w:val="af0"/>
    <w:uiPriority w:val="99"/>
    <w:rPr>
      <w:rFonts w:ascii="Times New Roman" w:hAnsi="Times New Roman" w:cs="Times New Roman"/>
      <w:b/>
      <w:sz w:val="24"/>
      <w:szCs w:val="24"/>
    </w:rPr>
  </w:style>
  <w:style w:type="paragraph" w:customStyle="1" w:styleId="AuthorList">
    <w:name w:val="Author List"/>
    <w:basedOn w:val="af0"/>
    <w:next w:val="a"/>
    <w:uiPriority w:val="1"/>
    <w:qFormat/>
  </w:style>
  <w:style w:type="character" w:customStyle="1" w:styleId="ab">
    <w:name w:val="批注框文本 字符"/>
    <w:basedOn w:val="a0"/>
    <w:link w:val="aa"/>
    <w:uiPriority w:val="99"/>
    <w:semiHidden/>
    <w:rPr>
      <w:rFonts w:ascii="Tahoma" w:hAnsi="Tahoma" w:cs="Tahoma"/>
      <w:sz w:val="16"/>
      <w:szCs w:val="16"/>
    </w:rPr>
  </w:style>
  <w:style w:type="character" w:customStyle="1" w:styleId="13">
    <w:name w:val="书籍标题1"/>
    <w:basedOn w:val="a0"/>
    <w:uiPriority w:val="33"/>
    <w:qFormat/>
    <w:rPr>
      <w:rFonts w:ascii="Times New Roman" w:hAnsi="Times New Roman"/>
      <w:b/>
      <w:bCs/>
      <w:i/>
      <w:iCs/>
      <w:spacing w:val="5"/>
    </w:rPr>
  </w:style>
  <w:style w:type="character" w:customStyle="1" w:styleId="a6">
    <w:name w:val="批注文字 字符"/>
    <w:basedOn w:val="a0"/>
    <w:link w:val="a4"/>
    <w:uiPriority w:val="99"/>
    <w:semiHidden/>
    <w:rPr>
      <w:rFonts w:ascii="Times New Roman" w:hAnsi="Times New Roman"/>
      <w:sz w:val="20"/>
      <w:szCs w:val="20"/>
    </w:rPr>
  </w:style>
  <w:style w:type="character" w:customStyle="1" w:styleId="a5">
    <w:name w:val="批注主题 字符"/>
    <w:basedOn w:val="a6"/>
    <w:link w:val="a3"/>
    <w:uiPriority w:val="99"/>
    <w:semiHidden/>
    <w:rPr>
      <w:rFonts w:ascii="Times New Roman" w:hAnsi="Times New Roman"/>
      <w:b/>
      <w:bCs/>
      <w:sz w:val="20"/>
      <w:szCs w:val="20"/>
    </w:rPr>
  </w:style>
  <w:style w:type="character" w:customStyle="1" w:styleId="a9">
    <w:name w:val="尾注文本 字符"/>
    <w:basedOn w:val="a0"/>
    <w:link w:val="a8"/>
    <w:uiPriority w:val="99"/>
    <w:semiHidden/>
    <w:rPr>
      <w:rFonts w:ascii="Times New Roman" w:hAnsi="Times New Roman"/>
      <w:sz w:val="20"/>
      <w:szCs w:val="20"/>
    </w:rPr>
  </w:style>
  <w:style w:type="character" w:customStyle="1" w:styleId="ad">
    <w:name w:val="页脚 字符"/>
    <w:basedOn w:val="a0"/>
    <w:link w:val="ac"/>
    <w:uiPriority w:val="99"/>
    <w:rPr>
      <w:rFonts w:ascii="Times New Roman" w:hAnsi="Times New Roman"/>
      <w:sz w:val="24"/>
    </w:rPr>
  </w:style>
  <w:style w:type="character" w:customStyle="1" w:styleId="af3">
    <w:name w:val="脚注文本 字符"/>
    <w:basedOn w:val="a0"/>
    <w:link w:val="af2"/>
    <w:uiPriority w:val="99"/>
    <w:semiHidden/>
    <w:rPr>
      <w:rFonts w:ascii="Times New Roman" w:hAnsi="Times New Roman"/>
      <w:sz w:val="20"/>
      <w:szCs w:val="20"/>
    </w:rPr>
  </w:style>
  <w:style w:type="character" w:customStyle="1" w:styleId="af">
    <w:name w:val="页眉 字符"/>
    <w:basedOn w:val="a0"/>
    <w:link w:val="ae"/>
    <w:uiPriority w:val="99"/>
    <w:rPr>
      <w:rFonts w:ascii="Times New Roman" w:hAnsi="Times New Roman"/>
      <w:b/>
      <w:sz w:val="24"/>
    </w:rPr>
  </w:style>
  <w:style w:type="character" w:customStyle="1" w:styleId="14">
    <w:name w:val="明显强调1"/>
    <w:basedOn w:val="a0"/>
    <w:uiPriority w:val="21"/>
    <w:unhideWhenUsed/>
    <w:rPr>
      <w:rFonts w:ascii="Times New Roman" w:hAnsi="Times New Roman"/>
      <w:i/>
      <w:iCs/>
      <w:color w:val="auto"/>
    </w:rPr>
  </w:style>
  <w:style w:type="character" w:customStyle="1" w:styleId="15">
    <w:name w:val="明显参考1"/>
    <w:basedOn w:val="a0"/>
    <w:uiPriority w:val="32"/>
    <w:qFormat/>
    <w:rPr>
      <w:b/>
      <w:bCs/>
      <w:smallCaps/>
      <w:color w:val="auto"/>
      <w:spacing w:val="5"/>
    </w:rPr>
  </w:style>
  <w:style w:type="character" w:customStyle="1" w:styleId="30">
    <w:name w:val="标题 3 字符"/>
    <w:basedOn w:val="a0"/>
    <w:link w:val="3"/>
    <w:uiPriority w:val="2"/>
    <w:rPr>
      <w:rFonts w:ascii="Times New Roman" w:eastAsiaTheme="majorEastAsia" w:hAnsi="Times New Roman" w:cstheme="majorBidi"/>
      <w:b/>
      <w:sz w:val="24"/>
      <w:szCs w:val="24"/>
    </w:rPr>
  </w:style>
  <w:style w:type="character" w:customStyle="1" w:styleId="40">
    <w:name w:val="标题 4 字符"/>
    <w:basedOn w:val="a0"/>
    <w:link w:val="4"/>
    <w:uiPriority w:val="2"/>
    <w:rPr>
      <w:rFonts w:ascii="Times New Roman" w:eastAsiaTheme="majorEastAsia" w:hAnsi="Times New Roman" w:cstheme="majorBidi"/>
      <w:b/>
      <w:iCs/>
      <w:sz w:val="24"/>
      <w:szCs w:val="24"/>
    </w:rPr>
  </w:style>
  <w:style w:type="character" w:customStyle="1" w:styleId="50">
    <w:name w:val="标题 5 字符"/>
    <w:basedOn w:val="a0"/>
    <w:link w:val="5"/>
    <w:uiPriority w:val="2"/>
    <w:rPr>
      <w:rFonts w:ascii="Times New Roman" w:eastAsiaTheme="majorEastAsia" w:hAnsi="Times New Roman" w:cstheme="majorBidi"/>
      <w:b/>
      <w:iCs/>
      <w:sz w:val="24"/>
      <w:szCs w:val="24"/>
    </w:rPr>
  </w:style>
  <w:style w:type="paragraph" w:customStyle="1" w:styleId="16">
    <w:name w:val="引用1"/>
    <w:basedOn w:val="a"/>
    <w:next w:val="a"/>
    <w:link w:val="aff0"/>
    <w:uiPriority w:val="29"/>
    <w:qFormat/>
    <w:pPr>
      <w:spacing w:before="200" w:after="160"/>
      <w:ind w:left="864" w:right="864"/>
      <w:jc w:val="center"/>
    </w:pPr>
    <w:rPr>
      <w:i/>
      <w:iCs/>
      <w:color w:val="404040" w:themeColor="text1" w:themeTint="BF"/>
    </w:rPr>
  </w:style>
  <w:style w:type="character" w:customStyle="1" w:styleId="aff0">
    <w:name w:val="引用 字符"/>
    <w:basedOn w:val="a0"/>
    <w:link w:val="16"/>
    <w:uiPriority w:val="29"/>
    <w:rPr>
      <w:rFonts w:ascii="Times New Roman" w:hAnsi="Times New Roman"/>
      <w:i/>
      <w:iCs/>
      <w:color w:val="404040" w:themeColor="text1" w:themeTint="BF"/>
      <w:sz w:val="24"/>
    </w:rPr>
  </w:style>
  <w:style w:type="character" w:customStyle="1" w:styleId="17">
    <w:name w:val="不明显强调1"/>
    <w:basedOn w:val="a0"/>
    <w:uiPriority w:val="19"/>
    <w:qFormat/>
    <w:rPr>
      <w:rFonts w:ascii="Times New Roman" w:hAnsi="Times New Roman"/>
      <w:i/>
      <w:iCs/>
      <w:color w:val="404040" w:themeColor="text1" w:themeTint="BF"/>
    </w:rPr>
  </w:style>
  <w:style w:type="character" w:customStyle="1" w:styleId="af6">
    <w:name w:val="标题 字符"/>
    <w:basedOn w:val="a0"/>
    <w:link w:val="af5"/>
    <w:rPr>
      <w:rFonts w:ascii="Times New Roman" w:hAnsi="Times New Roman" w:cs="Times New Roman"/>
      <w:b/>
      <w:sz w:val="32"/>
      <w:szCs w:val="32"/>
    </w:rPr>
  </w:style>
  <w:style w:type="paragraph" w:customStyle="1" w:styleId="SupplementaryMaterial">
    <w:name w:val="Supplementary Material"/>
    <w:basedOn w:val="af5"/>
    <w:next w:val="af5"/>
    <w:qFormat/>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徐 新华</cp:lastModifiedBy>
  <cp:revision>2</cp:revision>
  <cp:lastPrinted>2013-10-03T20:51:00Z</cp:lastPrinted>
  <dcterms:created xsi:type="dcterms:W3CDTF">2022-08-16T02:30:00Z</dcterms:created>
  <dcterms:modified xsi:type="dcterms:W3CDTF">2022-08-16T02:30:00Z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