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3006" w14:textId="3BCBE8A0" w:rsidR="00DC502B" w:rsidRPr="009B34A4" w:rsidRDefault="00DC502B" w:rsidP="00DC502B">
      <w:pPr>
        <w:snapToGrid w:val="0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9B34A4">
        <w:rPr>
          <w:rStyle w:val="fontstyle01"/>
          <w:rFonts w:ascii="Times New Roman" w:hAnsi="Times New Roman" w:cs="Times New Roman" w:hint="eastAsia"/>
          <w:b/>
          <w:color w:val="auto"/>
          <w:sz w:val="24"/>
          <w:szCs w:val="24"/>
        </w:rPr>
        <w:t>Table S</w:t>
      </w:r>
      <w:r w:rsidRPr="009B34A4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 w:rsidRPr="009B34A4">
        <w:rPr>
          <w:rStyle w:val="fontstyle01"/>
          <w:rFonts w:ascii="Times New Roman" w:hAnsi="Times New Roman" w:cs="Times New Roman" w:hint="eastAsia"/>
          <w:b/>
          <w:color w:val="auto"/>
          <w:sz w:val="24"/>
          <w:szCs w:val="24"/>
        </w:rPr>
        <w:t>Primers us</w:t>
      </w:r>
      <w:r w:rsidR="00B0599F" w:rsidRPr="009B34A4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e</w:t>
      </w:r>
      <w:r w:rsidR="00F63222" w:rsidRPr="009B34A4">
        <w:rPr>
          <w:rStyle w:val="fontstyle01"/>
          <w:rFonts w:ascii="Times New Roman" w:hAnsi="Times New Roman" w:cs="Times New Roman" w:hint="eastAsia"/>
          <w:b/>
          <w:color w:val="auto"/>
          <w:sz w:val="24"/>
          <w:szCs w:val="24"/>
        </w:rPr>
        <w:t>d</w:t>
      </w:r>
      <w:r w:rsidRPr="009B34A4">
        <w:rPr>
          <w:rStyle w:val="fontstyle01"/>
          <w:rFonts w:ascii="Times New Roman" w:hAnsi="Times New Roman" w:cs="Times New Roman" w:hint="eastAsia"/>
          <w:b/>
          <w:color w:val="auto"/>
          <w:sz w:val="24"/>
          <w:szCs w:val="24"/>
        </w:rPr>
        <w:t xml:space="preserve"> in this study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7F6065" w:rsidRPr="009B34A4" w14:paraId="6901790E" w14:textId="77777777" w:rsidTr="00991CF6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310A40" w14:textId="77777777" w:rsidR="00DC502B" w:rsidRPr="009B34A4" w:rsidRDefault="00DC502B" w:rsidP="00135BA6">
            <w:pPr>
              <w:pStyle w:val="ListParagraph"/>
              <w:snapToGrid w:val="0"/>
              <w:spacing w:beforeLines="20" w:before="62" w:afterLines="20" w:after="62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34A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Sequence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42AB" w14:textId="77777777" w:rsidR="00DC502B" w:rsidRPr="009B34A4" w:rsidRDefault="00DC502B" w:rsidP="00135BA6">
            <w:pPr>
              <w:pStyle w:val="ListParagraph"/>
              <w:snapToGrid w:val="0"/>
              <w:spacing w:beforeLines="20" w:before="62" w:afterLines="20" w:after="62"/>
              <w:ind w:firstLineChars="0" w:firstLine="0"/>
              <w:rPr>
                <w:rFonts w:ascii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</w:pPr>
            <w:r w:rsidRPr="009B34A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Description</w:t>
            </w:r>
          </w:p>
        </w:tc>
      </w:tr>
      <w:tr w:rsidR="007F6065" w:rsidRPr="009B34A4" w14:paraId="01D3FD46" w14:textId="77777777" w:rsidTr="00991CF6">
        <w:trPr>
          <w:trHeight w:val="143"/>
        </w:trPr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14:paraId="77D35796" w14:textId="150A3D62" w:rsidR="00DA647D" w:rsidRPr="009B34A4" w:rsidRDefault="00DA647D" w:rsidP="00135BA6">
            <w:pPr>
              <w:pStyle w:val="ListParagraph"/>
              <w:snapToGrid w:val="0"/>
              <w:spacing w:beforeLines="30" w:before="93" w:afterLines="30" w:after="93"/>
              <w:ind w:firstLineChars="0" w:firstLine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B34A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quantitative RT-PCR</w:t>
            </w:r>
          </w:p>
        </w:tc>
      </w:tr>
      <w:tr w:rsidR="007F6065" w:rsidRPr="009B34A4" w14:paraId="051316DF" w14:textId="77777777" w:rsidTr="00991CF6">
        <w:trPr>
          <w:trHeight w:val="143"/>
        </w:trPr>
        <w:tc>
          <w:tcPr>
            <w:tcW w:w="2552" w:type="dxa"/>
            <w:vAlign w:val="center"/>
          </w:tcPr>
          <w:p w14:paraId="3CA80992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acaactttggcattgtggaa</w:t>
            </w:r>
            <w:proofErr w:type="spellEnd"/>
          </w:p>
        </w:tc>
        <w:tc>
          <w:tcPr>
            <w:tcW w:w="5953" w:type="dxa"/>
          </w:tcPr>
          <w:p w14:paraId="15840727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gapdh</w:t>
            </w:r>
            <w:proofErr w:type="spellEnd"/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forward</w:t>
            </w:r>
          </w:p>
        </w:tc>
      </w:tr>
      <w:tr w:rsidR="007F6065" w:rsidRPr="009B34A4" w14:paraId="4921856E" w14:textId="77777777" w:rsidTr="00991CF6">
        <w:tc>
          <w:tcPr>
            <w:tcW w:w="2552" w:type="dxa"/>
          </w:tcPr>
          <w:p w14:paraId="4861293A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gatgcagggatgatgttctg</w:t>
            </w:r>
            <w:proofErr w:type="spellEnd"/>
          </w:p>
        </w:tc>
        <w:tc>
          <w:tcPr>
            <w:tcW w:w="5953" w:type="dxa"/>
            <w:vAlign w:val="center"/>
          </w:tcPr>
          <w:p w14:paraId="52776319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gapdh</w:t>
            </w:r>
            <w:proofErr w:type="spellEnd"/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5E0D8ED2" w14:textId="77777777" w:rsidTr="00991CF6">
        <w:tc>
          <w:tcPr>
            <w:tcW w:w="2552" w:type="dxa"/>
            <w:vAlign w:val="center"/>
          </w:tcPr>
          <w:p w14:paraId="2608B484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gctctgagacaatgaacgctac</w:t>
            </w:r>
            <w:proofErr w:type="spellEnd"/>
          </w:p>
        </w:tc>
        <w:tc>
          <w:tcPr>
            <w:tcW w:w="5953" w:type="dxa"/>
            <w:vAlign w:val="center"/>
          </w:tcPr>
          <w:p w14:paraId="3701E07B" w14:textId="77777777" w:rsidR="00DC502B" w:rsidRPr="009B34A4" w:rsidRDefault="00DC502B" w:rsidP="00F5782C">
            <w:pPr>
              <w:pStyle w:val="ListParagraph"/>
              <w:snapToGrid w:val="0"/>
              <w:spacing w:line="360" w:lineRule="auto"/>
              <w:ind w:leftChars="-89" w:left="-187" w:firstLineChars="78" w:firstLine="187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Style w:val="fontstyle31"/>
                <w:i/>
                <w:color w:val="auto"/>
                <w:sz w:val="24"/>
                <w:szCs w:val="24"/>
              </w:rPr>
              <w:t>ifn</w:t>
            </w:r>
            <w:proofErr w:type="spellEnd"/>
            <w:r w:rsidRPr="009B34A4">
              <w:rPr>
                <w:rStyle w:val="fontstyle31"/>
                <w:i/>
                <w:color w:val="auto"/>
                <w:sz w:val="24"/>
                <w:szCs w:val="24"/>
              </w:rPr>
              <w:t>-γ</w:t>
            </w:r>
            <w:r w:rsidRPr="009B34A4">
              <w:rPr>
                <w:rStyle w:val="fontstyle31"/>
                <w:color w:val="auto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forward</w:t>
            </w:r>
          </w:p>
        </w:tc>
      </w:tr>
      <w:tr w:rsidR="007F6065" w:rsidRPr="009B34A4" w14:paraId="1B4CC0AC" w14:textId="77777777" w:rsidTr="00991CF6">
        <w:tc>
          <w:tcPr>
            <w:tcW w:w="2552" w:type="dxa"/>
          </w:tcPr>
          <w:p w14:paraId="492CFAB6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tgcaggattttcatgtcacc</w:t>
            </w:r>
            <w:proofErr w:type="spellEnd"/>
          </w:p>
        </w:tc>
        <w:tc>
          <w:tcPr>
            <w:tcW w:w="5953" w:type="dxa"/>
          </w:tcPr>
          <w:p w14:paraId="5D9AEB96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Style w:val="fontstyle31"/>
                <w:i/>
                <w:color w:val="auto"/>
                <w:sz w:val="24"/>
                <w:szCs w:val="24"/>
              </w:rPr>
              <w:t>ifn</w:t>
            </w:r>
            <w:proofErr w:type="spellEnd"/>
            <w:r w:rsidRPr="009B34A4">
              <w:rPr>
                <w:rStyle w:val="fontstyle31"/>
                <w:i/>
                <w:color w:val="auto"/>
                <w:sz w:val="24"/>
                <w:szCs w:val="24"/>
              </w:rPr>
              <w:t>-γ</w:t>
            </w:r>
            <w:r w:rsidRPr="009B34A4">
              <w:rPr>
                <w:rStyle w:val="fontstyle31"/>
                <w:color w:val="auto"/>
                <w:sz w:val="24"/>
                <w:szCs w:val="24"/>
              </w:rPr>
              <w:t>,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60E5E85A" w14:textId="77777777" w:rsidTr="00991CF6">
        <w:tc>
          <w:tcPr>
            <w:tcW w:w="2552" w:type="dxa"/>
          </w:tcPr>
          <w:p w14:paraId="6A883E87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cttgtgctccttgtcaacag</w:t>
            </w:r>
            <w:proofErr w:type="spellEnd"/>
          </w:p>
        </w:tc>
        <w:tc>
          <w:tcPr>
            <w:tcW w:w="5953" w:type="dxa"/>
          </w:tcPr>
          <w:p w14:paraId="07D3BC27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Style w:val="fontstyle31"/>
                <w:i/>
                <w:color w:val="auto"/>
                <w:sz w:val="24"/>
                <w:szCs w:val="24"/>
              </w:rPr>
              <w:t>il-2</w:t>
            </w:r>
            <w:r w:rsidRPr="009B34A4">
              <w:rPr>
                <w:rStyle w:val="fontstyle31"/>
                <w:color w:val="auto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forward</w:t>
            </w:r>
          </w:p>
        </w:tc>
      </w:tr>
      <w:tr w:rsidR="007F6065" w:rsidRPr="009B34A4" w14:paraId="239C370B" w14:textId="77777777" w:rsidTr="00991CF6">
        <w:tc>
          <w:tcPr>
            <w:tcW w:w="2552" w:type="dxa"/>
            <w:vAlign w:val="center"/>
          </w:tcPr>
          <w:p w14:paraId="6F0FA9C5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tccaagttcatcttctaggc</w:t>
            </w:r>
            <w:proofErr w:type="spellEnd"/>
          </w:p>
        </w:tc>
        <w:tc>
          <w:tcPr>
            <w:tcW w:w="5953" w:type="dxa"/>
          </w:tcPr>
          <w:p w14:paraId="46F0EC0B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Style w:val="fontstyle31"/>
                <w:i/>
                <w:color w:val="auto"/>
                <w:sz w:val="24"/>
                <w:szCs w:val="24"/>
              </w:rPr>
              <w:t>il-2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1D4789CE" w14:textId="77777777" w:rsidTr="00991CF6">
        <w:tc>
          <w:tcPr>
            <w:tcW w:w="2552" w:type="dxa"/>
            <w:vAlign w:val="center"/>
          </w:tcPr>
          <w:p w14:paraId="3AF85AB1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tgctcttactgactggcat</w:t>
            </w:r>
            <w:proofErr w:type="spellEnd"/>
          </w:p>
        </w:tc>
        <w:tc>
          <w:tcPr>
            <w:tcW w:w="5953" w:type="dxa"/>
          </w:tcPr>
          <w:p w14:paraId="64BC0CE5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Style w:val="fontstyle31"/>
                <w:i/>
                <w:color w:val="auto"/>
                <w:sz w:val="24"/>
                <w:szCs w:val="24"/>
              </w:rPr>
              <w:t>il-10</w:t>
            </w:r>
            <w:r w:rsidRPr="009B34A4">
              <w:rPr>
                <w:rStyle w:val="fontstyle31"/>
                <w:color w:val="auto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forward</w:t>
            </w:r>
          </w:p>
        </w:tc>
      </w:tr>
      <w:tr w:rsidR="007F6065" w:rsidRPr="009B34A4" w14:paraId="6FB0B642" w14:textId="77777777" w:rsidTr="00991CF6">
        <w:tc>
          <w:tcPr>
            <w:tcW w:w="2552" w:type="dxa"/>
            <w:vAlign w:val="center"/>
          </w:tcPr>
          <w:p w14:paraId="5C7E6ACB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ctggatcatttccgataaggc</w:t>
            </w:r>
            <w:proofErr w:type="spellEnd"/>
          </w:p>
        </w:tc>
        <w:tc>
          <w:tcPr>
            <w:tcW w:w="5953" w:type="dxa"/>
          </w:tcPr>
          <w:p w14:paraId="78D3C81B" w14:textId="77777777" w:rsidR="00DC502B" w:rsidRPr="009B34A4" w:rsidRDefault="00DC502B" w:rsidP="00135BA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Style w:val="fontstyle31"/>
                <w:i/>
                <w:color w:val="auto"/>
                <w:sz w:val="24"/>
                <w:szCs w:val="24"/>
              </w:rPr>
              <w:t>il-10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0851FF68" w14:textId="77777777" w:rsidTr="00991CF6">
        <w:tc>
          <w:tcPr>
            <w:tcW w:w="2552" w:type="dxa"/>
          </w:tcPr>
          <w:p w14:paraId="3FF93EA5" w14:textId="77777777" w:rsidR="00002017" w:rsidRPr="009B34A4" w:rsidRDefault="00002017" w:rsidP="00A21A48">
            <w:pPr>
              <w:snapToGrid w:val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agctccaagaaaggacgaaca</w:t>
            </w:r>
            <w:proofErr w:type="spellEnd"/>
          </w:p>
        </w:tc>
        <w:tc>
          <w:tcPr>
            <w:tcW w:w="5953" w:type="dxa"/>
            <w:vAlign w:val="center"/>
          </w:tcPr>
          <w:p w14:paraId="57E50732" w14:textId="77777777" w:rsidR="00002017" w:rsidRPr="009B34A4" w:rsidRDefault="00002017" w:rsidP="00A21A48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ifn</w:t>
            </w:r>
            <w:proofErr w:type="spellEnd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-β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00ED2F79" w14:textId="77777777" w:rsidTr="00991CF6">
        <w:tc>
          <w:tcPr>
            <w:tcW w:w="2552" w:type="dxa"/>
          </w:tcPr>
          <w:p w14:paraId="4CBFDE05" w14:textId="77777777" w:rsidR="00002017" w:rsidRPr="009B34A4" w:rsidRDefault="00002017" w:rsidP="00A21A48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gccctgtaggtgaggttgat</w:t>
            </w:r>
            <w:proofErr w:type="spellEnd"/>
          </w:p>
        </w:tc>
        <w:tc>
          <w:tcPr>
            <w:tcW w:w="5953" w:type="dxa"/>
          </w:tcPr>
          <w:p w14:paraId="77B54A38" w14:textId="77777777" w:rsidR="00002017" w:rsidRPr="009B34A4" w:rsidRDefault="00002017" w:rsidP="00A21A48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ifn</w:t>
            </w:r>
            <w:proofErr w:type="spellEnd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-β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3E6037A4" w14:textId="77777777" w:rsidTr="00991CF6">
        <w:tc>
          <w:tcPr>
            <w:tcW w:w="2552" w:type="dxa"/>
          </w:tcPr>
          <w:p w14:paraId="02AE3298" w14:textId="77777777" w:rsidR="0092156B" w:rsidRPr="009B34A4" w:rsidRDefault="0092156B" w:rsidP="0086093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gaaatgccaccttttgacagtg</w:t>
            </w:r>
            <w:proofErr w:type="spellEnd"/>
          </w:p>
        </w:tc>
        <w:tc>
          <w:tcPr>
            <w:tcW w:w="5953" w:type="dxa"/>
            <w:vAlign w:val="center"/>
          </w:tcPr>
          <w:p w14:paraId="6FD7A19F" w14:textId="77777777" w:rsidR="0092156B" w:rsidRPr="009B34A4" w:rsidRDefault="0092156B" w:rsidP="0086093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il-1β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0093E054" w14:textId="77777777" w:rsidTr="00991CF6">
        <w:tc>
          <w:tcPr>
            <w:tcW w:w="2552" w:type="dxa"/>
          </w:tcPr>
          <w:p w14:paraId="0C43681F" w14:textId="77777777" w:rsidR="0092156B" w:rsidRPr="009B34A4" w:rsidRDefault="0092156B" w:rsidP="0086093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tggatgctctcatcaggacag</w:t>
            </w:r>
            <w:proofErr w:type="spellEnd"/>
          </w:p>
        </w:tc>
        <w:tc>
          <w:tcPr>
            <w:tcW w:w="5953" w:type="dxa"/>
          </w:tcPr>
          <w:p w14:paraId="10FE2310" w14:textId="77777777" w:rsidR="0092156B" w:rsidRPr="009B34A4" w:rsidRDefault="0092156B" w:rsidP="0086093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il-1β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73729BCB" w14:textId="77777777" w:rsidTr="00991CF6">
        <w:tc>
          <w:tcPr>
            <w:tcW w:w="2552" w:type="dxa"/>
          </w:tcPr>
          <w:p w14:paraId="64195A76" w14:textId="035F3260" w:rsidR="0092156B" w:rsidRPr="009B34A4" w:rsidRDefault="002B7FA7" w:rsidP="00F772AD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cggccttccctacttcacaa</w:t>
            </w:r>
            <w:proofErr w:type="spellEnd"/>
          </w:p>
        </w:tc>
        <w:tc>
          <w:tcPr>
            <w:tcW w:w="5953" w:type="dxa"/>
          </w:tcPr>
          <w:p w14:paraId="3BB03F21" w14:textId="77777777" w:rsidR="0092156B" w:rsidRPr="009B34A4" w:rsidRDefault="0092156B" w:rsidP="00F772AD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il-6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7304B23C" w14:textId="77777777" w:rsidTr="00991CF6">
        <w:tc>
          <w:tcPr>
            <w:tcW w:w="2552" w:type="dxa"/>
          </w:tcPr>
          <w:p w14:paraId="0ECFAD8A" w14:textId="5432D6B9" w:rsidR="0092156B" w:rsidRPr="009B34A4" w:rsidRDefault="005B08B5" w:rsidP="00F772AD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actccagaagaccagaggaa</w:t>
            </w:r>
            <w:proofErr w:type="spellEnd"/>
          </w:p>
        </w:tc>
        <w:tc>
          <w:tcPr>
            <w:tcW w:w="5953" w:type="dxa"/>
          </w:tcPr>
          <w:p w14:paraId="50414519" w14:textId="77777777" w:rsidR="0092156B" w:rsidRPr="009B34A4" w:rsidRDefault="0092156B" w:rsidP="00F772AD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il-6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reverse</w:t>
            </w:r>
          </w:p>
        </w:tc>
      </w:tr>
      <w:tr w:rsidR="007F6065" w:rsidRPr="009B34A4" w14:paraId="1E7B78D7" w14:textId="77777777" w:rsidTr="00991CF6">
        <w:trPr>
          <w:trHeight w:val="230"/>
        </w:trPr>
        <w:tc>
          <w:tcPr>
            <w:tcW w:w="2552" w:type="dxa"/>
          </w:tcPr>
          <w:p w14:paraId="10BC9C01" w14:textId="77777777" w:rsidR="0092156B" w:rsidRPr="009B34A4" w:rsidRDefault="0092156B" w:rsidP="00FA32B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cctacctgcttctcacccatacc</w:t>
            </w:r>
            <w:proofErr w:type="spellEnd"/>
          </w:p>
        </w:tc>
        <w:tc>
          <w:tcPr>
            <w:tcW w:w="5953" w:type="dxa"/>
          </w:tcPr>
          <w:p w14:paraId="2EB986F7" w14:textId="77777777" w:rsidR="0092156B" w:rsidRPr="009B34A4" w:rsidRDefault="0092156B" w:rsidP="00FA32B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tnf</w:t>
            </w:r>
            <w:proofErr w:type="spellEnd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-α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1C70B2C4" w14:textId="77777777" w:rsidTr="00991CF6">
        <w:tc>
          <w:tcPr>
            <w:tcW w:w="2552" w:type="dxa"/>
          </w:tcPr>
          <w:p w14:paraId="01D7920C" w14:textId="77777777" w:rsidR="0092156B" w:rsidRPr="009B34A4" w:rsidRDefault="0092156B" w:rsidP="00FA32B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ttgatggcagagagaaggttga</w:t>
            </w:r>
            <w:proofErr w:type="spellEnd"/>
          </w:p>
        </w:tc>
        <w:tc>
          <w:tcPr>
            <w:tcW w:w="5953" w:type="dxa"/>
          </w:tcPr>
          <w:p w14:paraId="460A83D7" w14:textId="77777777" w:rsidR="0092156B" w:rsidRPr="009B34A4" w:rsidRDefault="0092156B" w:rsidP="00FA32B6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tnf</w:t>
            </w:r>
            <w:proofErr w:type="spellEnd"/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-α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reverse</w:t>
            </w:r>
          </w:p>
        </w:tc>
      </w:tr>
      <w:tr w:rsidR="007F6065" w:rsidRPr="009B34A4" w14:paraId="172EF19D" w14:textId="77777777" w:rsidTr="00991CF6">
        <w:tc>
          <w:tcPr>
            <w:tcW w:w="2552" w:type="dxa"/>
          </w:tcPr>
          <w:p w14:paraId="060406E3" w14:textId="6A508A14" w:rsidR="002A0A7C" w:rsidRPr="009B34A4" w:rsidRDefault="00421C46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ggagttcgaggaaccctagtg</w:t>
            </w:r>
            <w:proofErr w:type="spellEnd"/>
          </w:p>
        </w:tc>
        <w:tc>
          <w:tcPr>
            <w:tcW w:w="5953" w:type="dxa"/>
            <w:vAlign w:val="center"/>
          </w:tcPr>
          <w:p w14:paraId="6388EE68" w14:textId="4CB62575" w:rsidR="002A0A7C" w:rsidRPr="009B34A4" w:rsidRDefault="002A0A7C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cxcl9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63A99F20" w14:textId="77777777" w:rsidTr="00991CF6">
        <w:tc>
          <w:tcPr>
            <w:tcW w:w="2552" w:type="dxa"/>
          </w:tcPr>
          <w:p w14:paraId="333B1039" w14:textId="32CD4273" w:rsidR="002A0A7C" w:rsidRPr="009B34A4" w:rsidRDefault="00421C46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gggatttgtagtggatcgtgc</w:t>
            </w:r>
            <w:proofErr w:type="spellEnd"/>
          </w:p>
        </w:tc>
        <w:tc>
          <w:tcPr>
            <w:tcW w:w="5953" w:type="dxa"/>
          </w:tcPr>
          <w:p w14:paraId="7BEA396A" w14:textId="02C7C988" w:rsidR="002A0A7C" w:rsidRPr="009B34A4" w:rsidRDefault="002A0A7C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cxcl9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69D572E7" w14:textId="77777777" w:rsidTr="00991CF6">
        <w:tc>
          <w:tcPr>
            <w:tcW w:w="2552" w:type="dxa"/>
          </w:tcPr>
          <w:p w14:paraId="7D153A28" w14:textId="17830D08" w:rsidR="002A0A7C" w:rsidRPr="009B34A4" w:rsidRDefault="00421C46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ccaagtgctgccgtcattttc</w:t>
            </w:r>
            <w:proofErr w:type="spellEnd"/>
          </w:p>
        </w:tc>
        <w:tc>
          <w:tcPr>
            <w:tcW w:w="5953" w:type="dxa"/>
            <w:vAlign w:val="center"/>
          </w:tcPr>
          <w:p w14:paraId="32650DF6" w14:textId="458B1995" w:rsidR="002A0A7C" w:rsidRPr="009B34A4" w:rsidRDefault="002A0A7C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cxcl10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7DC32AB3" w14:textId="77777777" w:rsidTr="00991CF6">
        <w:tc>
          <w:tcPr>
            <w:tcW w:w="2552" w:type="dxa"/>
          </w:tcPr>
          <w:p w14:paraId="156C1BF0" w14:textId="67A23198" w:rsidR="002A0A7C" w:rsidRPr="009B34A4" w:rsidRDefault="00421C46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ggctcgcagggatgatttcaa</w:t>
            </w:r>
            <w:proofErr w:type="spellEnd"/>
          </w:p>
        </w:tc>
        <w:tc>
          <w:tcPr>
            <w:tcW w:w="5953" w:type="dxa"/>
          </w:tcPr>
          <w:p w14:paraId="6F788640" w14:textId="0461454C" w:rsidR="002A0A7C" w:rsidRPr="009B34A4" w:rsidRDefault="002A0A7C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cxcl10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74EF22BC" w14:textId="77777777" w:rsidTr="00991CF6">
        <w:tc>
          <w:tcPr>
            <w:tcW w:w="2552" w:type="dxa"/>
          </w:tcPr>
          <w:p w14:paraId="4B001221" w14:textId="6CB9A3A0" w:rsidR="002A0A7C" w:rsidRPr="009B34A4" w:rsidRDefault="00421C46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tgtaatttacccgagtaacggc</w:t>
            </w:r>
            <w:proofErr w:type="spellEnd"/>
          </w:p>
        </w:tc>
        <w:tc>
          <w:tcPr>
            <w:tcW w:w="5953" w:type="dxa"/>
            <w:vAlign w:val="center"/>
          </w:tcPr>
          <w:p w14:paraId="5CC461F7" w14:textId="22AC28C3" w:rsidR="002A0A7C" w:rsidRPr="009B34A4" w:rsidRDefault="002A0A7C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cxcl11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6A8D3C90" w14:textId="77777777" w:rsidTr="00991CF6">
        <w:tc>
          <w:tcPr>
            <w:tcW w:w="2552" w:type="dxa"/>
          </w:tcPr>
          <w:p w14:paraId="4C4A213B" w14:textId="7D3D8F5D" w:rsidR="002A0A7C" w:rsidRPr="009B34A4" w:rsidRDefault="00421C46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cacctttgtcgtttatgagcctt</w:t>
            </w:r>
            <w:proofErr w:type="spellEnd"/>
          </w:p>
        </w:tc>
        <w:tc>
          <w:tcPr>
            <w:tcW w:w="5953" w:type="dxa"/>
          </w:tcPr>
          <w:p w14:paraId="52E9B338" w14:textId="41A48480" w:rsidR="002A0A7C" w:rsidRPr="009B34A4" w:rsidRDefault="002A0A7C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cxcl11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4B5BAB73" w14:textId="77777777" w:rsidTr="00991CF6">
        <w:tc>
          <w:tcPr>
            <w:tcW w:w="2552" w:type="dxa"/>
          </w:tcPr>
          <w:p w14:paraId="6A50714F" w14:textId="6D40EB83" w:rsidR="002A0A7C" w:rsidRPr="009B34A4" w:rsidRDefault="00421C46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tcgagaccatttactgcaacag</w:t>
            </w:r>
            <w:proofErr w:type="spellEnd"/>
          </w:p>
        </w:tc>
        <w:tc>
          <w:tcPr>
            <w:tcW w:w="5953" w:type="dxa"/>
            <w:vAlign w:val="center"/>
          </w:tcPr>
          <w:p w14:paraId="2B17CE8C" w14:textId="5F7BFD29" w:rsidR="002A0A7C" w:rsidRPr="009B34A4" w:rsidRDefault="002A0A7C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cxcl15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1FF47509" w14:textId="77777777" w:rsidTr="00991CF6">
        <w:tc>
          <w:tcPr>
            <w:tcW w:w="2552" w:type="dxa"/>
          </w:tcPr>
          <w:p w14:paraId="2F6F2FC4" w14:textId="579CE67D" w:rsidR="002A0A7C" w:rsidRPr="009B34A4" w:rsidRDefault="00421C46" w:rsidP="002A0A7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cattgccggtggaaattcctt</w:t>
            </w:r>
            <w:proofErr w:type="spellEnd"/>
          </w:p>
        </w:tc>
        <w:tc>
          <w:tcPr>
            <w:tcW w:w="5953" w:type="dxa"/>
          </w:tcPr>
          <w:p w14:paraId="578838B6" w14:textId="32AC05DB" w:rsidR="002A0A7C" w:rsidRPr="009B34A4" w:rsidRDefault="002A0A7C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Style w:val="fontstyle0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cxcl15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, 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reverse</w:t>
            </w:r>
          </w:p>
        </w:tc>
      </w:tr>
      <w:tr w:rsidR="007F6065" w:rsidRPr="009B34A4" w14:paraId="447F9EF0" w14:textId="77777777" w:rsidTr="00991CF6">
        <w:tc>
          <w:tcPr>
            <w:tcW w:w="2552" w:type="dxa"/>
          </w:tcPr>
          <w:p w14:paraId="05DB432C" w14:textId="762AACC0" w:rsidR="00F5782C" w:rsidRPr="009B34A4" w:rsidRDefault="00F5782C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cagctgggctgtacaaaccttc</w:t>
            </w:r>
            <w:proofErr w:type="spellEnd"/>
          </w:p>
        </w:tc>
        <w:tc>
          <w:tcPr>
            <w:tcW w:w="5953" w:type="dxa"/>
          </w:tcPr>
          <w:p w14:paraId="47AC9FEA" w14:textId="5E323956" w:rsidR="00F5782C" w:rsidRPr="009B34A4" w:rsidRDefault="00F5782C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i</w:t>
            </w:r>
            <w:r w:rsidRPr="009B34A4">
              <w:rPr>
                <w:rFonts w:ascii="Times New Roman" w:hAnsi="Times New Roman" w:cs="Times New Roman" w:hint="eastAsia"/>
                <w:bCs/>
                <w:i/>
                <w:iCs/>
                <w:kern w:val="0"/>
                <w:sz w:val="24"/>
                <w:szCs w:val="24"/>
              </w:rPr>
              <w:t>nos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62C8144C" w14:textId="77777777" w:rsidTr="00991CF6">
        <w:tc>
          <w:tcPr>
            <w:tcW w:w="2552" w:type="dxa"/>
          </w:tcPr>
          <w:p w14:paraId="5205D0A3" w14:textId="47CE6E2F" w:rsidR="00F5782C" w:rsidRPr="009B34A4" w:rsidRDefault="00F5782C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cattggaagtgaagcgtttcg</w:t>
            </w:r>
            <w:proofErr w:type="spellEnd"/>
          </w:p>
        </w:tc>
        <w:tc>
          <w:tcPr>
            <w:tcW w:w="5953" w:type="dxa"/>
          </w:tcPr>
          <w:p w14:paraId="4421E12B" w14:textId="5565E806" w:rsidR="00F5782C" w:rsidRPr="009B34A4" w:rsidRDefault="00F5782C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proofErr w:type="spellStart"/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i</w:t>
            </w:r>
            <w:r w:rsidRPr="009B34A4">
              <w:rPr>
                <w:rFonts w:ascii="Times New Roman" w:hAnsi="Times New Roman" w:cs="Times New Roman" w:hint="eastAsia"/>
                <w:bCs/>
                <w:i/>
                <w:iCs/>
                <w:kern w:val="0"/>
                <w:sz w:val="24"/>
                <w:szCs w:val="24"/>
              </w:rPr>
              <w:t>nos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reverse</w:t>
            </w:r>
          </w:p>
        </w:tc>
      </w:tr>
      <w:tr w:rsidR="007F6065" w:rsidRPr="009B34A4" w14:paraId="1C13BD78" w14:textId="77777777" w:rsidTr="00991CF6">
        <w:tc>
          <w:tcPr>
            <w:tcW w:w="2552" w:type="dxa"/>
          </w:tcPr>
          <w:p w14:paraId="150D15F2" w14:textId="09EC9A15" w:rsidR="00F5782C" w:rsidRPr="009B34A4" w:rsidRDefault="00ED478D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aaggaagcttggcgttgtga</w:t>
            </w:r>
            <w:proofErr w:type="spellEnd"/>
          </w:p>
        </w:tc>
        <w:tc>
          <w:tcPr>
            <w:tcW w:w="5953" w:type="dxa"/>
          </w:tcPr>
          <w:p w14:paraId="320F9D56" w14:textId="5E249377" w:rsidR="00F5782C" w:rsidRPr="009B34A4" w:rsidRDefault="00F5782C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lincRNA-Cox2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forward</w:t>
            </w:r>
          </w:p>
        </w:tc>
      </w:tr>
      <w:tr w:rsidR="007F6065" w:rsidRPr="009B34A4" w14:paraId="2A571F54" w14:textId="77777777" w:rsidTr="00991CF6">
        <w:tc>
          <w:tcPr>
            <w:tcW w:w="2552" w:type="dxa"/>
          </w:tcPr>
          <w:p w14:paraId="6F03549D" w14:textId="2A9C042B" w:rsidR="00F5782C" w:rsidRPr="009B34A4" w:rsidRDefault="00ED478D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gagaggtgaggagtcttatg</w:t>
            </w:r>
            <w:proofErr w:type="spellEnd"/>
          </w:p>
        </w:tc>
        <w:tc>
          <w:tcPr>
            <w:tcW w:w="5953" w:type="dxa"/>
          </w:tcPr>
          <w:p w14:paraId="6DD1F2A9" w14:textId="29F946B1" w:rsidR="00F5782C" w:rsidRPr="009B34A4" w:rsidRDefault="00F5782C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</w:rPr>
              <w:t>lincRNA-Cox2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reverse</w:t>
            </w:r>
          </w:p>
        </w:tc>
      </w:tr>
      <w:tr w:rsidR="007F6065" w:rsidRPr="009B34A4" w14:paraId="7A266CBE" w14:textId="77777777" w:rsidTr="00991CF6">
        <w:tc>
          <w:tcPr>
            <w:tcW w:w="2552" w:type="dxa"/>
          </w:tcPr>
          <w:p w14:paraId="7CF3CFB5" w14:textId="6C85313F" w:rsidR="00F5782C" w:rsidRPr="009B34A4" w:rsidRDefault="00ED478D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sz w:val="24"/>
                <w:szCs w:val="24"/>
              </w:rPr>
              <w:t>cttgttctgggagcatcat</w:t>
            </w:r>
            <w:proofErr w:type="spellEnd"/>
          </w:p>
        </w:tc>
        <w:tc>
          <w:tcPr>
            <w:tcW w:w="5953" w:type="dxa"/>
          </w:tcPr>
          <w:p w14:paraId="3074567B" w14:textId="7A41B760" w:rsidR="00F5782C" w:rsidRPr="009B34A4" w:rsidRDefault="00ED478D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lncRNA NEAT1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</w:t>
            </w:r>
            <w:proofErr w:type="spellStart"/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shor</w:t>
            </w:r>
            <w:r w:rsidR="00D778DD" w:rsidRPr="009B34A4">
              <w:rPr>
                <w:rFonts w:ascii="Times New Roman" w:hAnsi="Times New Roman" w:cs="Times New Roman" w:hint="eastAsia"/>
                <w:iCs/>
                <w:kern w:val="0"/>
                <w:sz w:val="24"/>
                <w:szCs w:val="24"/>
              </w:rPr>
              <w:t>t</w:t>
            </w:r>
            <w:r w:rsidR="00D778DD"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+long</w:t>
            </w:r>
            <w:proofErr w:type="spellEnd"/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),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F63C9D"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forward</w:t>
            </w:r>
          </w:p>
        </w:tc>
      </w:tr>
      <w:tr w:rsidR="007F6065" w:rsidRPr="009B34A4" w14:paraId="25EBAF6A" w14:textId="77777777" w:rsidTr="00991CF6">
        <w:tc>
          <w:tcPr>
            <w:tcW w:w="2552" w:type="dxa"/>
          </w:tcPr>
          <w:p w14:paraId="15918AC8" w14:textId="5C25F37C" w:rsidR="00ED478D" w:rsidRPr="009B34A4" w:rsidRDefault="00ED478D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sz w:val="24"/>
                <w:szCs w:val="24"/>
              </w:rPr>
              <w:lastRenderedPageBreak/>
              <w:t>ctacaccttacgcaatcttct</w:t>
            </w:r>
            <w:proofErr w:type="spellEnd"/>
          </w:p>
        </w:tc>
        <w:tc>
          <w:tcPr>
            <w:tcW w:w="5953" w:type="dxa"/>
          </w:tcPr>
          <w:p w14:paraId="0B85C538" w14:textId="58F9954C" w:rsidR="00ED478D" w:rsidRPr="009B34A4" w:rsidRDefault="00ED478D" w:rsidP="00F5782C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lncRNA NEAT1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</w:t>
            </w:r>
            <w:proofErr w:type="spellStart"/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short</w:t>
            </w:r>
            <w:r w:rsidR="00D778DD"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+long</w:t>
            </w:r>
            <w:proofErr w:type="spellEnd"/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)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reverse</w:t>
            </w:r>
          </w:p>
        </w:tc>
      </w:tr>
      <w:tr w:rsidR="007F6065" w:rsidRPr="009B34A4" w14:paraId="7C64772F" w14:textId="77777777" w:rsidTr="00991CF6">
        <w:tc>
          <w:tcPr>
            <w:tcW w:w="2552" w:type="dxa"/>
          </w:tcPr>
          <w:p w14:paraId="4EFD298B" w14:textId="4E42930E" w:rsidR="00ED478D" w:rsidRPr="009B34A4" w:rsidRDefault="00ED478D" w:rsidP="00ED478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sz w:val="24"/>
                <w:szCs w:val="24"/>
              </w:rPr>
              <w:t>tcctctacagccttacctacatc</w:t>
            </w:r>
            <w:proofErr w:type="spellEnd"/>
          </w:p>
        </w:tc>
        <w:tc>
          <w:tcPr>
            <w:tcW w:w="5953" w:type="dxa"/>
          </w:tcPr>
          <w:p w14:paraId="612FA89D" w14:textId="2D15D18B" w:rsidR="00ED478D" w:rsidRPr="009B34A4" w:rsidRDefault="00ED478D" w:rsidP="00ED478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lncRNA NEAT1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-2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(long),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F63C9D"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forward</w:t>
            </w:r>
          </w:p>
        </w:tc>
      </w:tr>
      <w:tr w:rsidR="007F6065" w:rsidRPr="009B34A4" w14:paraId="732DC7B6" w14:textId="77777777" w:rsidTr="00991CF6">
        <w:tc>
          <w:tcPr>
            <w:tcW w:w="2552" w:type="dxa"/>
          </w:tcPr>
          <w:p w14:paraId="1CA4FE94" w14:textId="6D70899A" w:rsidR="00ED478D" w:rsidRPr="009B34A4" w:rsidRDefault="00ED478D" w:rsidP="00ED478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sz w:val="24"/>
                <w:szCs w:val="24"/>
              </w:rPr>
              <w:t>agacaaccttcaaccaacaacc</w:t>
            </w:r>
            <w:proofErr w:type="spellEnd"/>
          </w:p>
        </w:tc>
        <w:tc>
          <w:tcPr>
            <w:tcW w:w="5953" w:type="dxa"/>
          </w:tcPr>
          <w:p w14:paraId="00C726F2" w14:textId="3748DD7E" w:rsidR="00ED478D" w:rsidRPr="009B34A4" w:rsidRDefault="00ED478D" w:rsidP="00ED478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lncRNA NEAT1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-2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(long)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reverse</w:t>
            </w:r>
          </w:p>
        </w:tc>
      </w:tr>
      <w:tr w:rsidR="007F6065" w:rsidRPr="009B34A4" w14:paraId="653420DC" w14:textId="77777777" w:rsidTr="00991CF6">
        <w:tc>
          <w:tcPr>
            <w:tcW w:w="2552" w:type="dxa"/>
          </w:tcPr>
          <w:p w14:paraId="68E885BF" w14:textId="2E41CD51" w:rsidR="00390494" w:rsidRPr="009B34A4" w:rsidRDefault="00390494" w:rsidP="00390494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sz w:val="24"/>
                <w:szCs w:val="24"/>
              </w:rPr>
              <w:t>gagggaaggtcaagggtcaa</w:t>
            </w:r>
            <w:proofErr w:type="spellEnd"/>
          </w:p>
        </w:tc>
        <w:tc>
          <w:tcPr>
            <w:tcW w:w="5953" w:type="dxa"/>
          </w:tcPr>
          <w:p w14:paraId="3B5FCC79" w14:textId="00DE7D28" w:rsidR="00390494" w:rsidRPr="009B34A4" w:rsidRDefault="00390494" w:rsidP="00390494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 xml:space="preserve">lncRNA </w:t>
            </w:r>
            <w:proofErr w:type="spellStart"/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NeST</w:t>
            </w:r>
            <w:proofErr w:type="spellEnd"/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,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forward</w:t>
            </w:r>
          </w:p>
        </w:tc>
      </w:tr>
      <w:tr w:rsidR="007F6065" w:rsidRPr="009B34A4" w14:paraId="1487C99F" w14:textId="77777777" w:rsidTr="00991CF6">
        <w:tc>
          <w:tcPr>
            <w:tcW w:w="2552" w:type="dxa"/>
          </w:tcPr>
          <w:p w14:paraId="502CD444" w14:textId="7769DE7E" w:rsidR="00390494" w:rsidRPr="009B34A4" w:rsidRDefault="00390494" w:rsidP="00390494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sz w:val="24"/>
                <w:szCs w:val="24"/>
              </w:rPr>
              <w:t>gcgagatccccacatcctaa</w:t>
            </w:r>
            <w:proofErr w:type="spellEnd"/>
          </w:p>
        </w:tc>
        <w:tc>
          <w:tcPr>
            <w:tcW w:w="5953" w:type="dxa"/>
          </w:tcPr>
          <w:p w14:paraId="62D806BF" w14:textId="78E3935E" w:rsidR="00390494" w:rsidRPr="009B34A4" w:rsidRDefault="00390494" w:rsidP="00390494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 xml:space="preserve">lncRNA </w:t>
            </w:r>
            <w:proofErr w:type="spellStart"/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NeST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reverse</w:t>
            </w:r>
          </w:p>
        </w:tc>
      </w:tr>
      <w:tr w:rsidR="007F6065" w:rsidRPr="009B34A4" w14:paraId="3C04F458" w14:textId="77777777" w:rsidTr="00991CF6">
        <w:tc>
          <w:tcPr>
            <w:tcW w:w="2552" w:type="dxa"/>
          </w:tcPr>
          <w:p w14:paraId="63564109" w14:textId="2B943E91" w:rsidR="00E637BD" w:rsidRPr="009B34A4" w:rsidRDefault="00E637BD" w:rsidP="00E637B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sz w:val="24"/>
                <w:szCs w:val="24"/>
              </w:rPr>
              <w:t>ttcaaacggcttagcaccct</w:t>
            </w:r>
            <w:proofErr w:type="spellEnd"/>
          </w:p>
        </w:tc>
        <w:tc>
          <w:tcPr>
            <w:tcW w:w="5953" w:type="dxa"/>
          </w:tcPr>
          <w:p w14:paraId="7F09F4E5" w14:textId="2A725A64" w:rsidR="00E637BD" w:rsidRPr="009B34A4" w:rsidRDefault="00E637BD" w:rsidP="00E637B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lncRNA NRON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,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forward</w:t>
            </w:r>
          </w:p>
        </w:tc>
      </w:tr>
      <w:tr w:rsidR="007F6065" w:rsidRPr="009B34A4" w14:paraId="166DCFDB" w14:textId="77777777" w:rsidTr="00991CF6">
        <w:tc>
          <w:tcPr>
            <w:tcW w:w="2552" w:type="dxa"/>
          </w:tcPr>
          <w:p w14:paraId="1CBCD232" w14:textId="78293A31" w:rsidR="00E637BD" w:rsidRPr="009B34A4" w:rsidRDefault="00E637BD" w:rsidP="00E637B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eastAsia="DengXian" w:hAnsi="Times New Roman" w:cs="Times New Roman"/>
                <w:sz w:val="24"/>
                <w:szCs w:val="24"/>
              </w:rPr>
              <w:t>tgtcctgctgggaccagata</w:t>
            </w:r>
            <w:proofErr w:type="spellEnd"/>
          </w:p>
        </w:tc>
        <w:tc>
          <w:tcPr>
            <w:tcW w:w="5953" w:type="dxa"/>
          </w:tcPr>
          <w:p w14:paraId="12D87E31" w14:textId="75833061" w:rsidR="00E637BD" w:rsidRPr="009B34A4" w:rsidRDefault="00E637BD" w:rsidP="00E637B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qRT</w:t>
            </w:r>
            <w:proofErr w:type="spellEnd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-PCR primer of </w:t>
            </w:r>
            <w:r w:rsidRPr="009B34A4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 xml:space="preserve">Mus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lncRNA NRON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reverse</w:t>
            </w:r>
          </w:p>
        </w:tc>
      </w:tr>
      <w:tr w:rsidR="007F6065" w:rsidRPr="009B34A4" w14:paraId="5F58387F" w14:textId="77777777" w:rsidTr="00991CF6">
        <w:tc>
          <w:tcPr>
            <w:tcW w:w="8505" w:type="dxa"/>
            <w:gridSpan w:val="2"/>
          </w:tcPr>
          <w:p w14:paraId="191F42F4" w14:textId="798A696A" w:rsidR="00E637BD" w:rsidRPr="009B34A4" w:rsidRDefault="00E637BD" w:rsidP="00E637BD">
            <w:pPr>
              <w:pStyle w:val="ListParagraph"/>
              <w:snapToGrid w:val="0"/>
              <w:spacing w:beforeLines="30" w:before="93" w:afterLines="30" w:after="93"/>
              <w:ind w:firstLineChars="0" w:firstLine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B34A4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PCR verification</w:t>
            </w:r>
            <w:r w:rsidRPr="009B34A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9B34A4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 xml:space="preserve">for bacteria </w:t>
            </w:r>
          </w:p>
        </w:tc>
      </w:tr>
      <w:tr w:rsidR="007F6065" w:rsidRPr="009B34A4" w14:paraId="46CC62FA" w14:textId="77777777" w:rsidTr="00991CF6">
        <w:tc>
          <w:tcPr>
            <w:tcW w:w="2552" w:type="dxa"/>
          </w:tcPr>
          <w:p w14:paraId="567C4045" w14:textId="77777777" w:rsidR="00E637BD" w:rsidRPr="009B34A4" w:rsidRDefault="00E637BD" w:rsidP="00E637B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atgacagacgtgagccga</w:t>
            </w:r>
            <w:proofErr w:type="spellEnd"/>
          </w:p>
        </w:tc>
        <w:tc>
          <w:tcPr>
            <w:tcW w:w="5953" w:type="dxa"/>
          </w:tcPr>
          <w:p w14:paraId="77BA72A0" w14:textId="77777777" w:rsidR="00E637BD" w:rsidRPr="009B34A4" w:rsidRDefault="00E637BD" w:rsidP="00E637BD">
            <w:pPr>
              <w:snapToGri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B34A4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Primer of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Rv1</w:t>
            </w:r>
            <w:r w:rsidRPr="009B34A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886c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ag85B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), forward</w:t>
            </w:r>
          </w:p>
        </w:tc>
      </w:tr>
      <w:tr w:rsidR="007F6065" w:rsidRPr="009B34A4" w14:paraId="3AB1977B" w14:textId="77777777" w:rsidTr="00991CF6">
        <w:tc>
          <w:tcPr>
            <w:tcW w:w="2552" w:type="dxa"/>
          </w:tcPr>
          <w:p w14:paraId="29FDFE98" w14:textId="77777777" w:rsidR="00E637BD" w:rsidRPr="009B34A4" w:rsidRDefault="00E637BD" w:rsidP="00E637B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tcagccggcgcctaacga</w:t>
            </w:r>
            <w:proofErr w:type="spellEnd"/>
          </w:p>
        </w:tc>
        <w:tc>
          <w:tcPr>
            <w:tcW w:w="5953" w:type="dxa"/>
          </w:tcPr>
          <w:p w14:paraId="101CC4AB" w14:textId="77777777" w:rsidR="00E637BD" w:rsidRPr="009B34A4" w:rsidRDefault="00E637BD" w:rsidP="00E637BD">
            <w:pPr>
              <w:snapToGri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B34A4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Primer of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Rv1</w:t>
            </w:r>
            <w:r w:rsidRPr="009B34A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886c</w:t>
            </w:r>
            <w:r w:rsidRPr="009B34A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ag85B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), reverse</w:t>
            </w:r>
          </w:p>
        </w:tc>
      </w:tr>
      <w:tr w:rsidR="007F6065" w:rsidRPr="009B34A4" w14:paraId="57E1D493" w14:textId="77777777" w:rsidTr="00991CF6">
        <w:tc>
          <w:tcPr>
            <w:tcW w:w="2552" w:type="dxa"/>
          </w:tcPr>
          <w:p w14:paraId="4A0D2ED6" w14:textId="77777777" w:rsidR="00E637BD" w:rsidRPr="009B34A4" w:rsidRDefault="00E637BD" w:rsidP="00E637B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atggcagagatgaagacc</w:t>
            </w:r>
            <w:proofErr w:type="spellEnd"/>
          </w:p>
        </w:tc>
        <w:tc>
          <w:tcPr>
            <w:tcW w:w="5953" w:type="dxa"/>
          </w:tcPr>
          <w:p w14:paraId="76CAA9D2" w14:textId="77777777" w:rsidR="00E637BD" w:rsidRPr="009B34A4" w:rsidRDefault="00E637BD" w:rsidP="00E637BD">
            <w:pPr>
              <w:snapToGri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B34A4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Primer of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Rv3874-</w:t>
            </w:r>
            <w:r w:rsidRPr="009B34A4">
              <w:rPr>
                <w:rFonts w:ascii="Times New Roman" w:hAnsi="Times New Roman" w:cs="Times New Roman" w:hint="eastAsia"/>
                <w:bCs/>
                <w:i/>
                <w:iCs/>
                <w:kern w:val="0"/>
                <w:sz w:val="24"/>
                <w:szCs w:val="24"/>
              </w:rPr>
              <w:t>R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v3875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(</w:t>
            </w:r>
            <w:r w:rsidRPr="009B34A4">
              <w:rPr>
                <w:rFonts w:ascii="Times New Roman" w:hAnsi="Times New Roman" w:cs="Times New Roman" w:hint="eastAsia"/>
                <w:bCs/>
                <w:i/>
                <w:iCs/>
                <w:kern w:val="0"/>
                <w:sz w:val="24"/>
                <w:szCs w:val="24"/>
              </w:rPr>
              <w:t>c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fp10-esat-6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) </w:t>
            </w:r>
            <w:r w:rsidRPr="009B34A4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operon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forward</w:t>
            </w:r>
          </w:p>
        </w:tc>
      </w:tr>
      <w:tr w:rsidR="00E637BD" w:rsidRPr="009B34A4" w14:paraId="7101B6EE" w14:textId="77777777" w:rsidTr="00991CF6">
        <w:tc>
          <w:tcPr>
            <w:tcW w:w="2552" w:type="dxa"/>
            <w:tcBorders>
              <w:bottom w:val="single" w:sz="4" w:space="0" w:color="auto"/>
            </w:tcBorders>
          </w:tcPr>
          <w:p w14:paraId="0DA4EBD7" w14:textId="77777777" w:rsidR="00E637BD" w:rsidRPr="009B34A4" w:rsidRDefault="00E637BD" w:rsidP="00E637BD">
            <w:pPr>
              <w:pStyle w:val="ListParagraph"/>
              <w:snapToGrid w:val="0"/>
              <w:spacing w:line="360" w:lineRule="auto"/>
              <w:ind w:firstLineChars="0" w:firstLine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ctatgcgaacatcccagt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AF841D1" w14:textId="77777777" w:rsidR="00E637BD" w:rsidRPr="009B34A4" w:rsidRDefault="00E637BD" w:rsidP="00E637BD">
            <w:pPr>
              <w:snapToGri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B34A4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Primer of 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Rv3874-</w:t>
            </w:r>
            <w:r w:rsidRPr="009B34A4">
              <w:rPr>
                <w:rFonts w:ascii="Times New Roman" w:hAnsi="Times New Roman" w:cs="Times New Roman" w:hint="eastAsia"/>
                <w:bCs/>
                <w:i/>
                <w:iCs/>
                <w:kern w:val="0"/>
                <w:sz w:val="24"/>
                <w:szCs w:val="24"/>
              </w:rPr>
              <w:t>R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v3875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(</w:t>
            </w:r>
            <w:r w:rsidRPr="009B34A4">
              <w:rPr>
                <w:rFonts w:ascii="Times New Roman" w:hAnsi="Times New Roman" w:cs="Times New Roman" w:hint="eastAsia"/>
                <w:bCs/>
                <w:i/>
                <w:iCs/>
                <w:kern w:val="0"/>
                <w:sz w:val="24"/>
                <w:szCs w:val="24"/>
              </w:rPr>
              <w:t>c</w:t>
            </w:r>
            <w:r w:rsidRPr="009B34A4">
              <w:rPr>
                <w:rFonts w:ascii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fp10-esat-6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) </w:t>
            </w:r>
            <w:r w:rsidRPr="009B34A4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operon</w:t>
            </w:r>
            <w:r w:rsidRPr="009B34A4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, reverse</w:t>
            </w:r>
          </w:p>
        </w:tc>
      </w:tr>
    </w:tbl>
    <w:p w14:paraId="7C0658DA" w14:textId="77777777" w:rsidR="00756466" w:rsidRPr="009B34A4" w:rsidRDefault="00756466" w:rsidP="00C12F31">
      <w:pPr>
        <w:pStyle w:val="Caption"/>
        <w:snapToGrid w:val="0"/>
        <w:spacing w:line="360" w:lineRule="auto"/>
        <w:jc w:val="center"/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14:paraId="2EA43835" w14:textId="3BF68984" w:rsidR="00756466" w:rsidRPr="009B34A4" w:rsidRDefault="00756466" w:rsidP="00756466">
      <w:pPr>
        <w:sectPr w:rsidR="00756466" w:rsidRPr="009B34A4" w:rsidSect="001F15B3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0BC6B724" w14:textId="75805767" w:rsidR="00FD5C5D" w:rsidRPr="009B34A4" w:rsidRDefault="000A386E" w:rsidP="00C12F31">
      <w:pPr>
        <w:pStyle w:val="Caption"/>
        <w:snapToGrid w:val="0"/>
        <w:spacing w:line="360" w:lineRule="auto"/>
        <w:jc w:val="center"/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9B34A4">
        <w:rPr>
          <w:rFonts w:ascii="Times New Roman" w:eastAsiaTheme="minorEastAsia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7A5FA0F" wp14:editId="5647A75D">
            <wp:extent cx="5274310" cy="40830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7A968" w14:textId="736138DF" w:rsidR="00EB7874" w:rsidRPr="009B34A4" w:rsidRDefault="00EB7874" w:rsidP="00EB7874"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Figure S</w:t>
      </w:r>
      <w:proofErr w:type="gramStart"/>
      <w:r w:rsidR="00730C8B"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1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 Inflammatory</w:t>
      </w:r>
      <w:proofErr w:type="gramEnd"/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r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cytokines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r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production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by splenocytes </w:t>
      </w:r>
      <w:r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of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r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vaccinated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mice after </w:t>
      </w:r>
      <w:r w:rsidRPr="009B34A4">
        <w:rPr>
          <w:rStyle w:val="fontstyle21"/>
          <w:rFonts w:ascii="Times New Roman" w:eastAsiaTheme="minorEastAsia" w:hAnsi="Times New Roman" w:cs="Times New Roman"/>
          <w:b/>
          <w:i/>
          <w:color w:val="auto"/>
          <w:sz w:val="24"/>
          <w:szCs w:val="24"/>
        </w:rPr>
        <w:t>M. tuberculosis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i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.n</w:t>
      </w:r>
      <w:proofErr w:type="spellEnd"/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infection. </w:t>
      </w:r>
      <w:r w:rsidR="00983E99"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(A) </w:t>
      </w:r>
      <w:r w:rsidR="00983E99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Schematic representation of the timeline of vaccination and challenge strategies (created with </w:t>
      </w:r>
      <w:proofErr w:type="spellStart"/>
      <w:r w:rsidR="00983E99" w:rsidRPr="009B34A4">
        <w:rPr>
          <w:rFonts w:ascii="Times New Roman" w:eastAsiaTheme="minorEastAsia" w:hAnsi="Times New Roman" w:cs="Times New Roman"/>
          <w:bCs/>
          <w:sz w:val="24"/>
          <w:szCs w:val="24"/>
        </w:rPr>
        <w:t>BioRender</w:t>
      </w:r>
      <w:proofErr w:type="spellEnd"/>
      <w:r w:rsidR="00983E99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Mice were vaccinated by </w:t>
      </w:r>
      <w:proofErr w:type="spellStart"/>
      <w:r w:rsidR="00D955BD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i.v</w:t>
      </w:r>
      <w:proofErr w:type="spellEnd"/>
      <w:r w:rsidR="00D955BD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BCG and </w:t>
      </w:r>
      <w:proofErr w:type="spellStart"/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rBGC-DisA</w:t>
      </w:r>
      <w:proofErr w:type="spellEnd"/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for 12 weeks. Then, mice were infected with</w:t>
      </w:r>
      <w:r w:rsidRPr="009B34A4">
        <w:rPr>
          <w:rFonts w:ascii="Times New Roman" w:hAnsi="Times New Roman" w:cs="Times New Roman"/>
          <w:i/>
          <w:iCs/>
        </w:rPr>
        <w:t xml:space="preserve"> </w:t>
      </w:r>
      <w:r w:rsidRPr="009B34A4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 xml:space="preserve">M. tuberculosis 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by </w:t>
      </w:r>
      <w:proofErr w:type="spellStart"/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i.n</w:t>
      </w:r>
      <w:proofErr w:type="spellEnd"/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route, infected mice without immunization (UN) were used as control. At 6 weeks post infection, immune responses were detected. (</w:t>
      </w:r>
      <w:r w:rsidR="00983E99"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B</w:t>
      </w:r>
      <w:r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-</w:t>
      </w:r>
      <w:r w:rsidR="00983E99"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E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)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At 6 weeks post infection, splenocytes were isolated and re-stimulated with BCG</w:t>
      </w:r>
      <w:r w:rsidRPr="009B34A4" w:rsidDel="00FB631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protein extracts (BCG) (25 </w:t>
      </w:r>
      <w:proofErr w:type="spellStart"/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>μg</w:t>
      </w:r>
      <w:proofErr w:type="spellEnd"/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/mL) </w:t>
      </w:r>
      <w:r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(</w:t>
      </w:r>
      <w:r w:rsidR="00983E99"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B</w:t>
      </w:r>
      <w:r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)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Pr="009B34A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M. tuberculosis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</w:t>
      </w:r>
      <w:proofErr w:type="spellStart"/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>Mtb</w:t>
      </w:r>
      <w:proofErr w:type="spellEnd"/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(25μg/mL) </w:t>
      </w:r>
      <w:r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(</w:t>
      </w:r>
      <w:r w:rsidR="00983E99"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C</w:t>
      </w:r>
      <w:r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)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Pr="009B34A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E. coli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O111:B4 LPS (LPS) (</w:t>
      </w:r>
      <w:r w:rsidR="00B0599F" w:rsidRPr="009B34A4">
        <w:rPr>
          <w:rFonts w:ascii="Times New Roman" w:eastAsiaTheme="minorEastAsia" w:hAnsi="Times New Roman" w:cs="Times New Roman"/>
          <w:bCs/>
          <w:sz w:val="24"/>
          <w:szCs w:val="24"/>
        </w:rPr>
        <w:t>100ng/mL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w:r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(</w:t>
      </w:r>
      <w:r w:rsidR="00983E99"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)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and </w:t>
      </w:r>
      <w:r w:rsidRPr="009B34A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S. aureus 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(SA) (25μg/mL) </w:t>
      </w:r>
      <w:r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>(</w:t>
      </w:r>
      <w:r w:rsidR="00983E99" w:rsidRPr="009B34A4"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>E</w:t>
      </w:r>
      <w:r w:rsidRPr="009B34A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) 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for 72h </w:t>
      </w:r>
      <w:r w:rsidRPr="009B34A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in vitro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>. Cytokines production of</w:t>
      </w:r>
      <w:r w:rsidR="00D445E9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D445E9" w:rsidRPr="009B34A4">
        <w:rPr>
          <w:rFonts w:ascii="Times New Roman" w:eastAsiaTheme="minorEastAsia" w:hAnsi="Times New Roman" w:cs="Times New Roman" w:hint="eastAsia"/>
          <w:bCs/>
          <w:sz w:val="24"/>
          <w:szCs w:val="24"/>
        </w:rPr>
        <w:t>IL-2</w:t>
      </w:r>
      <w:r w:rsidR="00D445E9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</w:t>
      </w:r>
      <w:r w:rsidR="00D445E9" w:rsidRPr="009B34A4">
        <w:rPr>
          <w:rFonts w:ascii="Times New Roman" w:eastAsiaTheme="minorEastAsia" w:hAnsi="Times New Roman" w:cs="Times New Roman" w:hint="eastAsia"/>
          <w:bCs/>
          <w:sz w:val="24"/>
          <w:szCs w:val="24"/>
        </w:rPr>
        <w:t>IL</w:t>
      </w:r>
      <w:r w:rsidR="00D445E9" w:rsidRPr="009B34A4">
        <w:rPr>
          <w:rFonts w:ascii="Times New Roman" w:eastAsiaTheme="minorEastAsia" w:hAnsi="Times New Roman" w:cs="Times New Roman"/>
          <w:bCs/>
          <w:sz w:val="24"/>
          <w:szCs w:val="24"/>
        </w:rPr>
        <w:t>-10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in supernatants were determined by ELISA (</w:t>
      </w:r>
      <w:r w:rsidRPr="009B34A4">
        <w:rPr>
          <w:rFonts w:ascii="Times New Roman" w:eastAsiaTheme="minorEastAsia" w:hAnsi="Times New Roman" w:cs="Times New Roman" w:hint="eastAsia"/>
          <w:bCs/>
          <w:i/>
          <w:iCs/>
          <w:sz w:val="24"/>
          <w:szCs w:val="24"/>
        </w:rPr>
        <w:t>n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>=4).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(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  <w:vertAlign w:val="superscript"/>
        </w:rPr>
        <w:t>*</w:t>
      </w:r>
      <w:r w:rsidRPr="009B34A4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>P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&lt; 0.05, 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  <w:vertAlign w:val="superscript"/>
        </w:rPr>
        <w:t>**</w:t>
      </w:r>
      <w:r w:rsidRPr="009B34A4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>P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&lt; 0.01, 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  <w:vertAlign w:val="superscript"/>
        </w:rPr>
        <w:t>***</w:t>
      </w:r>
      <w:r w:rsidRPr="009B34A4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>P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&lt; 0.001</w:t>
      </w:r>
      <w:r w:rsidRPr="009B34A4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>,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  <w:vertAlign w:val="superscript"/>
        </w:rPr>
        <w:t>****</w:t>
      </w:r>
      <w:r w:rsidRPr="009B34A4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>P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&lt; 0.0001.)</w:t>
      </w:r>
    </w:p>
    <w:p w14:paraId="063AB00F" w14:textId="77777777" w:rsidR="00EB7874" w:rsidRPr="009B34A4" w:rsidRDefault="00EB7874" w:rsidP="00EB7874">
      <w:pPr>
        <w:jc w:val="center"/>
        <w:sectPr w:rsidR="00EB7874" w:rsidRPr="009B34A4" w:rsidSect="001F15B3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2FBDCEF9" w14:textId="59007E0F" w:rsidR="00BF5D85" w:rsidRPr="009B34A4" w:rsidRDefault="002B636A" w:rsidP="00BF5D85">
      <w:pPr>
        <w:jc w:val="center"/>
      </w:pPr>
      <w:r w:rsidRPr="009B34A4">
        <w:rPr>
          <w:noProof/>
        </w:rPr>
        <w:lastRenderedPageBreak/>
        <w:drawing>
          <wp:inline distT="0" distB="0" distL="0" distR="0" wp14:anchorId="02F0F7F2" wp14:editId="773B80AD">
            <wp:extent cx="5274310" cy="16357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F176" w14:textId="6E21154E" w:rsidR="00BF5D85" w:rsidRPr="009B34A4" w:rsidRDefault="00BF5D85" w:rsidP="00BF5D85">
      <w:pPr>
        <w:sectPr w:rsidR="00BF5D85" w:rsidRPr="009B34A4" w:rsidSect="001F15B3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Figure S</w:t>
      </w:r>
      <w:proofErr w:type="gramStart"/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2  Expression</w:t>
      </w:r>
      <w:proofErr w:type="gramEnd"/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of </w:t>
      </w:r>
      <w:r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i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nflammation-related genes in BMs of </w:t>
      </w:r>
      <w:r w:rsidR="007F7FDC"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 xml:space="preserve">vaccinated 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mice. </w:t>
      </w:r>
      <w:bookmarkStart w:id="0" w:name="_Hlk103091217"/>
      <w:r w:rsidR="007F7FDC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At 8 weeks </w:t>
      </w:r>
      <w:r w:rsidR="007F7FDC" w:rsidRPr="009B34A4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 xml:space="preserve">after </w:t>
      </w:r>
      <w:r w:rsidR="007F7FDC" w:rsidRPr="009B34A4">
        <w:rPr>
          <w:rFonts w:ascii="Times New Roman" w:hAnsi="Times New Roman" w:cs="Times New Roman" w:hint="eastAsia"/>
          <w:sz w:val="24"/>
          <w:szCs w:val="24"/>
        </w:rPr>
        <w:t>BCG</w:t>
      </w:r>
      <w:r w:rsidR="007F7FDC" w:rsidRPr="009B34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F7FDC" w:rsidRPr="009B34A4">
        <w:rPr>
          <w:rFonts w:ascii="Times New Roman" w:hAnsi="Times New Roman" w:cs="Times New Roman"/>
          <w:sz w:val="24"/>
          <w:szCs w:val="24"/>
        </w:rPr>
        <w:t>rBCG-DisA</w:t>
      </w:r>
      <w:proofErr w:type="spellEnd"/>
      <w:r w:rsidR="007F7FDC" w:rsidRPr="009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FDC" w:rsidRPr="009B34A4">
        <w:rPr>
          <w:rFonts w:ascii="Times New Roman" w:hAnsi="Times New Roman" w:cs="Times New Roman" w:hint="eastAsia"/>
          <w:sz w:val="24"/>
          <w:szCs w:val="24"/>
        </w:rPr>
        <w:t>i</w:t>
      </w:r>
      <w:r w:rsidR="007F7FDC" w:rsidRPr="009B34A4">
        <w:rPr>
          <w:rFonts w:ascii="Times New Roman" w:hAnsi="Times New Roman" w:cs="Times New Roman"/>
          <w:sz w:val="24"/>
          <w:szCs w:val="24"/>
        </w:rPr>
        <w:t>.v</w:t>
      </w:r>
      <w:proofErr w:type="spellEnd"/>
      <w:r w:rsidR="007F7FDC" w:rsidRPr="009B34A4">
        <w:rPr>
          <w:rFonts w:ascii="Times New Roman" w:hAnsi="Times New Roman" w:cs="Times New Roman"/>
          <w:sz w:val="24"/>
          <w:szCs w:val="24"/>
        </w:rPr>
        <w:t xml:space="preserve"> immunization</w:t>
      </w:r>
      <w:r w:rsidR="007F7FDC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, </w:t>
      </w:r>
      <w:r w:rsidR="007F7FDC" w:rsidRPr="009B34A4">
        <w:rPr>
          <w:rFonts w:ascii="Times New Roman" w:hAnsi="Times New Roman" w:cs="Times New Roman" w:hint="eastAsia"/>
          <w:sz w:val="24"/>
          <w:szCs w:val="24"/>
        </w:rPr>
        <w:t>b</w:t>
      </w:r>
      <w:r w:rsidR="007F7FDC" w:rsidRPr="009B34A4">
        <w:rPr>
          <w:rFonts w:ascii="Times New Roman" w:hAnsi="Times New Roman" w:cs="Times New Roman"/>
          <w:sz w:val="24"/>
          <w:szCs w:val="24"/>
        </w:rPr>
        <w:t>one marrow (B</w:t>
      </w:r>
      <w:r w:rsidR="007F7FDC" w:rsidRPr="009B34A4">
        <w:rPr>
          <w:rFonts w:ascii="Times New Roman" w:hAnsi="Times New Roman" w:cs="Times New Roman" w:hint="eastAsia"/>
          <w:sz w:val="24"/>
          <w:szCs w:val="24"/>
        </w:rPr>
        <w:t>M</w:t>
      </w:r>
      <w:r w:rsidR="007F7FDC" w:rsidRPr="009B34A4">
        <w:rPr>
          <w:rFonts w:ascii="Times New Roman" w:hAnsi="Times New Roman" w:cs="Times New Roman"/>
          <w:sz w:val="24"/>
          <w:szCs w:val="24"/>
        </w:rPr>
        <w:t xml:space="preserve">) cells were </w:t>
      </w:r>
      <w:r w:rsidR="00460D24" w:rsidRPr="009B34A4">
        <w:rPr>
          <w:rFonts w:ascii="Times New Roman" w:hAnsi="Times New Roman" w:cs="Times New Roman" w:hint="eastAsia"/>
          <w:sz w:val="24"/>
          <w:szCs w:val="24"/>
        </w:rPr>
        <w:t xml:space="preserve">isolated </w:t>
      </w:r>
      <w:r w:rsidR="007F7FDC" w:rsidRPr="009B34A4">
        <w:rPr>
          <w:rFonts w:ascii="Times New Roman" w:hAnsi="Times New Roman" w:cs="Times New Roman"/>
          <w:sz w:val="24"/>
          <w:szCs w:val="24"/>
        </w:rPr>
        <w:t xml:space="preserve">and </w:t>
      </w:r>
      <w:r w:rsidRPr="009B34A4">
        <w:rPr>
          <w:rFonts w:ascii="Times New Roman" w:hAnsi="Times New Roman" w:cs="Times New Roman"/>
          <w:sz w:val="24"/>
          <w:szCs w:val="24"/>
        </w:rPr>
        <w:t xml:space="preserve">the expression of </w:t>
      </w:r>
      <w:r w:rsidRPr="009B34A4">
        <w:rPr>
          <w:rFonts w:ascii="Times New Roman" w:hAnsi="Times New Roman" w:cs="Times New Roman" w:hint="eastAsia"/>
          <w:sz w:val="24"/>
          <w:szCs w:val="24"/>
        </w:rPr>
        <w:t>indicated</w:t>
      </w:r>
      <w:r w:rsidRPr="009B34A4">
        <w:rPr>
          <w:rFonts w:ascii="Times New Roman" w:hAnsi="Times New Roman" w:cs="Times New Roman"/>
          <w:sz w:val="24"/>
          <w:szCs w:val="24"/>
        </w:rPr>
        <w:t xml:space="preserve"> inflammation-related genes were detected by </w:t>
      </w:r>
      <w:r w:rsidRPr="009B34A4">
        <w:rPr>
          <w:rFonts w:ascii="Times New Roman" w:hAnsi="Times New Roman" w:cs="Times New Roman" w:hint="eastAsia"/>
          <w:sz w:val="24"/>
          <w:szCs w:val="24"/>
        </w:rPr>
        <w:t>quantitative</w:t>
      </w:r>
      <w:r w:rsidRPr="009B34A4">
        <w:rPr>
          <w:rFonts w:ascii="Times New Roman" w:hAnsi="Times New Roman" w:cs="Times New Roman"/>
          <w:sz w:val="24"/>
          <w:szCs w:val="24"/>
        </w:rPr>
        <w:t xml:space="preserve"> RT-PCR 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(</w:t>
      </w:r>
      <w:r w:rsidRPr="009B34A4">
        <w:rPr>
          <w:rStyle w:val="fontstyle21"/>
          <w:rFonts w:ascii="Times New Roman" w:eastAsiaTheme="minorEastAsia" w:hAnsi="Times New Roman" w:cs="Times New Roman" w:hint="eastAsia"/>
          <w:bCs/>
          <w:i/>
          <w:iCs/>
          <w:color w:val="auto"/>
          <w:sz w:val="24"/>
          <w:szCs w:val="24"/>
        </w:rPr>
        <w:t>n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=3)</w:t>
      </w:r>
      <w:r w:rsidRPr="009B34A4">
        <w:rPr>
          <w:rFonts w:ascii="Times New Roman" w:hAnsi="Times New Roman" w:cs="Times New Roman" w:hint="eastAsia"/>
          <w:sz w:val="24"/>
          <w:szCs w:val="24"/>
        </w:rPr>
        <w:t>.</w:t>
      </w:r>
      <w:bookmarkEnd w:id="0"/>
      <w:r w:rsidR="00C22144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(</w:t>
      </w:r>
      <w:r w:rsidR="00C22144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  <w:vertAlign w:val="superscript"/>
        </w:rPr>
        <w:t>*</w:t>
      </w:r>
      <w:r w:rsidR="00C22144" w:rsidRPr="009B34A4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>P</w:t>
      </w:r>
      <w:r w:rsidR="00C22144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&lt; 0.05.)</w:t>
      </w:r>
    </w:p>
    <w:p w14:paraId="6C9932D1" w14:textId="3B9D05AF" w:rsidR="00BF5D85" w:rsidRPr="009B34A4" w:rsidRDefault="002B636A" w:rsidP="000F707C">
      <w:r w:rsidRPr="009B34A4">
        <w:rPr>
          <w:noProof/>
        </w:rPr>
        <w:lastRenderedPageBreak/>
        <w:drawing>
          <wp:inline distT="0" distB="0" distL="0" distR="0" wp14:anchorId="11EFDA60" wp14:editId="0423B3CC">
            <wp:extent cx="5274310" cy="28530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971D" w14:textId="2A27B0B9" w:rsidR="00BF5D85" w:rsidRPr="009B34A4" w:rsidRDefault="008E75C0" w:rsidP="00704A56">
      <w:pPr>
        <w:pStyle w:val="Caption"/>
        <w:snapToGrid w:val="0"/>
        <w:spacing w:line="360" w:lineRule="auto"/>
      </w:pP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Figure S3 Humoral and cellular immune responses in immunized mice</w:t>
      </w:r>
      <w:r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.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Pr="009B34A4">
        <w:rPr>
          <w:rFonts w:ascii="Times New Roman" w:eastAsiaTheme="minorEastAsia" w:hAnsi="Times New Roman" w:cs="Times New Roman"/>
          <w:b/>
          <w:sz w:val="24"/>
          <w:szCs w:val="24"/>
        </w:rPr>
        <w:t>(A)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F7FDC" w:rsidRPr="009B34A4">
        <w:rPr>
          <w:rFonts w:ascii="Times New Roman" w:eastAsiaTheme="minorEastAsia" w:hAnsi="Times New Roman" w:cs="Times New Roman" w:hint="eastAsia"/>
          <w:bCs/>
          <w:sz w:val="24"/>
          <w:szCs w:val="24"/>
        </w:rPr>
        <w:t>A</w:t>
      </w:r>
      <w:r w:rsidR="007F7FDC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fter 12 weeks of </w:t>
      </w:r>
      <w:proofErr w:type="spellStart"/>
      <w:r w:rsidR="007F7FDC" w:rsidRPr="009B34A4">
        <w:rPr>
          <w:rFonts w:ascii="Times New Roman" w:eastAsiaTheme="minorEastAsia" w:hAnsi="Times New Roman" w:cs="Times New Roman"/>
          <w:bCs/>
          <w:sz w:val="24"/>
          <w:szCs w:val="24"/>
        </w:rPr>
        <w:t>i.v</w:t>
      </w:r>
      <w:proofErr w:type="spellEnd"/>
      <w:r w:rsidR="007F7FDC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immunization, 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>BCG-specific IgG levels in mice sera (1:200) were assayed by ELISA (</w:t>
      </w:r>
      <w:r w:rsidRPr="009B34A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=4). </w:t>
      </w:r>
      <w:r w:rsidRPr="009B34A4">
        <w:rPr>
          <w:rFonts w:ascii="Times New Roman" w:eastAsiaTheme="minorEastAsia" w:hAnsi="Times New Roman" w:cs="Times New Roman"/>
          <w:b/>
          <w:sz w:val="24"/>
          <w:szCs w:val="24"/>
        </w:rPr>
        <w:t>(B)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F7FDC" w:rsidRPr="009B34A4">
        <w:rPr>
          <w:rFonts w:ascii="Times New Roman" w:eastAsiaTheme="minorEastAsia" w:hAnsi="Times New Roman" w:cs="Times New Roman" w:hint="eastAsia"/>
          <w:bCs/>
          <w:sz w:val="24"/>
          <w:szCs w:val="24"/>
        </w:rPr>
        <w:t>A</w:t>
      </w:r>
      <w:r w:rsidR="007F7FDC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fter 4 weeks of </w:t>
      </w:r>
      <w:proofErr w:type="spellStart"/>
      <w:r w:rsidR="007F7FDC" w:rsidRPr="009B34A4">
        <w:rPr>
          <w:rFonts w:ascii="Times New Roman" w:eastAsiaTheme="minorEastAsia" w:hAnsi="Times New Roman" w:cs="Times New Roman"/>
          <w:bCs/>
          <w:sz w:val="24"/>
          <w:szCs w:val="24"/>
        </w:rPr>
        <w:t>i.v</w:t>
      </w:r>
      <w:proofErr w:type="spellEnd"/>
      <w:r w:rsidR="007F7FDC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immunization, s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>plenocytes were labeled with CFSE</w:t>
      </w:r>
      <w:r w:rsidR="007F7FDC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>and cell proliferation was measured by flow cytometry after BCG antigens stimulation</w:t>
      </w:r>
      <w:r w:rsidR="00AE0B6A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E0B6A" w:rsidRPr="009B34A4">
        <w:rPr>
          <w:rFonts w:ascii="Times New Roman" w:eastAsiaTheme="minorEastAsia" w:hAnsi="Times New Roman" w:cs="Times New Roman" w:hint="eastAsia"/>
          <w:bCs/>
          <w:sz w:val="24"/>
          <w:szCs w:val="24"/>
        </w:rPr>
        <w:t>(</w:t>
      </w:r>
      <w:r w:rsidR="00AE0B6A" w:rsidRPr="009B34A4">
        <w:rPr>
          <w:rFonts w:ascii="Times New Roman" w:eastAsiaTheme="minorEastAsia" w:hAnsi="Times New Roman" w:cs="Times New Roman"/>
          <w:bCs/>
          <w:sz w:val="24"/>
          <w:szCs w:val="24"/>
        </w:rPr>
        <w:t>left)</w:t>
      </w:r>
      <w:r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Proliferation index </w:t>
      </w:r>
      <w:r w:rsidRPr="009B34A4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>was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Pr="009B34A4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>q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uantitatively </w:t>
      </w:r>
      <w:proofErr w:type="spellStart"/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analys</w:t>
      </w:r>
      <w:r w:rsidRPr="009B34A4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>ed</w:t>
      </w:r>
      <w:proofErr w:type="spellEnd"/>
      <w:r w:rsidR="00BC3A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by</w:t>
      </w:r>
      <w:r w:rsidR="00BC3AB3" w:rsidRPr="009B34A4">
        <w:t xml:space="preserve"> </w:t>
      </w:r>
      <w:proofErr w:type="spellStart"/>
      <w:r w:rsidR="00BC3A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Modfit</w:t>
      </w:r>
      <w:proofErr w:type="spellEnd"/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BC3A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software </w:t>
      </w:r>
      <w:r w:rsidR="003C6662" w:rsidRPr="009B34A4">
        <w:rPr>
          <w:rFonts w:ascii="Times New Roman" w:eastAsiaTheme="minorEastAsia" w:hAnsi="Times New Roman" w:cs="Times New Roman"/>
          <w:bCs/>
          <w:sz w:val="24"/>
          <w:szCs w:val="24"/>
        </w:rPr>
        <w:t>(</w:t>
      </w:r>
      <w:r w:rsidR="003C6662" w:rsidRPr="009B34A4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</w:t>
      </w:r>
      <w:r w:rsidR="003C6662" w:rsidRPr="009B34A4">
        <w:rPr>
          <w:rFonts w:ascii="Times New Roman" w:eastAsiaTheme="minorEastAsia" w:hAnsi="Times New Roman" w:cs="Times New Roman"/>
          <w:bCs/>
          <w:sz w:val="24"/>
          <w:szCs w:val="24"/>
        </w:rPr>
        <w:t>=4)</w:t>
      </w:r>
      <w:r w:rsidR="003C6662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AE0B6A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(right).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(C)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BC3AB3" w:rsidRPr="009B34A4">
        <w:rPr>
          <w:rFonts w:ascii="Times New Roman" w:eastAsiaTheme="minorEastAsia" w:hAnsi="Times New Roman" w:cs="Times New Roman" w:hint="eastAsia"/>
          <w:bCs/>
          <w:sz w:val="24"/>
          <w:szCs w:val="24"/>
        </w:rPr>
        <w:t>A</w:t>
      </w:r>
      <w:r w:rsidR="00BC3AB3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fter 4 weeks of </w:t>
      </w:r>
      <w:proofErr w:type="spellStart"/>
      <w:r w:rsidR="00BC3AB3" w:rsidRPr="009B34A4">
        <w:rPr>
          <w:rFonts w:ascii="Times New Roman" w:eastAsiaTheme="minorEastAsia" w:hAnsi="Times New Roman" w:cs="Times New Roman"/>
          <w:bCs/>
          <w:sz w:val="24"/>
          <w:szCs w:val="24"/>
        </w:rPr>
        <w:t>i.v</w:t>
      </w:r>
      <w:proofErr w:type="spellEnd"/>
      <w:r w:rsidR="00BC3AB3" w:rsidRPr="009B34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immunization, </w:t>
      </w:r>
      <w:r w:rsidR="00BC3A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p</w:t>
      </w:r>
      <w:r w:rsidRPr="009B34A4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>roportions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of CD4 and CD8 T cells in splenocytes </w:t>
      </w:r>
      <w:r w:rsidR="00150EE7" w:rsidRPr="009B34A4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 xml:space="preserve">were 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measured by flow cytometry (</w:t>
      </w:r>
      <w:r w:rsidRPr="009B34A4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>n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=4). (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  <w:vertAlign w:val="superscript"/>
        </w:rPr>
        <w:t>**</w:t>
      </w:r>
      <w:r w:rsidRPr="009B34A4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>P</w:t>
      </w:r>
      <w:r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&lt; 0.01.)</w:t>
      </w:r>
    </w:p>
    <w:p w14:paraId="347541AA" w14:textId="77777777" w:rsidR="007D104F" w:rsidRPr="009B34A4" w:rsidRDefault="007D104F" w:rsidP="000F707C">
      <w:pPr>
        <w:sectPr w:rsidR="007D104F" w:rsidRPr="009B34A4" w:rsidSect="001F15B3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624720EB" w14:textId="1ABE7F8F" w:rsidR="000F707C" w:rsidRPr="009B34A4" w:rsidRDefault="002B636A" w:rsidP="00CC152F">
      <w:pPr>
        <w:jc w:val="center"/>
      </w:pPr>
      <w:r w:rsidRPr="009B34A4">
        <w:rPr>
          <w:noProof/>
        </w:rPr>
        <w:lastRenderedPageBreak/>
        <w:drawing>
          <wp:inline distT="0" distB="0" distL="0" distR="0" wp14:anchorId="1930416E" wp14:editId="0F453FCD">
            <wp:extent cx="5274310" cy="13411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9177F" w14:textId="77777777" w:rsidR="00B57D76" w:rsidRPr="009B34A4" w:rsidRDefault="000F707C" w:rsidP="009C456C">
      <w:pPr>
        <w:rPr>
          <w:rStyle w:val="fontstyle21"/>
          <w:rFonts w:ascii="Times New Roman" w:hAnsi="Times New Roman" w:cs="Times New Roman"/>
          <w:bCs/>
          <w:color w:val="auto"/>
          <w:sz w:val="24"/>
          <w:szCs w:val="24"/>
        </w:rPr>
        <w:sectPr w:rsidR="00B57D76" w:rsidRPr="009B34A4" w:rsidSect="001F15B3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Figure S</w:t>
      </w:r>
      <w:r w:rsidR="00B52796"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4</w:t>
      </w:r>
      <w:r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 </w:t>
      </w:r>
      <w:r w:rsidR="00D5126B" w:rsidRPr="009B34A4">
        <w:rPr>
          <w:rStyle w:val="fontstyle21"/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I</w:t>
      </w:r>
      <w:r w:rsidR="00D5126B"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>mmune cell subsets cells</w:t>
      </w:r>
      <w:r w:rsidR="00115FCF"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of immunized mice after </w:t>
      </w:r>
      <w:r w:rsidR="00115FCF" w:rsidRPr="009B34A4">
        <w:rPr>
          <w:rStyle w:val="fontstyle21"/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  <w:t>M. tuberculosis</w:t>
      </w:r>
      <w:r w:rsidR="00115FCF" w:rsidRPr="009B34A4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infection. </w:t>
      </w:r>
      <w:r w:rsidR="00C12226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Mice were vaccinated by BCG and </w:t>
      </w:r>
      <w:proofErr w:type="spellStart"/>
      <w:r w:rsidR="00C12226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rBGC-DisA</w:t>
      </w:r>
      <w:proofErr w:type="spellEnd"/>
      <w:r w:rsidR="00C12226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for 12 weeks. Then, mice were infected with</w:t>
      </w:r>
      <w:r w:rsidR="00C12226" w:rsidRPr="009B34A4">
        <w:rPr>
          <w:rFonts w:ascii="Times New Roman" w:hAnsi="Times New Roman" w:cs="Times New Roman"/>
          <w:i/>
          <w:iCs/>
        </w:rPr>
        <w:t xml:space="preserve"> </w:t>
      </w:r>
      <w:r w:rsidR="00C12226" w:rsidRPr="009B34A4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 xml:space="preserve">M. tuberculosis </w:t>
      </w:r>
      <w:r w:rsidR="00C12226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by </w:t>
      </w:r>
      <w:proofErr w:type="spellStart"/>
      <w:r w:rsidR="00C12226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i.n</w:t>
      </w:r>
      <w:proofErr w:type="spellEnd"/>
      <w:r w:rsidR="00C12226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route, infected mice without immunization (UN) were used as control. At 6 weeks post infection, </w:t>
      </w:r>
      <w:r w:rsidR="007B41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proportions of</w:t>
      </w:r>
      <w:bookmarkStart w:id="1" w:name="OLE_LINK1"/>
      <w:r w:rsidR="007B41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5E24FE" w:rsidRPr="009B34A4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 xml:space="preserve">immune </w:t>
      </w:r>
      <w:r w:rsidR="00854EE1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cell subsets</w:t>
      </w:r>
      <w:r w:rsidR="007B41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cell</w:t>
      </w:r>
      <w:bookmarkEnd w:id="1"/>
      <w:r w:rsidR="007B41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s </w:t>
      </w:r>
      <w:r w:rsidR="00626C63" w:rsidRPr="009B34A4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 xml:space="preserve">as indicated </w:t>
      </w:r>
      <w:r w:rsidR="007B41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in splenocytes were assayed by flow cytometry (</w:t>
      </w:r>
      <w:r w:rsidR="007B41B3" w:rsidRPr="009B34A4">
        <w:rPr>
          <w:rStyle w:val="fontstyle21"/>
          <w:rFonts w:ascii="Times New Roman" w:eastAsiaTheme="minorEastAsia" w:hAnsi="Times New Roman" w:cs="Times New Roman" w:hint="eastAsia"/>
          <w:bCs/>
          <w:i/>
          <w:iCs/>
          <w:color w:val="auto"/>
          <w:sz w:val="24"/>
          <w:szCs w:val="24"/>
        </w:rPr>
        <w:t>n</w:t>
      </w:r>
      <w:r w:rsidR="007B41B3" w:rsidRPr="009B34A4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=4).</w:t>
      </w:r>
      <w:r w:rsidR="00C837CD" w:rsidRPr="009B34A4">
        <w:rPr>
          <w:rStyle w:val="fontstyle21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3CE3288" w14:textId="65E2DA4D" w:rsidR="009B34A4" w:rsidRPr="009B34A4" w:rsidRDefault="00174BA7" w:rsidP="009C456C">
      <w:pPr>
        <w:rPr>
          <w:rStyle w:val="fontstyle21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Cs/>
          <w:noProof/>
          <w:sz w:val="24"/>
          <w:szCs w:val="24"/>
        </w:rPr>
        <w:lastRenderedPageBreak/>
        <w:drawing>
          <wp:inline distT="0" distB="0" distL="0" distR="0" wp14:anchorId="4ADDB01C" wp14:editId="1F099808">
            <wp:extent cx="5274310" cy="16510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67EA8" w14:textId="117C6449" w:rsidR="00D84931" w:rsidRDefault="009A00A4" w:rsidP="009C456C">
      <w:pPr>
        <w:rPr>
          <w:rFonts w:ascii="Times New Roman" w:hAnsi="Times New Roman" w:cs="Times New Roman"/>
          <w:kern w:val="0"/>
          <w:sz w:val="24"/>
          <w:szCs w:val="24"/>
        </w:rPr>
      </w:pPr>
      <w:r w:rsidRPr="009B34A4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Figure</w:t>
      </w:r>
      <w:r w:rsidRPr="009B34A4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B34A4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S</w:t>
      </w:r>
      <w:r w:rsidRPr="009B34A4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5 </w:t>
      </w:r>
      <w:r w:rsidR="00174BA7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74BA7">
        <w:rPr>
          <w:rFonts w:ascii="Times New Roman" w:eastAsiaTheme="minorEastAsia" w:hAnsi="Times New Roman" w:cs="Times New Roman"/>
          <w:b/>
          <w:sz w:val="24"/>
          <w:szCs w:val="24"/>
        </w:rPr>
        <w:t>P</w:t>
      </w:r>
      <w:r w:rsidRPr="00902310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r</w:t>
      </w:r>
      <w:r w:rsidRPr="009B34A4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oinflammatory</w:t>
      </w:r>
      <w:r w:rsidRPr="009B34A4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51B8" w:rsidRPr="009B34A4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cytokines</w:t>
      </w:r>
      <w:r w:rsidR="002A51B8" w:rsidRPr="009B34A4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C18E4" w:rsidRPr="009B34A4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production</w:t>
      </w:r>
      <w:r w:rsidR="005C18E4" w:rsidRPr="009B34A4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C18E4" w:rsidRPr="009B34A4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by</w:t>
      </w:r>
      <w:r w:rsidR="005C18E4" w:rsidRPr="009B34A4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BMDMs </w:t>
      </w:r>
      <w:r w:rsidR="00DA10A8" w:rsidRPr="009B34A4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after</w:t>
      </w:r>
      <w:r w:rsidR="00DA10A8" w:rsidRPr="009B34A4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A10A8" w:rsidRPr="009B34A4">
        <w:rPr>
          <w:rStyle w:val="fontstyle21"/>
          <w:rFonts w:ascii="Times New Roman" w:hAnsi="Times New Roman" w:cs="Times New Roman" w:hint="eastAsia"/>
          <w:b/>
          <w:i/>
          <w:iCs/>
          <w:color w:val="auto"/>
          <w:sz w:val="24"/>
          <w:szCs w:val="24"/>
        </w:rPr>
        <w:t>M</w:t>
      </w:r>
      <w:r w:rsidR="00DA10A8" w:rsidRPr="009B34A4">
        <w:rPr>
          <w:rStyle w:val="fontstyle21"/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. </w:t>
      </w:r>
      <w:r w:rsidR="00DA10A8" w:rsidRPr="009B34A4">
        <w:rPr>
          <w:rStyle w:val="fontstyle21"/>
          <w:rFonts w:ascii="Times New Roman" w:hAnsi="Times New Roman" w:cs="Times New Roman" w:hint="eastAsia"/>
          <w:b/>
          <w:i/>
          <w:iCs/>
          <w:color w:val="auto"/>
          <w:sz w:val="24"/>
          <w:szCs w:val="24"/>
        </w:rPr>
        <w:t>tuberculosis</w:t>
      </w:r>
      <w:r w:rsidR="00DA10A8" w:rsidRPr="009B34A4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A10A8" w:rsidRPr="009B34A4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infection</w:t>
      </w:r>
      <w:r w:rsidR="00174BA7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74BA7" w:rsidRPr="001F15B3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and </w:t>
      </w:r>
      <w:r w:rsidR="00BA77D4" w:rsidRPr="001F15B3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intracellular</w:t>
      </w:r>
      <w:r w:rsidR="00BA77D4" w:rsidRPr="001F15B3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74BA7" w:rsidRPr="001F15B3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survival</w:t>
      </w:r>
      <w:r w:rsidR="00415FDD" w:rsidRPr="001F15B3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 of bacill</w:t>
      </w:r>
      <w:r w:rsidR="00415FDD" w:rsidRPr="001F15B3">
        <w:rPr>
          <w:rStyle w:val="fontstyle21"/>
          <w:rFonts w:ascii="Times New Roman" w:hAnsi="Times New Roman" w:cs="Times New Roman" w:hint="eastAsia"/>
          <w:b/>
          <w:color w:val="auto"/>
          <w:sz w:val="24"/>
          <w:szCs w:val="24"/>
        </w:rPr>
        <w:t>i</w:t>
      </w:r>
      <w:r w:rsidR="00B1477C" w:rsidRPr="001F15B3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D84931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After 4-week of </w:t>
      </w:r>
      <w:proofErr w:type="spellStart"/>
      <w:r w:rsidR="00D84931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i.v</w:t>
      </w:r>
      <w:proofErr w:type="spellEnd"/>
      <w:r w:rsidR="00D84931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vaccination, BM were isolated from BCG and </w:t>
      </w:r>
      <w:proofErr w:type="spellStart"/>
      <w:r w:rsidR="00D84931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rBCG-DisA</w:t>
      </w:r>
      <w:proofErr w:type="spellEnd"/>
      <w:r w:rsidR="00D84931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vaccinated mice and induced differentiation into macrophages (BMDMs). Normal mice (Naive) were used as control. BMDMs were infected with a </w:t>
      </w:r>
      <w:r w:rsidR="00D84931" w:rsidRPr="001F15B3">
        <w:rPr>
          <w:rStyle w:val="fontstyle21"/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>M. tuberculosis</w:t>
      </w:r>
      <w:r w:rsidR="00D84931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attenuated strain H37Ra at MOI=1.</w:t>
      </w:r>
      <w:r w:rsidR="00157F63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BD0477" w:rsidRPr="001F15B3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="00BA77D4" w:rsidRPr="001F15B3">
        <w:rPr>
          <w:rFonts w:ascii="Times New Roman" w:eastAsiaTheme="minorEastAsia" w:hAnsi="Times New Roman" w:cs="Times New Roman" w:hint="eastAsia"/>
          <w:b/>
          <w:sz w:val="24"/>
          <w:szCs w:val="24"/>
        </w:rPr>
        <w:t>A</w:t>
      </w:r>
      <w:r w:rsidR="00BD0477" w:rsidRPr="001F15B3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  <w:r w:rsidR="00BA77D4" w:rsidRPr="001F15B3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BD0477" w:rsidRPr="001F15B3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r w:rsidR="00BD0477" w:rsidRPr="001F15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157F63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>A</w:t>
      </w:r>
      <w:r w:rsidR="00157F63" w:rsidRPr="001F15B3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>fter</w:t>
      </w:r>
      <w:r w:rsidR="002C38BC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24h </w:t>
      </w:r>
      <w:r w:rsidR="005B0919" w:rsidRPr="001F15B3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>infection,</w:t>
      </w:r>
      <w:r w:rsidR="005B0919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DA6174" w:rsidRPr="001F15B3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>supernatants were collected to</w:t>
      </w:r>
      <w:r w:rsidR="00DA6174" w:rsidRPr="001F15B3"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DA6174" w:rsidRPr="001F15B3">
        <w:rPr>
          <w:rStyle w:val="fontstyle21"/>
          <w:rFonts w:ascii="Times New Roman" w:eastAsiaTheme="minorEastAsia" w:hAnsi="Times New Roman" w:cs="Times New Roman" w:hint="eastAsia"/>
          <w:bCs/>
          <w:color w:val="auto"/>
          <w:sz w:val="24"/>
          <w:szCs w:val="24"/>
        </w:rPr>
        <w:t xml:space="preserve">determine the production of </w:t>
      </w:r>
      <w:r w:rsidR="00A66242" w:rsidRPr="001F15B3">
        <w:rPr>
          <w:rFonts w:ascii="Times New Roman" w:hAnsi="Times New Roman" w:cs="Times New Roman"/>
          <w:kern w:val="0"/>
          <w:sz w:val="24"/>
          <w:szCs w:val="24"/>
        </w:rPr>
        <w:t>IL-1β</w:t>
      </w:r>
      <w:r w:rsidR="003B7F6A" w:rsidRPr="001F15B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B7F6A" w:rsidRPr="001F15B3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A77D4" w:rsidRPr="001F15B3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3B7F6A" w:rsidRPr="001F15B3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="00A66242" w:rsidRPr="001F15B3">
        <w:rPr>
          <w:rFonts w:ascii="Times New Roman" w:hAnsi="Times New Roman" w:cs="Times New Roman"/>
          <w:kern w:val="0"/>
          <w:sz w:val="24"/>
          <w:szCs w:val="24"/>
        </w:rPr>
        <w:t xml:space="preserve">, IL-6 </w:t>
      </w:r>
      <w:r w:rsidR="003B7F6A" w:rsidRPr="001F15B3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A77D4" w:rsidRPr="001F15B3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="003B7F6A" w:rsidRPr="001F15B3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="003B7F6A" w:rsidRPr="001F15B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66242" w:rsidRPr="001F15B3">
        <w:rPr>
          <w:rFonts w:ascii="Times New Roman" w:hAnsi="Times New Roman" w:cs="Times New Roman"/>
          <w:kern w:val="0"/>
          <w:sz w:val="24"/>
          <w:szCs w:val="24"/>
        </w:rPr>
        <w:t xml:space="preserve">and TNF-α </w:t>
      </w:r>
      <w:r w:rsidR="007E3805" w:rsidRPr="001F15B3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A77D4" w:rsidRPr="001F15B3">
        <w:rPr>
          <w:rFonts w:ascii="Times New Roman" w:hAnsi="Times New Roman" w:cs="Times New Roman"/>
          <w:b/>
          <w:bCs/>
          <w:kern w:val="0"/>
          <w:sz w:val="24"/>
          <w:szCs w:val="24"/>
        </w:rPr>
        <w:t>C</w:t>
      </w:r>
      <w:r w:rsidR="007E3805" w:rsidRPr="001F15B3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="007E3805" w:rsidRPr="001F15B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66242" w:rsidRPr="001F15B3">
        <w:rPr>
          <w:rFonts w:ascii="Times New Roman" w:hAnsi="Times New Roman" w:cs="Times New Roman" w:hint="eastAsia"/>
          <w:kern w:val="0"/>
          <w:sz w:val="24"/>
          <w:szCs w:val="24"/>
        </w:rPr>
        <w:t>by ELISA</w:t>
      </w:r>
      <w:r w:rsidR="00A66242" w:rsidRPr="001F15B3">
        <w:rPr>
          <w:rFonts w:ascii="Times New Roman" w:hAnsi="Times New Roman" w:cs="Times New Roman"/>
          <w:kern w:val="0"/>
          <w:sz w:val="24"/>
          <w:szCs w:val="24"/>
        </w:rPr>
        <w:t>.</w:t>
      </w:r>
      <w:r w:rsidR="00BA77D4" w:rsidRPr="001F15B3">
        <w:rPr>
          <w:rStyle w:val="fontstyle21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(D) </w:t>
      </w:r>
      <w:r w:rsidR="00BA77D4" w:rsidRPr="001F15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The </w:t>
      </w:r>
      <w:proofErr w:type="spellStart"/>
      <w:r w:rsidR="00BA77D4" w:rsidRPr="001F15B3">
        <w:rPr>
          <w:rFonts w:ascii="Times New Roman" w:eastAsiaTheme="minorEastAsia" w:hAnsi="Times New Roman" w:cs="Times New Roman"/>
          <w:bCs/>
          <w:sz w:val="24"/>
          <w:szCs w:val="24"/>
        </w:rPr>
        <w:t>intracelluar</w:t>
      </w:r>
      <w:proofErr w:type="spellEnd"/>
      <w:r w:rsidR="00BA77D4" w:rsidRPr="001F15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survival capacity of </w:t>
      </w:r>
      <w:r w:rsidR="00BA77D4" w:rsidRPr="001F15B3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M. tuberculosis</w:t>
      </w:r>
      <w:r w:rsidR="00BA77D4" w:rsidRPr="001F15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was assessed at 0-, 1-, 3- and 5-day post infection (</w:t>
      </w:r>
      <w:r w:rsidR="00BA77D4" w:rsidRPr="001F15B3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n</w:t>
      </w:r>
      <w:r w:rsidR="00BA77D4" w:rsidRPr="001F15B3">
        <w:rPr>
          <w:rFonts w:ascii="Times New Roman" w:eastAsiaTheme="minorEastAsia" w:hAnsi="Times New Roman" w:cs="Times New Roman"/>
          <w:bCs/>
          <w:sz w:val="24"/>
          <w:szCs w:val="24"/>
        </w:rPr>
        <w:t>=3).</w:t>
      </w:r>
    </w:p>
    <w:p w14:paraId="4361FF25" w14:textId="77777777" w:rsidR="00A73D1B" w:rsidRPr="00D84931" w:rsidRDefault="00A73D1B">
      <w:pPr>
        <w:rPr>
          <w:rStyle w:val="fontstyle21"/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</w:p>
    <w:sectPr w:rsidR="00A73D1B" w:rsidRPr="00D84931" w:rsidSect="001F15B3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3427" w14:textId="77777777" w:rsidR="00AD7C00" w:rsidRDefault="00AD7C00" w:rsidP="00DC502B">
      <w:pPr>
        <w:spacing w:line="240" w:lineRule="auto"/>
      </w:pPr>
      <w:r>
        <w:separator/>
      </w:r>
    </w:p>
  </w:endnote>
  <w:endnote w:type="continuationSeparator" w:id="0">
    <w:p w14:paraId="3DC2D33C" w14:textId="77777777" w:rsidR="00AD7C00" w:rsidRDefault="00AD7C00" w:rsidP="00DC5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403A40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dvP41461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2035" w14:textId="77777777" w:rsidR="00AD7C00" w:rsidRDefault="00AD7C00" w:rsidP="00DC502B">
      <w:pPr>
        <w:spacing w:line="240" w:lineRule="auto"/>
      </w:pPr>
      <w:r>
        <w:separator/>
      </w:r>
    </w:p>
  </w:footnote>
  <w:footnote w:type="continuationSeparator" w:id="0">
    <w:p w14:paraId="21B351DC" w14:textId="77777777" w:rsidR="00AD7C00" w:rsidRDefault="00AD7C00" w:rsidP="00DC5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207C"/>
    <w:multiLevelType w:val="hybridMultilevel"/>
    <w:tmpl w:val="E68C35AC"/>
    <w:lvl w:ilvl="0" w:tplc="9252B69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B1D4A4B2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E854A580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B83A2D62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7200EA5A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1916B3A6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866A2590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61AC99DE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65E438F6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46839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9B"/>
    <w:rsid w:val="00001994"/>
    <w:rsid w:val="00002017"/>
    <w:rsid w:val="00013223"/>
    <w:rsid w:val="00024CBE"/>
    <w:rsid w:val="000264AB"/>
    <w:rsid w:val="00045ECF"/>
    <w:rsid w:val="00046FE7"/>
    <w:rsid w:val="00057DA8"/>
    <w:rsid w:val="00064A3F"/>
    <w:rsid w:val="000826C0"/>
    <w:rsid w:val="000836DC"/>
    <w:rsid w:val="00092E13"/>
    <w:rsid w:val="00093410"/>
    <w:rsid w:val="000A386E"/>
    <w:rsid w:val="000B029B"/>
    <w:rsid w:val="000C6D7F"/>
    <w:rsid w:val="000D5F4D"/>
    <w:rsid w:val="000D7593"/>
    <w:rsid w:val="000E6E02"/>
    <w:rsid w:val="000F1400"/>
    <w:rsid w:val="000F1F52"/>
    <w:rsid w:val="000F5F92"/>
    <w:rsid w:val="000F707C"/>
    <w:rsid w:val="001133EE"/>
    <w:rsid w:val="00115FCF"/>
    <w:rsid w:val="00116BD7"/>
    <w:rsid w:val="00126313"/>
    <w:rsid w:val="00137ED9"/>
    <w:rsid w:val="0014006C"/>
    <w:rsid w:val="00146241"/>
    <w:rsid w:val="00150EE7"/>
    <w:rsid w:val="001546D2"/>
    <w:rsid w:val="00157F63"/>
    <w:rsid w:val="00160826"/>
    <w:rsid w:val="001626A2"/>
    <w:rsid w:val="00170B39"/>
    <w:rsid w:val="00174BA7"/>
    <w:rsid w:val="00194CD8"/>
    <w:rsid w:val="001954F0"/>
    <w:rsid w:val="00197E48"/>
    <w:rsid w:val="001B13C5"/>
    <w:rsid w:val="001B2139"/>
    <w:rsid w:val="001B3073"/>
    <w:rsid w:val="001C7C9B"/>
    <w:rsid w:val="001D0283"/>
    <w:rsid w:val="001D3ACF"/>
    <w:rsid w:val="001E01A4"/>
    <w:rsid w:val="001F15B3"/>
    <w:rsid w:val="00200335"/>
    <w:rsid w:val="0020603A"/>
    <w:rsid w:val="002155B7"/>
    <w:rsid w:val="00240EBF"/>
    <w:rsid w:val="0024167C"/>
    <w:rsid w:val="00242430"/>
    <w:rsid w:val="002478FD"/>
    <w:rsid w:val="002516FA"/>
    <w:rsid w:val="00257DB3"/>
    <w:rsid w:val="00270C34"/>
    <w:rsid w:val="00290294"/>
    <w:rsid w:val="002A0A7C"/>
    <w:rsid w:val="002A0A92"/>
    <w:rsid w:val="002A0FC1"/>
    <w:rsid w:val="002A11FA"/>
    <w:rsid w:val="002A51B8"/>
    <w:rsid w:val="002B636A"/>
    <w:rsid w:val="002B7FA7"/>
    <w:rsid w:val="002C0CEF"/>
    <w:rsid w:val="002C2AEB"/>
    <w:rsid w:val="002C38BC"/>
    <w:rsid w:val="002E0F6E"/>
    <w:rsid w:val="002F25A8"/>
    <w:rsid w:val="002F381D"/>
    <w:rsid w:val="00301EB2"/>
    <w:rsid w:val="003060ED"/>
    <w:rsid w:val="00306671"/>
    <w:rsid w:val="003162BA"/>
    <w:rsid w:val="00320B89"/>
    <w:rsid w:val="00325B58"/>
    <w:rsid w:val="00326A20"/>
    <w:rsid w:val="00341581"/>
    <w:rsid w:val="00355B07"/>
    <w:rsid w:val="00355EF6"/>
    <w:rsid w:val="0035668F"/>
    <w:rsid w:val="003821AE"/>
    <w:rsid w:val="00386472"/>
    <w:rsid w:val="00390494"/>
    <w:rsid w:val="003A4912"/>
    <w:rsid w:val="003A4E9A"/>
    <w:rsid w:val="003B1E24"/>
    <w:rsid w:val="003B5E3C"/>
    <w:rsid w:val="003B6936"/>
    <w:rsid w:val="003B7F6A"/>
    <w:rsid w:val="003C081C"/>
    <w:rsid w:val="003C2964"/>
    <w:rsid w:val="003C37BB"/>
    <w:rsid w:val="003C6662"/>
    <w:rsid w:val="003C6C61"/>
    <w:rsid w:val="003E1F1B"/>
    <w:rsid w:val="003F2E13"/>
    <w:rsid w:val="00400034"/>
    <w:rsid w:val="004018B0"/>
    <w:rsid w:val="00415FDD"/>
    <w:rsid w:val="00421C46"/>
    <w:rsid w:val="00436195"/>
    <w:rsid w:val="00451DAA"/>
    <w:rsid w:val="004576AA"/>
    <w:rsid w:val="00460D24"/>
    <w:rsid w:val="004626DA"/>
    <w:rsid w:val="00484359"/>
    <w:rsid w:val="00492E62"/>
    <w:rsid w:val="004A5C0D"/>
    <w:rsid w:val="004B3FC0"/>
    <w:rsid w:val="004B4CCB"/>
    <w:rsid w:val="004C7702"/>
    <w:rsid w:val="004D242E"/>
    <w:rsid w:val="004D4ACC"/>
    <w:rsid w:val="004E170C"/>
    <w:rsid w:val="004E2F85"/>
    <w:rsid w:val="004E3541"/>
    <w:rsid w:val="004E44C1"/>
    <w:rsid w:val="004F4910"/>
    <w:rsid w:val="00507A23"/>
    <w:rsid w:val="005125C2"/>
    <w:rsid w:val="00514ADC"/>
    <w:rsid w:val="0052594A"/>
    <w:rsid w:val="0052643E"/>
    <w:rsid w:val="00532E65"/>
    <w:rsid w:val="00532EAB"/>
    <w:rsid w:val="00565AAB"/>
    <w:rsid w:val="00573EB3"/>
    <w:rsid w:val="00577AB8"/>
    <w:rsid w:val="00591D67"/>
    <w:rsid w:val="005A2EAC"/>
    <w:rsid w:val="005A7451"/>
    <w:rsid w:val="005B08B5"/>
    <w:rsid w:val="005B0919"/>
    <w:rsid w:val="005B0E72"/>
    <w:rsid w:val="005C18E4"/>
    <w:rsid w:val="005D0A34"/>
    <w:rsid w:val="005D3F8D"/>
    <w:rsid w:val="005D6580"/>
    <w:rsid w:val="005D78D4"/>
    <w:rsid w:val="005E24FE"/>
    <w:rsid w:val="00603A50"/>
    <w:rsid w:val="00604752"/>
    <w:rsid w:val="00605852"/>
    <w:rsid w:val="00606484"/>
    <w:rsid w:val="00626C63"/>
    <w:rsid w:val="0065122F"/>
    <w:rsid w:val="00672A7A"/>
    <w:rsid w:val="0068379D"/>
    <w:rsid w:val="006A290C"/>
    <w:rsid w:val="006A33B0"/>
    <w:rsid w:val="006A68CF"/>
    <w:rsid w:val="006B67FB"/>
    <w:rsid w:val="006D6921"/>
    <w:rsid w:val="00702F2B"/>
    <w:rsid w:val="00704A56"/>
    <w:rsid w:val="00710FB5"/>
    <w:rsid w:val="00725B7D"/>
    <w:rsid w:val="00730C8B"/>
    <w:rsid w:val="00734BCA"/>
    <w:rsid w:val="00735451"/>
    <w:rsid w:val="00756466"/>
    <w:rsid w:val="0076465B"/>
    <w:rsid w:val="007A262B"/>
    <w:rsid w:val="007B0D88"/>
    <w:rsid w:val="007B41B3"/>
    <w:rsid w:val="007B547F"/>
    <w:rsid w:val="007C45F7"/>
    <w:rsid w:val="007C732F"/>
    <w:rsid w:val="007D104F"/>
    <w:rsid w:val="007E0A0F"/>
    <w:rsid w:val="007E188D"/>
    <w:rsid w:val="007E3805"/>
    <w:rsid w:val="007F6065"/>
    <w:rsid w:val="007F7FDC"/>
    <w:rsid w:val="00802486"/>
    <w:rsid w:val="00805BAE"/>
    <w:rsid w:val="00807FA9"/>
    <w:rsid w:val="00814154"/>
    <w:rsid w:val="00817395"/>
    <w:rsid w:val="00820F8F"/>
    <w:rsid w:val="00837C02"/>
    <w:rsid w:val="00854EE1"/>
    <w:rsid w:val="0086092B"/>
    <w:rsid w:val="00875282"/>
    <w:rsid w:val="008A0BAE"/>
    <w:rsid w:val="008B4FF6"/>
    <w:rsid w:val="008D1830"/>
    <w:rsid w:val="008D2A45"/>
    <w:rsid w:val="008E75C0"/>
    <w:rsid w:val="008F106D"/>
    <w:rsid w:val="008F25C5"/>
    <w:rsid w:val="008F6E61"/>
    <w:rsid w:val="00902310"/>
    <w:rsid w:val="0092156B"/>
    <w:rsid w:val="0095710E"/>
    <w:rsid w:val="00957B33"/>
    <w:rsid w:val="0097290F"/>
    <w:rsid w:val="00974466"/>
    <w:rsid w:val="0097503B"/>
    <w:rsid w:val="0098155F"/>
    <w:rsid w:val="00983E99"/>
    <w:rsid w:val="009903D5"/>
    <w:rsid w:val="00991CF6"/>
    <w:rsid w:val="009A00A4"/>
    <w:rsid w:val="009A0405"/>
    <w:rsid w:val="009B2B44"/>
    <w:rsid w:val="009B34A4"/>
    <w:rsid w:val="009C456C"/>
    <w:rsid w:val="009C67D0"/>
    <w:rsid w:val="009D0259"/>
    <w:rsid w:val="009E0749"/>
    <w:rsid w:val="009F1A82"/>
    <w:rsid w:val="009F7E76"/>
    <w:rsid w:val="00A02E73"/>
    <w:rsid w:val="00A14E5B"/>
    <w:rsid w:val="00A33487"/>
    <w:rsid w:val="00A40552"/>
    <w:rsid w:val="00A60378"/>
    <w:rsid w:val="00A6081B"/>
    <w:rsid w:val="00A66242"/>
    <w:rsid w:val="00A73D1B"/>
    <w:rsid w:val="00AA4A76"/>
    <w:rsid w:val="00AA6FD4"/>
    <w:rsid w:val="00AB0F58"/>
    <w:rsid w:val="00AB33B6"/>
    <w:rsid w:val="00AD094F"/>
    <w:rsid w:val="00AD25D0"/>
    <w:rsid w:val="00AD7C00"/>
    <w:rsid w:val="00AE0B6A"/>
    <w:rsid w:val="00AE27C5"/>
    <w:rsid w:val="00AF424D"/>
    <w:rsid w:val="00B04056"/>
    <w:rsid w:val="00B0599F"/>
    <w:rsid w:val="00B12402"/>
    <w:rsid w:val="00B1477C"/>
    <w:rsid w:val="00B22406"/>
    <w:rsid w:val="00B24088"/>
    <w:rsid w:val="00B3728D"/>
    <w:rsid w:val="00B45E0E"/>
    <w:rsid w:val="00B52796"/>
    <w:rsid w:val="00B5494C"/>
    <w:rsid w:val="00B57D76"/>
    <w:rsid w:val="00B6501F"/>
    <w:rsid w:val="00B65F25"/>
    <w:rsid w:val="00B7018C"/>
    <w:rsid w:val="00B819B1"/>
    <w:rsid w:val="00B8636E"/>
    <w:rsid w:val="00BA77D4"/>
    <w:rsid w:val="00BB171A"/>
    <w:rsid w:val="00BC3AB3"/>
    <w:rsid w:val="00BD0477"/>
    <w:rsid w:val="00BD0A0F"/>
    <w:rsid w:val="00BD5763"/>
    <w:rsid w:val="00BD790F"/>
    <w:rsid w:val="00BE1B63"/>
    <w:rsid w:val="00BF4F8A"/>
    <w:rsid w:val="00BF5D85"/>
    <w:rsid w:val="00C0764E"/>
    <w:rsid w:val="00C12226"/>
    <w:rsid w:val="00C12F31"/>
    <w:rsid w:val="00C22144"/>
    <w:rsid w:val="00C33A0A"/>
    <w:rsid w:val="00C35BBC"/>
    <w:rsid w:val="00C36BF7"/>
    <w:rsid w:val="00C36CD8"/>
    <w:rsid w:val="00C4411B"/>
    <w:rsid w:val="00C44AA6"/>
    <w:rsid w:val="00C473E8"/>
    <w:rsid w:val="00C5722D"/>
    <w:rsid w:val="00C575B5"/>
    <w:rsid w:val="00C7576E"/>
    <w:rsid w:val="00C806E4"/>
    <w:rsid w:val="00C837CD"/>
    <w:rsid w:val="00C931A0"/>
    <w:rsid w:val="00CA3BCA"/>
    <w:rsid w:val="00CB1701"/>
    <w:rsid w:val="00CC0FE1"/>
    <w:rsid w:val="00CC152F"/>
    <w:rsid w:val="00CC5C31"/>
    <w:rsid w:val="00CD1347"/>
    <w:rsid w:val="00CD7BC9"/>
    <w:rsid w:val="00CE1E3C"/>
    <w:rsid w:val="00CF27BC"/>
    <w:rsid w:val="00D12084"/>
    <w:rsid w:val="00D20485"/>
    <w:rsid w:val="00D359E0"/>
    <w:rsid w:val="00D42E44"/>
    <w:rsid w:val="00D445E9"/>
    <w:rsid w:val="00D50C62"/>
    <w:rsid w:val="00D5126B"/>
    <w:rsid w:val="00D62F55"/>
    <w:rsid w:val="00D70D0C"/>
    <w:rsid w:val="00D77484"/>
    <w:rsid w:val="00D778DD"/>
    <w:rsid w:val="00D84931"/>
    <w:rsid w:val="00D955BD"/>
    <w:rsid w:val="00DA10A8"/>
    <w:rsid w:val="00DA2575"/>
    <w:rsid w:val="00DA456B"/>
    <w:rsid w:val="00DA6174"/>
    <w:rsid w:val="00DA647D"/>
    <w:rsid w:val="00DB0147"/>
    <w:rsid w:val="00DC0174"/>
    <w:rsid w:val="00DC502B"/>
    <w:rsid w:val="00DE477F"/>
    <w:rsid w:val="00E075A6"/>
    <w:rsid w:val="00E11541"/>
    <w:rsid w:val="00E137BB"/>
    <w:rsid w:val="00E20E3C"/>
    <w:rsid w:val="00E22F00"/>
    <w:rsid w:val="00E23070"/>
    <w:rsid w:val="00E45AC6"/>
    <w:rsid w:val="00E61565"/>
    <w:rsid w:val="00E637BD"/>
    <w:rsid w:val="00E75039"/>
    <w:rsid w:val="00E9162A"/>
    <w:rsid w:val="00E92861"/>
    <w:rsid w:val="00EA2BBD"/>
    <w:rsid w:val="00EA350F"/>
    <w:rsid w:val="00EB1311"/>
    <w:rsid w:val="00EB7874"/>
    <w:rsid w:val="00EC1447"/>
    <w:rsid w:val="00EC1C70"/>
    <w:rsid w:val="00EC23B9"/>
    <w:rsid w:val="00ED478D"/>
    <w:rsid w:val="00EE2C11"/>
    <w:rsid w:val="00F06AF5"/>
    <w:rsid w:val="00F42277"/>
    <w:rsid w:val="00F46035"/>
    <w:rsid w:val="00F46DCA"/>
    <w:rsid w:val="00F5782C"/>
    <w:rsid w:val="00F63222"/>
    <w:rsid w:val="00F63C9D"/>
    <w:rsid w:val="00F67DF5"/>
    <w:rsid w:val="00F70317"/>
    <w:rsid w:val="00F72A4E"/>
    <w:rsid w:val="00F760ED"/>
    <w:rsid w:val="00F77A0E"/>
    <w:rsid w:val="00F914AE"/>
    <w:rsid w:val="00FA0765"/>
    <w:rsid w:val="00FA2DB8"/>
    <w:rsid w:val="00FB243E"/>
    <w:rsid w:val="00FB6203"/>
    <w:rsid w:val="00FC5E04"/>
    <w:rsid w:val="00FD3057"/>
    <w:rsid w:val="00FD3554"/>
    <w:rsid w:val="00FD5C5D"/>
    <w:rsid w:val="00FE1E48"/>
    <w:rsid w:val="00FE4152"/>
    <w:rsid w:val="00FF0ADA"/>
    <w:rsid w:val="00FF1246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E3D6D"/>
  <w15:chartTrackingRefBased/>
  <w15:docId w15:val="{B5FD6A76-F28B-4D73-AF23-B7CF5345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61"/>
    <w:pPr>
      <w:widowControl w:val="0"/>
      <w:spacing w:line="360" w:lineRule="auto"/>
      <w:jc w:val="both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rsid w:val="001C7C9B"/>
    <w:rPr>
      <w:rFonts w:ascii="AdvP403A40" w:hAnsi="AdvP403A40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C7C9B"/>
    <w:pPr>
      <w:spacing w:line="240" w:lineRule="auto"/>
    </w:pPr>
    <w:rPr>
      <w:rFonts w:asciiTheme="majorHAnsi" w:eastAsia="SimHei" w:hAnsiTheme="majorHAnsi" w:cstheme="majorBidi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D1347"/>
  </w:style>
  <w:style w:type="paragraph" w:styleId="Header">
    <w:name w:val="header"/>
    <w:basedOn w:val="Normal"/>
    <w:link w:val="HeaderChar"/>
    <w:uiPriority w:val="99"/>
    <w:unhideWhenUsed/>
    <w:rsid w:val="00DC5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502B"/>
    <w:rPr>
      <w:rFonts w:eastAsia="SimSu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50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502B"/>
    <w:rPr>
      <w:rFonts w:eastAsia="SimSun"/>
      <w:sz w:val="18"/>
      <w:szCs w:val="18"/>
    </w:rPr>
  </w:style>
  <w:style w:type="character" w:customStyle="1" w:styleId="fontstyle01">
    <w:name w:val="fontstyle01"/>
    <w:rsid w:val="00DC502B"/>
    <w:rPr>
      <w:rFonts w:ascii="AdvP41461E" w:hAnsi="AdvP41461E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DC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02B"/>
    <w:pPr>
      <w:spacing w:line="240" w:lineRule="auto"/>
      <w:ind w:firstLineChars="200" w:firstLine="420"/>
    </w:pPr>
    <w:rPr>
      <w:rFonts w:eastAsiaTheme="minorEastAsia"/>
    </w:rPr>
  </w:style>
  <w:style w:type="character" w:customStyle="1" w:styleId="fontstyle31">
    <w:name w:val="fontstyle31"/>
    <w:qFormat/>
    <w:rsid w:val="00DC502B"/>
    <w:rPr>
      <w:rFonts w:ascii="Times New Roman" w:hAnsi="Times New Roman" w:cs="Times New Roman" w:hint="default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45ECF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3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E35C-4A51-41ED-962E-C3CB161B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唤唤</dc:creator>
  <cp:keywords/>
  <dc:description/>
  <cp:lastModifiedBy>Megan Bond</cp:lastModifiedBy>
  <cp:revision>2</cp:revision>
  <dcterms:created xsi:type="dcterms:W3CDTF">2022-07-14T14:04:00Z</dcterms:created>
  <dcterms:modified xsi:type="dcterms:W3CDTF">2022-07-14T14:04:00Z</dcterms:modified>
</cp:coreProperties>
</file>