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eastAsia="zh-CN" w:bidi="ar"/>
        </w:rPr>
        <w:t>1. The c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val="en-US" w:eastAsia="zh-CN" w:bidi="ar"/>
        </w:rPr>
        <w:t xml:space="preserve">omponents 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eastAsia="zh-CN" w:bidi="ar"/>
        </w:rPr>
        <w:t>of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val="en-US" w:eastAsia="zh-CN" w:bidi="ar"/>
        </w:rPr>
        <w:t xml:space="preserve"> the placebo granules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tbl>
      <w:tblPr>
        <w:tblStyle w:val="5"/>
        <w:tblpPr w:leftFromText="180" w:rightFromText="180" w:vertAnchor="page" w:horzAnchor="page" w:tblpXSpec="center" w:tblpY="2413"/>
        <w:tblOverlap w:val="never"/>
        <w:tblW w:w="8247" w:type="dxa"/>
        <w:jc w:val="center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6"/>
        <w:gridCol w:w="2171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607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sz w:val="24"/>
                <w:szCs w:val="24"/>
              </w:rPr>
              <w:t>Components</w:t>
            </w:r>
          </w:p>
        </w:tc>
        <w:tc>
          <w:tcPr>
            <w:tcW w:w="217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Hans" w:bidi="ar"/>
              </w:rPr>
              <w:t>P</w:t>
            </w: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roportion(</w:t>
            </w: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eastAsia="zh-CN" w:bidi="ar"/>
              </w:rPr>
              <w:t>%</w:t>
            </w: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等线" w:cs="Times New Roman Regular"/>
                <w:sz w:val="24"/>
                <w:szCs w:val="24"/>
                <w:lang w:val="en-US" w:eastAsia="zh-Hans"/>
              </w:rPr>
              <w:t>M</w:t>
            </w:r>
            <w:r>
              <w:rPr>
                <w:rFonts w:hint="default" w:ascii="Times New Roman Regular" w:hAnsi="Times New Roman Regular" w:eastAsia="等线" w:cs="Times New Roman Regular"/>
                <w:sz w:val="24"/>
                <w:szCs w:val="24"/>
              </w:rPr>
              <w:t>altodextrin</w:t>
            </w:r>
          </w:p>
        </w:tc>
        <w:tc>
          <w:tcPr>
            <w:tcW w:w="21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eastAsia="zh-CN" w:bidi="ar"/>
              </w:rPr>
              <w:t>95%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eastAsia" w:ascii="Times New Roman Regular" w:hAnsi="Times New Roman Regular" w:eastAsia="等线" w:cs="Times New Roman Regular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 Regular" w:hAnsi="Times New Roman Regular" w:eastAsia="等线" w:cs="Times New Roman Regular"/>
                <w:sz w:val="24"/>
                <w:szCs w:val="24"/>
                <w:lang w:val="en-US" w:eastAsia="zh-Hans"/>
              </w:rPr>
              <w:t>Caramel color</w:t>
            </w:r>
          </w:p>
        </w:tc>
        <w:tc>
          <w:tcPr>
            <w:tcW w:w="2171" w:type="dxa"/>
            <w:vMerge w:val="continue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eastAsia" w:ascii="Times New Roman Regular" w:hAnsi="Times New Roman Regular" w:eastAsia="等线" w:cs="Times New Roman Regular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 Regular" w:hAnsi="Times New Roman Regular" w:eastAsia="等线" w:cs="Times New Roman Regular"/>
                <w:sz w:val="24"/>
                <w:szCs w:val="24"/>
                <w:lang w:val="en-US" w:eastAsia="zh-Hans"/>
              </w:rPr>
              <w:t>Sunset yellow</w:t>
            </w:r>
          </w:p>
        </w:tc>
        <w:tc>
          <w:tcPr>
            <w:tcW w:w="2171" w:type="dxa"/>
            <w:vMerge w:val="continue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eastAsia" w:ascii="Times New Roman Regular" w:hAnsi="Times New Roman Regular" w:eastAsia="等线" w:cs="Times New Roman Regular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 Regular" w:hAnsi="Times New Roman Regular" w:eastAsia="等线" w:cs="Times New Roman Regular"/>
                <w:sz w:val="24"/>
                <w:szCs w:val="24"/>
                <w:lang w:val="en-US" w:eastAsia="zh-Hans"/>
              </w:rPr>
              <w:t>Bitterant</w:t>
            </w:r>
          </w:p>
        </w:tc>
        <w:tc>
          <w:tcPr>
            <w:tcW w:w="2171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eastAsia" w:ascii="Times New Roman Regular" w:hAnsi="Times New Roman Regular" w:eastAsia="等线" w:cs="Times New Roman Regular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 Regular" w:hAnsi="Times New Roman Regular" w:eastAsia="等线" w:cs="Times New Roman Regular"/>
                <w:sz w:val="24"/>
                <w:szCs w:val="24"/>
                <w:lang w:val="en-US" w:eastAsia="zh-Hans"/>
              </w:rPr>
              <w:t>K</w:t>
            </w:r>
            <w:r>
              <w:rPr>
                <w:rFonts w:hint="default" w:ascii="Times New Roman Regular" w:hAnsi="Times New Roman Regular" w:eastAsia="等线" w:cs="Times New Roman Regular"/>
                <w:sz w:val="24"/>
                <w:szCs w:val="24"/>
                <w:lang w:eastAsia="zh-Hans"/>
              </w:rPr>
              <w:t>unbixiao granules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eastAsia="zh-CN" w:bidi="ar"/>
              </w:rPr>
              <w:t>5%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</w:rPr>
      </w:pP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eastAsia="zh-CN" w:bidi="ar"/>
        </w:rPr>
        <w:t>2.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eastAsia="zh-CN" w:bidi="ar"/>
        </w:rPr>
        <w:t>The c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val="en-US" w:eastAsia="zh-CN" w:bidi="ar"/>
        </w:rPr>
        <w:t xml:space="preserve">omponents 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eastAsia="zh-CN" w:bidi="ar"/>
        </w:rPr>
        <w:t>of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val="en-US" w:eastAsia="zh-CN" w:bidi="ar"/>
        </w:rPr>
        <w:t xml:space="preserve"> the K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eastAsia="zh-CN" w:bidi="ar"/>
        </w:rPr>
        <w:t>unbixiao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5"/>
        <w:tblW w:w="8207" w:type="dxa"/>
        <w:jc w:val="center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3"/>
        <w:gridCol w:w="2234"/>
      </w:tblGrid>
      <w:tr>
        <w:tblPrEx>
          <w:shd w:val="clear" w:color="auto" w:fill="auto"/>
        </w:tblPrEx>
        <w:trPr>
          <w:jc w:val="center"/>
        </w:trPr>
        <w:tc>
          <w:tcPr>
            <w:tcW w:w="597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Components</w:t>
            </w:r>
          </w:p>
        </w:tc>
        <w:tc>
          <w:tcPr>
            <w:tcW w:w="223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Dosage (g)</w:t>
            </w:r>
          </w:p>
        </w:tc>
      </w:tr>
      <w:tr>
        <w:trPr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Lonicera japonica Thunb. [Caprifoliaceae]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rPr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Rehmannia glutinosa (Gaertn.) DC. [Orobanchaceae]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rPr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Scrophularia ningpoensis Hemsl. [Scrophulariaceae]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rPr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Paeonia lactiflora Pall. [Paeoniaceae]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rPr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Cremastra appendiculata (D.Don) Makino [Orchidaceae]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rPr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 xml:space="preserve">Angelica sinensis (Oliv.) Diels [Apiaceae]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rPr>
          <w:trHeight w:val="677" w:hRule="atLeast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 xml:space="preserve">Conioselinum anthriscoides 'Chuanxiong' [Apiaceae]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rPr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 xml:space="preserve">Codonopsis pilosula (Franch.) Nannf. [Campanulaceae]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rPr>
          <w:trHeight w:val="342" w:hRule="atLeast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 xml:space="preserve">Glycyrrhiza glabra L. [Fabaceae]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rPr>
          <w:trHeight w:val="342" w:hRule="atLeast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 xml:space="preserve">Microsorum scolopendria (Burm.f.) Copel. [Polypodiaceae]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rPr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 xml:space="preserve">Sinomenium acutum (Thunb.) Rehder &amp; E.H.Wilson [Menispermaceae]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rPr>
          <w:jc w:val="center"/>
        </w:trPr>
        <w:tc>
          <w:tcPr>
            <w:tcW w:w="597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Pyrola calliantha Andres [Ericaceae]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THei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 Bold Italic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dvTT86d4731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THeiti">
    <w:altName w:val="华文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qgfnbAdvTTb5929f4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golian Bai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kfktwAdvTT43ccf47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calaLancet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fcxjhAdvTT86d4731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gftknAdvTT3713a23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Italic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BbvwrqAdvTT8861b38f . 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BhbbmhAdvTT3713a231 + 2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手札体-繁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兰亭黑-繁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BlinkMacSystem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微软雅黑 Light">
    <w:altName w:val="苹方-简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B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General-Ital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General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SizeOneSym">
    <w:panose1 w:val="00000000000000000000"/>
    <w:charset w:val="00"/>
    <w:family w:val="auto"/>
    <w:pitch w:val="default"/>
    <w:sig w:usb0="00000063" w:usb1="000080CC" w:usb2="00000000" w:usb3="00000000" w:csb0="A0000101" w:csb1="90FE0000"/>
  </w:font>
  <w:font w:name="BjpwjkAdvTT3713a23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rlkppAdvTT3713a231+2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AdvP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rriweath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MingLiU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D543"/>
    <w:rsid w:val="4FFF9C8A"/>
    <w:rsid w:val="6CD7FDFD"/>
    <w:rsid w:val="725F6224"/>
    <w:rsid w:val="72B77187"/>
    <w:rsid w:val="7BFDD543"/>
    <w:rsid w:val="7DDCB582"/>
    <w:rsid w:val="7EB31E96"/>
    <w:rsid w:val="7EFF0EA1"/>
    <w:rsid w:val="7F5633DA"/>
    <w:rsid w:val="7FAB0020"/>
    <w:rsid w:val="7FFB1D20"/>
    <w:rsid w:val="91FBDDAD"/>
    <w:rsid w:val="DFFF3E72"/>
    <w:rsid w:val="ED6CA67B"/>
    <w:rsid w:val="EDEFFD3C"/>
    <w:rsid w:val="FFEBA0B8"/>
    <w:rsid w:val="FFE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Arial Unicode MS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2022-09-18T23:08:00Z</dcterms:created>
  <dc:creator>wanyingying</dc:creator>
  <cp:lastModifiedBy>wanyingying</cp:lastModifiedBy>
  <dcterms:modified xsi:type="dcterms:W3CDTF">2022-09-18T21:17:50Z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