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E8F" w:rsidRPr="001549D3" w:rsidRDefault="00654E8F" w:rsidP="0001436A">
      <w:pPr>
        <w:pStyle w:val="SupplementaryMaterial"/>
        <w:rPr>
          <w:b w:val="0"/>
        </w:rPr>
      </w:pPr>
      <w:bookmarkStart w:id="0" w:name="_GoBack"/>
      <w:bookmarkEnd w:id="0"/>
      <w:r w:rsidRPr="001549D3">
        <w:t>Supplementary Material</w:t>
      </w:r>
    </w:p>
    <w:p w:rsidR="002C39A3" w:rsidRPr="002C39A3" w:rsidRDefault="002C39A3" w:rsidP="002C39A3">
      <w:pPr>
        <w:pStyle w:val="Titolo1"/>
      </w:pPr>
      <w:r w:rsidRPr="002C39A3">
        <w:rPr>
          <w:rFonts w:cstheme="minorHAnsi"/>
          <w:sz w:val="32"/>
          <w:lang w:val="en-GB"/>
        </w:rPr>
        <w:t>Appendix A</w:t>
      </w:r>
    </w:p>
    <w:p w:rsidR="002C39A3" w:rsidRDefault="002C39A3" w:rsidP="002C39A3">
      <w:pPr>
        <w:spacing w:line="360" w:lineRule="auto"/>
        <w:ind w:firstLine="284"/>
        <w:jc w:val="both"/>
        <w:rPr>
          <w:rFonts w:cstheme="minorHAnsi"/>
          <w:b/>
          <w:sz w:val="28"/>
          <w:szCs w:val="24"/>
          <w:lang w:val="en-GB"/>
        </w:rPr>
      </w:pPr>
      <w:r w:rsidRPr="00416094">
        <w:rPr>
          <w:rFonts w:cstheme="minorHAnsi"/>
          <w:b/>
          <w:sz w:val="28"/>
          <w:szCs w:val="24"/>
          <w:lang w:val="en-GB"/>
        </w:rPr>
        <w:t>Carbon mass balance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 w:rsidRPr="001F1E0B">
        <w:rPr>
          <w:rFonts w:cstheme="minorHAnsi"/>
          <w:szCs w:val="24"/>
          <w:lang w:val="en-GB"/>
        </w:rPr>
        <w:t xml:space="preserve">Following the methods developed by </w:t>
      </w:r>
      <w:proofErr w:type="spellStart"/>
      <w:r w:rsidRPr="001F1E0B">
        <w:rPr>
          <w:rFonts w:cstheme="minorHAnsi"/>
          <w:szCs w:val="24"/>
          <w:lang w:val="en-GB"/>
        </w:rPr>
        <w:t>Chiodini</w:t>
      </w:r>
      <w:proofErr w:type="spellEnd"/>
      <w:r w:rsidRPr="001F1E0B">
        <w:rPr>
          <w:rFonts w:cstheme="minorHAnsi"/>
          <w:szCs w:val="24"/>
          <w:lang w:val="en-GB"/>
        </w:rPr>
        <w:t xml:space="preserve"> et al. (2004;</w:t>
      </w:r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 xml:space="preserve">2020) is possible to </w:t>
      </w:r>
      <w:proofErr w:type="spellStart"/>
      <w:r w:rsidRPr="001F1E0B">
        <w:rPr>
          <w:rFonts w:cstheme="minorHAnsi"/>
          <w:szCs w:val="24"/>
          <w:lang w:val="en-GB"/>
        </w:rPr>
        <w:t>deconvolve</w:t>
      </w:r>
      <w:proofErr w:type="spellEnd"/>
      <w:r>
        <w:rPr>
          <w:rFonts w:cstheme="minorHAnsi"/>
          <w:szCs w:val="24"/>
          <w:lang w:val="en-GB"/>
        </w:rPr>
        <w:t xml:space="preserve"> the Total Dissolved Inorganic Carbon of</w:t>
      </w:r>
      <w:r w:rsidRPr="001F1E0B">
        <w:rPr>
          <w:rFonts w:cstheme="minorHAnsi"/>
          <w:szCs w:val="24"/>
          <w:lang w:val="en-GB"/>
        </w:rPr>
        <w:t xml:space="preserve"> groundwater </w:t>
      </w:r>
      <w:r>
        <w:rPr>
          <w:rFonts w:cstheme="minorHAnsi"/>
          <w:szCs w:val="24"/>
          <w:lang w:val="en-GB"/>
        </w:rPr>
        <w:t>(T</w:t>
      </w:r>
      <w:r w:rsidRPr="001F1E0B">
        <w:rPr>
          <w:rFonts w:cstheme="minorHAnsi"/>
          <w:szCs w:val="24"/>
          <w:lang w:val="en-GB"/>
        </w:rPr>
        <w:t>DIC</w:t>
      </w:r>
      <w:r>
        <w:rPr>
          <w:rFonts w:cstheme="minorHAnsi"/>
          <w:szCs w:val="24"/>
          <w:lang w:val="en-GB"/>
        </w:rPr>
        <w:t>)</w:t>
      </w:r>
      <w:r w:rsidRPr="001F1E0B">
        <w:rPr>
          <w:rFonts w:cstheme="minorHAnsi"/>
          <w:szCs w:val="24"/>
          <w:lang w:val="en-GB"/>
        </w:rPr>
        <w:t xml:space="preserve"> into distinct carbon pools. The external </w:t>
      </w:r>
      <w:r>
        <w:rPr>
          <w:rFonts w:cstheme="minorHAnsi"/>
          <w:szCs w:val="24"/>
          <w:lang w:val="en-GB"/>
        </w:rPr>
        <w:t>carbon</w:t>
      </w:r>
      <w:r w:rsidRPr="001F1E0B">
        <w:rPr>
          <w:rFonts w:cstheme="minorHAnsi"/>
          <w:szCs w:val="24"/>
          <w:lang w:val="en-GB"/>
        </w:rPr>
        <w:t xml:space="preserve"> contribution, </w:t>
      </w:r>
      <w:proofErr w:type="spellStart"/>
      <w:r w:rsidRPr="001F1E0B">
        <w:rPr>
          <w:rFonts w:cstheme="minorHAnsi"/>
          <w:szCs w:val="24"/>
          <w:lang w:val="en-GB"/>
        </w:rPr>
        <w:t>C</w:t>
      </w:r>
      <w:r w:rsidRPr="009B153E">
        <w:rPr>
          <w:rFonts w:cstheme="minorHAnsi"/>
          <w:szCs w:val="24"/>
          <w:vertAlign w:val="subscript"/>
          <w:lang w:val="en-GB"/>
        </w:rPr>
        <w:t>ext</w:t>
      </w:r>
      <w:proofErr w:type="spellEnd"/>
      <w:r w:rsidRPr="001F1E0B">
        <w:rPr>
          <w:rFonts w:cstheme="minorHAnsi"/>
          <w:szCs w:val="24"/>
          <w:lang w:val="en-GB"/>
        </w:rPr>
        <w:t>, (i.e</w:t>
      </w:r>
      <w:r>
        <w:rPr>
          <w:rFonts w:cstheme="minorHAnsi"/>
          <w:szCs w:val="24"/>
          <w:lang w:val="en-GB"/>
        </w:rPr>
        <w:t>., the carbon not deriving from aquifer rocks dissolution</w:t>
      </w:r>
      <w:r w:rsidRPr="001F1E0B">
        <w:rPr>
          <w:rFonts w:cstheme="minorHAnsi"/>
          <w:szCs w:val="24"/>
          <w:lang w:val="en-GB"/>
        </w:rPr>
        <w:t>) and its isotopic composition δ</w:t>
      </w:r>
      <w:r w:rsidRPr="009B153E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9B153E">
        <w:rPr>
          <w:rFonts w:cstheme="minorHAnsi"/>
          <w:szCs w:val="24"/>
          <w:vertAlign w:val="subscript"/>
          <w:lang w:val="en-GB"/>
        </w:rPr>
        <w:t>ext</w:t>
      </w:r>
      <w:r>
        <w:rPr>
          <w:rFonts w:cstheme="minorHAnsi"/>
          <w:szCs w:val="24"/>
          <w:lang w:val="en-GB"/>
        </w:rPr>
        <w:t xml:space="preserve"> can be </w:t>
      </w:r>
      <w:r w:rsidRPr="001F1E0B">
        <w:rPr>
          <w:rFonts w:cstheme="minorHAnsi"/>
          <w:szCs w:val="24"/>
          <w:lang w:val="en-GB"/>
        </w:rPr>
        <w:t>calculated</w:t>
      </w:r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>for each sample</w:t>
      </w:r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>by following carbon mass balance equations: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eastAsia="CharisSIL" w:cstheme="minorHAnsi"/>
          <w:color w:val="000000"/>
          <w:szCs w:val="24"/>
          <w:lang w:val="en-GB"/>
        </w:rPr>
      </w:pPr>
      <w:r w:rsidRPr="001F1E0B">
        <w:rPr>
          <w:rFonts w:eastAsia="CharisSIL" w:cstheme="minorHAnsi"/>
          <w:color w:val="000000"/>
          <w:szCs w:val="24"/>
          <w:lang w:val="en-GB"/>
        </w:rPr>
        <w:t xml:space="preserve">TDIC= </w:t>
      </w:r>
      <w:proofErr w:type="spellStart"/>
      <w:r w:rsidRPr="001F1E0B"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ext</w:t>
      </w:r>
      <w:proofErr w:type="spellEnd"/>
      <w:r>
        <w:rPr>
          <w:rFonts w:eastAsia="CharisSIL" w:cstheme="minorHAnsi"/>
          <w:color w:val="000000"/>
          <w:szCs w:val="24"/>
          <w:vertAlign w:val="subscript"/>
          <w:lang w:val="en-GB"/>
        </w:rPr>
        <w:t xml:space="preserve"> </w:t>
      </w:r>
      <w:r w:rsidRPr="001F1E0B">
        <w:rPr>
          <w:rFonts w:eastAsia="CharisSIL" w:cstheme="minorHAnsi"/>
          <w:color w:val="000000"/>
          <w:szCs w:val="24"/>
          <w:lang w:val="en-GB"/>
        </w:rPr>
        <w:t>+</w:t>
      </w:r>
      <w:r>
        <w:rPr>
          <w:rFonts w:eastAsia="CharisSIL" w:cstheme="minorHAnsi"/>
          <w:color w:val="000000"/>
          <w:szCs w:val="24"/>
          <w:lang w:val="en-GB"/>
        </w:rPr>
        <w:t xml:space="preserve"> </w:t>
      </w:r>
      <w:proofErr w:type="spellStart"/>
      <w:r w:rsidRPr="001F1E0B"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carb</w:t>
      </w:r>
      <w:proofErr w:type="spellEnd"/>
      <w:r w:rsidRPr="001F1E0B">
        <w:rPr>
          <w:rFonts w:eastAsia="CharisSIL" w:cstheme="minorHAnsi"/>
          <w:color w:val="000000"/>
          <w:szCs w:val="24"/>
          <w:lang w:val="en-GB"/>
        </w:rPr>
        <w:t xml:space="preserve"> </w:t>
      </w:r>
      <w:r>
        <w:rPr>
          <w:rFonts w:eastAsia="CharisSIL" w:cstheme="minorHAnsi"/>
          <w:color w:val="000000"/>
          <w:szCs w:val="24"/>
          <w:lang w:val="en-GB"/>
        </w:rPr>
        <w:t xml:space="preserve"> </w:t>
      </w:r>
      <w:r w:rsidRPr="001F1E0B">
        <w:rPr>
          <w:rFonts w:eastAsia="CharisSIL" w:cstheme="minorHAnsi"/>
          <w:color w:val="000000"/>
          <w:szCs w:val="24"/>
          <w:lang w:val="en-GB"/>
        </w:rPr>
        <w:t>(</w:t>
      </w:r>
      <w:r>
        <w:rPr>
          <w:rFonts w:eastAsia="CharisSIL" w:cstheme="minorHAnsi"/>
          <w:color w:val="000000"/>
          <w:szCs w:val="24"/>
          <w:lang w:val="en-GB"/>
        </w:rPr>
        <w:t>A.</w:t>
      </w:r>
      <w:r w:rsidRPr="001F1E0B">
        <w:rPr>
          <w:rFonts w:eastAsia="CharisSIL" w:cstheme="minorHAnsi"/>
          <w:color w:val="000000"/>
          <w:szCs w:val="24"/>
          <w:lang w:val="en-GB"/>
        </w:rPr>
        <w:t>1)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eastAsia="CharisSIL" w:cstheme="minorHAnsi"/>
          <w:color w:val="000000"/>
          <w:szCs w:val="24"/>
          <w:lang w:val="en-GB"/>
        </w:rPr>
      </w:pPr>
      <w:r>
        <w:rPr>
          <w:rFonts w:eastAsia="CharisSIL" w:cstheme="minorHAnsi"/>
          <w:color w:val="000000"/>
          <w:szCs w:val="24"/>
          <w:lang w:val="en-GB"/>
        </w:rPr>
        <w:t>δ</w:t>
      </w:r>
      <w:r w:rsidRPr="00EB0165">
        <w:rPr>
          <w:rFonts w:eastAsia="CharisSIL" w:cstheme="minorHAnsi"/>
          <w:color w:val="000000"/>
          <w:szCs w:val="24"/>
          <w:vertAlign w:val="superscript"/>
          <w:lang w:val="en-GB"/>
        </w:rPr>
        <w:t>13</w:t>
      </w:r>
      <w:r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ext</w:t>
      </w:r>
      <w:r>
        <w:rPr>
          <w:rFonts w:eastAsia="CharisSIL" w:cstheme="minorHAnsi"/>
          <w:color w:val="000000"/>
          <w:szCs w:val="24"/>
          <w:lang w:val="en-GB"/>
        </w:rPr>
        <w:t xml:space="preserve"> × </w:t>
      </w:r>
      <w:proofErr w:type="spellStart"/>
      <w:r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ext</w:t>
      </w:r>
      <w:proofErr w:type="spellEnd"/>
      <w:r w:rsidRPr="001F1E0B">
        <w:rPr>
          <w:rFonts w:eastAsia="CharisSIL" w:cstheme="minorHAnsi"/>
          <w:color w:val="000000"/>
          <w:szCs w:val="24"/>
          <w:lang w:val="en-GB"/>
        </w:rPr>
        <w:t xml:space="preserve">  + ​</w:t>
      </w:r>
      <w:r>
        <w:rPr>
          <w:rFonts w:eastAsia="CharisSIL" w:cstheme="minorHAnsi"/>
          <w:color w:val="000000"/>
          <w:szCs w:val="24"/>
          <w:lang w:val="en-GB"/>
        </w:rPr>
        <w:t xml:space="preserve"> δ</w:t>
      </w:r>
      <w:r w:rsidRPr="00EB0165">
        <w:rPr>
          <w:rFonts w:eastAsia="CharisSIL" w:cstheme="minorHAnsi"/>
          <w:color w:val="000000"/>
          <w:szCs w:val="24"/>
          <w:vertAlign w:val="superscript"/>
          <w:lang w:val="en-GB"/>
        </w:rPr>
        <w:t>13</w:t>
      </w:r>
      <w:r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carb</w:t>
      </w:r>
      <w:r>
        <w:rPr>
          <w:rFonts w:eastAsia="CharisSIL" w:cstheme="minorHAnsi"/>
          <w:color w:val="000000"/>
          <w:szCs w:val="24"/>
          <w:lang w:val="en-GB"/>
        </w:rPr>
        <w:t xml:space="preserve"> × </w:t>
      </w:r>
      <w:proofErr w:type="spellStart"/>
      <w:r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carb</w:t>
      </w:r>
      <w:proofErr w:type="spellEnd"/>
      <w:r w:rsidRPr="001F1E0B">
        <w:rPr>
          <w:rFonts w:eastAsia="CharisSIL" w:cstheme="minorHAnsi"/>
          <w:color w:val="000000"/>
          <w:szCs w:val="24"/>
          <w:lang w:val="en-GB"/>
        </w:rPr>
        <w:t xml:space="preserve"> = </w:t>
      </w:r>
      <w:r>
        <w:rPr>
          <w:rFonts w:eastAsia="CharisSIL" w:cstheme="minorHAnsi"/>
          <w:color w:val="000000"/>
          <w:szCs w:val="24"/>
          <w:lang w:val="en-GB"/>
        </w:rPr>
        <w:t>δ</w:t>
      </w:r>
      <w:r w:rsidRPr="00EB0165">
        <w:rPr>
          <w:rFonts w:eastAsia="CharisSIL" w:cstheme="minorHAnsi"/>
          <w:color w:val="000000"/>
          <w:szCs w:val="24"/>
          <w:vertAlign w:val="superscript"/>
          <w:lang w:val="en-GB"/>
        </w:rPr>
        <w:t>13</w:t>
      </w:r>
      <w:r>
        <w:rPr>
          <w:rFonts w:eastAsia="CharisSIL" w:cstheme="minorHAnsi"/>
          <w:color w:val="000000"/>
          <w:szCs w:val="24"/>
          <w:lang w:val="en-GB"/>
        </w:rPr>
        <w:t>C</w:t>
      </w:r>
      <w:r w:rsidRPr="00EB0165">
        <w:rPr>
          <w:rFonts w:eastAsia="CharisSIL" w:cstheme="minorHAnsi"/>
          <w:color w:val="000000"/>
          <w:szCs w:val="24"/>
          <w:vertAlign w:val="subscript"/>
          <w:lang w:val="en-GB"/>
        </w:rPr>
        <w:t>TDIC</w:t>
      </w:r>
      <w:r w:rsidRPr="001F1E0B">
        <w:rPr>
          <w:rFonts w:eastAsia="CharisSIL" w:cstheme="minorHAnsi"/>
          <w:color w:val="000000"/>
          <w:szCs w:val="24"/>
          <w:lang w:val="en-GB"/>
        </w:rPr>
        <w:t xml:space="preserve"> × TDIC  (</w:t>
      </w:r>
      <w:r>
        <w:rPr>
          <w:rFonts w:eastAsia="CharisSIL" w:cstheme="minorHAnsi"/>
          <w:color w:val="000000"/>
          <w:szCs w:val="24"/>
          <w:lang w:val="en-GB"/>
        </w:rPr>
        <w:t>A.</w:t>
      </w:r>
      <w:r w:rsidRPr="001F1E0B">
        <w:rPr>
          <w:rFonts w:eastAsia="CharisSIL" w:cstheme="minorHAnsi"/>
          <w:color w:val="000000"/>
          <w:szCs w:val="24"/>
          <w:lang w:val="en-GB"/>
        </w:rPr>
        <w:t>2)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 w:rsidRPr="001F1E0B">
        <w:rPr>
          <w:rFonts w:cstheme="minorHAnsi"/>
          <w:szCs w:val="24"/>
          <w:lang w:val="en-GB"/>
        </w:rPr>
        <w:t xml:space="preserve">where </w:t>
      </w:r>
      <w:proofErr w:type="spellStart"/>
      <w:r w:rsidRPr="001F1E0B">
        <w:rPr>
          <w:rFonts w:cstheme="minorHAnsi"/>
          <w:szCs w:val="24"/>
          <w:lang w:val="en-GB"/>
        </w:rPr>
        <w:t>C</w:t>
      </w:r>
      <w:r w:rsidRPr="00EB0165">
        <w:rPr>
          <w:rFonts w:cstheme="minorHAnsi"/>
          <w:szCs w:val="24"/>
          <w:vertAlign w:val="subscript"/>
          <w:lang w:val="en-GB"/>
        </w:rPr>
        <w:t>carb</w:t>
      </w:r>
      <w:proofErr w:type="spellEnd"/>
      <w:r w:rsidRPr="001F1E0B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is the carbon deriving by the dissolution of carbonate rocks of the aquifer and 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EB0165">
        <w:rPr>
          <w:rFonts w:cstheme="minorHAnsi"/>
          <w:szCs w:val="24"/>
          <w:vertAlign w:val="subscript"/>
          <w:lang w:val="en-GB"/>
        </w:rPr>
        <w:t>carb</w:t>
      </w:r>
      <w:r>
        <w:rPr>
          <w:rFonts w:cstheme="minorHAnsi"/>
          <w:szCs w:val="24"/>
          <w:vertAlign w:val="subscript"/>
          <w:lang w:val="en-GB"/>
        </w:rPr>
        <w:t xml:space="preserve"> </w:t>
      </w:r>
      <w:r>
        <w:rPr>
          <w:rFonts w:cstheme="minorHAnsi"/>
          <w:szCs w:val="24"/>
          <w:lang w:val="en-GB"/>
        </w:rPr>
        <w:t>is its isotopic composition.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To compute </w:t>
      </w:r>
      <w:proofErr w:type="spellStart"/>
      <w:r>
        <w:rPr>
          <w:rFonts w:cstheme="minorHAnsi"/>
          <w:szCs w:val="24"/>
          <w:lang w:val="en-GB"/>
        </w:rPr>
        <w:t>C</w:t>
      </w:r>
      <w:r w:rsidRPr="00164C45">
        <w:rPr>
          <w:rFonts w:cstheme="minorHAnsi"/>
          <w:szCs w:val="24"/>
          <w:vertAlign w:val="subscript"/>
          <w:lang w:val="en-GB"/>
        </w:rPr>
        <w:t>ext</w:t>
      </w:r>
      <w:proofErr w:type="spellEnd"/>
      <w:r>
        <w:rPr>
          <w:rFonts w:cstheme="minorHAnsi"/>
          <w:szCs w:val="24"/>
          <w:lang w:val="en-GB"/>
        </w:rPr>
        <w:t xml:space="preserve"> and </w:t>
      </w:r>
      <w:r w:rsidRPr="001F1E0B">
        <w:rPr>
          <w:rFonts w:cstheme="minorHAnsi"/>
          <w:szCs w:val="24"/>
          <w:lang w:val="en-GB"/>
        </w:rPr>
        <w:t>δ</w:t>
      </w:r>
      <w:r w:rsidRPr="009B153E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9B153E">
        <w:rPr>
          <w:rFonts w:cstheme="minorHAnsi"/>
          <w:szCs w:val="24"/>
          <w:vertAlign w:val="subscript"/>
          <w:lang w:val="en-GB"/>
        </w:rPr>
        <w:t>ext</w:t>
      </w:r>
      <w:r w:rsidRPr="001F1E0B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from </w:t>
      </w:r>
      <w:proofErr w:type="spellStart"/>
      <w:r>
        <w:rPr>
          <w:rFonts w:cstheme="minorHAnsi"/>
          <w:szCs w:val="24"/>
          <w:lang w:val="en-GB"/>
        </w:rPr>
        <w:t>eqs</w:t>
      </w:r>
      <w:proofErr w:type="spellEnd"/>
      <w:r>
        <w:rPr>
          <w:rFonts w:cstheme="minorHAnsi"/>
          <w:szCs w:val="24"/>
          <w:lang w:val="en-GB"/>
        </w:rPr>
        <w:t xml:space="preserve">. A.1 and A.2, </w:t>
      </w:r>
      <w:r w:rsidRPr="001F1E0B">
        <w:rPr>
          <w:rFonts w:cstheme="minorHAnsi"/>
          <w:szCs w:val="24"/>
          <w:lang w:val="en-GB"/>
        </w:rPr>
        <w:t xml:space="preserve">TDIC and </w:t>
      </w:r>
      <w:r>
        <w:rPr>
          <w:rFonts w:cstheme="minorHAnsi"/>
          <w:szCs w:val="24"/>
          <w:lang w:val="en-GB"/>
        </w:rPr>
        <w:t>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EB0165">
        <w:rPr>
          <w:rFonts w:cstheme="minorHAnsi"/>
          <w:szCs w:val="24"/>
          <w:vertAlign w:val="subscript"/>
          <w:lang w:val="en-GB"/>
        </w:rPr>
        <w:t>TDIC</w:t>
      </w:r>
      <w:r w:rsidRPr="001F1E0B">
        <w:rPr>
          <w:rFonts w:cstheme="minorHAnsi"/>
          <w:szCs w:val="24"/>
          <w:lang w:val="en-GB"/>
        </w:rPr>
        <w:t xml:space="preserve"> are analytically determined</w:t>
      </w:r>
      <w:r w:rsidRPr="004B4A6B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while 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EB0165">
        <w:rPr>
          <w:rFonts w:cstheme="minorHAnsi"/>
          <w:szCs w:val="24"/>
          <w:vertAlign w:val="subscript"/>
          <w:lang w:val="en-GB"/>
        </w:rPr>
        <w:t>carb</w:t>
      </w:r>
      <w:r w:rsidRPr="001F1E0B">
        <w:rPr>
          <w:rFonts w:cstheme="minorHAnsi"/>
          <w:szCs w:val="24"/>
          <w:lang w:val="en-GB"/>
        </w:rPr>
        <w:t xml:space="preserve"> is assumed to be constant and equal to the average </w:t>
      </w:r>
      <w:r>
        <w:rPr>
          <w:rFonts w:cstheme="minorHAnsi"/>
          <w:szCs w:val="24"/>
          <w:lang w:val="en-GB"/>
        </w:rPr>
        <w:t>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 xml:space="preserve">C of numerous samples of carbonate rocks from </w:t>
      </w:r>
      <w:r>
        <w:rPr>
          <w:rFonts w:cstheme="minorHAnsi"/>
          <w:szCs w:val="24"/>
          <w:lang w:val="en-GB"/>
        </w:rPr>
        <w:t xml:space="preserve">southern </w:t>
      </w:r>
      <w:proofErr w:type="spellStart"/>
      <w:r>
        <w:rPr>
          <w:rFonts w:cstheme="minorHAnsi"/>
          <w:szCs w:val="24"/>
          <w:lang w:val="en-GB"/>
        </w:rPr>
        <w:t>Appennines</w:t>
      </w:r>
      <w:proofErr w:type="spellEnd"/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 xml:space="preserve">investigated aquifers (+1.8‰; </w:t>
      </w:r>
      <w:proofErr w:type="spellStart"/>
      <w:r w:rsidRPr="001F1E0B">
        <w:rPr>
          <w:rFonts w:cstheme="minorHAnsi"/>
          <w:szCs w:val="24"/>
          <w:lang w:val="en-GB"/>
        </w:rPr>
        <w:t>Chiodini</w:t>
      </w:r>
      <w:proofErr w:type="spellEnd"/>
      <w:r w:rsidRPr="001F1E0B">
        <w:rPr>
          <w:rFonts w:cstheme="minorHAnsi"/>
          <w:szCs w:val="24"/>
          <w:lang w:val="en-GB"/>
        </w:rPr>
        <w:t xml:space="preserve"> et al., 2020 and references therein).</w:t>
      </w:r>
      <w:r>
        <w:rPr>
          <w:rFonts w:cstheme="minorHAnsi"/>
          <w:szCs w:val="24"/>
          <w:lang w:val="en-GB"/>
        </w:rPr>
        <w:t xml:space="preserve"> The term </w:t>
      </w:r>
      <w:proofErr w:type="spellStart"/>
      <w:r>
        <w:rPr>
          <w:rFonts w:cstheme="minorHAnsi"/>
          <w:szCs w:val="24"/>
          <w:lang w:val="en-GB"/>
        </w:rPr>
        <w:t>C</w:t>
      </w:r>
      <w:r w:rsidRPr="00971572">
        <w:rPr>
          <w:rFonts w:cstheme="minorHAnsi"/>
          <w:szCs w:val="24"/>
          <w:vertAlign w:val="subscript"/>
          <w:lang w:val="en-GB"/>
        </w:rPr>
        <w:t>carb</w:t>
      </w:r>
      <w:proofErr w:type="spellEnd"/>
      <w:r>
        <w:rPr>
          <w:rFonts w:cstheme="minorHAnsi"/>
          <w:szCs w:val="24"/>
          <w:lang w:val="en-GB"/>
        </w:rPr>
        <w:t xml:space="preserve">  </w:t>
      </w:r>
      <w:r w:rsidRPr="001F1E0B">
        <w:rPr>
          <w:rFonts w:cstheme="minorHAnsi"/>
          <w:szCs w:val="24"/>
          <w:lang w:val="en-GB"/>
        </w:rPr>
        <w:t>is computed as (Ca + Mg) − SO</w:t>
      </w:r>
      <w:r w:rsidRPr="0075225B">
        <w:rPr>
          <w:rFonts w:cstheme="minorHAnsi"/>
          <w:szCs w:val="24"/>
          <w:vertAlign w:val="subscript"/>
          <w:lang w:val="en-GB"/>
        </w:rPr>
        <w:t>4</w:t>
      </w:r>
      <w:r>
        <w:rPr>
          <w:rFonts w:cstheme="minorHAnsi"/>
          <w:szCs w:val="24"/>
          <w:lang w:val="en-GB"/>
        </w:rPr>
        <w:t>,</w:t>
      </w:r>
      <w:r w:rsidRPr="001F1E0B">
        <w:rPr>
          <w:rFonts w:cstheme="minorHAnsi"/>
          <w:szCs w:val="24"/>
          <w:lang w:val="en-GB"/>
        </w:rPr>
        <w:t xml:space="preserve"> considering the dissolution of carbonate minerals (i.e., calcite and dolomite) and the possible</w:t>
      </w:r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>presence of gypsum/anhydrite</w:t>
      </w:r>
      <w:r>
        <w:rPr>
          <w:rFonts w:cstheme="minorHAnsi"/>
          <w:szCs w:val="24"/>
          <w:lang w:val="en-GB"/>
        </w:rPr>
        <w:t>,</w:t>
      </w:r>
      <w:r w:rsidRPr="001F1E0B">
        <w:rPr>
          <w:rFonts w:cstheme="minorHAnsi"/>
          <w:szCs w:val="24"/>
          <w:lang w:val="en-GB"/>
        </w:rPr>
        <w:t xml:space="preserve"> </w:t>
      </w:r>
      <w:r w:rsidRPr="00AB79D8">
        <w:rPr>
          <w:rFonts w:cstheme="minorHAnsi"/>
          <w:szCs w:val="24"/>
          <w:lang w:val="en-GB"/>
        </w:rPr>
        <w:t xml:space="preserve">for </w:t>
      </w:r>
      <w:r>
        <w:rPr>
          <w:rFonts w:cstheme="minorHAnsi"/>
          <w:szCs w:val="24"/>
          <w:lang w:val="en-GB"/>
        </w:rPr>
        <w:t>those</w:t>
      </w:r>
      <w:r w:rsidRPr="00AB79D8">
        <w:rPr>
          <w:rFonts w:cstheme="minorHAnsi"/>
          <w:szCs w:val="24"/>
          <w:lang w:val="en-GB"/>
        </w:rPr>
        <w:t xml:space="preserve"> samples (Table S1) </w:t>
      </w:r>
      <w:r>
        <w:rPr>
          <w:rFonts w:cstheme="minorHAnsi"/>
          <w:szCs w:val="24"/>
          <w:lang w:val="en-GB"/>
        </w:rPr>
        <w:t xml:space="preserve">from </w:t>
      </w:r>
      <w:r w:rsidRPr="00AB79D8">
        <w:rPr>
          <w:rFonts w:cstheme="minorHAnsi"/>
          <w:szCs w:val="24"/>
          <w:lang w:val="en-GB"/>
        </w:rPr>
        <w:t xml:space="preserve">carbonate aquifers </w:t>
      </w:r>
      <w:r>
        <w:rPr>
          <w:rFonts w:cstheme="minorHAnsi"/>
          <w:szCs w:val="24"/>
          <w:lang w:val="en-GB"/>
        </w:rPr>
        <w:t xml:space="preserve">located </w:t>
      </w:r>
      <w:r w:rsidRPr="00AB79D8">
        <w:rPr>
          <w:rFonts w:cstheme="minorHAnsi"/>
          <w:szCs w:val="24"/>
          <w:lang w:val="en-GB"/>
        </w:rPr>
        <w:t>on the Calabria-Basilicata</w:t>
      </w:r>
      <w:r>
        <w:rPr>
          <w:rFonts w:cstheme="minorHAnsi"/>
          <w:szCs w:val="24"/>
          <w:lang w:val="en-GB"/>
        </w:rPr>
        <w:t xml:space="preserve"> regions</w:t>
      </w:r>
      <w:r w:rsidRPr="00AB79D8">
        <w:rPr>
          <w:rFonts w:cstheme="minorHAnsi"/>
          <w:szCs w:val="24"/>
          <w:lang w:val="en-GB"/>
        </w:rPr>
        <w:t xml:space="preserve"> (</w:t>
      </w:r>
      <w:proofErr w:type="spellStart"/>
      <w:r w:rsidRPr="00AB79D8">
        <w:rPr>
          <w:rFonts w:cstheme="minorHAnsi"/>
          <w:szCs w:val="24"/>
          <w:lang w:val="en-GB"/>
        </w:rPr>
        <w:t>Apollaro</w:t>
      </w:r>
      <w:proofErr w:type="spellEnd"/>
      <w:r w:rsidRPr="00AB79D8">
        <w:rPr>
          <w:rFonts w:cstheme="minorHAnsi"/>
          <w:szCs w:val="24"/>
          <w:lang w:val="en-GB"/>
        </w:rPr>
        <w:t xml:space="preserve"> et al., 2020,</w:t>
      </w:r>
      <w:r>
        <w:rPr>
          <w:rFonts w:cstheme="minorHAnsi"/>
          <w:szCs w:val="24"/>
          <w:lang w:val="en-GB"/>
        </w:rPr>
        <w:t xml:space="preserve"> </w:t>
      </w:r>
      <w:r w:rsidRPr="00AB79D8">
        <w:rPr>
          <w:rFonts w:cstheme="minorHAnsi"/>
          <w:szCs w:val="24"/>
          <w:lang w:val="en-GB"/>
        </w:rPr>
        <w:t>2012).</w:t>
      </w:r>
      <w:r>
        <w:rPr>
          <w:rFonts w:cstheme="minorHAnsi"/>
          <w:szCs w:val="24"/>
          <w:lang w:val="en-GB"/>
        </w:rPr>
        <w:t xml:space="preserve"> 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For the samples of o</w:t>
      </w:r>
      <w:r w:rsidRPr="00AB79D8">
        <w:rPr>
          <w:rFonts w:cstheme="minorHAnsi"/>
          <w:szCs w:val="24"/>
          <w:lang w:val="en-GB"/>
        </w:rPr>
        <w:t xml:space="preserve">ther </w:t>
      </w:r>
      <w:r>
        <w:rPr>
          <w:rFonts w:cstheme="minorHAnsi"/>
          <w:szCs w:val="24"/>
          <w:lang w:val="en-GB"/>
        </w:rPr>
        <w:t>springs</w:t>
      </w:r>
      <w:r w:rsidRPr="00AB79D8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of</w:t>
      </w:r>
      <w:r w:rsidRPr="00AB79D8">
        <w:rPr>
          <w:rFonts w:cstheme="minorHAnsi"/>
          <w:szCs w:val="24"/>
          <w:lang w:val="en-GB"/>
        </w:rPr>
        <w:t xml:space="preserve"> Basilicata region located in correspondence of terrains</w:t>
      </w:r>
      <w:r>
        <w:rPr>
          <w:rFonts w:cstheme="minorHAnsi"/>
          <w:szCs w:val="24"/>
          <w:lang w:val="en-GB"/>
        </w:rPr>
        <w:t xml:space="preserve"> </w:t>
      </w:r>
      <w:r w:rsidRPr="00AB79D8">
        <w:rPr>
          <w:rFonts w:cstheme="minorHAnsi"/>
          <w:szCs w:val="24"/>
          <w:lang w:val="en-GB"/>
        </w:rPr>
        <w:t xml:space="preserve">of the </w:t>
      </w:r>
      <w:proofErr w:type="spellStart"/>
      <w:r w:rsidRPr="00AB79D8">
        <w:rPr>
          <w:rFonts w:cstheme="minorHAnsi"/>
          <w:szCs w:val="24"/>
          <w:lang w:val="en-GB"/>
        </w:rPr>
        <w:t>ophiolite</w:t>
      </w:r>
      <w:proofErr w:type="spellEnd"/>
      <w:r w:rsidRPr="00AB79D8">
        <w:rPr>
          <w:rFonts w:cstheme="minorHAnsi"/>
          <w:szCs w:val="24"/>
          <w:lang w:val="en-GB"/>
        </w:rPr>
        <w:t xml:space="preserve">-bearing </w:t>
      </w:r>
      <w:proofErr w:type="spellStart"/>
      <w:r w:rsidRPr="00AB79D8">
        <w:rPr>
          <w:rFonts w:cstheme="minorHAnsi"/>
          <w:szCs w:val="24"/>
          <w:lang w:val="en-GB"/>
        </w:rPr>
        <w:t>Ligurian</w:t>
      </w:r>
      <w:proofErr w:type="spellEnd"/>
      <w:r w:rsidRPr="00AB79D8">
        <w:rPr>
          <w:rFonts w:cstheme="minorHAnsi"/>
          <w:szCs w:val="24"/>
          <w:lang w:val="en-GB"/>
        </w:rPr>
        <w:t xml:space="preserve"> Complex </w:t>
      </w:r>
      <w:proofErr w:type="spellStart"/>
      <w:r w:rsidRPr="00AB79D8">
        <w:rPr>
          <w:rFonts w:cstheme="minorHAnsi"/>
          <w:szCs w:val="24"/>
          <w:lang w:val="en-GB"/>
        </w:rPr>
        <w:t>tectono</w:t>
      </w:r>
      <w:r>
        <w:rPr>
          <w:rFonts w:cstheme="minorHAnsi"/>
          <w:szCs w:val="24"/>
          <w:lang w:val="en-GB"/>
        </w:rPr>
        <w:t>-</w:t>
      </w:r>
      <w:r w:rsidRPr="00AB79D8">
        <w:rPr>
          <w:rFonts w:cstheme="minorHAnsi"/>
          <w:szCs w:val="24"/>
          <w:lang w:val="en-GB"/>
        </w:rPr>
        <w:t>stratigraphic</w:t>
      </w:r>
      <w:proofErr w:type="spellEnd"/>
      <w:r w:rsidRPr="00AB79D8">
        <w:rPr>
          <w:rFonts w:cstheme="minorHAnsi"/>
          <w:szCs w:val="24"/>
          <w:lang w:val="en-GB"/>
        </w:rPr>
        <w:t xml:space="preserve"> unit </w:t>
      </w:r>
      <w:r>
        <w:rPr>
          <w:rFonts w:cstheme="minorHAnsi"/>
          <w:szCs w:val="24"/>
          <w:lang w:val="en-GB"/>
        </w:rPr>
        <w:t xml:space="preserve">where </w:t>
      </w:r>
      <w:r w:rsidRPr="00AB79D8">
        <w:rPr>
          <w:rFonts w:cstheme="minorHAnsi"/>
          <w:szCs w:val="24"/>
          <w:lang w:val="en-GB"/>
        </w:rPr>
        <w:t xml:space="preserve">crustal and </w:t>
      </w:r>
      <w:proofErr w:type="spellStart"/>
      <w:r w:rsidRPr="00AB79D8">
        <w:rPr>
          <w:rFonts w:cstheme="minorHAnsi"/>
          <w:szCs w:val="24"/>
          <w:lang w:val="en-GB"/>
        </w:rPr>
        <w:t>ultramafic</w:t>
      </w:r>
      <w:proofErr w:type="spellEnd"/>
      <w:r w:rsidRPr="00AB79D8">
        <w:rPr>
          <w:rFonts w:cstheme="minorHAnsi"/>
          <w:szCs w:val="24"/>
          <w:lang w:val="en-GB"/>
        </w:rPr>
        <w:t xml:space="preserve"> rocks as Gneiss and </w:t>
      </w:r>
      <w:proofErr w:type="spellStart"/>
      <w:r w:rsidRPr="00AB79D8">
        <w:rPr>
          <w:rFonts w:cstheme="minorHAnsi"/>
          <w:szCs w:val="24"/>
          <w:lang w:val="en-GB"/>
        </w:rPr>
        <w:t>Serpentinite</w:t>
      </w:r>
      <w:proofErr w:type="spellEnd"/>
      <w:r>
        <w:rPr>
          <w:rFonts w:cstheme="minorHAnsi"/>
          <w:szCs w:val="24"/>
          <w:lang w:val="en-GB"/>
        </w:rPr>
        <w:t xml:space="preserve"> are dominant</w:t>
      </w:r>
      <w:r w:rsidRPr="00AB79D8">
        <w:rPr>
          <w:rFonts w:cstheme="minorHAnsi"/>
          <w:szCs w:val="24"/>
          <w:lang w:val="en-GB"/>
        </w:rPr>
        <w:t xml:space="preserve"> (</w:t>
      </w:r>
      <w:proofErr w:type="spellStart"/>
      <w:r>
        <w:rPr>
          <w:rFonts w:cstheme="minorHAnsi"/>
          <w:szCs w:val="24"/>
          <w:lang w:val="en-GB"/>
        </w:rPr>
        <w:t>Dichicco</w:t>
      </w:r>
      <w:proofErr w:type="spellEnd"/>
      <w:r>
        <w:rPr>
          <w:rFonts w:cstheme="minorHAnsi"/>
          <w:szCs w:val="24"/>
          <w:lang w:val="en-GB"/>
        </w:rPr>
        <w:t xml:space="preserve"> et al., 2019; </w:t>
      </w:r>
      <w:proofErr w:type="spellStart"/>
      <w:r w:rsidRPr="00AB79D8">
        <w:rPr>
          <w:rFonts w:cstheme="minorHAnsi"/>
          <w:szCs w:val="24"/>
          <w:lang w:val="en-GB"/>
        </w:rPr>
        <w:t>Sansone</w:t>
      </w:r>
      <w:proofErr w:type="spellEnd"/>
      <w:r w:rsidRPr="00AB79D8">
        <w:rPr>
          <w:rFonts w:cstheme="minorHAnsi"/>
          <w:szCs w:val="24"/>
          <w:lang w:val="en-GB"/>
        </w:rPr>
        <w:t xml:space="preserve"> et al., 2011)</w:t>
      </w:r>
      <w:r>
        <w:rPr>
          <w:rFonts w:cstheme="minorHAnsi"/>
          <w:szCs w:val="24"/>
          <w:lang w:val="en-GB"/>
        </w:rPr>
        <w:t xml:space="preserve"> the term </w:t>
      </w:r>
      <w:proofErr w:type="spellStart"/>
      <w:r w:rsidRPr="00B80DCA">
        <w:rPr>
          <w:rFonts w:cstheme="minorHAnsi"/>
          <w:szCs w:val="24"/>
          <w:lang w:val="en-GB"/>
        </w:rPr>
        <w:t>C</w:t>
      </w:r>
      <w:r w:rsidRPr="00B80DCA">
        <w:rPr>
          <w:rFonts w:cstheme="minorHAnsi"/>
          <w:szCs w:val="24"/>
          <w:vertAlign w:val="subscript"/>
          <w:lang w:val="en-GB"/>
        </w:rPr>
        <w:t>carb</w:t>
      </w:r>
      <w:proofErr w:type="spellEnd"/>
      <w:r w:rsidRPr="00B80DCA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was computed considering </w:t>
      </w:r>
      <w:r w:rsidRPr="00B80DCA">
        <w:rPr>
          <w:rFonts w:cstheme="minorHAnsi"/>
          <w:szCs w:val="24"/>
          <w:lang w:val="en-GB"/>
        </w:rPr>
        <w:t>only the Ca concentration</w:t>
      </w:r>
      <w:r>
        <w:rPr>
          <w:rFonts w:cstheme="minorHAnsi"/>
          <w:szCs w:val="24"/>
          <w:lang w:val="en-GB"/>
        </w:rPr>
        <w:t xml:space="preserve">. In fact, </w:t>
      </w:r>
      <w:proofErr w:type="spellStart"/>
      <w:r>
        <w:rPr>
          <w:rFonts w:cstheme="minorHAnsi"/>
          <w:szCs w:val="24"/>
          <w:lang w:val="en-GB"/>
        </w:rPr>
        <w:t>Margiotta</w:t>
      </w:r>
      <w:proofErr w:type="spellEnd"/>
      <w:r>
        <w:rPr>
          <w:rFonts w:cstheme="minorHAnsi"/>
          <w:szCs w:val="24"/>
          <w:lang w:val="en-GB"/>
        </w:rPr>
        <w:t xml:space="preserve"> et al. (2014) studied the interaction between these waters and the surrounding rocks defining </w:t>
      </w:r>
      <w:r w:rsidRPr="00F44ED4">
        <w:rPr>
          <w:rFonts w:cstheme="minorHAnsi"/>
          <w:szCs w:val="24"/>
          <w:lang w:val="en-GB"/>
        </w:rPr>
        <w:t>with R-mode factor analysis the relationships between trace elements, Ca, Mg, and HCO</w:t>
      </w:r>
      <w:r w:rsidRPr="00677721">
        <w:rPr>
          <w:rFonts w:cstheme="minorHAnsi"/>
          <w:szCs w:val="24"/>
          <w:vertAlign w:val="subscript"/>
          <w:lang w:val="en-GB"/>
        </w:rPr>
        <w:t>3</w:t>
      </w:r>
      <w:r>
        <w:rPr>
          <w:rFonts w:cstheme="minorHAnsi"/>
          <w:szCs w:val="24"/>
          <w:lang w:val="en-GB"/>
        </w:rPr>
        <w:t xml:space="preserve"> present in the waters. The </w:t>
      </w:r>
      <w:r w:rsidRPr="00B80DCA">
        <w:rPr>
          <w:rFonts w:cstheme="minorHAnsi"/>
          <w:szCs w:val="24"/>
          <w:lang w:val="en-GB"/>
        </w:rPr>
        <w:t xml:space="preserve">results </w:t>
      </w:r>
      <w:r>
        <w:rPr>
          <w:rFonts w:cstheme="minorHAnsi"/>
          <w:szCs w:val="24"/>
          <w:lang w:val="en-GB"/>
        </w:rPr>
        <w:t xml:space="preserve">of this study </w:t>
      </w:r>
      <w:r w:rsidRPr="00B80DCA">
        <w:rPr>
          <w:rFonts w:cstheme="minorHAnsi"/>
          <w:szCs w:val="24"/>
          <w:lang w:val="en-GB"/>
        </w:rPr>
        <w:t>show</w:t>
      </w:r>
      <w:r>
        <w:rPr>
          <w:rFonts w:cstheme="minorHAnsi"/>
          <w:szCs w:val="24"/>
          <w:lang w:val="en-GB"/>
        </w:rPr>
        <w:t>ed</w:t>
      </w:r>
      <w:r w:rsidRPr="00B80DCA">
        <w:rPr>
          <w:rFonts w:cstheme="minorHAnsi"/>
          <w:szCs w:val="24"/>
          <w:lang w:val="en-GB"/>
        </w:rPr>
        <w:t xml:space="preserve"> a correlation between Ca and HCO</w:t>
      </w:r>
      <w:r w:rsidRPr="00B80DCA">
        <w:rPr>
          <w:rFonts w:cstheme="minorHAnsi"/>
          <w:szCs w:val="24"/>
          <w:vertAlign w:val="subscript"/>
          <w:lang w:val="en-GB"/>
        </w:rPr>
        <w:t>3</w:t>
      </w:r>
      <w:r w:rsidRPr="00B80DCA">
        <w:rPr>
          <w:rFonts w:cstheme="minorHAnsi"/>
          <w:szCs w:val="24"/>
          <w:lang w:val="en-GB"/>
        </w:rPr>
        <w:t>, but not between Mg and HCO</w:t>
      </w:r>
      <w:r w:rsidRPr="00B80DCA">
        <w:rPr>
          <w:rFonts w:cstheme="minorHAnsi"/>
          <w:szCs w:val="24"/>
          <w:vertAlign w:val="subscript"/>
          <w:lang w:val="en-GB"/>
        </w:rPr>
        <w:t>3</w:t>
      </w:r>
      <w:r w:rsidRPr="00B80DCA">
        <w:rPr>
          <w:rFonts w:cstheme="minorHAnsi"/>
          <w:szCs w:val="24"/>
          <w:lang w:val="en-GB"/>
        </w:rPr>
        <w:t xml:space="preserve">, demonstrating that </w:t>
      </w:r>
      <w:r>
        <w:rPr>
          <w:rFonts w:cstheme="minorHAnsi"/>
          <w:szCs w:val="24"/>
          <w:lang w:val="en-GB"/>
        </w:rPr>
        <w:t xml:space="preserve">only Ca </w:t>
      </w:r>
      <w:r w:rsidRPr="00B80DCA">
        <w:rPr>
          <w:rFonts w:cstheme="minorHAnsi"/>
          <w:szCs w:val="24"/>
          <w:lang w:val="en-GB"/>
        </w:rPr>
        <w:t xml:space="preserve">comes from the dissolution of carbonate compounds. </w:t>
      </w:r>
      <w:r>
        <w:rPr>
          <w:rFonts w:cstheme="minorHAnsi"/>
          <w:szCs w:val="24"/>
          <w:lang w:val="en-GB"/>
        </w:rPr>
        <w:t xml:space="preserve">To compute </w:t>
      </w:r>
      <w:r w:rsidRPr="001F1E0B">
        <w:rPr>
          <w:rFonts w:cstheme="minorHAnsi"/>
          <w:szCs w:val="24"/>
          <w:lang w:val="en-GB"/>
        </w:rPr>
        <w:t>δ</w:t>
      </w:r>
      <w:r w:rsidRPr="009B153E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9B153E">
        <w:rPr>
          <w:rFonts w:cstheme="minorHAnsi"/>
          <w:szCs w:val="24"/>
          <w:vertAlign w:val="subscript"/>
          <w:lang w:val="en-GB"/>
        </w:rPr>
        <w:t>ext</w:t>
      </w:r>
      <w:r w:rsidRPr="001F1E0B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for these </w:t>
      </w:r>
      <w:r>
        <w:rPr>
          <w:rFonts w:cstheme="minorHAnsi"/>
          <w:szCs w:val="24"/>
          <w:lang w:val="en-GB"/>
        </w:rPr>
        <w:lastRenderedPageBreak/>
        <w:t>samples we assume a 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 w:rsidRPr="001F1E0B">
        <w:rPr>
          <w:rFonts w:cstheme="minorHAnsi"/>
          <w:szCs w:val="24"/>
          <w:lang w:val="en-GB"/>
        </w:rPr>
        <w:t>C</w:t>
      </w:r>
      <w:r w:rsidRPr="00EB0165">
        <w:rPr>
          <w:rFonts w:cstheme="minorHAnsi"/>
          <w:szCs w:val="24"/>
          <w:vertAlign w:val="subscript"/>
          <w:lang w:val="en-GB"/>
        </w:rPr>
        <w:t>carb</w:t>
      </w:r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 xml:space="preserve">equal to </w:t>
      </w:r>
      <w:r>
        <w:rPr>
          <w:rFonts w:cstheme="minorHAnsi"/>
          <w:szCs w:val="24"/>
          <w:lang w:val="en-GB"/>
        </w:rPr>
        <w:t xml:space="preserve">-0.6‰, </w:t>
      </w:r>
      <w:proofErr w:type="spellStart"/>
      <w:r>
        <w:rPr>
          <w:rFonts w:cstheme="minorHAnsi"/>
          <w:szCs w:val="24"/>
          <w:lang w:val="en-GB"/>
        </w:rPr>
        <w:t>i.e</w:t>
      </w:r>
      <w:proofErr w:type="spellEnd"/>
      <w:r>
        <w:rPr>
          <w:rFonts w:cstheme="minorHAnsi"/>
          <w:szCs w:val="24"/>
          <w:lang w:val="en-GB"/>
        </w:rPr>
        <w:t xml:space="preserve"> </w:t>
      </w:r>
      <w:r w:rsidRPr="001F1E0B">
        <w:rPr>
          <w:rFonts w:cstheme="minorHAnsi"/>
          <w:szCs w:val="24"/>
          <w:lang w:val="en-GB"/>
        </w:rPr>
        <w:t xml:space="preserve">the average </w:t>
      </w:r>
      <w:r>
        <w:rPr>
          <w:rFonts w:cstheme="minorHAnsi"/>
          <w:szCs w:val="24"/>
          <w:lang w:val="en-GB"/>
        </w:rPr>
        <w:t>δ</w:t>
      </w:r>
      <w:r w:rsidRPr="00EB0165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 xml:space="preserve">C of different calcite veins from the </w:t>
      </w:r>
      <w:proofErr w:type="spellStart"/>
      <w:r>
        <w:rPr>
          <w:rFonts w:cstheme="minorHAnsi"/>
          <w:szCs w:val="24"/>
          <w:lang w:val="en-GB"/>
        </w:rPr>
        <w:t>S</w:t>
      </w:r>
      <w:r w:rsidRPr="004C5BEF">
        <w:rPr>
          <w:rFonts w:cstheme="minorHAnsi"/>
          <w:szCs w:val="24"/>
          <w:lang w:val="en-GB"/>
        </w:rPr>
        <w:t>e</w:t>
      </w:r>
      <w:r>
        <w:rPr>
          <w:rFonts w:cstheme="minorHAnsi"/>
          <w:szCs w:val="24"/>
          <w:lang w:val="en-GB"/>
        </w:rPr>
        <w:t>rpentinite</w:t>
      </w:r>
      <w:proofErr w:type="spellEnd"/>
      <w:r>
        <w:rPr>
          <w:rFonts w:cstheme="minorHAnsi"/>
          <w:szCs w:val="24"/>
          <w:lang w:val="en-GB"/>
        </w:rPr>
        <w:t xml:space="preserve"> rocks </w:t>
      </w:r>
      <w:r w:rsidRPr="004C5BEF">
        <w:rPr>
          <w:rFonts w:cstheme="minorHAnsi"/>
          <w:szCs w:val="24"/>
          <w:lang w:val="en-GB"/>
        </w:rPr>
        <w:t xml:space="preserve">belonging to the </w:t>
      </w:r>
      <w:proofErr w:type="spellStart"/>
      <w:r w:rsidRPr="004C5BEF">
        <w:rPr>
          <w:rFonts w:cstheme="minorHAnsi"/>
          <w:szCs w:val="24"/>
          <w:lang w:val="en-GB"/>
        </w:rPr>
        <w:t>Frido</w:t>
      </w:r>
      <w:proofErr w:type="spellEnd"/>
      <w:r w:rsidRPr="004C5BEF">
        <w:rPr>
          <w:rFonts w:cstheme="minorHAnsi"/>
          <w:szCs w:val="24"/>
          <w:lang w:val="en-GB"/>
        </w:rPr>
        <w:t xml:space="preserve"> Unit</w:t>
      </w:r>
      <w:r>
        <w:rPr>
          <w:rFonts w:cstheme="minorHAnsi"/>
          <w:szCs w:val="24"/>
          <w:lang w:val="en-GB"/>
        </w:rPr>
        <w:t xml:space="preserve"> </w:t>
      </w:r>
      <w:r w:rsidRPr="004C5BEF">
        <w:rPr>
          <w:rFonts w:cstheme="minorHAnsi"/>
          <w:szCs w:val="24"/>
          <w:lang w:val="en-GB"/>
        </w:rPr>
        <w:t xml:space="preserve">in the </w:t>
      </w:r>
      <w:proofErr w:type="spellStart"/>
      <w:r w:rsidRPr="004C5BEF">
        <w:rPr>
          <w:rFonts w:cstheme="minorHAnsi"/>
          <w:szCs w:val="24"/>
          <w:lang w:val="en-GB"/>
        </w:rPr>
        <w:t>Pollino</w:t>
      </w:r>
      <w:proofErr w:type="spellEnd"/>
      <w:r w:rsidRPr="004C5BEF">
        <w:rPr>
          <w:rFonts w:cstheme="minorHAnsi"/>
          <w:szCs w:val="24"/>
          <w:lang w:val="en-GB"/>
        </w:rPr>
        <w:t xml:space="preserve"> Massif </w:t>
      </w:r>
      <w:r w:rsidRPr="001F1E0B">
        <w:rPr>
          <w:rFonts w:cstheme="minorHAnsi"/>
          <w:szCs w:val="24"/>
          <w:lang w:val="en-GB"/>
        </w:rPr>
        <w:t>(</w:t>
      </w:r>
      <w:r>
        <w:rPr>
          <w:rFonts w:cstheme="minorHAnsi"/>
          <w:szCs w:val="24"/>
          <w:lang w:val="en-GB"/>
        </w:rPr>
        <w:t>i.e. the area where the springs are located; Rizzo et al., 2020).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 For other samples </w:t>
      </w:r>
      <w:r w:rsidRPr="00AB79D8">
        <w:rPr>
          <w:rFonts w:cstheme="minorHAnsi"/>
          <w:szCs w:val="24"/>
          <w:lang w:val="en-GB"/>
        </w:rPr>
        <w:t>located</w:t>
      </w:r>
      <w:r>
        <w:rPr>
          <w:rFonts w:cstheme="minorHAnsi"/>
          <w:szCs w:val="24"/>
          <w:lang w:val="en-GB"/>
        </w:rPr>
        <w:t xml:space="preserve"> </w:t>
      </w:r>
      <w:r w:rsidRPr="00AB79D8">
        <w:rPr>
          <w:rFonts w:cstheme="minorHAnsi"/>
          <w:szCs w:val="24"/>
          <w:lang w:val="en-GB"/>
        </w:rPr>
        <w:t xml:space="preserve">at the base of </w:t>
      </w:r>
      <w:r>
        <w:rPr>
          <w:rFonts w:cstheme="minorHAnsi"/>
          <w:szCs w:val="24"/>
          <w:lang w:val="en-GB"/>
        </w:rPr>
        <w:t xml:space="preserve">the mountain chain of Catena </w:t>
      </w:r>
      <w:proofErr w:type="spellStart"/>
      <w:r>
        <w:rPr>
          <w:rFonts w:cstheme="minorHAnsi"/>
          <w:szCs w:val="24"/>
          <w:lang w:val="en-GB"/>
        </w:rPr>
        <w:t>C</w:t>
      </w:r>
      <w:r w:rsidRPr="00AB79D8">
        <w:rPr>
          <w:rFonts w:cstheme="minorHAnsi"/>
          <w:szCs w:val="24"/>
          <w:lang w:val="en-GB"/>
        </w:rPr>
        <w:t>ostiera</w:t>
      </w:r>
      <w:proofErr w:type="spellEnd"/>
      <w:r w:rsidRPr="00AB79D8">
        <w:rPr>
          <w:rFonts w:cstheme="minorHAnsi"/>
          <w:szCs w:val="24"/>
          <w:lang w:val="en-GB"/>
        </w:rPr>
        <w:t xml:space="preserve">, </w:t>
      </w:r>
      <w:proofErr w:type="spellStart"/>
      <w:r w:rsidRPr="00AB79D8">
        <w:rPr>
          <w:rFonts w:cstheme="minorHAnsi"/>
          <w:szCs w:val="24"/>
          <w:lang w:val="en-GB"/>
        </w:rPr>
        <w:t>Sila</w:t>
      </w:r>
      <w:proofErr w:type="spellEnd"/>
      <w:r w:rsidRPr="00AB79D8">
        <w:rPr>
          <w:rFonts w:cstheme="minorHAnsi"/>
          <w:szCs w:val="24"/>
          <w:lang w:val="en-GB"/>
        </w:rPr>
        <w:t xml:space="preserve"> massif and </w:t>
      </w:r>
      <w:proofErr w:type="spellStart"/>
      <w:r w:rsidRPr="00AB79D8">
        <w:rPr>
          <w:rFonts w:cstheme="minorHAnsi"/>
          <w:szCs w:val="24"/>
          <w:lang w:val="en-GB"/>
        </w:rPr>
        <w:t>Aspromonte</w:t>
      </w:r>
      <w:proofErr w:type="spellEnd"/>
      <w:r w:rsidRPr="00AB79D8">
        <w:rPr>
          <w:rFonts w:cstheme="minorHAnsi"/>
          <w:szCs w:val="24"/>
          <w:lang w:val="en-GB"/>
        </w:rPr>
        <w:t xml:space="preserve"> where metamorphic </w:t>
      </w:r>
      <w:proofErr w:type="spellStart"/>
      <w:r w:rsidRPr="00AB79D8">
        <w:rPr>
          <w:rFonts w:cstheme="minorHAnsi"/>
          <w:szCs w:val="24"/>
          <w:lang w:val="en-GB"/>
        </w:rPr>
        <w:t>lithologies</w:t>
      </w:r>
      <w:proofErr w:type="spellEnd"/>
      <w:r w:rsidRPr="00AB79D8">
        <w:rPr>
          <w:rFonts w:cstheme="minorHAnsi"/>
          <w:szCs w:val="24"/>
          <w:lang w:val="en-GB"/>
        </w:rPr>
        <w:t xml:space="preserve"> are dominant</w:t>
      </w:r>
      <w:r>
        <w:rPr>
          <w:rFonts w:cstheme="minorHAnsi"/>
          <w:szCs w:val="24"/>
          <w:lang w:val="en-GB"/>
        </w:rPr>
        <w:t xml:space="preserve"> (Table S1; </w:t>
      </w:r>
      <w:proofErr w:type="spellStart"/>
      <w:r>
        <w:rPr>
          <w:rFonts w:cstheme="minorHAnsi"/>
          <w:szCs w:val="24"/>
          <w:lang w:val="en-GB"/>
        </w:rPr>
        <w:t>Tursi</w:t>
      </w:r>
      <w:proofErr w:type="spellEnd"/>
      <w:r>
        <w:rPr>
          <w:rFonts w:cstheme="minorHAnsi"/>
          <w:szCs w:val="24"/>
          <w:lang w:val="en-GB"/>
        </w:rPr>
        <w:t xml:space="preserve"> et al., 2021, </w:t>
      </w:r>
      <w:proofErr w:type="spellStart"/>
      <w:r>
        <w:rPr>
          <w:rFonts w:cstheme="minorHAnsi"/>
          <w:szCs w:val="24"/>
          <w:lang w:val="en-GB"/>
        </w:rPr>
        <w:t>Apollaro</w:t>
      </w:r>
      <w:proofErr w:type="spellEnd"/>
      <w:r>
        <w:rPr>
          <w:rFonts w:cstheme="minorHAnsi"/>
          <w:szCs w:val="24"/>
          <w:lang w:val="en-GB"/>
        </w:rPr>
        <w:t xml:space="preserve"> et al. 2019, 2009; </w:t>
      </w:r>
      <w:proofErr w:type="spellStart"/>
      <w:r>
        <w:rPr>
          <w:rFonts w:cstheme="minorHAnsi"/>
          <w:szCs w:val="24"/>
          <w:lang w:val="en-GB"/>
        </w:rPr>
        <w:t>Vespasiano</w:t>
      </w:r>
      <w:proofErr w:type="spellEnd"/>
      <w:r>
        <w:rPr>
          <w:rFonts w:cstheme="minorHAnsi"/>
          <w:szCs w:val="24"/>
          <w:lang w:val="en-GB"/>
        </w:rPr>
        <w:t xml:space="preserve"> et al., 2021), the </w:t>
      </w:r>
      <w:proofErr w:type="spellStart"/>
      <w:r>
        <w:rPr>
          <w:rFonts w:cstheme="minorHAnsi"/>
          <w:szCs w:val="24"/>
          <w:lang w:val="en-GB"/>
        </w:rPr>
        <w:t>C</w:t>
      </w:r>
      <w:r w:rsidRPr="00164C45">
        <w:rPr>
          <w:rFonts w:cstheme="minorHAnsi"/>
          <w:szCs w:val="24"/>
          <w:vertAlign w:val="subscript"/>
          <w:lang w:val="en-GB"/>
        </w:rPr>
        <w:t>carb</w:t>
      </w:r>
      <w:proofErr w:type="spellEnd"/>
      <w:r>
        <w:rPr>
          <w:rFonts w:cstheme="minorHAnsi"/>
          <w:szCs w:val="24"/>
          <w:lang w:val="en-GB"/>
        </w:rPr>
        <w:t xml:space="preserve"> term was not considered because </w:t>
      </w:r>
      <w:r w:rsidRPr="00AB79D8">
        <w:rPr>
          <w:rFonts w:cstheme="minorHAnsi"/>
          <w:szCs w:val="24"/>
        </w:rPr>
        <w:t>no significant carb</w:t>
      </w:r>
      <w:r>
        <w:rPr>
          <w:rFonts w:cstheme="minorHAnsi"/>
          <w:szCs w:val="24"/>
        </w:rPr>
        <w:t>onate dissolution should occur considering that the</w:t>
      </w:r>
      <w:r w:rsidRPr="00AB79D8">
        <w:rPr>
          <w:rFonts w:cstheme="minorHAnsi"/>
          <w:szCs w:val="24"/>
        </w:rPr>
        <w:t xml:space="preserve"> silicate rock host</w:t>
      </w:r>
      <w:r>
        <w:rPr>
          <w:rFonts w:cstheme="minorHAnsi"/>
          <w:szCs w:val="24"/>
        </w:rPr>
        <w:t>ing the aquifers</w:t>
      </w:r>
      <w:r w:rsidRPr="00AB79D8">
        <w:rPr>
          <w:rFonts w:cstheme="minorHAnsi"/>
          <w:szCs w:val="24"/>
        </w:rPr>
        <w:t xml:space="preserve"> should be carbonate free (Barry et al., 2021).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theme="minorHAnsi"/>
          <w:szCs w:val="24"/>
        </w:rPr>
      </w:pPr>
      <w:r w:rsidRPr="00B20E32">
        <w:rPr>
          <w:rFonts w:cstheme="minorHAnsi"/>
          <w:szCs w:val="24"/>
          <w:lang w:val="en-GB"/>
        </w:rPr>
        <w:t>Moreover</w:t>
      </w:r>
      <w:r>
        <w:rPr>
          <w:rFonts w:cstheme="minorHAnsi"/>
          <w:szCs w:val="24"/>
          <w:lang w:val="en-GB"/>
        </w:rPr>
        <w:t>,</w:t>
      </w:r>
      <w:r w:rsidRPr="00B20E32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</w:rPr>
        <w:t xml:space="preserve">comparing </w:t>
      </w:r>
      <w:r w:rsidRPr="00B20E32">
        <w:rPr>
          <w:rFonts w:cstheme="minorHAnsi"/>
          <w:szCs w:val="24"/>
        </w:rPr>
        <w:t>dolomite saturation index</w:t>
      </w:r>
      <w:r>
        <w:rPr>
          <w:rFonts w:cstheme="minorHAnsi"/>
          <w:szCs w:val="24"/>
        </w:rPr>
        <w:t xml:space="preserve"> (</w:t>
      </w:r>
      <w:proofErr w:type="spellStart"/>
      <w:r>
        <w:rPr>
          <w:rFonts w:cstheme="minorHAnsi"/>
          <w:szCs w:val="24"/>
        </w:rPr>
        <w:t>SI</w:t>
      </w:r>
      <w:r w:rsidRPr="00EF1A12">
        <w:rPr>
          <w:rFonts w:cstheme="minorHAnsi"/>
          <w:szCs w:val="24"/>
          <w:vertAlign w:val="subscript"/>
        </w:rPr>
        <w:t>dol</w:t>
      </w:r>
      <w:proofErr w:type="spellEnd"/>
      <w:r>
        <w:rPr>
          <w:rFonts w:cstheme="minorHAnsi"/>
          <w:szCs w:val="24"/>
        </w:rPr>
        <w:t xml:space="preserve">) with </w:t>
      </w:r>
      <w:r w:rsidRPr="00B20E32">
        <w:rPr>
          <w:rFonts w:cstheme="minorHAnsi"/>
          <w:szCs w:val="24"/>
        </w:rPr>
        <w:t xml:space="preserve">calcite saturation </w:t>
      </w:r>
      <w:r>
        <w:rPr>
          <w:rFonts w:cstheme="minorHAnsi"/>
          <w:szCs w:val="24"/>
        </w:rPr>
        <w:t xml:space="preserve">index </w:t>
      </w:r>
      <w:r w:rsidRPr="00B20E32">
        <w:rPr>
          <w:rFonts w:cstheme="minorHAnsi"/>
          <w:szCs w:val="24"/>
        </w:rPr>
        <w:t>(</w:t>
      </w:r>
      <w:proofErr w:type="spellStart"/>
      <w:r w:rsidRPr="00B20E32">
        <w:rPr>
          <w:rFonts w:cstheme="minorHAnsi"/>
          <w:szCs w:val="24"/>
        </w:rPr>
        <w:t>SI</w:t>
      </w:r>
      <w:r w:rsidRPr="00EF1A12">
        <w:rPr>
          <w:rFonts w:cstheme="minorHAnsi"/>
          <w:szCs w:val="24"/>
          <w:vertAlign w:val="subscript"/>
        </w:rPr>
        <w:t>calc</w:t>
      </w:r>
      <w:proofErr w:type="spellEnd"/>
      <w:r w:rsidRPr="00B20E32">
        <w:rPr>
          <w:rFonts w:cstheme="minorHAnsi"/>
          <w:szCs w:val="24"/>
        </w:rPr>
        <w:t xml:space="preserve">) all samples for which is possible to define </w:t>
      </w:r>
      <w:proofErr w:type="spellStart"/>
      <w:r w:rsidRPr="00B20E32">
        <w:rPr>
          <w:rFonts w:cstheme="minorHAnsi"/>
          <w:szCs w:val="24"/>
        </w:rPr>
        <w:t>C</w:t>
      </w:r>
      <w:r w:rsidRPr="00EF1A12">
        <w:rPr>
          <w:rFonts w:cstheme="minorHAnsi"/>
          <w:szCs w:val="24"/>
          <w:vertAlign w:val="subscript"/>
        </w:rPr>
        <w:t>carb</w:t>
      </w:r>
      <w:proofErr w:type="spellEnd"/>
      <w:r w:rsidRPr="00B20E32">
        <w:rPr>
          <w:rFonts w:cstheme="minorHAnsi"/>
          <w:szCs w:val="24"/>
        </w:rPr>
        <w:t xml:space="preserve"> are in equilibrium with calcite and dolomite (-0.1≤SI≤0.1).</w:t>
      </w:r>
      <w:r w:rsidRPr="00B20E32">
        <w:rPr>
          <w:rFonts w:cstheme="minorHAnsi"/>
          <w:szCs w:val="24"/>
          <w:lang w:val="en-GB"/>
        </w:rPr>
        <w:t xml:space="preserve"> </w:t>
      </w:r>
      <w:r w:rsidRPr="00B20E32">
        <w:rPr>
          <w:rFonts w:cstheme="minorHAnsi"/>
          <w:szCs w:val="24"/>
        </w:rPr>
        <w:t>Other samples show SI&lt;-0.1 (i.e</w:t>
      </w:r>
      <w:r>
        <w:rPr>
          <w:rFonts w:cstheme="minorHAnsi"/>
          <w:szCs w:val="24"/>
        </w:rPr>
        <w:t>.,</w:t>
      </w:r>
      <w:r w:rsidRPr="00B20E32">
        <w:rPr>
          <w:rFonts w:cstheme="minorHAnsi"/>
          <w:szCs w:val="24"/>
        </w:rPr>
        <w:t xml:space="preserve"> </w:t>
      </w:r>
      <w:proofErr w:type="spellStart"/>
      <w:r w:rsidRPr="00B20E32">
        <w:rPr>
          <w:rFonts w:cstheme="minorHAnsi"/>
          <w:szCs w:val="24"/>
        </w:rPr>
        <w:t>undersaturated</w:t>
      </w:r>
      <w:proofErr w:type="spellEnd"/>
      <w:r w:rsidRPr="00B20E32">
        <w:rPr>
          <w:rFonts w:cstheme="minorHAnsi"/>
          <w:szCs w:val="24"/>
        </w:rPr>
        <w:t>) with only two samples (</w:t>
      </w:r>
      <w:proofErr w:type="spellStart"/>
      <w:r w:rsidRPr="00B20E32">
        <w:rPr>
          <w:rFonts w:cstheme="minorHAnsi"/>
          <w:szCs w:val="24"/>
        </w:rPr>
        <w:t>Cotr.PC</w:t>
      </w:r>
      <w:proofErr w:type="spellEnd"/>
      <w:r w:rsidRPr="00B20E32">
        <w:rPr>
          <w:rFonts w:cstheme="minorHAnsi"/>
          <w:szCs w:val="24"/>
        </w:rPr>
        <w:t xml:space="preserve"> and An) with SI&gt;0.1 (</w:t>
      </w:r>
      <w:proofErr w:type="spellStart"/>
      <w:r w:rsidRPr="00B20E32">
        <w:rPr>
          <w:rFonts w:cstheme="minorHAnsi"/>
          <w:szCs w:val="24"/>
        </w:rPr>
        <w:t>i.e</w:t>
      </w:r>
      <w:proofErr w:type="spellEnd"/>
      <w:r w:rsidRPr="00B20E32">
        <w:rPr>
          <w:rFonts w:cstheme="minorHAnsi"/>
          <w:szCs w:val="24"/>
        </w:rPr>
        <w:t xml:space="preserve"> oversaturated) (Fig</w:t>
      </w:r>
      <w:r>
        <w:rPr>
          <w:rFonts w:cstheme="minorHAnsi"/>
          <w:szCs w:val="24"/>
        </w:rPr>
        <w:t>ure</w:t>
      </w:r>
      <w:r w:rsidRPr="00B20E32">
        <w:rPr>
          <w:rFonts w:cstheme="minorHAnsi"/>
          <w:szCs w:val="24"/>
        </w:rPr>
        <w:t xml:space="preserve"> S1</w:t>
      </w:r>
      <w:r>
        <w:rPr>
          <w:rFonts w:cstheme="minorHAnsi"/>
          <w:szCs w:val="24"/>
        </w:rPr>
        <w:t xml:space="preserve"> and Table S1</w:t>
      </w:r>
      <w:r w:rsidRPr="00B20E32">
        <w:rPr>
          <w:rFonts w:cstheme="minorHAnsi"/>
          <w:szCs w:val="24"/>
        </w:rPr>
        <w:t xml:space="preserve">).  </w:t>
      </w:r>
      <w:r>
        <w:rPr>
          <w:rFonts w:cstheme="minorHAnsi"/>
          <w:szCs w:val="24"/>
        </w:rPr>
        <w:t xml:space="preserve">We need </w:t>
      </w:r>
      <w:r w:rsidRPr="00F158A6">
        <w:rPr>
          <w:rFonts w:cstheme="minorHAnsi"/>
          <w:szCs w:val="24"/>
        </w:rPr>
        <w:t>to clarify</w:t>
      </w:r>
      <w:r>
        <w:rPr>
          <w:rFonts w:cstheme="minorHAnsi"/>
          <w:szCs w:val="24"/>
        </w:rPr>
        <w:t xml:space="preserve"> that </w:t>
      </w:r>
      <w:r w:rsidRPr="00F158A6">
        <w:rPr>
          <w:rFonts w:cstheme="minorHAnsi"/>
          <w:szCs w:val="24"/>
        </w:rPr>
        <w:t>the elements (Ca, Mg, HCO</w:t>
      </w:r>
      <w:r w:rsidRPr="0075225B">
        <w:rPr>
          <w:rFonts w:cstheme="minorHAnsi"/>
          <w:szCs w:val="24"/>
          <w:vertAlign w:val="subscript"/>
        </w:rPr>
        <w:t>3</w:t>
      </w:r>
      <w:r w:rsidRPr="00F158A6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needed for </w:t>
      </w:r>
      <w:r w:rsidRPr="00F158A6">
        <w:rPr>
          <w:rFonts w:cstheme="minorHAnsi"/>
          <w:szCs w:val="24"/>
        </w:rPr>
        <w:t>calcite</w:t>
      </w:r>
      <w:r>
        <w:rPr>
          <w:rFonts w:cstheme="minorHAnsi"/>
          <w:szCs w:val="24"/>
        </w:rPr>
        <w:t xml:space="preserve"> and dolomite precipitation in </w:t>
      </w:r>
      <w:r w:rsidRPr="00F158A6">
        <w:rPr>
          <w:rFonts w:cstheme="minorHAnsi"/>
          <w:szCs w:val="24"/>
        </w:rPr>
        <w:t>a</w:t>
      </w:r>
      <w:r>
        <w:rPr>
          <w:rFonts w:cstheme="minorHAnsi"/>
          <w:szCs w:val="24"/>
        </w:rPr>
        <w:t>quifers hosts in non-carbonate</w:t>
      </w:r>
      <w:r w:rsidRPr="00F158A6">
        <w:rPr>
          <w:rFonts w:cstheme="minorHAnsi"/>
          <w:szCs w:val="24"/>
        </w:rPr>
        <w:t xml:space="preserve"> </w:t>
      </w:r>
      <w:proofErr w:type="spellStart"/>
      <w:r w:rsidRPr="00F158A6">
        <w:rPr>
          <w:rFonts w:cstheme="minorHAnsi"/>
          <w:szCs w:val="24"/>
        </w:rPr>
        <w:t>lithologies</w:t>
      </w:r>
      <w:proofErr w:type="spellEnd"/>
      <w:r w:rsidRPr="00F158A6">
        <w:rPr>
          <w:rFonts w:cstheme="minorHAnsi"/>
          <w:szCs w:val="24"/>
        </w:rPr>
        <w:t xml:space="preserve"> could come from the dissolution, by CO</w:t>
      </w:r>
      <w:r w:rsidRPr="00CA6837">
        <w:rPr>
          <w:rFonts w:cstheme="minorHAnsi"/>
          <w:szCs w:val="24"/>
          <w:vertAlign w:val="subscript"/>
        </w:rPr>
        <w:t>2</w:t>
      </w:r>
      <w:r>
        <w:rPr>
          <w:rFonts w:cstheme="minorHAnsi"/>
          <w:szCs w:val="24"/>
        </w:rPr>
        <w:t xml:space="preserve"> and H</w:t>
      </w:r>
      <w:r w:rsidRPr="00CA6837">
        <w:rPr>
          <w:rFonts w:cstheme="minorHAnsi"/>
          <w:szCs w:val="24"/>
          <w:vertAlign w:val="subscript"/>
        </w:rPr>
        <w:t>2</w:t>
      </w:r>
      <w:r>
        <w:rPr>
          <w:rFonts w:cstheme="minorHAnsi"/>
          <w:szCs w:val="24"/>
        </w:rPr>
        <w:t>SO</w:t>
      </w:r>
      <w:r w:rsidRPr="00CA6837">
        <w:rPr>
          <w:rFonts w:cstheme="minorHAnsi"/>
          <w:szCs w:val="24"/>
          <w:vertAlign w:val="subscript"/>
        </w:rPr>
        <w:t>4</w:t>
      </w:r>
      <w:r w:rsidRPr="00F158A6">
        <w:rPr>
          <w:rFonts w:cstheme="minorHAnsi"/>
          <w:szCs w:val="24"/>
        </w:rPr>
        <w:t>, of silicate minerals, as shown</w:t>
      </w:r>
      <w:r>
        <w:rPr>
          <w:rFonts w:cstheme="minorHAnsi"/>
          <w:szCs w:val="24"/>
        </w:rPr>
        <w:t>, for example,</w:t>
      </w:r>
      <w:r w:rsidRPr="00F158A6">
        <w:rPr>
          <w:rFonts w:cstheme="minorHAnsi"/>
          <w:szCs w:val="24"/>
        </w:rPr>
        <w:t xml:space="preserve"> by the following reactions</w:t>
      </w:r>
      <w:r>
        <w:rPr>
          <w:rFonts w:cstheme="minorHAnsi"/>
          <w:szCs w:val="24"/>
        </w:rPr>
        <w:t xml:space="preserve"> (</w:t>
      </w:r>
      <w:proofErr w:type="spellStart"/>
      <w:r>
        <w:rPr>
          <w:rFonts w:cstheme="minorHAnsi"/>
          <w:szCs w:val="24"/>
        </w:rPr>
        <w:t>Ulloa-Cedamanos</w:t>
      </w:r>
      <w:proofErr w:type="spellEnd"/>
      <w:r>
        <w:rPr>
          <w:rFonts w:cstheme="minorHAnsi"/>
          <w:szCs w:val="24"/>
        </w:rPr>
        <w:t xml:space="preserve"> et al., 2021)</w:t>
      </w:r>
      <w:r w:rsidRPr="00F158A6">
        <w:rPr>
          <w:rFonts w:cstheme="minorHAnsi"/>
          <w:szCs w:val="24"/>
        </w:rPr>
        <w:t xml:space="preserve">: </w:t>
      </w:r>
    </w:p>
    <w:p w:rsidR="002C39A3" w:rsidRP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it-IT"/>
        </w:rPr>
      </w:pPr>
      <w:r w:rsidRPr="002C39A3">
        <w:rPr>
          <w:rFonts w:cstheme="minorHAnsi"/>
          <w:szCs w:val="24"/>
          <w:lang w:val="it-IT"/>
        </w:rPr>
        <w:t>2NaAlSi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 xml:space="preserve">8 (s) </w:t>
      </w:r>
      <w:r w:rsidRPr="002C39A3">
        <w:rPr>
          <w:rFonts w:cstheme="minorHAnsi"/>
          <w:sz w:val="18"/>
          <w:szCs w:val="24"/>
          <w:lang w:val="it-IT"/>
        </w:rPr>
        <w:t xml:space="preserve">(Albite) </w:t>
      </w:r>
      <w:r w:rsidRPr="002C39A3">
        <w:rPr>
          <w:rFonts w:cstheme="minorHAnsi"/>
          <w:szCs w:val="24"/>
          <w:lang w:val="it-IT"/>
        </w:rPr>
        <w:t>+ 2CO</w:t>
      </w:r>
      <w:r w:rsidRPr="002C39A3">
        <w:rPr>
          <w:rFonts w:cstheme="minorHAnsi"/>
          <w:szCs w:val="24"/>
          <w:vertAlign w:val="subscript"/>
          <w:lang w:val="it-IT"/>
        </w:rPr>
        <w:t>2 (g)</w:t>
      </w:r>
      <w:r w:rsidRPr="002C39A3">
        <w:rPr>
          <w:rFonts w:cstheme="minorHAnsi"/>
          <w:szCs w:val="24"/>
          <w:lang w:val="it-IT"/>
        </w:rPr>
        <w:t xml:space="preserve"> + 11H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(l)</w:t>
      </w:r>
      <w:r w:rsidRPr="002C39A3">
        <w:rPr>
          <w:rFonts w:cstheme="minorHAnsi"/>
          <w:szCs w:val="24"/>
          <w:lang w:val="it-IT"/>
        </w:rPr>
        <w:t xml:space="preserve"> → Al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Si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5</w:t>
      </w:r>
      <w:r w:rsidRPr="002C39A3">
        <w:rPr>
          <w:rFonts w:cstheme="minorHAnsi"/>
          <w:szCs w:val="24"/>
          <w:lang w:val="it-IT"/>
        </w:rPr>
        <w:t>(OH)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 w:val="18"/>
          <w:szCs w:val="24"/>
          <w:lang w:val="it-IT"/>
        </w:rPr>
        <w:t>(</w:t>
      </w:r>
      <w:proofErr w:type="spellStart"/>
      <w:r w:rsidRPr="002C39A3">
        <w:rPr>
          <w:rFonts w:cstheme="minorHAnsi"/>
          <w:sz w:val="18"/>
          <w:szCs w:val="24"/>
          <w:lang w:val="it-IT"/>
        </w:rPr>
        <w:t>Kaolinite</w:t>
      </w:r>
      <w:proofErr w:type="spellEnd"/>
      <w:r w:rsidRPr="002C39A3">
        <w:rPr>
          <w:rFonts w:cstheme="minorHAnsi"/>
          <w:sz w:val="18"/>
          <w:szCs w:val="24"/>
          <w:lang w:val="it-IT"/>
        </w:rPr>
        <w:t>)</w:t>
      </w:r>
      <w:r w:rsidRPr="002C39A3">
        <w:rPr>
          <w:rFonts w:cstheme="minorHAnsi"/>
          <w:szCs w:val="24"/>
          <w:lang w:val="it-IT"/>
        </w:rPr>
        <w:t xml:space="preserve"> + 2Na</w:t>
      </w:r>
      <w:r w:rsidRPr="002C39A3">
        <w:rPr>
          <w:rFonts w:cstheme="minorHAnsi"/>
          <w:szCs w:val="24"/>
          <w:vertAlign w:val="superscript"/>
          <w:lang w:val="it-IT"/>
        </w:rPr>
        <w:t>+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 xml:space="preserve">) </w:t>
      </w:r>
      <w:r w:rsidRPr="002C39A3">
        <w:rPr>
          <w:rFonts w:cstheme="minorHAnsi"/>
          <w:szCs w:val="24"/>
          <w:lang w:val="it-IT"/>
        </w:rPr>
        <w:t>+ 2HCO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vertAlign w:val="superscript"/>
          <w:lang w:val="it-IT"/>
        </w:rPr>
        <w:t>-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  <w:r w:rsidRPr="002C39A3">
        <w:rPr>
          <w:rFonts w:cstheme="minorHAnsi"/>
          <w:szCs w:val="24"/>
          <w:lang w:val="it-IT"/>
        </w:rPr>
        <w:t xml:space="preserve"> + 4H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>SiO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</w:p>
    <w:p w:rsidR="002C39A3" w:rsidRP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it-IT"/>
        </w:rPr>
      </w:pPr>
      <w:r w:rsidRPr="002C39A3">
        <w:rPr>
          <w:rFonts w:cstheme="minorHAnsi"/>
          <w:szCs w:val="24"/>
          <w:lang w:val="it-IT"/>
        </w:rPr>
        <w:t>2KAlSi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8 (s)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 w:val="16"/>
          <w:szCs w:val="24"/>
          <w:lang w:val="it-IT"/>
        </w:rPr>
        <w:t>(</w:t>
      </w:r>
      <w:proofErr w:type="spellStart"/>
      <w:r w:rsidRPr="002C39A3">
        <w:rPr>
          <w:rFonts w:cstheme="minorHAnsi"/>
          <w:sz w:val="16"/>
          <w:szCs w:val="24"/>
          <w:lang w:val="it-IT"/>
        </w:rPr>
        <w:t>Orthoclase</w:t>
      </w:r>
      <w:proofErr w:type="spellEnd"/>
      <w:r w:rsidRPr="002C39A3">
        <w:rPr>
          <w:rFonts w:cstheme="minorHAnsi"/>
          <w:sz w:val="16"/>
          <w:szCs w:val="24"/>
          <w:lang w:val="it-IT"/>
        </w:rPr>
        <w:t>)</w:t>
      </w:r>
      <w:r w:rsidRPr="002C39A3">
        <w:rPr>
          <w:rFonts w:cstheme="minorHAnsi"/>
          <w:szCs w:val="24"/>
          <w:lang w:val="it-IT"/>
        </w:rPr>
        <w:t>+2CO</w:t>
      </w:r>
      <w:r w:rsidRPr="002C39A3">
        <w:rPr>
          <w:rFonts w:cstheme="minorHAnsi"/>
          <w:szCs w:val="24"/>
          <w:vertAlign w:val="subscript"/>
          <w:lang w:val="it-IT"/>
        </w:rPr>
        <w:t>2 (g)</w:t>
      </w:r>
      <w:r w:rsidRPr="002C39A3">
        <w:rPr>
          <w:rFonts w:cstheme="minorHAnsi"/>
          <w:szCs w:val="24"/>
          <w:lang w:val="it-IT"/>
        </w:rPr>
        <w:t>+6H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(l)</w:t>
      </w:r>
      <w:r w:rsidRPr="002C39A3">
        <w:rPr>
          <w:rFonts w:cstheme="minorHAnsi"/>
          <w:szCs w:val="24"/>
          <w:lang w:val="it-IT"/>
        </w:rPr>
        <w:t xml:space="preserve"> → Al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Si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10</w:t>
      </w:r>
      <w:r w:rsidRPr="002C39A3">
        <w:rPr>
          <w:rFonts w:cstheme="minorHAnsi"/>
          <w:szCs w:val="24"/>
          <w:lang w:val="it-IT"/>
        </w:rPr>
        <w:t>(OH)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 w:val="16"/>
          <w:szCs w:val="24"/>
          <w:lang w:val="it-IT"/>
        </w:rPr>
        <w:t>(montmorillonite)</w:t>
      </w:r>
      <w:r w:rsidRPr="002C39A3">
        <w:rPr>
          <w:rFonts w:cstheme="minorHAnsi"/>
          <w:szCs w:val="24"/>
          <w:lang w:val="it-IT"/>
        </w:rPr>
        <w:t>+2K</w:t>
      </w:r>
      <w:r w:rsidRPr="002C39A3">
        <w:rPr>
          <w:rFonts w:cstheme="minorHAnsi"/>
          <w:szCs w:val="24"/>
          <w:vertAlign w:val="superscript"/>
          <w:lang w:val="it-IT"/>
        </w:rPr>
        <w:t>+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  <w:r w:rsidRPr="002C39A3">
        <w:rPr>
          <w:rFonts w:cstheme="minorHAnsi"/>
          <w:szCs w:val="24"/>
          <w:lang w:val="it-IT"/>
        </w:rPr>
        <w:t xml:space="preserve"> + 2HCO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vertAlign w:val="superscript"/>
          <w:lang w:val="it-IT"/>
        </w:rPr>
        <w:t>-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 xml:space="preserve">) </w:t>
      </w:r>
      <w:r w:rsidRPr="002C39A3">
        <w:rPr>
          <w:rFonts w:cstheme="minorHAnsi"/>
          <w:szCs w:val="24"/>
          <w:lang w:val="it-IT"/>
        </w:rPr>
        <w:t>+ 2H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>SiO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</w:p>
    <w:p w:rsidR="002C39A3" w:rsidRP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it-IT"/>
        </w:rPr>
      </w:pPr>
      <w:r w:rsidRPr="002C39A3">
        <w:rPr>
          <w:rFonts w:cstheme="minorHAnsi"/>
          <w:szCs w:val="24"/>
          <w:lang w:val="it-IT"/>
        </w:rPr>
        <w:t>CaAl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Si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8(s)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 w:val="16"/>
          <w:szCs w:val="24"/>
          <w:lang w:val="it-IT"/>
        </w:rPr>
        <w:t>(</w:t>
      </w:r>
      <w:proofErr w:type="spellStart"/>
      <w:r w:rsidRPr="002C39A3">
        <w:rPr>
          <w:rFonts w:cstheme="minorHAnsi"/>
          <w:sz w:val="16"/>
          <w:szCs w:val="24"/>
          <w:lang w:val="it-IT"/>
        </w:rPr>
        <w:t>Anorthite</w:t>
      </w:r>
      <w:proofErr w:type="spellEnd"/>
      <w:r w:rsidRPr="002C39A3">
        <w:rPr>
          <w:rFonts w:cstheme="minorHAnsi"/>
          <w:sz w:val="16"/>
          <w:szCs w:val="24"/>
          <w:lang w:val="it-IT"/>
        </w:rPr>
        <w:t>)</w:t>
      </w:r>
      <w:r w:rsidRPr="002C39A3">
        <w:rPr>
          <w:rFonts w:cstheme="minorHAnsi"/>
          <w:szCs w:val="24"/>
          <w:lang w:val="it-IT"/>
        </w:rPr>
        <w:t xml:space="preserve"> + 2CO</w:t>
      </w:r>
      <w:r w:rsidRPr="002C39A3">
        <w:rPr>
          <w:rFonts w:cstheme="minorHAnsi"/>
          <w:szCs w:val="24"/>
          <w:vertAlign w:val="subscript"/>
          <w:lang w:val="it-IT"/>
        </w:rPr>
        <w:t>2(g)</w:t>
      </w:r>
      <w:r w:rsidRPr="002C39A3">
        <w:rPr>
          <w:rFonts w:cstheme="minorHAnsi"/>
          <w:szCs w:val="24"/>
          <w:lang w:val="it-IT"/>
        </w:rPr>
        <w:t xml:space="preserve"> + 2H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(l)</w:t>
      </w:r>
      <w:r w:rsidRPr="002C39A3">
        <w:rPr>
          <w:rFonts w:cstheme="minorHAnsi"/>
          <w:szCs w:val="24"/>
          <w:lang w:val="it-IT"/>
        </w:rPr>
        <w:t xml:space="preserve"> → Al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Si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5</w:t>
      </w:r>
      <w:r w:rsidRPr="002C39A3">
        <w:rPr>
          <w:rFonts w:cstheme="minorHAnsi"/>
          <w:szCs w:val="24"/>
          <w:lang w:val="it-IT"/>
        </w:rPr>
        <w:t>(OH)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 xml:space="preserve"> </w:t>
      </w:r>
      <w:r w:rsidRPr="002C39A3">
        <w:rPr>
          <w:rFonts w:cstheme="minorHAnsi"/>
          <w:sz w:val="16"/>
          <w:szCs w:val="24"/>
          <w:lang w:val="it-IT"/>
        </w:rPr>
        <w:t>(</w:t>
      </w:r>
      <w:proofErr w:type="spellStart"/>
      <w:r w:rsidRPr="002C39A3">
        <w:rPr>
          <w:rFonts w:cstheme="minorHAnsi"/>
          <w:sz w:val="16"/>
          <w:szCs w:val="24"/>
          <w:lang w:val="it-IT"/>
        </w:rPr>
        <w:t>Kaolinite</w:t>
      </w:r>
      <w:proofErr w:type="spellEnd"/>
      <w:r w:rsidRPr="002C39A3">
        <w:rPr>
          <w:rFonts w:cstheme="minorHAnsi"/>
          <w:sz w:val="16"/>
          <w:szCs w:val="24"/>
          <w:lang w:val="it-IT"/>
        </w:rPr>
        <w:t>)</w:t>
      </w:r>
      <w:r w:rsidRPr="002C39A3">
        <w:rPr>
          <w:rFonts w:cstheme="minorHAnsi"/>
          <w:szCs w:val="24"/>
          <w:lang w:val="it-IT"/>
        </w:rPr>
        <w:t xml:space="preserve"> + Ca</w:t>
      </w:r>
      <w:r w:rsidRPr="002C39A3">
        <w:rPr>
          <w:rFonts w:cstheme="minorHAnsi"/>
          <w:szCs w:val="24"/>
          <w:vertAlign w:val="superscript"/>
          <w:lang w:val="it-IT"/>
        </w:rPr>
        <w:t>2+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 xml:space="preserve">) </w:t>
      </w:r>
      <w:r w:rsidRPr="002C39A3">
        <w:rPr>
          <w:rFonts w:cstheme="minorHAnsi"/>
          <w:szCs w:val="24"/>
          <w:lang w:val="it-IT"/>
        </w:rPr>
        <w:t>+ 2HCO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vertAlign w:val="superscript"/>
          <w:lang w:val="it-IT"/>
        </w:rPr>
        <w:t>-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</w:p>
    <w:p w:rsidR="002C39A3" w:rsidRP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it-IT"/>
        </w:rPr>
      </w:pPr>
      <w:r w:rsidRPr="002C39A3">
        <w:rPr>
          <w:rFonts w:cstheme="minorHAnsi"/>
          <w:szCs w:val="24"/>
          <w:lang w:val="it-IT"/>
        </w:rPr>
        <w:t>Ca</w:t>
      </w:r>
      <w:r w:rsidRPr="002C39A3">
        <w:rPr>
          <w:rFonts w:cstheme="minorHAnsi"/>
          <w:szCs w:val="24"/>
          <w:vertAlign w:val="subscript"/>
          <w:lang w:val="it-IT"/>
        </w:rPr>
        <w:t>2-x</w:t>
      </w:r>
      <w:r w:rsidRPr="002C39A3">
        <w:rPr>
          <w:rFonts w:cstheme="minorHAnsi"/>
          <w:szCs w:val="24"/>
          <w:lang w:val="it-IT"/>
        </w:rPr>
        <w:t>Mg</w:t>
      </w:r>
      <w:r w:rsidRPr="002C39A3">
        <w:rPr>
          <w:rFonts w:cstheme="minorHAnsi"/>
          <w:szCs w:val="24"/>
          <w:vertAlign w:val="subscript"/>
          <w:lang w:val="it-IT"/>
        </w:rPr>
        <w:t>x</w:t>
      </w:r>
      <w:r w:rsidRPr="002C39A3">
        <w:rPr>
          <w:rFonts w:cstheme="minorHAnsi"/>
          <w:szCs w:val="24"/>
          <w:lang w:val="it-IT"/>
        </w:rPr>
        <w:t>(SiO</w:t>
      </w:r>
      <w:r w:rsidRPr="002C39A3">
        <w:rPr>
          <w:rFonts w:cstheme="minorHAnsi"/>
          <w:szCs w:val="24"/>
          <w:vertAlign w:val="subscript"/>
          <w:lang w:val="it-IT"/>
        </w:rPr>
        <w:t>3</w:t>
      </w:r>
      <w:r w:rsidRPr="002C39A3">
        <w:rPr>
          <w:rFonts w:cstheme="minorHAnsi"/>
          <w:szCs w:val="24"/>
          <w:lang w:val="it-IT"/>
        </w:rPr>
        <w:t>)</w:t>
      </w:r>
      <w:r w:rsidRPr="002C39A3">
        <w:rPr>
          <w:rFonts w:cstheme="minorHAnsi"/>
          <w:szCs w:val="24"/>
          <w:vertAlign w:val="subscript"/>
          <w:lang w:val="it-IT"/>
        </w:rPr>
        <w:t xml:space="preserve">2 (s) </w:t>
      </w:r>
      <w:r w:rsidRPr="002C39A3">
        <w:rPr>
          <w:rFonts w:cstheme="minorHAnsi"/>
          <w:sz w:val="16"/>
          <w:szCs w:val="24"/>
          <w:lang w:val="it-IT"/>
        </w:rPr>
        <w:t>(</w:t>
      </w:r>
      <w:proofErr w:type="spellStart"/>
      <w:r w:rsidRPr="002C39A3">
        <w:rPr>
          <w:rFonts w:cstheme="minorHAnsi"/>
          <w:sz w:val="16"/>
          <w:szCs w:val="24"/>
          <w:lang w:val="it-IT"/>
        </w:rPr>
        <w:t>Ca-Mg</w:t>
      </w:r>
      <w:proofErr w:type="spellEnd"/>
      <w:r w:rsidRPr="002C39A3">
        <w:rPr>
          <w:rFonts w:cstheme="minorHAnsi"/>
          <w:sz w:val="16"/>
          <w:szCs w:val="24"/>
          <w:lang w:val="it-IT"/>
        </w:rPr>
        <w:t xml:space="preserve"> </w:t>
      </w:r>
      <w:proofErr w:type="spellStart"/>
      <w:r w:rsidRPr="002C39A3">
        <w:rPr>
          <w:rFonts w:cstheme="minorHAnsi"/>
          <w:sz w:val="16"/>
          <w:szCs w:val="24"/>
          <w:lang w:val="it-IT"/>
        </w:rPr>
        <w:t>silicate</w:t>
      </w:r>
      <w:proofErr w:type="spellEnd"/>
      <w:r w:rsidRPr="002C39A3">
        <w:rPr>
          <w:rFonts w:cstheme="minorHAnsi"/>
          <w:sz w:val="16"/>
          <w:szCs w:val="24"/>
          <w:lang w:val="it-IT"/>
        </w:rPr>
        <w:t>)</w:t>
      </w:r>
      <w:r w:rsidRPr="002C39A3">
        <w:rPr>
          <w:rFonts w:cstheme="minorHAnsi"/>
          <w:szCs w:val="24"/>
          <w:lang w:val="it-IT"/>
        </w:rPr>
        <w:t>+ 2H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SO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 xml:space="preserve"> + 2H</w:t>
      </w:r>
      <w:r w:rsidRPr="002C39A3">
        <w:rPr>
          <w:rFonts w:cstheme="minorHAnsi"/>
          <w:szCs w:val="24"/>
          <w:vertAlign w:val="subscript"/>
          <w:lang w:val="it-IT"/>
        </w:rPr>
        <w:t>2</w:t>
      </w:r>
      <w:r w:rsidRPr="002C39A3">
        <w:rPr>
          <w:rFonts w:cstheme="minorHAnsi"/>
          <w:szCs w:val="24"/>
          <w:lang w:val="it-IT"/>
        </w:rPr>
        <w:t>O</w:t>
      </w:r>
      <w:r w:rsidRPr="002C39A3">
        <w:rPr>
          <w:rFonts w:cstheme="minorHAnsi"/>
          <w:szCs w:val="24"/>
          <w:vertAlign w:val="subscript"/>
          <w:lang w:val="it-IT"/>
        </w:rPr>
        <w:t>(l)</w:t>
      </w:r>
      <w:r w:rsidRPr="002C39A3">
        <w:rPr>
          <w:rFonts w:cstheme="minorHAnsi"/>
          <w:szCs w:val="24"/>
          <w:lang w:val="it-IT"/>
        </w:rPr>
        <w:t>→ (2-x)Ca</w:t>
      </w:r>
      <w:r w:rsidRPr="002C39A3">
        <w:rPr>
          <w:rFonts w:cstheme="minorHAnsi"/>
          <w:szCs w:val="24"/>
          <w:vertAlign w:val="superscript"/>
          <w:lang w:val="it-IT"/>
        </w:rPr>
        <w:t>2+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 xml:space="preserve">) </w:t>
      </w:r>
      <w:r w:rsidRPr="002C39A3">
        <w:rPr>
          <w:rFonts w:cstheme="minorHAnsi"/>
          <w:szCs w:val="24"/>
          <w:lang w:val="it-IT"/>
        </w:rPr>
        <w:t>+ xMg</w:t>
      </w:r>
      <w:r w:rsidRPr="002C39A3">
        <w:rPr>
          <w:rFonts w:cstheme="minorHAnsi"/>
          <w:szCs w:val="24"/>
          <w:vertAlign w:val="superscript"/>
          <w:lang w:val="it-IT"/>
        </w:rPr>
        <w:t>2+</w:t>
      </w:r>
      <w:r w:rsidRPr="002C39A3">
        <w:rPr>
          <w:rFonts w:cstheme="minorHAnsi"/>
          <w:szCs w:val="24"/>
          <w:vertAlign w:val="subscript"/>
          <w:lang w:val="it-IT"/>
        </w:rPr>
        <w:t>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 xml:space="preserve">) </w:t>
      </w:r>
      <w:r w:rsidRPr="002C39A3">
        <w:rPr>
          <w:rFonts w:cstheme="minorHAnsi"/>
          <w:szCs w:val="24"/>
          <w:lang w:val="it-IT"/>
        </w:rPr>
        <w:t>+ 2SO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vertAlign w:val="superscript"/>
          <w:lang w:val="it-IT"/>
        </w:rPr>
        <w:t>2-</w:t>
      </w:r>
      <w:r w:rsidRPr="002C39A3">
        <w:rPr>
          <w:rFonts w:cstheme="minorHAnsi"/>
          <w:szCs w:val="24"/>
          <w:lang w:val="it-IT"/>
        </w:rPr>
        <w:t xml:space="preserve"> + 2H</w:t>
      </w:r>
      <w:r w:rsidRPr="002C39A3">
        <w:rPr>
          <w:rFonts w:cstheme="minorHAnsi"/>
          <w:szCs w:val="24"/>
          <w:vertAlign w:val="subscript"/>
          <w:lang w:val="it-IT"/>
        </w:rPr>
        <w:t>4</w:t>
      </w:r>
      <w:r w:rsidRPr="002C39A3">
        <w:rPr>
          <w:rFonts w:cstheme="minorHAnsi"/>
          <w:szCs w:val="24"/>
          <w:lang w:val="it-IT"/>
        </w:rPr>
        <w:t>SiO</w:t>
      </w:r>
      <w:r w:rsidRPr="002C39A3">
        <w:rPr>
          <w:rFonts w:cstheme="minorHAnsi"/>
          <w:szCs w:val="24"/>
          <w:vertAlign w:val="subscript"/>
          <w:lang w:val="it-IT"/>
        </w:rPr>
        <w:t>4(</w:t>
      </w:r>
      <w:proofErr w:type="spellStart"/>
      <w:r w:rsidRPr="002C39A3">
        <w:rPr>
          <w:rFonts w:cstheme="minorHAnsi"/>
          <w:szCs w:val="24"/>
          <w:vertAlign w:val="subscript"/>
          <w:lang w:val="it-IT"/>
        </w:rPr>
        <w:t>aq</w:t>
      </w:r>
      <w:proofErr w:type="spellEnd"/>
      <w:r w:rsidRPr="002C39A3">
        <w:rPr>
          <w:rFonts w:cstheme="minorHAnsi"/>
          <w:szCs w:val="24"/>
          <w:vertAlign w:val="subscript"/>
          <w:lang w:val="it-IT"/>
        </w:rPr>
        <w:t>)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theme="minorHAnsi"/>
          <w:szCs w:val="24"/>
          <w:lang w:val="en-GB"/>
        </w:rPr>
      </w:pPr>
      <w:r w:rsidRPr="00FD32CF">
        <w:rPr>
          <w:rFonts w:cstheme="minorHAnsi"/>
          <w:szCs w:val="24"/>
        </w:rPr>
        <w:t>In Fig</w:t>
      </w:r>
      <w:r>
        <w:rPr>
          <w:rFonts w:cstheme="minorHAnsi"/>
          <w:szCs w:val="24"/>
        </w:rPr>
        <w:t>ure</w:t>
      </w:r>
      <w:r w:rsidRPr="00FD32CF">
        <w:rPr>
          <w:rFonts w:cstheme="minorHAnsi"/>
          <w:szCs w:val="24"/>
        </w:rPr>
        <w:t xml:space="preserve"> </w:t>
      </w:r>
      <w:r w:rsidRPr="00FD32CF">
        <w:rPr>
          <w:rFonts w:cstheme="minorHAnsi"/>
          <w:szCs w:val="24"/>
          <w:lang w:val="en-GB"/>
        </w:rPr>
        <w:t>S2</w:t>
      </w:r>
      <w:r>
        <w:rPr>
          <w:rFonts w:cstheme="minorHAnsi"/>
          <w:szCs w:val="24"/>
          <w:lang w:val="en-GB"/>
        </w:rPr>
        <w:t xml:space="preserve"> a and b</w:t>
      </w:r>
      <w:r w:rsidRPr="00FD32CF">
        <w:rPr>
          <w:rFonts w:cstheme="minorHAnsi"/>
          <w:szCs w:val="24"/>
          <w:lang w:val="en-GB"/>
        </w:rPr>
        <w:t xml:space="preserve"> </w:t>
      </w:r>
      <w:r w:rsidRPr="00CF41D5">
        <w:rPr>
          <w:rFonts w:cstheme="minorHAnsi"/>
          <w:szCs w:val="24"/>
          <w:lang w:val="en-GB"/>
        </w:rPr>
        <w:t xml:space="preserve">the major </w:t>
      </w:r>
      <w:r>
        <w:rPr>
          <w:rFonts w:cstheme="minorHAnsi"/>
          <w:szCs w:val="24"/>
          <w:lang w:val="en-GB"/>
        </w:rPr>
        <w:t>ions</w:t>
      </w:r>
      <w:r w:rsidRPr="00CF41D5">
        <w:rPr>
          <w:rFonts w:cstheme="minorHAnsi"/>
          <w:szCs w:val="24"/>
          <w:lang w:val="en-GB"/>
        </w:rPr>
        <w:t xml:space="preserve"> ratios, as HCO</w:t>
      </w:r>
      <w:r w:rsidRPr="00CF41D5">
        <w:rPr>
          <w:rFonts w:cstheme="minorHAnsi"/>
          <w:szCs w:val="24"/>
          <w:vertAlign w:val="subscript"/>
          <w:lang w:val="en-GB"/>
        </w:rPr>
        <w:t>3</w:t>
      </w:r>
      <w:r w:rsidRPr="00CF41D5">
        <w:rPr>
          <w:rFonts w:cstheme="minorHAnsi"/>
          <w:szCs w:val="24"/>
          <w:lang w:val="en-GB"/>
        </w:rPr>
        <w:t>/Na, Ca/Na and Mg/Na have been used to define</w:t>
      </w:r>
      <w:r w:rsidRPr="00B80DCA">
        <w:rPr>
          <w:rFonts w:ascii="inherit" w:eastAsia="Times New Roman" w:hAnsi="inherit" w:cs="Courier New"/>
          <w:color w:val="202124"/>
          <w:sz w:val="35"/>
          <w:lang w:val="en-GB" w:eastAsia="it-IT"/>
        </w:rPr>
        <w:t xml:space="preserve"> </w:t>
      </w:r>
      <w:r w:rsidRPr="00B80DCA">
        <w:rPr>
          <w:rFonts w:cstheme="minorHAnsi"/>
          <w:szCs w:val="24"/>
          <w:lang w:val="en-GB"/>
        </w:rPr>
        <w:t>possible correlati</w:t>
      </w:r>
      <w:r>
        <w:rPr>
          <w:rFonts w:cstheme="minorHAnsi"/>
          <w:szCs w:val="24"/>
          <w:lang w:val="en-GB"/>
        </w:rPr>
        <w:t xml:space="preserve">ons between the elements in </w:t>
      </w:r>
      <w:r w:rsidRPr="00B80DCA">
        <w:rPr>
          <w:rFonts w:cstheme="minorHAnsi"/>
          <w:szCs w:val="24"/>
          <w:lang w:val="en-GB"/>
        </w:rPr>
        <w:t>water and their origin from the host rocks.</w:t>
      </w:r>
      <w:r>
        <w:rPr>
          <w:rFonts w:cstheme="minorHAnsi"/>
          <w:szCs w:val="24"/>
          <w:lang w:val="en-GB"/>
        </w:rPr>
        <w:t xml:space="preserve"> </w:t>
      </w:r>
      <w:r w:rsidRPr="00CF41D5">
        <w:rPr>
          <w:rFonts w:cstheme="minorHAnsi"/>
          <w:szCs w:val="24"/>
          <w:lang w:val="en-GB"/>
        </w:rPr>
        <w:t>In fact</w:t>
      </w:r>
      <w:r>
        <w:rPr>
          <w:rFonts w:cstheme="minorHAnsi"/>
          <w:szCs w:val="24"/>
          <w:lang w:val="en-GB"/>
        </w:rPr>
        <w:t>,</w:t>
      </w:r>
      <w:r w:rsidRPr="00CF41D5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these ratios in </w:t>
      </w:r>
      <w:r w:rsidRPr="00CF41D5">
        <w:rPr>
          <w:rFonts w:cstheme="minorHAnsi"/>
          <w:szCs w:val="24"/>
          <w:lang w:val="en-GB"/>
        </w:rPr>
        <w:t>water can reflect the elemental ratios in different</w:t>
      </w:r>
      <w:r>
        <w:rPr>
          <w:rFonts w:cstheme="minorHAnsi"/>
          <w:szCs w:val="24"/>
          <w:lang w:val="en-GB"/>
        </w:rPr>
        <w:t xml:space="preserve"> </w:t>
      </w:r>
      <w:bookmarkStart w:id="1" w:name="OLE_LINK1"/>
      <w:r>
        <w:rPr>
          <w:rFonts w:cstheme="minorHAnsi"/>
          <w:szCs w:val="24"/>
          <w:lang w:val="en-GB"/>
        </w:rPr>
        <w:t xml:space="preserve">local bedrock and solubility of </w:t>
      </w:r>
      <w:r w:rsidRPr="00CF41D5">
        <w:rPr>
          <w:rFonts w:cstheme="minorHAnsi"/>
          <w:szCs w:val="24"/>
          <w:lang w:val="en-GB"/>
        </w:rPr>
        <w:t>corresponding elements during chemical</w:t>
      </w:r>
      <w:r>
        <w:rPr>
          <w:rFonts w:cstheme="minorHAnsi"/>
          <w:szCs w:val="24"/>
          <w:lang w:val="en-GB"/>
        </w:rPr>
        <w:t xml:space="preserve"> </w:t>
      </w:r>
      <w:r w:rsidRPr="00CF41D5">
        <w:rPr>
          <w:rFonts w:cstheme="minorHAnsi"/>
          <w:szCs w:val="24"/>
          <w:lang w:val="en-GB"/>
        </w:rPr>
        <w:t>weathering</w:t>
      </w:r>
      <w:bookmarkEnd w:id="1"/>
      <w:r>
        <w:rPr>
          <w:rFonts w:cstheme="minorHAnsi"/>
          <w:szCs w:val="24"/>
          <w:lang w:val="en-GB"/>
        </w:rPr>
        <w:t xml:space="preserve"> (Liu &amp; Han, 2020). </w:t>
      </w:r>
      <w:r w:rsidRPr="00B20E32">
        <w:rPr>
          <w:rFonts w:cstheme="minorHAnsi"/>
          <w:szCs w:val="24"/>
        </w:rPr>
        <w:t xml:space="preserve">Cold water </w:t>
      </w:r>
      <w:r w:rsidRPr="0060296E">
        <w:rPr>
          <w:rFonts w:cstheme="minorHAnsi"/>
          <w:szCs w:val="24"/>
        </w:rPr>
        <w:t>significantly approac</w:t>
      </w:r>
      <w:r>
        <w:rPr>
          <w:rFonts w:cstheme="minorHAnsi"/>
          <w:szCs w:val="24"/>
        </w:rPr>
        <w:t>hes to a</w:t>
      </w:r>
      <w:r w:rsidRPr="0060296E">
        <w:rPr>
          <w:rFonts w:cstheme="minorHAnsi"/>
          <w:szCs w:val="24"/>
        </w:rPr>
        <w:t xml:space="preserve"> carbonate end-member,</w:t>
      </w:r>
      <w:r>
        <w:rPr>
          <w:rFonts w:cstheme="minorHAnsi"/>
          <w:szCs w:val="24"/>
        </w:rPr>
        <w:t xml:space="preserve"> suggesting that</w:t>
      </w:r>
      <w:r w:rsidRPr="0060296E">
        <w:rPr>
          <w:rFonts w:cstheme="minorHAnsi"/>
          <w:szCs w:val="24"/>
        </w:rPr>
        <w:t xml:space="preserve"> carbonate weathering </w:t>
      </w:r>
      <w:r>
        <w:rPr>
          <w:rFonts w:cstheme="minorHAnsi"/>
          <w:szCs w:val="24"/>
        </w:rPr>
        <w:t>is dominant. T</w:t>
      </w:r>
      <w:r w:rsidRPr="00B20E32">
        <w:rPr>
          <w:rFonts w:cstheme="minorHAnsi"/>
          <w:szCs w:val="24"/>
        </w:rPr>
        <w:t>hermal</w:t>
      </w:r>
      <w:r>
        <w:rPr>
          <w:rFonts w:cstheme="minorHAnsi"/>
          <w:szCs w:val="24"/>
        </w:rPr>
        <w:t xml:space="preserve"> samples </w:t>
      </w:r>
      <w:r w:rsidRPr="00B20E32">
        <w:rPr>
          <w:rFonts w:cstheme="minorHAnsi"/>
          <w:szCs w:val="24"/>
        </w:rPr>
        <w:t>show lower elemental ratios</w:t>
      </w:r>
      <w:r>
        <w:rPr>
          <w:rFonts w:cstheme="minorHAnsi"/>
          <w:szCs w:val="24"/>
        </w:rPr>
        <w:t xml:space="preserve">, even than a silicate end member (see </w:t>
      </w:r>
      <w:r w:rsidRPr="00B20E32">
        <w:rPr>
          <w:rFonts w:cstheme="minorHAnsi"/>
          <w:szCs w:val="24"/>
        </w:rPr>
        <w:t>Liu &amp; Han, 2020</w:t>
      </w:r>
      <w:r>
        <w:rPr>
          <w:rFonts w:cstheme="minorHAnsi"/>
          <w:szCs w:val="24"/>
        </w:rPr>
        <w:t xml:space="preserve">), </w:t>
      </w:r>
      <w:r>
        <w:rPr>
          <w:rFonts w:cstheme="minorHAnsi"/>
          <w:szCs w:val="24"/>
        </w:rPr>
        <w:lastRenderedPageBreak/>
        <w:t xml:space="preserve">indicating weathering processes dominant on </w:t>
      </w:r>
      <w:r w:rsidRPr="00B20E32">
        <w:rPr>
          <w:rFonts w:cstheme="minorHAnsi"/>
          <w:szCs w:val="24"/>
        </w:rPr>
        <w:t>silicate rock</w:t>
      </w:r>
      <w:r>
        <w:rPr>
          <w:rFonts w:cstheme="minorHAnsi"/>
          <w:szCs w:val="24"/>
        </w:rPr>
        <w:t>s</w:t>
      </w:r>
      <w:r w:rsidRPr="00B20E32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In this case, the lowest values can be due to different processes such as Halite dissolution and the effect of </w:t>
      </w:r>
      <w:r>
        <w:rPr>
          <w:rFonts w:cstheme="minorHAnsi"/>
          <w:szCs w:val="24"/>
          <w:lang w:val="en-GB"/>
        </w:rPr>
        <w:t>carbonate dissolution is negligible (&lt;</w:t>
      </w:r>
      <w:r w:rsidRPr="00274A3E">
        <w:rPr>
          <w:rFonts w:cstheme="minorHAnsi"/>
          <w:szCs w:val="24"/>
          <w:lang w:val="en-GB"/>
        </w:rPr>
        <w:t>0.05%</w:t>
      </w:r>
      <w:r>
        <w:rPr>
          <w:rFonts w:cstheme="minorHAnsi"/>
          <w:szCs w:val="24"/>
          <w:lang w:val="en-GB"/>
        </w:rPr>
        <w:t>).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theme="minorHAnsi"/>
          <w:szCs w:val="24"/>
        </w:rPr>
      </w:pPr>
      <w:r w:rsidRPr="00526F8D">
        <w:rPr>
          <w:rFonts w:cstheme="minorHAnsi"/>
          <w:szCs w:val="24"/>
        </w:rPr>
        <w:t>These evidence</w:t>
      </w:r>
      <w:r>
        <w:rPr>
          <w:rFonts w:cstheme="minorHAnsi"/>
          <w:szCs w:val="24"/>
        </w:rPr>
        <w:t>s</w:t>
      </w:r>
      <w:r w:rsidRPr="00526F8D">
        <w:rPr>
          <w:rFonts w:cstheme="minorHAnsi"/>
          <w:szCs w:val="24"/>
        </w:rPr>
        <w:t xml:space="preserve"> demonstr</w:t>
      </w:r>
      <w:r>
        <w:rPr>
          <w:rFonts w:cstheme="minorHAnsi"/>
          <w:szCs w:val="24"/>
        </w:rPr>
        <w:t xml:space="preserve">ate that </w:t>
      </w:r>
      <w:proofErr w:type="spellStart"/>
      <w:r>
        <w:rPr>
          <w:rFonts w:cstheme="minorHAnsi"/>
          <w:szCs w:val="24"/>
        </w:rPr>
        <w:t>C</w:t>
      </w:r>
      <w:r w:rsidRPr="00F94A4A">
        <w:rPr>
          <w:rFonts w:cstheme="minorHAnsi"/>
          <w:szCs w:val="24"/>
          <w:vertAlign w:val="subscript"/>
        </w:rPr>
        <w:t>carb</w:t>
      </w:r>
      <w:proofErr w:type="spellEnd"/>
      <w:r>
        <w:rPr>
          <w:rFonts w:cstheme="minorHAnsi"/>
          <w:szCs w:val="24"/>
        </w:rPr>
        <w:t xml:space="preserve"> contribution can</w:t>
      </w:r>
      <w:r w:rsidRPr="00526F8D">
        <w:rPr>
          <w:rFonts w:cstheme="minorHAnsi"/>
          <w:szCs w:val="24"/>
        </w:rPr>
        <w:t xml:space="preserve">not be </w:t>
      </w:r>
      <w:r>
        <w:rPr>
          <w:rFonts w:cstheme="minorHAnsi"/>
          <w:szCs w:val="24"/>
        </w:rPr>
        <w:t xml:space="preserve">accounted for </w:t>
      </w:r>
      <w:r w:rsidRPr="00B00018">
        <w:rPr>
          <w:rFonts w:cstheme="minorHAnsi"/>
          <w:szCs w:val="24"/>
        </w:rPr>
        <w:t>thermal water</w:t>
      </w:r>
      <w:r>
        <w:rPr>
          <w:rFonts w:cstheme="minorHAnsi"/>
          <w:szCs w:val="24"/>
        </w:rPr>
        <w:t xml:space="preserve">, and </w:t>
      </w:r>
      <w:r w:rsidRPr="00526F8D">
        <w:rPr>
          <w:rFonts w:cstheme="minorHAnsi"/>
          <w:szCs w:val="24"/>
        </w:rPr>
        <w:t>it should not weigh</w:t>
      </w:r>
      <w:r>
        <w:rPr>
          <w:rFonts w:cstheme="minorHAnsi"/>
          <w:szCs w:val="24"/>
        </w:rPr>
        <w:t>t</w:t>
      </w:r>
      <w:r w:rsidRPr="00526F8D">
        <w:rPr>
          <w:rFonts w:cstheme="minorHAnsi"/>
          <w:szCs w:val="24"/>
        </w:rPr>
        <w:t xml:space="preserve"> on the total carbon balance</w:t>
      </w:r>
      <w:r>
        <w:rPr>
          <w:rFonts w:cstheme="minorHAnsi"/>
          <w:szCs w:val="24"/>
        </w:rPr>
        <w:t xml:space="preserve">. This allow us to </w:t>
      </w:r>
      <w:r w:rsidRPr="00526F8D">
        <w:rPr>
          <w:rFonts w:cstheme="minorHAnsi"/>
          <w:szCs w:val="24"/>
        </w:rPr>
        <w:t>approximate that all the C present in thermal waters come from external sources (i.e.</w:t>
      </w:r>
      <w:r>
        <w:rPr>
          <w:rFonts w:cstheme="minorHAnsi"/>
          <w:szCs w:val="24"/>
        </w:rPr>
        <w:t>,</w:t>
      </w:r>
      <w:r w:rsidRPr="00526F8D">
        <w:rPr>
          <w:rFonts w:cstheme="minorHAnsi"/>
          <w:szCs w:val="24"/>
        </w:rPr>
        <w:t xml:space="preserve"> </w:t>
      </w:r>
      <w:proofErr w:type="spellStart"/>
      <w:r w:rsidRPr="00526F8D">
        <w:rPr>
          <w:rFonts w:cstheme="minorHAnsi"/>
          <w:szCs w:val="24"/>
        </w:rPr>
        <w:t>C</w:t>
      </w:r>
      <w:r w:rsidRPr="00526F8D">
        <w:rPr>
          <w:rFonts w:cstheme="minorHAnsi"/>
          <w:szCs w:val="24"/>
          <w:vertAlign w:val="subscript"/>
        </w:rPr>
        <w:t>deep</w:t>
      </w:r>
      <w:proofErr w:type="spellEnd"/>
      <w:r w:rsidRPr="00526F8D">
        <w:rPr>
          <w:rFonts w:cstheme="minorHAnsi"/>
          <w:szCs w:val="24"/>
        </w:rPr>
        <w:t xml:space="preserve"> and </w:t>
      </w:r>
      <w:proofErr w:type="spellStart"/>
      <w:r w:rsidRPr="00526F8D">
        <w:rPr>
          <w:rFonts w:cstheme="minorHAnsi"/>
          <w:szCs w:val="24"/>
        </w:rPr>
        <w:t>C</w:t>
      </w:r>
      <w:r w:rsidRPr="00526F8D">
        <w:rPr>
          <w:rFonts w:cstheme="minorHAnsi"/>
          <w:szCs w:val="24"/>
          <w:vertAlign w:val="subscript"/>
        </w:rPr>
        <w:t>inf</w:t>
      </w:r>
      <w:proofErr w:type="spellEnd"/>
      <w:r w:rsidRPr="00526F8D">
        <w:rPr>
          <w:rFonts w:cstheme="minorHAnsi"/>
          <w:szCs w:val="24"/>
        </w:rPr>
        <w:t>)</w:t>
      </w:r>
      <w:r>
        <w:rPr>
          <w:rFonts w:cstheme="minorHAnsi"/>
          <w:szCs w:val="24"/>
        </w:rPr>
        <w:t xml:space="preserve"> and we can write: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en-GB"/>
        </w:rPr>
      </w:pPr>
      <w:r w:rsidRPr="00623DE6">
        <w:rPr>
          <w:rFonts w:cstheme="minorHAnsi"/>
          <w:bCs/>
          <w:szCs w:val="24"/>
        </w:rPr>
        <w:t xml:space="preserve">TDIC = </w:t>
      </w:r>
      <w:proofErr w:type="spellStart"/>
      <w:r w:rsidRPr="00623DE6">
        <w:rPr>
          <w:rFonts w:cstheme="minorHAnsi"/>
          <w:bCs/>
          <w:szCs w:val="24"/>
        </w:rPr>
        <w:t>C</w:t>
      </w:r>
      <w:r w:rsidRPr="00FD32CF">
        <w:rPr>
          <w:rFonts w:cstheme="minorHAnsi"/>
          <w:bCs/>
          <w:szCs w:val="24"/>
          <w:vertAlign w:val="subscript"/>
        </w:rPr>
        <w:t>ext</w:t>
      </w:r>
      <w:proofErr w:type="spellEnd"/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center"/>
        <w:rPr>
          <w:rFonts w:cstheme="minorHAnsi"/>
          <w:szCs w:val="24"/>
          <w:lang w:val="en-GB"/>
        </w:rPr>
      </w:pPr>
      <w:r>
        <w:rPr>
          <w:rFonts w:cstheme="minorHAnsi"/>
          <w:bCs/>
          <w:szCs w:val="24"/>
        </w:rPr>
        <w:t>δ</w:t>
      </w:r>
      <w:r w:rsidRPr="00FD32CF">
        <w:rPr>
          <w:rFonts w:cstheme="minorHAnsi"/>
          <w:bCs/>
          <w:szCs w:val="24"/>
          <w:vertAlign w:val="superscript"/>
        </w:rPr>
        <w:t>13</w:t>
      </w:r>
      <w:r>
        <w:rPr>
          <w:rFonts w:cstheme="minorHAnsi"/>
          <w:bCs/>
          <w:szCs w:val="24"/>
        </w:rPr>
        <w:t>C</w:t>
      </w:r>
      <w:r w:rsidRPr="00FD32CF">
        <w:rPr>
          <w:rFonts w:cstheme="minorHAnsi"/>
          <w:bCs/>
          <w:szCs w:val="24"/>
          <w:vertAlign w:val="subscript"/>
        </w:rPr>
        <w:t>TDIC</w:t>
      </w:r>
      <w:r>
        <w:rPr>
          <w:rFonts w:cstheme="minorHAnsi"/>
          <w:bCs/>
          <w:szCs w:val="24"/>
        </w:rPr>
        <w:t xml:space="preserve"> = δ</w:t>
      </w:r>
      <w:r w:rsidRPr="00FD32CF">
        <w:rPr>
          <w:rFonts w:cstheme="minorHAnsi"/>
          <w:bCs/>
          <w:szCs w:val="24"/>
          <w:vertAlign w:val="superscript"/>
        </w:rPr>
        <w:t>13</w:t>
      </w:r>
      <w:r>
        <w:rPr>
          <w:rFonts w:cstheme="minorHAnsi"/>
          <w:bCs/>
          <w:szCs w:val="24"/>
        </w:rPr>
        <w:t>C</w:t>
      </w:r>
      <w:r w:rsidRPr="00FD32CF">
        <w:rPr>
          <w:rFonts w:cstheme="minorHAnsi"/>
          <w:bCs/>
          <w:szCs w:val="24"/>
          <w:vertAlign w:val="subscript"/>
        </w:rPr>
        <w:t>ext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ind w:firstLine="284"/>
        <w:jc w:val="both"/>
        <w:rPr>
          <w:rFonts w:cstheme="minorHAnsi"/>
          <w:szCs w:val="24"/>
          <w:lang w:val="en-GB"/>
        </w:rPr>
      </w:pPr>
      <w:r w:rsidRPr="00202D3D">
        <w:rPr>
          <w:rFonts w:cstheme="minorHAnsi"/>
          <w:szCs w:val="24"/>
          <w:lang w:val="en-GB"/>
        </w:rPr>
        <w:t>Hence</w:t>
      </w:r>
      <w:r>
        <w:rPr>
          <w:rFonts w:cstheme="minorHAnsi"/>
          <w:szCs w:val="24"/>
        </w:rPr>
        <w:t xml:space="preserve"> </w:t>
      </w:r>
      <w:proofErr w:type="spellStart"/>
      <w:r w:rsidRPr="00FF409D">
        <w:rPr>
          <w:rFonts w:cstheme="minorHAnsi"/>
          <w:szCs w:val="24"/>
        </w:rPr>
        <w:t>C</w:t>
      </w:r>
      <w:r w:rsidRPr="0037281B">
        <w:rPr>
          <w:rFonts w:cstheme="minorHAnsi"/>
          <w:szCs w:val="24"/>
          <w:vertAlign w:val="subscript"/>
        </w:rPr>
        <w:t>ext</w:t>
      </w:r>
      <w:proofErr w:type="spellEnd"/>
      <w:r w:rsidRPr="00FF409D">
        <w:rPr>
          <w:rFonts w:cstheme="minorHAnsi"/>
          <w:szCs w:val="24"/>
        </w:rPr>
        <w:t xml:space="preserve"> can be </w:t>
      </w:r>
      <w:r w:rsidRPr="00FF409D">
        <w:rPr>
          <w:rFonts w:cstheme="minorHAnsi"/>
          <w:szCs w:val="24"/>
          <w:lang w:val="en-GB"/>
        </w:rPr>
        <w:t xml:space="preserve">divided into two different contributions: </w:t>
      </w:r>
      <w:proofErr w:type="spellStart"/>
      <w:r w:rsidRPr="00FF409D">
        <w:rPr>
          <w:rFonts w:cstheme="minorHAnsi"/>
          <w:szCs w:val="24"/>
          <w:lang w:val="en-GB"/>
        </w:rPr>
        <w:t>i</w:t>
      </w:r>
      <w:proofErr w:type="spellEnd"/>
      <w:r w:rsidRPr="00FF409D">
        <w:rPr>
          <w:rFonts w:cstheme="minorHAnsi"/>
          <w:szCs w:val="24"/>
          <w:lang w:val="en-GB"/>
        </w:rPr>
        <w:t xml:space="preserve">) </w:t>
      </w:r>
      <w:proofErr w:type="spellStart"/>
      <w:r w:rsidRPr="00FF409D">
        <w:rPr>
          <w:rFonts w:cstheme="minorHAnsi"/>
          <w:szCs w:val="24"/>
          <w:lang w:val="en-GB"/>
        </w:rPr>
        <w:t>C</w:t>
      </w:r>
      <w:r w:rsidRPr="0037281B">
        <w:rPr>
          <w:rFonts w:cstheme="minorHAnsi"/>
          <w:szCs w:val="24"/>
          <w:vertAlign w:val="subscript"/>
          <w:lang w:val="en-GB"/>
        </w:rPr>
        <w:t>inf</w:t>
      </w:r>
      <w:proofErr w:type="spellEnd"/>
      <w:r w:rsidRPr="00FF409D">
        <w:rPr>
          <w:rFonts w:cstheme="minorHAnsi"/>
          <w:szCs w:val="24"/>
          <w:lang w:val="en-GB"/>
        </w:rPr>
        <w:t>, i.e.</w:t>
      </w:r>
      <w:r>
        <w:rPr>
          <w:rFonts w:cstheme="minorHAnsi"/>
          <w:szCs w:val="24"/>
          <w:lang w:val="en-GB"/>
        </w:rPr>
        <w:t>,</w:t>
      </w:r>
      <w:r w:rsidRPr="00FF409D">
        <w:rPr>
          <w:rFonts w:cstheme="minorHAnsi"/>
          <w:szCs w:val="24"/>
          <w:lang w:val="en-GB"/>
        </w:rPr>
        <w:t xml:space="preserve"> car</w:t>
      </w:r>
      <w:r>
        <w:rPr>
          <w:rFonts w:cstheme="minorHAnsi"/>
          <w:szCs w:val="24"/>
          <w:lang w:val="en-GB"/>
        </w:rPr>
        <w:t xml:space="preserve">bon from biogenic source in </w:t>
      </w:r>
      <w:r w:rsidRPr="00FF409D">
        <w:rPr>
          <w:rFonts w:cstheme="minorHAnsi"/>
          <w:szCs w:val="24"/>
          <w:lang w:val="en-GB"/>
        </w:rPr>
        <w:t xml:space="preserve">soil </w:t>
      </w:r>
      <w:r>
        <w:rPr>
          <w:rFonts w:cstheme="minorHAnsi"/>
          <w:szCs w:val="24"/>
          <w:lang w:val="en-GB"/>
        </w:rPr>
        <w:t>and atmospheric CO</w:t>
      </w:r>
      <w:r w:rsidRPr="00CB2100">
        <w:rPr>
          <w:rFonts w:cstheme="minorHAnsi"/>
          <w:szCs w:val="24"/>
          <w:vertAlign w:val="subscript"/>
          <w:lang w:val="en-GB"/>
        </w:rPr>
        <w:t>2</w:t>
      </w:r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 xml:space="preserve">and ii) </w:t>
      </w:r>
      <w:proofErr w:type="spellStart"/>
      <w:r w:rsidRPr="00FF409D">
        <w:rPr>
          <w:rFonts w:cstheme="minorHAnsi"/>
          <w:szCs w:val="24"/>
          <w:lang w:val="en-GB"/>
        </w:rPr>
        <w:t>C</w:t>
      </w:r>
      <w:r w:rsidRPr="0037281B">
        <w:rPr>
          <w:rFonts w:cstheme="minorHAnsi"/>
          <w:szCs w:val="24"/>
          <w:vertAlign w:val="subscript"/>
          <w:lang w:val="en-GB"/>
        </w:rPr>
        <w:t>deep</w:t>
      </w:r>
      <w:proofErr w:type="spellEnd"/>
      <w:r w:rsidRPr="00FF409D">
        <w:rPr>
          <w:rFonts w:cstheme="minorHAnsi"/>
          <w:szCs w:val="24"/>
          <w:lang w:val="en-GB"/>
        </w:rPr>
        <w:t>, i.e</w:t>
      </w:r>
      <w:r>
        <w:rPr>
          <w:rFonts w:cstheme="minorHAnsi"/>
          <w:szCs w:val="24"/>
          <w:lang w:val="en-GB"/>
        </w:rPr>
        <w:t>.,</w:t>
      </w:r>
      <w:r w:rsidRPr="00FF409D">
        <w:rPr>
          <w:rFonts w:cstheme="minorHAnsi"/>
          <w:szCs w:val="24"/>
          <w:lang w:val="en-GB"/>
        </w:rPr>
        <w:t xml:space="preserve"> carbon from deep (mantle/crustal) source.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 xml:space="preserve"> The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inf</w:t>
      </w:r>
      <w:proofErr w:type="spellEnd"/>
      <w:r>
        <w:rPr>
          <w:rFonts w:cstheme="minorHAnsi"/>
          <w:szCs w:val="24"/>
          <w:lang w:val="en-GB"/>
        </w:rPr>
        <w:t xml:space="preserve">,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szCs w:val="24"/>
          <w:lang w:val="en-GB"/>
        </w:rPr>
        <w:t xml:space="preserve"> and the relative</w:t>
      </w:r>
      <w:r w:rsidRPr="00FF409D">
        <w:rPr>
          <w:rFonts w:cstheme="minorHAnsi"/>
          <w:szCs w:val="24"/>
          <w:lang w:val="en-GB"/>
        </w:rPr>
        <w:t xml:space="preserve"> isotopic compositions, </w:t>
      </w:r>
      <w:r>
        <w:rPr>
          <w:rFonts w:cstheme="minorHAnsi"/>
          <w:szCs w:val="24"/>
          <w:lang w:val="en-GB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 w:rsidRPr="00FF409D"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inf</w:t>
      </w:r>
      <w:r w:rsidRPr="00FF409D">
        <w:rPr>
          <w:rFonts w:cstheme="minorHAnsi"/>
          <w:szCs w:val="24"/>
          <w:lang w:val="en-GB"/>
        </w:rPr>
        <w:t xml:space="preserve"> and </w:t>
      </w:r>
      <w:r>
        <w:rPr>
          <w:rFonts w:cstheme="minorHAnsi"/>
          <w:szCs w:val="24"/>
          <w:lang w:val="en-GB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 w:rsidRPr="00FF409D"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deep</w:t>
      </w:r>
      <w:r w:rsidRPr="00FF409D">
        <w:rPr>
          <w:rFonts w:cstheme="minorHAnsi"/>
          <w:szCs w:val="24"/>
          <w:lang w:val="en-GB"/>
        </w:rPr>
        <w:t xml:space="preserve"> are computed by considering the following carbon balance</w:t>
      </w:r>
      <w:r>
        <w:rPr>
          <w:rFonts w:cstheme="minorHAnsi"/>
          <w:szCs w:val="24"/>
          <w:lang w:val="en-GB"/>
        </w:rPr>
        <w:t>: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cstheme="minorHAnsi"/>
          <w:szCs w:val="24"/>
          <w:lang w:val="en-GB"/>
        </w:rPr>
      </w:pP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inf</w:t>
      </w:r>
      <w:proofErr w:type="spellEnd"/>
      <w:r>
        <w:rPr>
          <w:rFonts w:cstheme="minorHAnsi"/>
          <w:szCs w:val="24"/>
          <w:lang w:val="en-GB"/>
        </w:rPr>
        <w:t xml:space="preserve">  + ​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szCs w:val="24"/>
          <w:lang w:val="en-GB"/>
        </w:rPr>
        <w:t xml:space="preserve"> =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ext</w:t>
      </w:r>
      <w:proofErr w:type="spellEnd"/>
      <w:r w:rsidRPr="00FF409D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>(</w:t>
      </w:r>
      <w:r>
        <w:rPr>
          <w:rFonts w:cstheme="minorHAnsi"/>
          <w:szCs w:val="24"/>
          <w:lang w:val="en-GB"/>
        </w:rPr>
        <w:t>A.</w:t>
      </w:r>
      <w:r w:rsidRPr="00FF409D">
        <w:rPr>
          <w:rFonts w:cstheme="minorHAnsi"/>
          <w:szCs w:val="24"/>
          <w:lang w:val="en-GB"/>
        </w:rPr>
        <w:t>3)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inf</w:t>
      </w:r>
      <w:r>
        <w:rPr>
          <w:rFonts w:cstheme="minorHAnsi"/>
          <w:szCs w:val="24"/>
          <w:lang w:val="en-GB"/>
        </w:rPr>
        <w:t xml:space="preserve"> ×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inf</w:t>
      </w:r>
      <w:proofErr w:type="spellEnd"/>
      <w:r w:rsidRPr="00FF409D">
        <w:rPr>
          <w:rFonts w:cstheme="minorHAnsi"/>
          <w:szCs w:val="24"/>
          <w:lang w:val="en-GB"/>
        </w:rPr>
        <w:t xml:space="preserve">   + ​</w:t>
      </w:r>
      <w:r>
        <w:rPr>
          <w:rFonts w:cstheme="minorHAnsi"/>
          <w:szCs w:val="24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deep</w:t>
      </w:r>
      <w:r>
        <w:rPr>
          <w:rFonts w:cstheme="minorHAnsi"/>
          <w:szCs w:val="24"/>
          <w:lang w:val="en-GB"/>
        </w:rPr>
        <w:t xml:space="preserve"> ×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deep</w:t>
      </w:r>
      <w:proofErr w:type="spellEnd"/>
      <w:r w:rsidRPr="00FF409D">
        <w:rPr>
          <w:rFonts w:cstheme="minorHAnsi"/>
          <w:szCs w:val="24"/>
          <w:lang w:val="en-GB"/>
        </w:rPr>
        <w:t xml:space="preserve"> = </w:t>
      </w:r>
      <w:r>
        <w:rPr>
          <w:rFonts w:cstheme="minorHAnsi"/>
          <w:szCs w:val="24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ext</w:t>
      </w:r>
      <w:r>
        <w:rPr>
          <w:rFonts w:cstheme="minorHAnsi"/>
          <w:szCs w:val="24"/>
          <w:lang w:val="en-GB"/>
        </w:rPr>
        <w:t xml:space="preserve"> × 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ext</w:t>
      </w:r>
      <w:proofErr w:type="spellEnd"/>
      <w:r w:rsidRPr="00FF409D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>(</w:t>
      </w:r>
      <w:r>
        <w:rPr>
          <w:rFonts w:cstheme="minorHAnsi"/>
          <w:szCs w:val="24"/>
          <w:lang w:val="en-GB"/>
        </w:rPr>
        <w:t>A.</w:t>
      </w:r>
      <w:r w:rsidRPr="00FF409D">
        <w:rPr>
          <w:rFonts w:cstheme="minorHAnsi"/>
          <w:szCs w:val="24"/>
          <w:lang w:val="en-GB"/>
        </w:rPr>
        <w:t>4)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cstheme="minorHAnsi"/>
          <w:szCs w:val="24"/>
          <w:lang w:val="en-GB"/>
        </w:rPr>
      </w:pP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t>To solve this</w:t>
      </w:r>
      <w:r w:rsidRPr="00FF409D">
        <w:rPr>
          <w:rFonts w:cstheme="minorHAnsi"/>
          <w:szCs w:val="24"/>
          <w:lang w:val="en-GB"/>
        </w:rPr>
        <w:t xml:space="preserve"> system of two equations and four unknown variables</w:t>
      </w:r>
      <w:r>
        <w:rPr>
          <w:rFonts w:cstheme="minorHAnsi"/>
          <w:szCs w:val="24"/>
          <w:lang w:val="en-GB"/>
        </w:rPr>
        <w:t xml:space="preserve"> we use </w:t>
      </w:r>
      <w:r w:rsidRPr="00FF409D">
        <w:rPr>
          <w:rFonts w:cstheme="minorHAnsi"/>
          <w:szCs w:val="24"/>
          <w:lang w:val="en-GB"/>
        </w:rPr>
        <w:t xml:space="preserve">the binary plot </w:t>
      </w:r>
      <w:r>
        <w:rPr>
          <w:rFonts w:cstheme="minorHAnsi"/>
          <w:szCs w:val="24"/>
          <w:lang w:val="en-GB"/>
        </w:rPr>
        <w:t>δ</w:t>
      </w:r>
      <w:r w:rsidRPr="00FF7682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ex</w:t>
      </w:r>
      <w:r>
        <w:rPr>
          <w:rFonts w:cstheme="minorHAnsi"/>
          <w:szCs w:val="24"/>
          <w:lang w:val="en-GB"/>
        </w:rPr>
        <w:t>t versus 1/</w:t>
      </w:r>
      <w:proofErr w:type="spellStart"/>
      <w:r>
        <w:rPr>
          <w:rFonts w:cstheme="minorHAnsi"/>
          <w:szCs w:val="24"/>
          <w:lang w:val="en-GB"/>
        </w:rPr>
        <w:t>C</w:t>
      </w:r>
      <w:r w:rsidRPr="00FF7682">
        <w:rPr>
          <w:rFonts w:cstheme="minorHAnsi"/>
          <w:szCs w:val="24"/>
          <w:vertAlign w:val="subscript"/>
          <w:lang w:val="en-GB"/>
        </w:rPr>
        <w:t>ext</w:t>
      </w:r>
      <w:proofErr w:type="spellEnd"/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>where mixtures among different sources show a linear</w:t>
      </w:r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>trend</w:t>
      </w:r>
      <w:r>
        <w:rPr>
          <w:rFonts w:cstheme="minorHAnsi"/>
          <w:szCs w:val="24"/>
          <w:lang w:val="en-GB"/>
        </w:rPr>
        <w:t xml:space="preserve"> (Figure S3).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  <w:r w:rsidRPr="003160EA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In detail, (</w:t>
      </w:r>
      <w:proofErr w:type="spellStart"/>
      <w:r>
        <w:rPr>
          <w:rFonts w:cstheme="minorHAnsi"/>
          <w:szCs w:val="24"/>
          <w:lang w:val="en-GB"/>
        </w:rPr>
        <w:t>i</w:t>
      </w:r>
      <w:proofErr w:type="spellEnd"/>
      <w:r>
        <w:rPr>
          <w:rFonts w:cstheme="minorHAnsi"/>
          <w:szCs w:val="24"/>
          <w:lang w:val="en-GB"/>
        </w:rPr>
        <w:t>) the isotopic compositions of soil-derived</w:t>
      </w:r>
      <w:r w:rsidRPr="00FF409D">
        <w:rPr>
          <w:rFonts w:cstheme="minorHAnsi"/>
          <w:szCs w:val="24"/>
          <w:lang w:val="en-GB"/>
        </w:rPr>
        <w:t xml:space="preserve"> CO</w:t>
      </w:r>
      <w:r w:rsidRPr="00C16F5B">
        <w:rPr>
          <w:rFonts w:cstheme="minorHAnsi"/>
          <w:szCs w:val="24"/>
          <w:vertAlign w:val="subscript"/>
          <w:lang w:val="en-GB"/>
        </w:rPr>
        <w:t>2</w:t>
      </w:r>
      <w:r w:rsidRPr="00FF409D">
        <w:rPr>
          <w:rFonts w:cstheme="minorHAnsi"/>
          <w:szCs w:val="24"/>
          <w:lang w:val="en-GB"/>
        </w:rPr>
        <w:t xml:space="preserve"> (</w:t>
      </w:r>
      <w:r>
        <w:rPr>
          <w:rFonts w:cstheme="minorHAnsi"/>
          <w:szCs w:val="24"/>
          <w:lang w:val="en-GB"/>
        </w:rPr>
        <w:t>δ</w:t>
      </w:r>
      <w:r w:rsidRPr="001E17F2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1E17F2">
        <w:rPr>
          <w:rFonts w:cstheme="minorHAnsi"/>
          <w:szCs w:val="24"/>
          <w:vertAlign w:val="subscript"/>
          <w:lang w:val="en-GB"/>
        </w:rPr>
        <w:t>inf</w:t>
      </w:r>
      <w:r>
        <w:rPr>
          <w:rFonts w:cstheme="minorHAnsi"/>
          <w:szCs w:val="24"/>
          <w:lang w:val="en-GB"/>
        </w:rPr>
        <w:t xml:space="preserve"> = -22</w:t>
      </w:r>
      <w:r w:rsidRPr="00FF409D">
        <w:rPr>
          <w:rFonts w:cstheme="minorHAnsi"/>
          <w:szCs w:val="24"/>
          <w:lang w:val="en-GB"/>
        </w:rPr>
        <w:t>‰) is consider</w:t>
      </w:r>
      <w:r>
        <w:rPr>
          <w:rFonts w:cstheme="minorHAnsi"/>
          <w:szCs w:val="24"/>
          <w:lang w:val="en-GB"/>
        </w:rPr>
        <w:t>ed unique and derived from δ</w:t>
      </w:r>
      <w:r w:rsidRPr="00F8446F">
        <w:rPr>
          <w:rFonts w:cstheme="minorHAnsi"/>
          <w:szCs w:val="24"/>
          <w:vertAlign w:val="superscript"/>
          <w:lang w:val="en-GB"/>
        </w:rPr>
        <w:t>13</w:t>
      </w:r>
      <w:r w:rsidRPr="00FF409D">
        <w:rPr>
          <w:rFonts w:cstheme="minorHAnsi"/>
          <w:szCs w:val="24"/>
          <w:lang w:val="en-GB"/>
        </w:rPr>
        <w:t>C</w:t>
      </w:r>
      <w:r w:rsidRPr="00F8446F">
        <w:rPr>
          <w:rFonts w:cstheme="minorHAnsi"/>
          <w:szCs w:val="24"/>
          <w:vertAlign w:val="subscript"/>
          <w:lang w:val="en-GB"/>
        </w:rPr>
        <w:t>ext</w:t>
      </w:r>
      <w:r w:rsidRPr="00FF409D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average value </w:t>
      </w:r>
      <w:r w:rsidRPr="00FF409D">
        <w:rPr>
          <w:rFonts w:cstheme="minorHAnsi"/>
          <w:szCs w:val="24"/>
          <w:lang w:val="en-GB"/>
        </w:rPr>
        <w:t xml:space="preserve">of the </w:t>
      </w:r>
      <w:r>
        <w:rPr>
          <w:rFonts w:cstheme="minorHAnsi"/>
          <w:szCs w:val="24"/>
          <w:lang w:val="en-GB"/>
        </w:rPr>
        <w:t xml:space="preserve">infiltrating water </w:t>
      </w:r>
      <w:r w:rsidRPr="00FF409D">
        <w:rPr>
          <w:rFonts w:cstheme="minorHAnsi"/>
          <w:szCs w:val="24"/>
          <w:lang w:val="en-GB"/>
        </w:rPr>
        <w:t xml:space="preserve">samples; (ii) </w:t>
      </w:r>
      <w:proofErr w:type="spellStart"/>
      <w:r w:rsidRPr="00FF409D">
        <w:rPr>
          <w:rFonts w:cstheme="minorHAnsi"/>
          <w:szCs w:val="24"/>
          <w:lang w:val="en-GB"/>
        </w:rPr>
        <w:t>C</w:t>
      </w:r>
      <w:r w:rsidRPr="00F8446F">
        <w:rPr>
          <w:rFonts w:cstheme="minorHAnsi"/>
          <w:szCs w:val="24"/>
          <w:vertAlign w:val="subscript"/>
          <w:lang w:val="en-GB"/>
        </w:rPr>
        <w:t>inf</w:t>
      </w:r>
      <w:proofErr w:type="spellEnd"/>
      <w:r w:rsidRPr="00FF409D">
        <w:rPr>
          <w:rFonts w:cstheme="minorHAnsi"/>
          <w:szCs w:val="24"/>
          <w:lang w:val="en-GB"/>
        </w:rPr>
        <w:t xml:space="preserve"> is determined</w:t>
      </w:r>
      <w:r>
        <w:rPr>
          <w:rFonts w:cstheme="minorHAnsi"/>
          <w:szCs w:val="24"/>
          <w:lang w:val="en-GB"/>
        </w:rPr>
        <w:t xml:space="preserve"> for different group of samples</w:t>
      </w:r>
      <w:r w:rsidRPr="00FF409D">
        <w:rPr>
          <w:rFonts w:cstheme="minorHAnsi"/>
          <w:szCs w:val="24"/>
          <w:lang w:val="en-GB"/>
        </w:rPr>
        <w:t xml:space="preserve"> at the interception of the </w:t>
      </w:r>
      <w:r>
        <w:rPr>
          <w:rFonts w:cstheme="minorHAnsi"/>
          <w:szCs w:val="24"/>
          <w:lang w:val="en-GB"/>
        </w:rPr>
        <w:t xml:space="preserve">mixing </w:t>
      </w:r>
      <w:r w:rsidRPr="00FF409D">
        <w:rPr>
          <w:rFonts w:cstheme="minorHAnsi"/>
          <w:szCs w:val="24"/>
          <w:lang w:val="en-GB"/>
        </w:rPr>
        <w:t>line</w:t>
      </w:r>
      <w:r>
        <w:rPr>
          <w:rFonts w:cstheme="minorHAnsi"/>
          <w:szCs w:val="24"/>
          <w:lang w:val="en-GB"/>
        </w:rPr>
        <w:t>s</w:t>
      </w:r>
      <w:r w:rsidRPr="00FF409D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 xml:space="preserve">(black lines) </w:t>
      </w:r>
      <w:r w:rsidRPr="00FF409D">
        <w:rPr>
          <w:rFonts w:cstheme="minorHAnsi"/>
          <w:szCs w:val="24"/>
          <w:lang w:val="en-GB"/>
        </w:rPr>
        <w:t>connecting</w:t>
      </w:r>
      <w:r>
        <w:rPr>
          <w:rFonts w:cstheme="minorHAnsi"/>
          <w:szCs w:val="24"/>
          <w:lang w:val="en-GB"/>
        </w:rPr>
        <w:t xml:space="preserve"> a defined deep end-member</w:t>
      </w:r>
      <w:r w:rsidRPr="00FF409D">
        <w:rPr>
          <w:rFonts w:cstheme="minorHAnsi"/>
          <w:szCs w:val="24"/>
          <w:lang w:val="en-GB"/>
        </w:rPr>
        <w:t xml:space="preserve"> </w:t>
      </w:r>
      <w:r>
        <w:rPr>
          <w:rFonts w:cstheme="minorHAnsi"/>
          <w:szCs w:val="24"/>
          <w:lang w:val="en-GB"/>
        </w:rPr>
        <w:t>(1/</w:t>
      </w:r>
      <w:proofErr w:type="spellStart"/>
      <w:r>
        <w:rPr>
          <w:rFonts w:cstheme="minorHAnsi"/>
          <w:szCs w:val="24"/>
          <w:lang w:val="en-GB"/>
        </w:rPr>
        <w:t>C</w:t>
      </w:r>
      <w:r w:rsidRPr="00CA4679">
        <w:rPr>
          <w:rFonts w:cstheme="minorHAnsi"/>
          <w:szCs w:val="24"/>
          <w:vertAlign w:val="subscript"/>
          <w:lang w:val="en-GB"/>
        </w:rPr>
        <w:t>ext</w:t>
      </w:r>
      <w:proofErr w:type="spellEnd"/>
      <w:r>
        <w:rPr>
          <w:rFonts w:cstheme="minorHAnsi"/>
          <w:szCs w:val="24"/>
          <w:lang w:val="en-GB"/>
        </w:rPr>
        <w:t>=0 and δ</w:t>
      </w:r>
      <w:r w:rsidRPr="00CA4679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>C</w:t>
      </w:r>
      <w:r w:rsidRPr="00CA4679">
        <w:rPr>
          <w:rFonts w:cstheme="minorHAnsi"/>
          <w:szCs w:val="24"/>
          <w:vertAlign w:val="subscript"/>
          <w:lang w:val="en-GB"/>
        </w:rPr>
        <w:t>deep</w:t>
      </w:r>
      <w:r>
        <w:rPr>
          <w:rFonts w:cstheme="minorHAnsi"/>
          <w:szCs w:val="24"/>
          <w:lang w:val="en-GB"/>
        </w:rPr>
        <w:t>= 0.3 mean value for metamorphic CO</w:t>
      </w:r>
      <w:r w:rsidRPr="00CA4679">
        <w:rPr>
          <w:rFonts w:cstheme="minorHAnsi"/>
          <w:szCs w:val="24"/>
          <w:vertAlign w:val="subscript"/>
          <w:lang w:val="en-GB"/>
        </w:rPr>
        <w:t>2</w:t>
      </w:r>
      <w:r>
        <w:rPr>
          <w:rFonts w:cstheme="minorHAnsi"/>
          <w:szCs w:val="24"/>
          <w:lang w:val="en-GB"/>
        </w:rPr>
        <w:t>;</w:t>
      </w:r>
      <w:r w:rsidRPr="00F8446F">
        <w:rPr>
          <w:rFonts w:cstheme="minorHAnsi"/>
          <w:color w:val="000000"/>
          <w:szCs w:val="24"/>
          <w:lang w:val="en-GB"/>
        </w:rPr>
        <w:t xml:space="preserve"> </w:t>
      </w:r>
      <w:r w:rsidRPr="00471000">
        <w:rPr>
          <w:rFonts w:cstheme="minorHAnsi"/>
          <w:color w:val="000000"/>
          <w:szCs w:val="24"/>
          <w:lang w:val="en-GB"/>
        </w:rPr>
        <w:t>Dai et al.,</w:t>
      </w:r>
      <w:r>
        <w:rPr>
          <w:rFonts w:cstheme="minorHAnsi"/>
          <w:color w:val="000000"/>
          <w:szCs w:val="24"/>
          <w:lang w:val="en-GB"/>
        </w:rPr>
        <w:t xml:space="preserve"> </w:t>
      </w:r>
      <w:r w:rsidRPr="00471000">
        <w:rPr>
          <w:rFonts w:cstheme="minorHAnsi"/>
          <w:color w:val="000000"/>
          <w:szCs w:val="24"/>
          <w:lang w:val="en-GB"/>
        </w:rPr>
        <w:t>1996</w:t>
      </w:r>
      <w:r>
        <w:rPr>
          <w:rFonts w:cstheme="minorHAnsi"/>
          <w:color w:val="000000"/>
          <w:szCs w:val="24"/>
          <w:lang w:val="en-GB"/>
        </w:rPr>
        <w:t xml:space="preserve">; </w:t>
      </w:r>
      <w:r w:rsidRPr="001A4B3A">
        <w:rPr>
          <w:rFonts w:cstheme="minorHAnsi"/>
          <w:color w:val="000000"/>
          <w:szCs w:val="24"/>
          <w:lang w:val="en-GB"/>
        </w:rPr>
        <w:t>Hunt, 1996; Clark and Fritz, 1997; Evans et al.,</w:t>
      </w:r>
      <w:r>
        <w:rPr>
          <w:rFonts w:cstheme="minorHAnsi"/>
          <w:color w:val="000000"/>
          <w:szCs w:val="24"/>
          <w:lang w:val="en-GB"/>
        </w:rPr>
        <w:t xml:space="preserve"> 2008</w:t>
      </w:r>
      <w:r>
        <w:rPr>
          <w:rFonts w:cstheme="minorHAnsi"/>
          <w:szCs w:val="24"/>
          <w:lang w:val="en-GB"/>
        </w:rPr>
        <w:t xml:space="preserve">) </w:t>
      </w:r>
      <w:r w:rsidRPr="00FF409D">
        <w:rPr>
          <w:rFonts w:cstheme="minorHAnsi"/>
          <w:szCs w:val="24"/>
          <w:lang w:val="en-GB"/>
        </w:rPr>
        <w:t xml:space="preserve">with the infiltrating water line </w:t>
      </w:r>
      <w:r>
        <w:rPr>
          <w:rFonts w:cstheme="minorHAnsi"/>
          <w:szCs w:val="24"/>
          <w:lang w:val="en-GB"/>
        </w:rPr>
        <w:t>computed at δ</w:t>
      </w:r>
      <w:r w:rsidRPr="0075225B">
        <w:rPr>
          <w:rFonts w:cstheme="minorHAnsi"/>
          <w:szCs w:val="24"/>
          <w:vertAlign w:val="superscript"/>
          <w:lang w:val="en-GB"/>
        </w:rPr>
        <w:t>13</w:t>
      </w:r>
      <w:r>
        <w:rPr>
          <w:rFonts w:cstheme="minorHAnsi"/>
          <w:szCs w:val="24"/>
          <w:lang w:val="en-GB"/>
        </w:rPr>
        <w:t xml:space="preserve">C= -22‰ (green line). This computation gives different </w:t>
      </w:r>
      <w:proofErr w:type="spellStart"/>
      <w:r>
        <w:rPr>
          <w:rFonts w:cstheme="minorHAnsi"/>
          <w:szCs w:val="24"/>
          <w:lang w:val="en-GB"/>
        </w:rPr>
        <w:t>C</w:t>
      </w:r>
      <w:r w:rsidRPr="00471DE2">
        <w:rPr>
          <w:rFonts w:cstheme="minorHAnsi"/>
          <w:szCs w:val="24"/>
          <w:vertAlign w:val="subscript"/>
          <w:lang w:val="en-GB"/>
        </w:rPr>
        <w:t>inf</w:t>
      </w:r>
      <w:proofErr w:type="spellEnd"/>
      <w:r>
        <w:rPr>
          <w:rFonts w:cstheme="minorHAnsi"/>
          <w:szCs w:val="24"/>
          <w:lang w:val="en-GB"/>
        </w:rPr>
        <w:t xml:space="preserve"> values from 0.55 to 3.5 </w:t>
      </w:r>
      <w:proofErr w:type="spellStart"/>
      <w:r>
        <w:rPr>
          <w:rFonts w:cstheme="minorHAnsi"/>
          <w:szCs w:val="24"/>
          <w:lang w:val="en-GB"/>
        </w:rPr>
        <w:t>mmol</w:t>
      </w:r>
      <w:proofErr w:type="spellEnd"/>
      <w:r>
        <w:rPr>
          <w:rFonts w:cstheme="minorHAnsi"/>
          <w:szCs w:val="24"/>
          <w:lang w:val="en-GB"/>
        </w:rPr>
        <w:t xml:space="preserve">/l with an average of </w:t>
      </w:r>
      <w:r w:rsidRPr="009852B5">
        <w:rPr>
          <w:rFonts w:cstheme="minorHAnsi"/>
          <w:szCs w:val="24"/>
          <w:lang w:val="en-GB"/>
        </w:rPr>
        <w:t xml:space="preserve">1.5 </w:t>
      </w:r>
      <w:proofErr w:type="spellStart"/>
      <w:r w:rsidRPr="009852B5">
        <w:rPr>
          <w:rFonts w:cstheme="minorHAnsi"/>
          <w:szCs w:val="24"/>
          <w:lang w:val="en-GB"/>
        </w:rPr>
        <w:t>mmol</w:t>
      </w:r>
      <w:proofErr w:type="spellEnd"/>
      <w:r>
        <w:rPr>
          <w:rFonts w:cstheme="minorHAnsi"/>
          <w:szCs w:val="24"/>
          <w:lang w:val="en-GB"/>
        </w:rPr>
        <w:t>/l;</w:t>
      </w:r>
      <w:r w:rsidRPr="00FF409D">
        <w:rPr>
          <w:rFonts w:ascii="MinionPro" w:hAnsi="MinionPro" w:cs="MinionPro"/>
          <w:sz w:val="19"/>
          <w:szCs w:val="19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>iii</w:t>
      </w:r>
      <w:r>
        <w:rPr>
          <w:rFonts w:cstheme="minorHAnsi"/>
          <w:szCs w:val="24"/>
          <w:lang w:val="en-GB"/>
        </w:rPr>
        <w:t xml:space="preserve">) the carbon concentration from </w:t>
      </w:r>
      <w:r w:rsidRPr="00FF409D">
        <w:rPr>
          <w:rFonts w:cstheme="minorHAnsi"/>
          <w:szCs w:val="24"/>
          <w:lang w:val="en-GB"/>
        </w:rPr>
        <w:t>deeply derived CO</w:t>
      </w:r>
      <w:r w:rsidRPr="000A4563">
        <w:rPr>
          <w:rFonts w:cstheme="minorHAnsi"/>
          <w:szCs w:val="24"/>
          <w:vertAlign w:val="subscript"/>
          <w:lang w:val="en-GB"/>
        </w:rPr>
        <w:t>2</w:t>
      </w:r>
      <w:r w:rsidRPr="00FF409D">
        <w:rPr>
          <w:rFonts w:cstheme="minorHAnsi"/>
          <w:szCs w:val="24"/>
          <w:lang w:val="en-GB"/>
        </w:rPr>
        <w:t xml:space="preserve"> (</w:t>
      </w:r>
      <w:proofErr w:type="spellStart"/>
      <w:r w:rsidRPr="00FF409D">
        <w:rPr>
          <w:rFonts w:cstheme="minorHAnsi"/>
          <w:szCs w:val="24"/>
          <w:lang w:val="en-GB"/>
        </w:rPr>
        <w:t>C</w:t>
      </w:r>
      <w:r w:rsidRPr="000A4563">
        <w:rPr>
          <w:rFonts w:cstheme="minorHAnsi"/>
          <w:szCs w:val="24"/>
          <w:vertAlign w:val="subscript"/>
          <w:lang w:val="en-GB"/>
        </w:rPr>
        <w:t>deep</w:t>
      </w:r>
      <w:proofErr w:type="spellEnd"/>
      <w:r w:rsidRPr="00FF409D">
        <w:rPr>
          <w:rFonts w:cstheme="minorHAnsi"/>
          <w:szCs w:val="24"/>
          <w:lang w:val="en-GB"/>
        </w:rPr>
        <w:t>)</w:t>
      </w:r>
      <w:r>
        <w:rPr>
          <w:rFonts w:cstheme="minorHAnsi"/>
          <w:szCs w:val="24"/>
          <w:lang w:val="en-GB"/>
        </w:rPr>
        <w:t xml:space="preserve"> of each sample </w:t>
      </w:r>
      <w:r w:rsidRPr="00FF409D">
        <w:rPr>
          <w:rFonts w:cstheme="minorHAnsi"/>
          <w:szCs w:val="24"/>
          <w:lang w:val="en-GB"/>
        </w:rPr>
        <w:t>is given by in</w:t>
      </w:r>
      <w:r>
        <w:rPr>
          <w:rFonts w:cstheme="minorHAnsi"/>
          <w:szCs w:val="24"/>
          <w:lang w:val="en-GB"/>
        </w:rPr>
        <w:t>serting the computed</w:t>
      </w:r>
      <w:r w:rsidRPr="00FF409D">
        <w:rPr>
          <w:rFonts w:cstheme="minorHAnsi"/>
          <w:szCs w:val="24"/>
          <w:lang w:val="en-GB"/>
        </w:rPr>
        <w:t xml:space="preserve"> </w:t>
      </w:r>
      <w:proofErr w:type="spellStart"/>
      <w:r>
        <w:rPr>
          <w:rFonts w:cstheme="minorHAnsi"/>
          <w:szCs w:val="24"/>
          <w:lang w:val="en-GB"/>
        </w:rPr>
        <w:t>C</w:t>
      </w:r>
      <w:r w:rsidRPr="000A4563">
        <w:rPr>
          <w:rFonts w:cstheme="minorHAnsi"/>
          <w:szCs w:val="24"/>
          <w:vertAlign w:val="subscript"/>
          <w:lang w:val="en-GB"/>
        </w:rPr>
        <w:t>inf</w:t>
      </w:r>
      <w:proofErr w:type="spellEnd"/>
      <w:r>
        <w:rPr>
          <w:rFonts w:cstheme="minorHAnsi"/>
          <w:szCs w:val="24"/>
          <w:lang w:val="en-GB"/>
        </w:rPr>
        <w:t xml:space="preserve"> </w:t>
      </w:r>
      <w:r w:rsidRPr="00FF409D">
        <w:rPr>
          <w:rFonts w:cstheme="minorHAnsi"/>
          <w:szCs w:val="24"/>
          <w:lang w:val="en-GB"/>
        </w:rPr>
        <w:t xml:space="preserve">in Eq. </w:t>
      </w:r>
      <w:r>
        <w:rPr>
          <w:rFonts w:cstheme="minorHAnsi"/>
          <w:szCs w:val="24"/>
          <w:lang w:val="en-GB"/>
        </w:rPr>
        <w:t>A.</w:t>
      </w:r>
      <w:r w:rsidRPr="00FF409D">
        <w:rPr>
          <w:rFonts w:cstheme="minorHAnsi"/>
          <w:szCs w:val="24"/>
          <w:lang w:val="en-GB"/>
        </w:rPr>
        <w:t>3</w:t>
      </w:r>
      <w:r w:rsidRPr="007E67A8">
        <w:rPr>
          <w:rFonts w:cstheme="minorHAnsi"/>
          <w:szCs w:val="24"/>
          <w:lang w:val="en-GB"/>
        </w:rPr>
        <w:t xml:space="preserve">. We would like to clarify that carbon budget estimates represent a maximum value due to the assumptions made to estimate </w:t>
      </w:r>
      <w:proofErr w:type="spellStart"/>
      <w:r w:rsidRPr="007E67A8">
        <w:rPr>
          <w:rFonts w:cstheme="minorHAnsi"/>
          <w:szCs w:val="24"/>
          <w:lang w:val="en-GB"/>
        </w:rPr>
        <w:t>C</w:t>
      </w:r>
      <w:r w:rsidRPr="003570C8">
        <w:rPr>
          <w:rFonts w:cstheme="minorHAnsi"/>
          <w:szCs w:val="24"/>
          <w:vertAlign w:val="subscript"/>
          <w:lang w:val="en-GB"/>
        </w:rPr>
        <w:t>ext</w:t>
      </w:r>
      <w:proofErr w:type="spellEnd"/>
      <w:r w:rsidRPr="007E67A8">
        <w:rPr>
          <w:rFonts w:cstheme="minorHAnsi"/>
          <w:szCs w:val="24"/>
          <w:lang w:val="en-GB"/>
        </w:rPr>
        <w:t>. If indeed there has been appreciable carbonate dissolution for all samples, our estimates would be an overestimation.</w:t>
      </w:r>
      <w:r w:rsidRPr="007C3450">
        <w:rPr>
          <w:rFonts w:cstheme="minorHAnsi"/>
          <w:szCs w:val="24"/>
          <w:lang w:val="en-GB"/>
        </w:rPr>
        <w:t xml:space="preserve"> 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cstheme="minorHAnsi"/>
          <w:szCs w:val="24"/>
          <w:lang w:val="en-GB"/>
        </w:rPr>
      </w:pP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8"/>
          <w:szCs w:val="24"/>
          <w:lang w:val="en-GB"/>
        </w:rPr>
      </w:pPr>
      <w:r w:rsidRPr="008D6ABF">
        <w:rPr>
          <w:rFonts w:cstheme="minorHAnsi"/>
          <w:b/>
          <w:sz w:val="28"/>
          <w:szCs w:val="24"/>
          <w:lang w:val="en-GB"/>
        </w:rPr>
        <w:t>Carbon Flux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Cs w:val="24"/>
          <w:lang w:val="en-GB"/>
        </w:rPr>
      </w:pPr>
      <w:r>
        <w:rPr>
          <w:rFonts w:cstheme="minorHAnsi"/>
          <w:bCs/>
          <w:szCs w:val="24"/>
          <w:lang w:val="en-GB"/>
        </w:rPr>
        <w:t xml:space="preserve">The specific flux </w:t>
      </w:r>
      <w:r w:rsidRPr="003570C8">
        <w:rPr>
          <w:rFonts w:cstheme="minorHAnsi"/>
          <w:bCs/>
          <w:szCs w:val="24"/>
          <w:lang w:val="en-GB"/>
        </w:rPr>
        <w:t>of deep sourced CO</w:t>
      </w:r>
      <w:r w:rsidRPr="004F089D">
        <w:rPr>
          <w:rFonts w:cstheme="minorHAnsi"/>
          <w:bCs/>
          <w:szCs w:val="24"/>
          <w:vertAlign w:val="subscript"/>
          <w:lang w:val="en-GB"/>
        </w:rPr>
        <w:t>2</w:t>
      </w:r>
      <w:r w:rsidRPr="003570C8">
        <w:rPr>
          <w:rFonts w:cstheme="minorHAnsi"/>
          <w:bCs/>
          <w:szCs w:val="24"/>
          <w:lang w:val="en-GB"/>
        </w:rPr>
        <w:t xml:space="preserve"> (</w:t>
      </w:r>
      <w:proofErr w:type="spellStart"/>
      <w:r>
        <w:rPr>
          <w:rFonts w:cstheme="minorHAnsi"/>
          <w:bCs/>
          <w:szCs w:val="24"/>
          <w:lang w:val="en-GB"/>
        </w:rPr>
        <w:t>F</w:t>
      </w:r>
      <w:r w:rsidRPr="00E75A40">
        <w:rPr>
          <w:rFonts w:cstheme="minorHAnsi"/>
          <w:bCs/>
          <w:sz w:val="20"/>
          <w:szCs w:val="24"/>
          <w:lang w:val="en-GB"/>
        </w:rPr>
        <w:t>C</w:t>
      </w:r>
      <w:r w:rsidRPr="003570C8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bCs/>
          <w:szCs w:val="24"/>
          <w:lang w:val="en-GB"/>
        </w:rPr>
        <w:t xml:space="preserve"> in mol </w:t>
      </w:r>
      <w:r w:rsidRPr="003570C8">
        <w:rPr>
          <w:rFonts w:cstheme="minorHAnsi"/>
          <w:bCs/>
          <w:szCs w:val="24"/>
          <w:lang w:val="en-GB"/>
        </w:rPr>
        <w:t>yr</w:t>
      </w:r>
      <w:r w:rsidRPr="003570C8">
        <w:rPr>
          <w:rFonts w:cstheme="minorHAnsi"/>
          <w:bCs/>
          <w:szCs w:val="24"/>
          <w:vertAlign w:val="superscript"/>
          <w:lang w:val="en-GB"/>
        </w:rPr>
        <w:t>-1</w:t>
      </w:r>
      <w:r>
        <w:rPr>
          <w:rFonts w:cstheme="minorHAnsi"/>
          <w:bCs/>
          <w:szCs w:val="24"/>
          <w:vertAlign w:val="superscript"/>
          <w:lang w:val="en-GB"/>
        </w:rPr>
        <w:t xml:space="preserve"> </w:t>
      </w:r>
      <w:r w:rsidRPr="003570C8">
        <w:rPr>
          <w:rFonts w:cstheme="minorHAnsi"/>
          <w:bCs/>
          <w:szCs w:val="24"/>
          <w:lang w:val="en-GB"/>
        </w:rPr>
        <w:t>km</w:t>
      </w:r>
      <w:r w:rsidRPr="003570C8">
        <w:rPr>
          <w:rFonts w:cstheme="minorHAnsi"/>
          <w:bCs/>
          <w:szCs w:val="24"/>
          <w:vertAlign w:val="superscript"/>
          <w:lang w:val="en-GB"/>
        </w:rPr>
        <w:t>-2</w:t>
      </w:r>
      <w:r w:rsidRPr="003570C8">
        <w:rPr>
          <w:rFonts w:cstheme="minorHAnsi"/>
          <w:bCs/>
          <w:szCs w:val="24"/>
          <w:lang w:val="en-GB"/>
        </w:rPr>
        <w:t>) was</w:t>
      </w:r>
      <w:r>
        <w:rPr>
          <w:rFonts w:cstheme="minorHAnsi"/>
          <w:bCs/>
          <w:szCs w:val="24"/>
          <w:lang w:val="en-GB"/>
        </w:rPr>
        <w:t xml:space="preserve"> calculate</w:t>
      </w:r>
      <w:r w:rsidRPr="003570C8">
        <w:rPr>
          <w:rFonts w:cstheme="minorHAnsi"/>
          <w:bCs/>
          <w:szCs w:val="24"/>
          <w:lang w:val="en-GB"/>
        </w:rPr>
        <w:t>d</w:t>
      </w:r>
      <w:r>
        <w:rPr>
          <w:rFonts w:cstheme="minorHAnsi"/>
          <w:bCs/>
          <w:szCs w:val="24"/>
          <w:lang w:val="en-GB"/>
        </w:rPr>
        <w:t xml:space="preserve"> fo</w:t>
      </w:r>
      <w:r w:rsidRPr="003570C8">
        <w:rPr>
          <w:rFonts w:cstheme="minorHAnsi"/>
          <w:bCs/>
          <w:szCs w:val="24"/>
          <w:lang w:val="en-GB"/>
        </w:rPr>
        <w:t>r each</w:t>
      </w:r>
      <w:r>
        <w:rPr>
          <w:rFonts w:cstheme="minorHAnsi"/>
          <w:bCs/>
          <w:szCs w:val="24"/>
          <w:lang w:val="en-GB"/>
        </w:rPr>
        <w:t xml:space="preserve"> spring by </w:t>
      </w:r>
      <w:r w:rsidRPr="003570C8">
        <w:rPr>
          <w:rFonts w:cstheme="minorHAnsi"/>
          <w:bCs/>
          <w:szCs w:val="24"/>
          <w:lang w:val="en-GB"/>
        </w:rPr>
        <w:t>following equation: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szCs w:val="24"/>
          <w:lang w:val="en-GB"/>
        </w:rPr>
      </w:pPr>
      <w:proofErr w:type="spellStart"/>
      <w:r>
        <w:rPr>
          <w:rFonts w:cstheme="minorHAnsi"/>
          <w:bCs/>
          <w:szCs w:val="24"/>
          <w:lang w:val="en-GB"/>
        </w:rPr>
        <w:t>F</w:t>
      </w:r>
      <w:r w:rsidRPr="00E75A40">
        <w:rPr>
          <w:rFonts w:cstheme="minorHAnsi"/>
          <w:bCs/>
          <w:sz w:val="20"/>
          <w:szCs w:val="24"/>
          <w:lang w:val="en-GB"/>
        </w:rPr>
        <w:t>C</w:t>
      </w:r>
      <w:r w:rsidRPr="003570C8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bCs/>
          <w:szCs w:val="24"/>
          <w:lang w:val="en-GB"/>
        </w:rPr>
        <w:t>=</w:t>
      </w:r>
      <w:proofErr w:type="spellStart"/>
      <w:r>
        <w:rPr>
          <w:rFonts w:cstheme="minorHAnsi"/>
          <w:bCs/>
          <w:szCs w:val="24"/>
          <w:lang w:val="en-GB"/>
        </w:rPr>
        <w:t>C</w:t>
      </w:r>
      <w:r w:rsidRPr="003570C8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bCs/>
          <w:szCs w:val="24"/>
          <w:lang w:val="en-GB"/>
        </w:rPr>
        <w:t xml:space="preserve">∙(Q/S) </w:t>
      </w:r>
      <w:r w:rsidRPr="006A5D40">
        <w:rPr>
          <w:rFonts w:cstheme="minorHAnsi"/>
          <w:bCs/>
          <w:sz w:val="20"/>
          <w:szCs w:val="24"/>
          <w:lang w:val="en-GB"/>
        </w:rPr>
        <w:t>(A.5)</w:t>
      </w: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Cs w:val="24"/>
          <w:lang w:val="en-GB"/>
        </w:rPr>
      </w:pPr>
    </w:p>
    <w:p w:rsidR="002C39A3" w:rsidRDefault="002C39A3" w:rsidP="002C39A3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Cs w:val="24"/>
          <w:lang w:val="en-GB"/>
        </w:rPr>
      </w:pPr>
      <w:r w:rsidRPr="003570C8">
        <w:rPr>
          <w:rFonts w:cstheme="minorHAnsi"/>
          <w:bCs/>
          <w:szCs w:val="24"/>
          <w:lang w:val="en-GB"/>
        </w:rPr>
        <w:t>wher</w:t>
      </w:r>
      <w:r>
        <w:rPr>
          <w:rFonts w:cstheme="minorHAnsi"/>
          <w:bCs/>
          <w:szCs w:val="24"/>
          <w:lang w:val="en-GB"/>
        </w:rPr>
        <w:t xml:space="preserve">e </w:t>
      </w:r>
      <w:proofErr w:type="spellStart"/>
      <w:r>
        <w:rPr>
          <w:rFonts w:cstheme="minorHAnsi"/>
          <w:bCs/>
          <w:szCs w:val="24"/>
          <w:lang w:val="en-GB"/>
        </w:rPr>
        <w:t>C</w:t>
      </w:r>
      <w:r w:rsidRPr="003570C8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>
        <w:rPr>
          <w:rFonts w:cstheme="minorHAnsi"/>
          <w:bCs/>
          <w:szCs w:val="24"/>
          <w:lang w:val="en-GB"/>
        </w:rPr>
        <w:t xml:space="preserve"> is deep sourced CO</w:t>
      </w:r>
      <w:r w:rsidRPr="003570C8">
        <w:rPr>
          <w:rFonts w:cstheme="minorHAnsi"/>
          <w:bCs/>
          <w:szCs w:val="24"/>
          <w:vertAlign w:val="subscript"/>
          <w:lang w:val="en-GB"/>
        </w:rPr>
        <w:t>2</w:t>
      </w:r>
      <w:r>
        <w:rPr>
          <w:rFonts w:cstheme="minorHAnsi"/>
          <w:bCs/>
          <w:szCs w:val="24"/>
          <w:lang w:val="en-GB"/>
        </w:rPr>
        <w:t xml:space="preserve"> expressed in mol∙kg</w:t>
      </w:r>
      <w:r w:rsidRPr="003570C8">
        <w:rPr>
          <w:rFonts w:cstheme="minorHAnsi"/>
          <w:bCs/>
          <w:szCs w:val="24"/>
          <w:vertAlign w:val="superscript"/>
          <w:lang w:val="en-GB"/>
        </w:rPr>
        <w:t>-1</w:t>
      </w:r>
      <w:r>
        <w:rPr>
          <w:rFonts w:cstheme="minorHAnsi"/>
          <w:bCs/>
          <w:szCs w:val="24"/>
          <w:lang w:val="en-GB"/>
        </w:rPr>
        <w:t xml:space="preserve">, </w:t>
      </w:r>
      <w:r w:rsidRPr="00D568C8">
        <w:rPr>
          <w:rFonts w:cstheme="minorHAnsi"/>
          <w:bCs/>
          <w:szCs w:val="24"/>
          <w:lang w:val="en-GB"/>
        </w:rPr>
        <w:t>Q</w:t>
      </w:r>
      <w:r>
        <w:rPr>
          <w:rFonts w:cstheme="minorHAnsi"/>
          <w:bCs/>
          <w:szCs w:val="24"/>
          <w:lang w:val="en-GB"/>
        </w:rPr>
        <w:t xml:space="preserve"> is the spring flow rate</w:t>
      </w:r>
      <w:r w:rsidRPr="003570C8">
        <w:rPr>
          <w:rFonts w:cstheme="minorHAnsi"/>
          <w:bCs/>
          <w:szCs w:val="24"/>
          <w:lang w:val="en-GB"/>
        </w:rPr>
        <w:t xml:space="preserve"> </w:t>
      </w:r>
      <w:r>
        <w:rPr>
          <w:rFonts w:cstheme="minorHAnsi"/>
          <w:bCs/>
          <w:szCs w:val="24"/>
          <w:lang w:val="en-GB"/>
        </w:rPr>
        <w:t>in m</w:t>
      </w:r>
      <w:r w:rsidRPr="00D568C8">
        <w:rPr>
          <w:rFonts w:cstheme="minorHAnsi"/>
          <w:bCs/>
          <w:szCs w:val="24"/>
          <w:vertAlign w:val="superscript"/>
          <w:lang w:val="en-GB"/>
        </w:rPr>
        <w:t>3</w:t>
      </w:r>
      <w:r>
        <w:rPr>
          <w:rFonts w:cstheme="minorHAnsi"/>
          <w:bCs/>
          <w:szCs w:val="24"/>
          <w:lang w:val="en-GB"/>
        </w:rPr>
        <w:t>∙yr</w:t>
      </w:r>
      <w:r w:rsidRPr="00D568C8">
        <w:rPr>
          <w:rFonts w:cstheme="minorHAnsi"/>
          <w:bCs/>
          <w:szCs w:val="24"/>
          <w:vertAlign w:val="superscript"/>
          <w:lang w:val="en-GB"/>
        </w:rPr>
        <w:t>-1</w:t>
      </w:r>
      <w:r>
        <w:rPr>
          <w:rFonts w:cstheme="minorHAnsi"/>
          <w:bCs/>
          <w:szCs w:val="24"/>
          <w:lang w:val="en-GB"/>
        </w:rPr>
        <w:t xml:space="preserve"> a</w:t>
      </w:r>
      <w:r w:rsidRPr="003570C8">
        <w:rPr>
          <w:rFonts w:cstheme="minorHAnsi"/>
          <w:bCs/>
          <w:szCs w:val="24"/>
          <w:lang w:val="en-GB"/>
        </w:rPr>
        <w:t>nd</w:t>
      </w:r>
      <w:r>
        <w:rPr>
          <w:rFonts w:cstheme="minorHAnsi"/>
          <w:bCs/>
          <w:szCs w:val="24"/>
          <w:lang w:val="en-GB"/>
        </w:rPr>
        <w:t xml:space="preserve"> </w:t>
      </w:r>
      <w:r w:rsidRPr="003570C8">
        <w:rPr>
          <w:rFonts w:cstheme="minorHAnsi"/>
          <w:bCs/>
          <w:szCs w:val="24"/>
          <w:lang w:val="en-GB"/>
        </w:rPr>
        <w:t>S is</w:t>
      </w:r>
      <w:r>
        <w:rPr>
          <w:rFonts w:cstheme="minorHAnsi"/>
          <w:bCs/>
          <w:szCs w:val="24"/>
          <w:lang w:val="en-GB"/>
        </w:rPr>
        <w:t xml:space="preserve"> </w:t>
      </w:r>
      <w:r w:rsidRPr="00D568C8">
        <w:rPr>
          <w:rFonts w:cstheme="minorHAnsi"/>
          <w:bCs/>
          <w:szCs w:val="24"/>
          <w:lang w:val="en-GB"/>
        </w:rPr>
        <w:t xml:space="preserve">the </w:t>
      </w:r>
      <w:r w:rsidRPr="00D568C8">
        <w:rPr>
          <w:rStyle w:val="Enfasicorsivo"/>
          <w:rFonts w:cstheme="minorHAnsi"/>
          <w:bCs/>
          <w:i w:val="0"/>
          <w:iCs w:val="0"/>
          <w:szCs w:val="24"/>
          <w:shd w:val="clear" w:color="auto" w:fill="FFFFFF"/>
          <w:lang w:val="en-GB"/>
        </w:rPr>
        <w:t>spring catchment area</w:t>
      </w:r>
      <w:r w:rsidRPr="003570C8">
        <w:rPr>
          <w:rFonts w:cstheme="minorHAnsi"/>
          <w:bCs/>
          <w:szCs w:val="24"/>
          <w:lang w:val="en-GB"/>
        </w:rPr>
        <w:t xml:space="preserve"> i</w:t>
      </w:r>
      <w:r>
        <w:rPr>
          <w:rFonts w:cstheme="minorHAnsi"/>
          <w:bCs/>
          <w:szCs w:val="24"/>
          <w:lang w:val="en-GB"/>
        </w:rPr>
        <w:t>n k</w:t>
      </w:r>
      <w:r w:rsidRPr="003570C8">
        <w:rPr>
          <w:rFonts w:cstheme="minorHAnsi"/>
          <w:bCs/>
          <w:szCs w:val="24"/>
          <w:lang w:val="en-GB"/>
        </w:rPr>
        <w:t>m</w:t>
      </w:r>
      <w:r w:rsidRPr="00D568C8">
        <w:rPr>
          <w:rFonts w:cstheme="minorHAnsi"/>
          <w:bCs/>
          <w:szCs w:val="24"/>
          <w:vertAlign w:val="superscript"/>
          <w:lang w:val="en-GB"/>
        </w:rPr>
        <w:t>2</w:t>
      </w:r>
      <w:r>
        <w:rPr>
          <w:rFonts w:cstheme="minorHAnsi"/>
          <w:bCs/>
          <w:szCs w:val="24"/>
          <w:lang w:val="en-GB"/>
        </w:rPr>
        <w:t xml:space="preserve">. </w:t>
      </w:r>
    </w:p>
    <w:p w:rsidR="002C39A3" w:rsidRDefault="002C39A3" w:rsidP="002C39A3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szCs w:val="24"/>
          <w:lang w:val="en-GB"/>
        </w:rPr>
      </w:pPr>
      <w:r>
        <w:rPr>
          <w:rFonts w:cstheme="minorHAnsi"/>
          <w:bCs/>
          <w:szCs w:val="24"/>
          <w:lang w:val="en-GB"/>
        </w:rPr>
        <w:t>Table S2 report f</w:t>
      </w:r>
      <w:r w:rsidRPr="004F089D">
        <w:rPr>
          <w:rFonts w:cstheme="minorHAnsi"/>
          <w:bCs/>
          <w:szCs w:val="24"/>
          <w:lang w:val="en-GB"/>
        </w:rPr>
        <w:t>o</w:t>
      </w:r>
      <w:r>
        <w:rPr>
          <w:rFonts w:cstheme="minorHAnsi"/>
          <w:bCs/>
          <w:szCs w:val="24"/>
          <w:lang w:val="en-GB"/>
        </w:rPr>
        <w:t>r</w:t>
      </w:r>
      <w:r w:rsidRPr="004F089D">
        <w:rPr>
          <w:rFonts w:cstheme="minorHAnsi"/>
          <w:bCs/>
          <w:szCs w:val="24"/>
          <w:lang w:val="en-GB"/>
        </w:rPr>
        <w:t xml:space="preserve"> each spring</w:t>
      </w:r>
      <w:r>
        <w:rPr>
          <w:rFonts w:cstheme="minorHAnsi"/>
          <w:bCs/>
          <w:szCs w:val="24"/>
          <w:lang w:val="en-GB"/>
        </w:rPr>
        <w:t xml:space="preserve"> the needed data to calculate the deep carbon flux. For thermal water in the northern part of the region </w:t>
      </w:r>
      <w:r w:rsidRPr="0041127F">
        <w:rPr>
          <w:rFonts w:cstheme="minorHAnsi"/>
          <w:bCs/>
          <w:szCs w:val="24"/>
          <w:lang w:val="en-GB"/>
        </w:rPr>
        <w:t>it was possible to calculate for each spring the specific flows</w:t>
      </w:r>
      <w:r>
        <w:rPr>
          <w:rFonts w:cstheme="minorHAnsi"/>
          <w:bCs/>
          <w:szCs w:val="24"/>
          <w:lang w:val="en-GB"/>
        </w:rPr>
        <w:t xml:space="preserve"> (</w:t>
      </w:r>
      <w:proofErr w:type="spellStart"/>
      <w:r>
        <w:rPr>
          <w:rFonts w:cstheme="minorHAnsi"/>
          <w:bCs/>
          <w:szCs w:val="24"/>
          <w:lang w:val="en-GB"/>
        </w:rPr>
        <w:t>hydrogeological</w:t>
      </w:r>
      <w:proofErr w:type="spellEnd"/>
      <w:r>
        <w:rPr>
          <w:rFonts w:cstheme="minorHAnsi"/>
          <w:bCs/>
          <w:szCs w:val="24"/>
          <w:lang w:val="en-GB"/>
        </w:rPr>
        <w:t xml:space="preserve"> data from </w:t>
      </w:r>
      <w:proofErr w:type="spellStart"/>
      <w:r>
        <w:rPr>
          <w:rFonts w:cstheme="minorHAnsi"/>
          <w:bCs/>
          <w:szCs w:val="24"/>
          <w:lang w:val="en-GB"/>
        </w:rPr>
        <w:t>Allocca</w:t>
      </w:r>
      <w:proofErr w:type="spellEnd"/>
      <w:r>
        <w:rPr>
          <w:rFonts w:cstheme="minorHAnsi"/>
          <w:bCs/>
          <w:szCs w:val="24"/>
          <w:lang w:val="en-GB"/>
        </w:rPr>
        <w:t xml:space="preserve"> et al., 2007 and De Vita et al., 2018)</w:t>
      </w:r>
      <w:r w:rsidRPr="0041127F">
        <w:rPr>
          <w:rFonts w:cstheme="minorHAnsi"/>
          <w:bCs/>
          <w:szCs w:val="24"/>
          <w:lang w:val="en-GB"/>
        </w:rPr>
        <w:t xml:space="preserve">. For all the other thermal springs distributed throughout the </w:t>
      </w:r>
      <w:proofErr w:type="spellStart"/>
      <w:r w:rsidRPr="0041127F">
        <w:rPr>
          <w:rFonts w:cstheme="minorHAnsi"/>
          <w:bCs/>
          <w:szCs w:val="24"/>
          <w:lang w:val="en-GB"/>
        </w:rPr>
        <w:t>Calabrian</w:t>
      </w:r>
      <w:proofErr w:type="spellEnd"/>
      <w:r w:rsidRPr="0041127F">
        <w:rPr>
          <w:rFonts w:cstheme="minorHAnsi"/>
          <w:bCs/>
          <w:szCs w:val="24"/>
          <w:lang w:val="en-GB"/>
        </w:rPr>
        <w:t xml:space="preserve"> territory, the existing </w:t>
      </w:r>
      <w:proofErr w:type="spellStart"/>
      <w:r w:rsidRPr="0041127F">
        <w:rPr>
          <w:rFonts w:cstheme="minorHAnsi"/>
          <w:bCs/>
          <w:szCs w:val="24"/>
          <w:lang w:val="en-GB"/>
        </w:rPr>
        <w:t>hydrogeological</w:t>
      </w:r>
      <w:proofErr w:type="spellEnd"/>
      <w:r w:rsidRPr="0041127F">
        <w:rPr>
          <w:rFonts w:cstheme="minorHAnsi"/>
          <w:bCs/>
          <w:szCs w:val="24"/>
          <w:lang w:val="en-GB"/>
        </w:rPr>
        <w:t xml:space="preserve"> data do not allow an equally precise calculation to be made. The only available data for these samples are the areas of the aquifers to which the single spring belong</w:t>
      </w:r>
      <w:r>
        <w:rPr>
          <w:rFonts w:cstheme="minorHAnsi"/>
          <w:bCs/>
          <w:szCs w:val="24"/>
          <w:lang w:val="en-GB"/>
        </w:rPr>
        <w:t xml:space="preserve"> (</w:t>
      </w:r>
      <w:r w:rsidRPr="00C57DD4">
        <w:rPr>
          <w:rFonts w:cstheme="minorHAnsi"/>
          <w:bCs/>
          <w:szCs w:val="24"/>
          <w:lang w:val="en-GB"/>
        </w:rPr>
        <w:t>http://www.ildistrettoidrograficodellapp</w:t>
      </w:r>
      <w:r>
        <w:rPr>
          <w:rFonts w:cstheme="minorHAnsi"/>
          <w:bCs/>
          <w:szCs w:val="24"/>
          <w:lang w:val="en-GB"/>
        </w:rPr>
        <w:t>enninomeridionale.it)</w:t>
      </w:r>
      <w:r w:rsidRPr="0041127F">
        <w:rPr>
          <w:rFonts w:cstheme="minorHAnsi"/>
          <w:bCs/>
          <w:szCs w:val="24"/>
          <w:lang w:val="en-GB"/>
        </w:rPr>
        <w:t xml:space="preserve">. The total water discharge of these aquifers is not known and therefore it was not possible to calculate the </w:t>
      </w:r>
      <w:r>
        <w:rPr>
          <w:rFonts w:cstheme="minorHAnsi"/>
          <w:bCs/>
          <w:szCs w:val="24"/>
          <w:lang w:val="en-GB"/>
        </w:rPr>
        <w:t xml:space="preserve">extent of the </w:t>
      </w:r>
      <w:proofErr w:type="spellStart"/>
      <w:r>
        <w:rPr>
          <w:rFonts w:cstheme="minorHAnsi"/>
          <w:bCs/>
          <w:szCs w:val="24"/>
          <w:lang w:val="en-GB"/>
        </w:rPr>
        <w:t>hydrogeological</w:t>
      </w:r>
      <w:proofErr w:type="spellEnd"/>
      <w:r>
        <w:rPr>
          <w:rFonts w:cstheme="minorHAnsi"/>
          <w:bCs/>
          <w:szCs w:val="24"/>
          <w:lang w:val="en-GB"/>
        </w:rPr>
        <w:t xml:space="preserve"> basin </w:t>
      </w:r>
      <w:r w:rsidRPr="0041127F">
        <w:rPr>
          <w:rFonts w:cstheme="minorHAnsi"/>
          <w:bCs/>
          <w:szCs w:val="24"/>
          <w:lang w:val="en-GB"/>
        </w:rPr>
        <w:t xml:space="preserve"> for e</w:t>
      </w:r>
      <w:r>
        <w:rPr>
          <w:rFonts w:cstheme="minorHAnsi"/>
          <w:bCs/>
          <w:szCs w:val="24"/>
          <w:lang w:val="en-GB"/>
        </w:rPr>
        <w:t xml:space="preserve">ach spring and consequently the </w:t>
      </w:r>
      <w:r w:rsidRPr="0041127F">
        <w:rPr>
          <w:rFonts w:cstheme="minorHAnsi"/>
          <w:bCs/>
          <w:szCs w:val="24"/>
          <w:lang w:val="en-GB"/>
        </w:rPr>
        <w:t>carbon flux</w:t>
      </w:r>
      <w:r>
        <w:rPr>
          <w:rFonts w:cstheme="minorHAnsi"/>
          <w:bCs/>
          <w:szCs w:val="24"/>
          <w:lang w:val="en-GB"/>
        </w:rPr>
        <w:t>es</w:t>
      </w:r>
      <w:r w:rsidRPr="0041127F">
        <w:rPr>
          <w:rFonts w:cstheme="minorHAnsi"/>
          <w:bCs/>
          <w:szCs w:val="24"/>
          <w:lang w:val="en-GB"/>
        </w:rPr>
        <w:t>. Howev</w:t>
      </w:r>
      <w:r>
        <w:rPr>
          <w:rFonts w:cstheme="minorHAnsi"/>
          <w:bCs/>
          <w:szCs w:val="24"/>
          <w:lang w:val="en-GB"/>
        </w:rPr>
        <w:t>er, in order to have a minimum</w:t>
      </w:r>
      <w:r w:rsidRPr="0041127F">
        <w:rPr>
          <w:rFonts w:cstheme="minorHAnsi"/>
          <w:bCs/>
          <w:szCs w:val="24"/>
          <w:lang w:val="en-GB"/>
        </w:rPr>
        <w:t xml:space="preserve"> value, the deep carbon fluxes for each spring were calculated cons</w:t>
      </w:r>
      <w:r>
        <w:rPr>
          <w:rFonts w:cstheme="minorHAnsi"/>
          <w:bCs/>
          <w:szCs w:val="24"/>
          <w:lang w:val="en-GB"/>
        </w:rPr>
        <w:t>idering the total area of ​​</w:t>
      </w:r>
      <w:r w:rsidRPr="0041127F">
        <w:rPr>
          <w:rFonts w:cstheme="minorHAnsi"/>
          <w:bCs/>
          <w:szCs w:val="24"/>
          <w:lang w:val="en-GB"/>
        </w:rPr>
        <w:t xml:space="preserve">belonging aquifer. </w:t>
      </w:r>
      <w:r>
        <w:rPr>
          <w:rFonts w:cstheme="minorHAnsi"/>
          <w:bCs/>
          <w:szCs w:val="24"/>
          <w:lang w:val="en-GB"/>
        </w:rPr>
        <w:t>In this case f</w:t>
      </w:r>
      <w:r w:rsidRPr="0041127F">
        <w:rPr>
          <w:rFonts w:cstheme="minorHAnsi"/>
          <w:bCs/>
          <w:szCs w:val="24"/>
          <w:lang w:val="en-GB"/>
        </w:rPr>
        <w:t xml:space="preserve">or the springs belonging to the same aquifer, the </w:t>
      </w:r>
      <w:proofErr w:type="spellStart"/>
      <w:r w:rsidRPr="0041127F">
        <w:rPr>
          <w:rFonts w:cstheme="minorHAnsi"/>
          <w:bCs/>
          <w:szCs w:val="24"/>
          <w:lang w:val="en-GB"/>
        </w:rPr>
        <w:t>C</w:t>
      </w:r>
      <w:r w:rsidRPr="00471DE2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 w:rsidRPr="0041127F">
        <w:rPr>
          <w:rFonts w:cstheme="minorHAnsi"/>
          <w:bCs/>
          <w:szCs w:val="24"/>
          <w:lang w:val="en-GB"/>
        </w:rPr>
        <w:t xml:space="preserve"> contributions were added together and divided by the total area of ​​the aquifer. The flow values (</w:t>
      </w:r>
      <w:proofErr w:type="spellStart"/>
      <w:r w:rsidRPr="0041127F">
        <w:rPr>
          <w:rFonts w:cstheme="minorHAnsi"/>
          <w:bCs/>
          <w:szCs w:val="24"/>
          <w:lang w:val="en-GB"/>
        </w:rPr>
        <w:t>F</w:t>
      </w:r>
      <w:r w:rsidRPr="0041127F">
        <w:rPr>
          <w:rFonts w:cstheme="minorHAnsi"/>
          <w:bCs/>
          <w:sz w:val="20"/>
          <w:szCs w:val="24"/>
          <w:lang w:val="en-GB"/>
        </w:rPr>
        <w:t>C</w:t>
      </w:r>
      <w:r w:rsidRPr="0041127F">
        <w:rPr>
          <w:rFonts w:cstheme="minorHAnsi"/>
          <w:bCs/>
          <w:szCs w:val="24"/>
          <w:vertAlign w:val="subscript"/>
          <w:lang w:val="en-GB"/>
        </w:rPr>
        <w:t>deep</w:t>
      </w:r>
      <w:proofErr w:type="spellEnd"/>
      <w:r w:rsidRPr="0041127F">
        <w:rPr>
          <w:rFonts w:cstheme="minorHAnsi"/>
          <w:bCs/>
          <w:szCs w:val="24"/>
          <w:lang w:val="en-GB"/>
        </w:rPr>
        <w:t>) ​​for these springs cou</w:t>
      </w:r>
      <w:r>
        <w:rPr>
          <w:rFonts w:cstheme="minorHAnsi"/>
          <w:bCs/>
          <w:szCs w:val="24"/>
          <w:lang w:val="en-GB"/>
        </w:rPr>
        <w:t>ld therefore be an underestimation</w:t>
      </w:r>
      <w:r w:rsidRPr="0041127F">
        <w:rPr>
          <w:rFonts w:cstheme="minorHAnsi"/>
          <w:bCs/>
          <w:szCs w:val="24"/>
          <w:lang w:val="en-GB"/>
        </w:rPr>
        <w:t xml:space="preserve"> of those actually present in the area.</w:t>
      </w:r>
    </w:p>
    <w:sectPr w:rsidR="002C39A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66A" w:rsidRDefault="00C8766A" w:rsidP="00117666">
      <w:pPr>
        <w:spacing w:after="0"/>
      </w:pPr>
      <w:r>
        <w:separator/>
      </w:r>
    </w:p>
  </w:endnote>
  <w:endnote w:type="continuationSeparator" w:id="0">
    <w:p w:rsidR="00C8766A" w:rsidRDefault="00C8766A" w:rsidP="0011766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EC688A">
    <w:pPr>
      <w:rPr>
        <w:color w:val="C00000"/>
        <w:szCs w:val="24"/>
      </w:rPr>
    </w:pPr>
    <w:r w:rsidRPr="00EC688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146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<v:textbox style="mso-fit-shape-to-text:t">
            <w:txbxContent>
              <w:p w:rsidR="00995F6A" w:rsidRPr="00577C4C" w:rsidRDefault="00EC688A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F451B1">
                  <w:rPr>
                    <w:noProof/>
                    <w:color w:val="000000" w:themeColor="text1"/>
                    <w:szCs w:val="40"/>
                  </w:rPr>
                  <w:t>2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577C4C" w:rsidRDefault="00EC688A">
    <w:pPr>
      <w:rPr>
        <w:b/>
        <w:sz w:val="20"/>
        <w:szCs w:val="24"/>
      </w:rPr>
    </w:pPr>
    <w:r w:rsidRPr="00EC688A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4097" type="#_x0000_t202" style="position:absolute;margin-left:146.4pt;margin-top:0;width:118.8pt;height:31.15pt;z-index:251646976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<v:textbox style="mso-fit-shape-to-text:t">
            <w:txbxContent>
              <w:p w:rsidR="00995F6A" w:rsidRPr="00577C4C" w:rsidRDefault="00EC688A">
                <w:pPr>
                  <w:jc w:val="right"/>
                  <w:rPr>
                    <w:color w:val="000000" w:themeColor="text1"/>
                    <w:szCs w:val="40"/>
                  </w:rPr>
                </w:pPr>
                <w:r w:rsidRPr="00577C4C">
                  <w:rPr>
                    <w:color w:val="000000" w:themeColor="text1"/>
                    <w:szCs w:val="40"/>
                  </w:rPr>
                  <w:fldChar w:fldCharType="begin"/>
                </w:r>
                <w:r w:rsidR="00C52A7B" w:rsidRPr="00577C4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 w:rsidRPr="00577C4C">
                  <w:rPr>
                    <w:color w:val="000000" w:themeColor="text1"/>
                    <w:szCs w:val="40"/>
                  </w:rPr>
                  <w:fldChar w:fldCharType="separate"/>
                </w:r>
                <w:r w:rsidR="00F451B1">
                  <w:rPr>
                    <w:noProof/>
                    <w:color w:val="000000" w:themeColor="text1"/>
                    <w:szCs w:val="40"/>
                  </w:rPr>
                  <w:t>3</w:t>
                </w:r>
                <w:r w:rsidRPr="00577C4C"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66A" w:rsidRDefault="00C8766A" w:rsidP="00117666">
      <w:pPr>
        <w:spacing w:after="0"/>
      </w:pPr>
      <w:r>
        <w:separator/>
      </w:r>
    </w:p>
  </w:footnote>
  <w:footnote w:type="continuationSeparator" w:id="0">
    <w:p w:rsidR="00C8766A" w:rsidRDefault="00C8766A" w:rsidP="0011766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F6A" w:rsidRDefault="0093429D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20"/>
  <w:hyphenationZone w:val="283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39A3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8766A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C688A"/>
    <w:rsid w:val="00ED20B5"/>
    <w:rsid w:val="00F451B1"/>
    <w:rsid w:val="00F46900"/>
    <w:rsid w:val="00F6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52AB7F-D6C6-4CBA-B7F4-5671BBF1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4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paolo randazzo</cp:lastModifiedBy>
  <cp:revision>3</cp:revision>
  <cp:lastPrinted>2013-10-03T12:51:00Z</cp:lastPrinted>
  <dcterms:created xsi:type="dcterms:W3CDTF">2022-05-17T12:13:00Z</dcterms:created>
  <dcterms:modified xsi:type="dcterms:W3CDTF">2022-05-17T12:31:00Z</dcterms:modified>
</cp:coreProperties>
</file>