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SUPPLMENTARY TABLE</w:t>
      </w:r>
    </w:p>
    <w:p>
      <w:pPr>
        <w:spacing w:line="240" w:lineRule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Supplementary Table 1</w:t>
      </w:r>
      <w:r>
        <w:rPr>
          <w:rFonts w:hint="default" w:ascii="Times New Roman Regular" w:hAnsi="Times New Roman Regular" w:cs="Times New Roman Regular"/>
          <w:sz w:val="24"/>
          <w:szCs w:val="24"/>
        </w:rPr>
        <w:t>: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bookmarkStart w:id="0" w:name="_GoBack"/>
      <w:r>
        <w:rPr>
          <w:rFonts w:hint="default" w:ascii="Times New Roman Regular" w:hAnsi="Times New Roman Regular" w:cs="Times New Roman Regular"/>
          <w:sz w:val="24"/>
          <w:szCs w:val="24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</w:rPr>
        <w:t>pecific characteristics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of country or region involved in </w:t>
      </w:r>
      <w:r>
        <w:rPr>
          <w:rFonts w:hint="default" w:ascii="Times New Roman Regular" w:hAnsi="Times New Roman Regular" w:cs="Times New Roman Regular"/>
          <w:sz w:val="24"/>
          <w:szCs w:val="24"/>
        </w:rPr>
        <w:t>psycho-oncology research</w:t>
      </w:r>
    </w:p>
    <w:bookmarkEnd w:id="0"/>
    <w:tbl>
      <w:tblPr>
        <w:tblStyle w:val="3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315"/>
        <w:gridCol w:w="1000"/>
        <w:gridCol w:w="1000"/>
        <w:gridCol w:w="1095"/>
        <w:gridCol w:w="1050"/>
        <w:gridCol w:w="1453"/>
        <w:gridCol w:w="1424"/>
        <w:gridCol w:w="1238"/>
        <w:gridCol w:w="135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Country or Region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 xml:space="preserve">Total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p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ublication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s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H-Index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 xml:space="preserve">Total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c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itation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s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GDP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GDP per capita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Research and development expenditure (% of GDP)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Researchers in R&amp;D (per million people)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Physicians per 1000 population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International collaboration (Links)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000000"/>
                <w:sz w:val="20"/>
                <w:szCs w:val="20"/>
                <w:lang w:eastAsia="en-PH"/>
              </w:rPr>
              <w:t>International collaboration (Total link strength)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592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12221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2.09E+13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63413.51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2.83283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4412.435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2.612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35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Germany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3834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3.85E+12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46208.43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3.13267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5211.874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4.2488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Australia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224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3735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1.33E+12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51692.84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1.87466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4532.401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3.6778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Canada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4948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1.64E+12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43258.18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1.54266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4325.645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2.6102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K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3669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2.71E+12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41124.53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1.70274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4603.31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2.8117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Italy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2599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1.89E+12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31714.22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1.39181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2306.766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3.9774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Netherlands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2416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9.14E+11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52397.12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2.16374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5604.541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3.6054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Japan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1210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4.98E+12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40193.25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3.27512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5331.15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2.4115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France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562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2.63E+12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39030.36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2.19294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4715.319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3.2672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Spain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909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1.28E+12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27063.19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1.24323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3000.887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3.8723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India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361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2.62E+12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1927.708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0.65282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252.7039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0.8571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Switzerland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732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7.52E+11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87097.04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3.36798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5450.432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4.2957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16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China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1.47E+13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10434.78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2.14058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1307.121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1.9798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Ireland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206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4.26E+11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85267.76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1.14647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5243.126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3.3125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Sweden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5.41E+11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52274.41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3.31278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7536.475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3.984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Israel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4.02E+11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44168.94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4.94079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8250.48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4.6249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Austria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285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4.31E+11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48586.8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3.2105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5733.076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5.1697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Korea, Rep.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177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1.63E+12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31631.47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4.52753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7980.396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2.3608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Brazil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1.44E+12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6796.845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1.16038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887.6784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2.1643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Hong Kong, China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3.47E+11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46323.86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0.8634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4026.599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Poland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5.94E+11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15720.99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1.20953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3106.12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2.3788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Belgium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518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5.15E+11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45159.35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2.76578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5023.263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3.0709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18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Croatia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5.6E+10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14134.16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0.97192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1921.131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2.9996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Portugal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441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22176.3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1.34753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4537.532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5.124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Singapore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216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3.4E+11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59797.75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1.92465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6802.537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2.2936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Denmark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610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3.56E+11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61063.32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3.03292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8065.887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4.0099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Norway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3.63E+11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67389.91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2.07264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6466.7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2.9164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Turkey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107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7.2E+11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8536.433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0.95978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1379.412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1.8492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Romania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2.49E+11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12896.09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0.50077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882.4413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2.9807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Taiwan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117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6.68E+11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33004.00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3.49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sz w:val="20"/>
                <w:szCs w:val="20"/>
                <w:lang w:eastAsia="en-PH"/>
              </w:rPr>
            </w:pP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New Zealand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41441.47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1.34692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5529.522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3.5898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South Africa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3.02E+11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5655.868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0.83215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517.7219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0.9054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Mexico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1.08E+12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8329.271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0.31291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315.2625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2.3827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Nigeria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4.32E+11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2097.092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0.13223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38.78981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0.3806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Czech Republic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2.45E+11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22932.22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1.93017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3862.671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4.1208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Greece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1.89E+11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17622.54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1.17732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3482.717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5.4789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Iran, Islamic Rep.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2422.481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0.83027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1474.914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1.5844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Finland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48773.28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2.75572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6861.11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3.8118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Malaysia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3.37E+11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10412.35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1.04086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2184.722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1.5358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Saudi Arabia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20110.32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0.81516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2.6117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Egypt, Arab Rep.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3.63E+11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3569.207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0.72388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686.7174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0.4521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Pakistan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2.64E+11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1188.86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0.23627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335.5807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0.9801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Sri Lanka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8.07E+10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3680.673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0.12758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106.3989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1.0041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Hungary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1.55E+11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15980.74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1.53337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3237.703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3.4075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Serbia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5.3E+10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7720.511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0.9197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2087.219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3.1131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Slovenia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5.36E+10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25517.33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1.95039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4854.568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3.0861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Vietnam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2785.724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0.52674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707.7436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0.8281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Botswana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1.58E+10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6404.9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0.53728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185.2078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0.5269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Chile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28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2.53E+11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13231.7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0.35608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493.2954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2.5912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Colombia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2.71E+11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5334.556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0.23462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88.0191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2.1848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Cyprus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2.38E+10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26623.8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0.54783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1255.853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1.9509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Jamaica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1.38E+10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4664.53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0.06096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1.3061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Jordan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4.37E+10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4282.766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0.70781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595.963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2.3237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Kuwait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1.36E+11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24811.77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0.06238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513.8602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2.6463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Lebanon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3.34E+10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4649.548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2.1038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Morocco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31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1.13E+11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3009.249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0.71454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1073.54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0.7308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Puerto Rico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32290.92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0.42883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348.3643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Qatar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1.46E+11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50124.39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0.50901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577.3485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2.4852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Thailand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5.02E+11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7186.874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1.00179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1350.343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0.805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United Arab Emirates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4.21E+11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36284.56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1.27836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2378.889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2.5278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Algeria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1.45E+11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3306.858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0.54297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819.3427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1.7193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Argentina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3.83E+11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8579.018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0.4936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1211.42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3.9901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Haiti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1.34E+10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1272.368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0.2343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Indonesia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1.06E+12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3869.588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0.22633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215.9936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0.4269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Kenya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9.88E+10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1878.581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0.78577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221.3859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0.1565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Luxembourg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7.33E+10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116014.6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1.21126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4941.704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3.009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Peru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2.02E+11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6126.875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0.12715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1.3048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Russian Federation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1.48E+12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10126.72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0.98275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2784.332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4.0139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Senegal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2.49E+10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1471.831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0.5772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564.3395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0.0691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Slovak Republic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1.05E+11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19266.51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0.83806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2995.958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3.4156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Sudan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2.61E+10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595.4678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0.29844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0.2618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Ukraine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1.56E+11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3726.927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0.47109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988.0766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2.9923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Vanuatu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8.55E+08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2870.089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sz w:val="20"/>
                <w:szCs w:val="20"/>
                <w:lang w:eastAsia="en-PH"/>
              </w:rPr>
            </w:pP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0.1653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939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Zambia</w:t>
            </w:r>
          </w:p>
        </w:tc>
        <w:tc>
          <w:tcPr>
            <w:tcW w:w="131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13</w:t>
            </w:r>
          </w:p>
        </w:tc>
        <w:tc>
          <w:tcPr>
            <w:tcW w:w="1095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1.93E+10</w:t>
            </w:r>
          </w:p>
        </w:tc>
        <w:tc>
          <w:tcPr>
            <w:tcW w:w="105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985.1324</w:t>
            </w:r>
          </w:p>
        </w:tc>
        <w:tc>
          <w:tcPr>
            <w:tcW w:w="1453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0.27819</w:t>
            </w:r>
          </w:p>
        </w:tc>
        <w:tc>
          <w:tcPr>
            <w:tcW w:w="142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41.71683</w:t>
            </w:r>
          </w:p>
        </w:tc>
        <w:tc>
          <w:tcPr>
            <w:tcW w:w="1238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0.0925</w:t>
            </w:r>
          </w:p>
        </w:tc>
        <w:tc>
          <w:tcPr>
            <w:tcW w:w="1354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color w:val="000000"/>
                <w:sz w:val="20"/>
                <w:szCs w:val="20"/>
                <w:lang w:eastAsia="en-PH"/>
              </w:rPr>
              <w:t>0</w:t>
            </w:r>
          </w:p>
        </w:tc>
      </w:tr>
    </w:tbl>
    <w:p>
      <w:pPr>
        <w:spacing w:line="240" w:lineRule="auto"/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MjIysTA3MzQ3MDdS0lEKTi0uzszPAykwqgUASl/r/iwAAAA="/>
  </w:docVars>
  <w:rsids>
    <w:rsidRoot w:val="008E0AA9"/>
    <w:rsid w:val="00027546"/>
    <w:rsid w:val="000D6756"/>
    <w:rsid w:val="00603A2F"/>
    <w:rsid w:val="008E0AA9"/>
    <w:rsid w:val="00B6639C"/>
    <w:rsid w:val="3F29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PH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5">
    <w:name w:val="Hyperlink"/>
    <w:basedOn w:val="2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PH"/>
    </w:rPr>
  </w:style>
  <w:style w:type="paragraph" w:customStyle="1" w:styleId="7">
    <w:name w:val="xl65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PH"/>
    </w:rPr>
  </w:style>
  <w:style w:type="paragraph" w:customStyle="1" w:styleId="8">
    <w:name w:val="xl6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n-P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4301</Characters>
  <Lines>35</Lines>
  <Paragraphs>10</Paragraphs>
  <TotalTime>7</TotalTime>
  <ScaleCrop>false</ScaleCrop>
  <LinksUpToDate>false</LinksUpToDate>
  <CharactersWithSpaces>5045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2022-06-03T20:17:00Z</dcterms:created>
  <dc:creator>Eric David Ornos</dc:creator>
  <cp:lastModifiedBy>WPS_1621776272</cp:lastModifiedBy>
  <dcterms:modified xsi:type="dcterms:W3CDTF">2022-06-03T20:35:04Z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1033-4.2.2.6882</vt:lpwstr>
  </property>
  <property fmtid="{D5CDD505-2E9C-101B-9397-08002B2CF9AE}" pid="3" name="ICV">
    <vt:lpwstr>F87094081527649EF8FF996264287DCA</vt:lpwstr>
  </property>
</Properties>
</file>