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6D6ADF43" w:rsidR="00654E8F" w:rsidRDefault="00654E8F" w:rsidP="0001436A">
      <w:pPr>
        <w:pStyle w:val="SupplementaryMaterial"/>
      </w:pPr>
      <w:r w:rsidRPr="001549D3">
        <w:t>Supplementary Material</w:t>
      </w:r>
    </w:p>
    <w:p w14:paraId="32861087" w14:textId="77777777" w:rsidR="00492D4F" w:rsidRDefault="00492D4F" w:rsidP="00AB4B56">
      <w:pPr>
        <w:spacing w:before="0" w:after="160" w:line="259" w:lineRule="auto"/>
        <w:rPr>
          <w:rFonts w:eastAsia="Calibri" w:cs="Times New Roman"/>
          <w:b/>
          <w:bCs/>
          <w:szCs w:val="24"/>
        </w:rPr>
      </w:pPr>
    </w:p>
    <w:p w14:paraId="29712A83" w14:textId="50F718FA" w:rsidR="00AB4B56" w:rsidRPr="00AB4B56" w:rsidRDefault="00AB4B56" w:rsidP="00AB4B56">
      <w:pPr>
        <w:spacing w:before="0" w:after="160" w:line="259" w:lineRule="auto"/>
        <w:rPr>
          <w:rFonts w:eastAsia="Calibri" w:cs="Times New Roman"/>
          <w:b/>
          <w:bCs/>
          <w:szCs w:val="24"/>
        </w:rPr>
      </w:pPr>
      <w:r w:rsidRPr="00AB4B56">
        <w:rPr>
          <w:rFonts w:eastAsia="Calibri" w:cs="Times New Roman"/>
          <w:b/>
          <w:bCs/>
          <w:szCs w:val="24"/>
        </w:rPr>
        <w:t>Supplementary Table 1. Composition of freshwater media used in this study and prepared by modifying BG-11 medium from Sigma Aldrich’s C3061.</w:t>
      </w:r>
    </w:p>
    <w:tbl>
      <w:tblPr>
        <w:tblStyle w:val="TableGrid1"/>
        <w:tblW w:w="0" w:type="auto"/>
        <w:jc w:val="center"/>
        <w:tblBorders>
          <w:left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5"/>
        <w:gridCol w:w="2610"/>
        <w:gridCol w:w="2610"/>
      </w:tblGrid>
      <w:tr w:rsidR="00AB4B56" w:rsidRPr="00AB4B56" w14:paraId="71D45F3D" w14:textId="77777777" w:rsidTr="00AB4B56">
        <w:trPr>
          <w:jc w:val="center"/>
        </w:trPr>
        <w:tc>
          <w:tcPr>
            <w:tcW w:w="3325" w:type="dxa"/>
            <w:tcBorders>
              <w:top w:val="single" w:sz="12" w:space="0" w:color="auto"/>
              <w:bottom w:val="single" w:sz="12" w:space="0" w:color="auto"/>
            </w:tcBorders>
          </w:tcPr>
          <w:p w14:paraId="7578BB07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b/>
                <w:bCs/>
                <w:sz w:val="22"/>
              </w:rPr>
            </w:pPr>
            <w:r w:rsidRPr="00AB4B56">
              <w:rPr>
                <w:rFonts w:eastAsia="Calibri" w:cs="Times New Roman"/>
                <w:b/>
                <w:bCs/>
                <w:sz w:val="22"/>
              </w:rPr>
              <w:t xml:space="preserve">Nutrient Name 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33ABFAC6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B4B56">
              <w:rPr>
                <w:rFonts w:eastAsia="Calibri" w:cs="Times New Roman"/>
                <w:b/>
                <w:bCs/>
                <w:sz w:val="22"/>
              </w:rPr>
              <w:t>Concentration,</w:t>
            </w:r>
          </w:p>
          <w:p w14:paraId="67C041E3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B4B56">
              <w:rPr>
                <w:rFonts w:eastAsia="Calibri" w:cs="Times New Roman"/>
                <w:b/>
                <w:bCs/>
                <w:sz w:val="22"/>
              </w:rPr>
              <w:t>mg/L (Exp #1, BG-11)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55AC9800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AB4B56">
              <w:rPr>
                <w:rFonts w:eastAsia="Calibri" w:cs="Times New Roman"/>
                <w:b/>
                <w:bCs/>
                <w:sz w:val="22"/>
              </w:rPr>
              <w:t>Concentration,</w:t>
            </w:r>
          </w:p>
          <w:p w14:paraId="59501F7A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b/>
                <w:bCs/>
                <w:sz w:val="22"/>
              </w:rPr>
              <w:t>mg/L (Exp #2, 3 &amp; 4)</w:t>
            </w:r>
          </w:p>
        </w:tc>
      </w:tr>
      <w:tr w:rsidR="00AB4B56" w:rsidRPr="00AB4B56" w14:paraId="249514B2" w14:textId="77777777" w:rsidTr="00AB4B56">
        <w:trPr>
          <w:jc w:val="center"/>
        </w:trPr>
        <w:tc>
          <w:tcPr>
            <w:tcW w:w="3325" w:type="dxa"/>
            <w:tcBorders>
              <w:top w:val="single" w:sz="12" w:space="0" w:color="auto"/>
            </w:tcBorders>
          </w:tcPr>
          <w:p w14:paraId="7B5691C8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Nitrogen 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432391C7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45, </w:t>
            </w:r>
          </w:p>
          <w:p w14:paraId="469C5D54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(as sodium nitrate)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77B537C7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45</w:t>
            </w:r>
          </w:p>
          <w:p w14:paraId="7E29CC71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 (as AN wastewater)</w:t>
            </w:r>
          </w:p>
        </w:tc>
      </w:tr>
      <w:tr w:rsidR="00AB4B56" w:rsidRPr="00AB4B56" w14:paraId="5C9FF676" w14:textId="77777777" w:rsidTr="00AB4B56">
        <w:trPr>
          <w:jc w:val="center"/>
        </w:trPr>
        <w:tc>
          <w:tcPr>
            <w:tcW w:w="3325" w:type="dxa"/>
          </w:tcPr>
          <w:p w14:paraId="0647BE12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Magnesium sulfate.7H</w:t>
            </w:r>
            <w:r w:rsidRPr="00AB4B56">
              <w:rPr>
                <w:rFonts w:eastAsia="Calibri" w:cs="Times New Roman"/>
                <w:sz w:val="22"/>
                <w:vertAlign w:val="subscript"/>
              </w:rPr>
              <w:t>2</w:t>
            </w:r>
            <w:r w:rsidRPr="00AB4B56">
              <w:rPr>
                <w:rFonts w:eastAsia="Calibri" w:cs="Times New Roman"/>
                <w:sz w:val="22"/>
              </w:rPr>
              <w:t xml:space="preserve">O </w:t>
            </w:r>
          </w:p>
        </w:tc>
        <w:tc>
          <w:tcPr>
            <w:tcW w:w="2610" w:type="dxa"/>
          </w:tcPr>
          <w:p w14:paraId="09535E02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75</w:t>
            </w:r>
          </w:p>
        </w:tc>
        <w:tc>
          <w:tcPr>
            <w:tcW w:w="2610" w:type="dxa"/>
          </w:tcPr>
          <w:p w14:paraId="5E4A1F4F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75</w:t>
            </w:r>
          </w:p>
        </w:tc>
      </w:tr>
      <w:tr w:rsidR="00AB4B56" w:rsidRPr="00AB4B56" w14:paraId="42A777C1" w14:textId="77777777" w:rsidTr="00AB4B56">
        <w:trPr>
          <w:jc w:val="center"/>
        </w:trPr>
        <w:tc>
          <w:tcPr>
            <w:tcW w:w="3325" w:type="dxa"/>
          </w:tcPr>
          <w:p w14:paraId="7FBEE1C2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Potassium phosphate dibasic </w:t>
            </w:r>
          </w:p>
        </w:tc>
        <w:tc>
          <w:tcPr>
            <w:tcW w:w="2610" w:type="dxa"/>
          </w:tcPr>
          <w:p w14:paraId="58E7C7F6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40</w:t>
            </w:r>
          </w:p>
        </w:tc>
        <w:tc>
          <w:tcPr>
            <w:tcW w:w="2610" w:type="dxa"/>
          </w:tcPr>
          <w:p w14:paraId="4EEF0534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40</w:t>
            </w:r>
          </w:p>
        </w:tc>
      </w:tr>
      <w:tr w:rsidR="00AB4B56" w:rsidRPr="00AB4B56" w14:paraId="3B406067" w14:textId="77777777" w:rsidTr="00AB4B56">
        <w:trPr>
          <w:jc w:val="center"/>
        </w:trPr>
        <w:tc>
          <w:tcPr>
            <w:tcW w:w="3325" w:type="dxa"/>
          </w:tcPr>
          <w:p w14:paraId="2DA9F51D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Calcium Chloride dihydrate </w:t>
            </w:r>
          </w:p>
        </w:tc>
        <w:tc>
          <w:tcPr>
            <w:tcW w:w="2610" w:type="dxa"/>
          </w:tcPr>
          <w:p w14:paraId="6C2D36BE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36</w:t>
            </w:r>
          </w:p>
        </w:tc>
        <w:tc>
          <w:tcPr>
            <w:tcW w:w="2610" w:type="dxa"/>
          </w:tcPr>
          <w:p w14:paraId="1D9A15BB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36</w:t>
            </w:r>
          </w:p>
        </w:tc>
      </w:tr>
      <w:tr w:rsidR="00AB4B56" w:rsidRPr="00AB4B56" w14:paraId="5021AAF1" w14:textId="77777777" w:rsidTr="00AB4B56">
        <w:trPr>
          <w:jc w:val="center"/>
        </w:trPr>
        <w:tc>
          <w:tcPr>
            <w:tcW w:w="3325" w:type="dxa"/>
          </w:tcPr>
          <w:p w14:paraId="2FBF3579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Sodium carbonate </w:t>
            </w:r>
          </w:p>
        </w:tc>
        <w:tc>
          <w:tcPr>
            <w:tcW w:w="2610" w:type="dxa"/>
          </w:tcPr>
          <w:p w14:paraId="55732591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2610" w:type="dxa"/>
          </w:tcPr>
          <w:p w14:paraId="3D7517DF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20</w:t>
            </w:r>
          </w:p>
        </w:tc>
      </w:tr>
      <w:tr w:rsidR="00AB4B56" w:rsidRPr="00AB4B56" w14:paraId="40550849" w14:textId="77777777" w:rsidTr="00AB4B56">
        <w:trPr>
          <w:jc w:val="center"/>
        </w:trPr>
        <w:tc>
          <w:tcPr>
            <w:tcW w:w="3325" w:type="dxa"/>
          </w:tcPr>
          <w:p w14:paraId="36A7ACBA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Citric acid </w:t>
            </w:r>
          </w:p>
        </w:tc>
        <w:tc>
          <w:tcPr>
            <w:tcW w:w="2610" w:type="dxa"/>
          </w:tcPr>
          <w:p w14:paraId="599A38DB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610" w:type="dxa"/>
          </w:tcPr>
          <w:p w14:paraId="0C8408DF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6</w:t>
            </w:r>
          </w:p>
        </w:tc>
      </w:tr>
      <w:tr w:rsidR="00AB4B56" w:rsidRPr="00AB4B56" w14:paraId="408F169B" w14:textId="77777777" w:rsidTr="00AB4B56">
        <w:trPr>
          <w:jc w:val="center"/>
        </w:trPr>
        <w:tc>
          <w:tcPr>
            <w:tcW w:w="3325" w:type="dxa"/>
          </w:tcPr>
          <w:p w14:paraId="192BB7FB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Ferric ammonium citrate </w:t>
            </w:r>
          </w:p>
        </w:tc>
        <w:tc>
          <w:tcPr>
            <w:tcW w:w="2610" w:type="dxa"/>
          </w:tcPr>
          <w:p w14:paraId="3D3DDB65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610" w:type="dxa"/>
          </w:tcPr>
          <w:p w14:paraId="091688E9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6</w:t>
            </w:r>
          </w:p>
        </w:tc>
      </w:tr>
      <w:tr w:rsidR="00AB4B56" w:rsidRPr="00AB4B56" w14:paraId="4E27DC2F" w14:textId="77777777" w:rsidTr="00AB4B56">
        <w:trPr>
          <w:jc w:val="center"/>
        </w:trPr>
        <w:tc>
          <w:tcPr>
            <w:tcW w:w="3325" w:type="dxa"/>
          </w:tcPr>
          <w:p w14:paraId="4C63087B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Boric acid </w:t>
            </w:r>
          </w:p>
        </w:tc>
        <w:tc>
          <w:tcPr>
            <w:tcW w:w="2610" w:type="dxa"/>
          </w:tcPr>
          <w:p w14:paraId="0E493E2A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2.86</w:t>
            </w:r>
          </w:p>
        </w:tc>
        <w:tc>
          <w:tcPr>
            <w:tcW w:w="2610" w:type="dxa"/>
          </w:tcPr>
          <w:p w14:paraId="2AE27ED1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2.86</w:t>
            </w:r>
          </w:p>
        </w:tc>
      </w:tr>
      <w:tr w:rsidR="00AB4B56" w:rsidRPr="00AB4B56" w14:paraId="06C44172" w14:textId="77777777" w:rsidTr="00AB4B56">
        <w:trPr>
          <w:jc w:val="center"/>
        </w:trPr>
        <w:tc>
          <w:tcPr>
            <w:tcW w:w="3325" w:type="dxa"/>
          </w:tcPr>
          <w:p w14:paraId="6A36E31E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Manganese chloride. 4H</w:t>
            </w:r>
            <w:r w:rsidRPr="00AB4B56">
              <w:rPr>
                <w:rFonts w:eastAsia="Calibri" w:cs="Times New Roman"/>
                <w:sz w:val="22"/>
                <w:vertAlign w:val="subscript"/>
              </w:rPr>
              <w:t>2</w:t>
            </w:r>
            <w:r w:rsidRPr="00AB4B56">
              <w:rPr>
                <w:rFonts w:eastAsia="Calibri" w:cs="Times New Roman"/>
                <w:sz w:val="22"/>
              </w:rPr>
              <w:t>O</w:t>
            </w:r>
          </w:p>
        </w:tc>
        <w:tc>
          <w:tcPr>
            <w:tcW w:w="2610" w:type="dxa"/>
          </w:tcPr>
          <w:p w14:paraId="56B3F341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1.81</w:t>
            </w:r>
          </w:p>
        </w:tc>
        <w:tc>
          <w:tcPr>
            <w:tcW w:w="2610" w:type="dxa"/>
          </w:tcPr>
          <w:p w14:paraId="5087DA08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1.81</w:t>
            </w:r>
          </w:p>
        </w:tc>
      </w:tr>
      <w:tr w:rsidR="00AB4B56" w:rsidRPr="00AB4B56" w14:paraId="29C8AAEB" w14:textId="77777777" w:rsidTr="00AB4B56">
        <w:trPr>
          <w:jc w:val="center"/>
        </w:trPr>
        <w:tc>
          <w:tcPr>
            <w:tcW w:w="3325" w:type="dxa"/>
          </w:tcPr>
          <w:p w14:paraId="320F7267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EDTA disodium magnesium</w:t>
            </w:r>
          </w:p>
        </w:tc>
        <w:tc>
          <w:tcPr>
            <w:tcW w:w="2610" w:type="dxa"/>
          </w:tcPr>
          <w:p w14:paraId="15A4B7E8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610" w:type="dxa"/>
          </w:tcPr>
          <w:p w14:paraId="6B2FF4A1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1</w:t>
            </w:r>
          </w:p>
        </w:tc>
      </w:tr>
      <w:tr w:rsidR="00AB4B56" w:rsidRPr="00AB4B56" w14:paraId="262B0379" w14:textId="77777777" w:rsidTr="00AB4B56">
        <w:trPr>
          <w:jc w:val="center"/>
        </w:trPr>
        <w:tc>
          <w:tcPr>
            <w:tcW w:w="3325" w:type="dxa"/>
          </w:tcPr>
          <w:p w14:paraId="1251B88A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Sodium molybdate. 2H</w:t>
            </w:r>
            <w:r w:rsidRPr="00AB4B56">
              <w:rPr>
                <w:rFonts w:eastAsia="Calibri" w:cs="Times New Roman"/>
                <w:sz w:val="22"/>
                <w:vertAlign w:val="subscript"/>
              </w:rPr>
              <w:t>2</w:t>
            </w:r>
            <w:r w:rsidRPr="00AB4B56">
              <w:rPr>
                <w:rFonts w:eastAsia="Calibri" w:cs="Times New Roman"/>
                <w:sz w:val="22"/>
              </w:rPr>
              <w:t xml:space="preserve">O </w:t>
            </w:r>
          </w:p>
        </w:tc>
        <w:tc>
          <w:tcPr>
            <w:tcW w:w="2610" w:type="dxa"/>
          </w:tcPr>
          <w:p w14:paraId="64213E54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0.39</w:t>
            </w:r>
          </w:p>
        </w:tc>
        <w:tc>
          <w:tcPr>
            <w:tcW w:w="2610" w:type="dxa"/>
          </w:tcPr>
          <w:p w14:paraId="6A60FF32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0.39</w:t>
            </w:r>
          </w:p>
        </w:tc>
      </w:tr>
      <w:tr w:rsidR="00AB4B56" w:rsidRPr="00AB4B56" w14:paraId="7A07B235" w14:textId="77777777" w:rsidTr="00AB4B56">
        <w:trPr>
          <w:jc w:val="center"/>
        </w:trPr>
        <w:tc>
          <w:tcPr>
            <w:tcW w:w="3325" w:type="dxa"/>
          </w:tcPr>
          <w:p w14:paraId="5B30F86C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Zinc sulfate. 7 H</w:t>
            </w:r>
            <w:r w:rsidRPr="00AB4B56">
              <w:rPr>
                <w:rFonts w:eastAsia="Calibri" w:cs="Times New Roman"/>
                <w:sz w:val="22"/>
                <w:vertAlign w:val="subscript"/>
              </w:rPr>
              <w:t>2</w:t>
            </w:r>
            <w:r w:rsidRPr="00AB4B56">
              <w:rPr>
                <w:rFonts w:eastAsia="Calibri" w:cs="Times New Roman"/>
                <w:sz w:val="22"/>
              </w:rPr>
              <w:t xml:space="preserve">O </w:t>
            </w:r>
          </w:p>
        </w:tc>
        <w:tc>
          <w:tcPr>
            <w:tcW w:w="2610" w:type="dxa"/>
          </w:tcPr>
          <w:p w14:paraId="00B71B4F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0.222</w:t>
            </w:r>
          </w:p>
        </w:tc>
        <w:tc>
          <w:tcPr>
            <w:tcW w:w="2610" w:type="dxa"/>
          </w:tcPr>
          <w:p w14:paraId="0B9F5189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0.222</w:t>
            </w:r>
          </w:p>
        </w:tc>
      </w:tr>
      <w:tr w:rsidR="00AB4B56" w:rsidRPr="00AB4B56" w14:paraId="35E19D2B" w14:textId="77777777" w:rsidTr="00AB4B56">
        <w:trPr>
          <w:jc w:val="center"/>
        </w:trPr>
        <w:tc>
          <w:tcPr>
            <w:tcW w:w="3325" w:type="dxa"/>
          </w:tcPr>
          <w:p w14:paraId="144CA4DD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Cupric sulfate. 5H</w:t>
            </w:r>
            <w:r w:rsidRPr="00AB4B56">
              <w:rPr>
                <w:rFonts w:eastAsia="Calibri" w:cs="Times New Roman"/>
                <w:sz w:val="22"/>
                <w:vertAlign w:val="subscript"/>
              </w:rPr>
              <w:t>2</w:t>
            </w:r>
            <w:r w:rsidRPr="00AB4B56">
              <w:rPr>
                <w:rFonts w:eastAsia="Calibri" w:cs="Times New Roman"/>
                <w:sz w:val="22"/>
              </w:rPr>
              <w:t xml:space="preserve">O </w:t>
            </w:r>
          </w:p>
        </w:tc>
        <w:tc>
          <w:tcPr>
            <w:tcW w:w="2610" w:type="dxa"/>
          </w:tcPr>
          <w:p w14:paraId="5B5D690E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0.079</w:t>
            </w:r>
          </w:p>
        </w:tc>
        <w:tc>
          <w:tcPr>
            <w:tcW w:w="2610" w:type="dxa"/>
          </w:tcPr>
          <w:p w14:paraId="299435D3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0.079</w:t>
            </w:r>
          </w:p>
        </w:tc>
      </w:tr>
      <w:tr w:rsidR="00AB4B56" w:rsidRPr="00AB4B56" w14:paraId="64806F15" w14:textId="77777777" w:rsidTr="00AB4B56">
        <w:trPr>
          <w:jc w:val="center"/>
        </w:trPr>
        <w:tc>
          <w:tcPr>
            <w:tcW w:w="3325" w:type="dxa"/>
            <w:tcBorders>
              <w:bottom w:val="single" w:sz="12" w:space="0" w:color="auto"/>
            </w:tcBorders>
          </w:tcPr>
          <w:p w14:paraId="2B575955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Cobalt nitrate. 6H</w:t>
            </w:r>
            <w:r w:rsidRPr="00AB4B56">
              <w:rPr>
                <w:rFonts w:eastAsia="Calibri" w:cs="Times New Roman"/>
                <w:sz w:val="22"/>
                <w:vertAlign w:val="subscript"/>
              </w:rPr>
              <w:t>2</w:t>
            </w:r>
            <w:r w:rsidRPr="00AB4B56">
              <w:rPr>
                <w:rFonts w:eastAsia="Calibri" w:cs="Times New Roman"/>
                <w:sz w:val="22"/>
              </w:rPr>
              <w:t xml:space="preserve">O 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510ADC22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0.0494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28ABDE6B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0.0494</w:t>
            </w:r>
          </w:p>
        </w:tc>
      </w:tr>
      <w:tr w:rsidR="00AB4B56" w:rsidRPr="00AB4B56" w14:paraId="0B256D17" w14:textId="77777777" w:rsidTr="00AB4B56">
        <w:trPr>
          <w:jc w:val="center"/>
        </w:trPr>
        <w:tc>
          <w:tcPr>
            <w:tcW w:w="3325" w:type="dxa"/>
            <w:tcBorders>
              <w:top w:val="single" w:sz="12" w:space="0" w:color="auto"/>
              <w:bottom w:val="single" w:sz="12" w:space="0" w:color="auto"/>
            </w:tcBorders>
          </w:tcPr>
          <w:p w14:paraId="2E326C05" w14:textId="77777777" w:rsidR="00AB4B56" w:rsidRPr="00AB4B56" w:rsidRDefault="00AB4B56" w:rsidP="00AB4B56">
            <w:pPr>
              <w:spacing w:before="0" w:after="0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 xml:space="preserve">Dissolved in 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5F66CB2A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Filtered water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058CF1D0" w14:textId="77777777" w:rsidR="00AB4B56" w:rsidRPr="00AB4B56" w:rsidRDefault="00AB4B56" w:rsidP="00AB4B56">
            <w:pPr>
              <w:spacing w:before="0" w:after="0"/>
              <w:jc w:val="center"/>
              <w:rPr>
                <w:rFonts w:eastAsia="Calibri" w:cs="Times New Roman"/>
                <w:sz w:val="22"/>
              </w:rPr>
            </w:pPr>
            <w:r w:rsidRPr="00AB4B56">
              <w:rPr>
                <w:rFonts w:eastAsia="Calibri" w:cs="Times New Roman"/>
                <w:sz w:val="22"/>
              </w:rPr>
              <w:t>Plant influent wastewater</w:t>
            </w:r>
          </w:p>
        </w:tc>
      </w:tr>
    </w:tbl>
    <w:p w14:paraId="6754D378" w14:textId="097850DA" w:rsidR="00994A3D" w:rsidRDefault="00994A3D" w:rsidP="00994A3D">
      <w:pPr>
        <w:keepNext/>
        <w:rPr>
          <w:rFonts w:cs="Times New Roman"/>
          <w:szCs w:val="24"/>
        </w:rPr>
      </w:pPr>
    </w:p>
    <w:p w14:paraId="4DBF28A6" w14:textId="77777777" w:rsidR="00AB4B56" w:rsidRDefault="00AB4B56" w:rsidP="00AB4B56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163AA905" wp14:editId="6372E301">
            <wp:extent cx="5943600" cy="2236470"/>
            <wp:effectExtent l="0" t="0" r="0" b="0"/>
            <wp:docPr id="14" name="Picture 14" descr="A picture containing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box and whisker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27783" w14:textId="1A1194AC" w:rsidR="00AB4B56" w:rsidRPr="00AB4B56" w:rsidRDefault="00AB4B56" w:rsidP="00AB4B56">
      <w:pPr>
        <w:jc w:val="both"/>
        <w:rPr>
          <w:rFonts w:cs="Times New Roman"/>
          <w:b/>
          <w:bCs/>
          <w:szCs w:val="24"/>
        </w:rPr>
      </w:pPr>
      <w:r w:rsidRPr="00120528">
        <w:rPr>
          <w:rFonts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7DA10" wp14:editId="5E920038">
                <wp:simplePos x="0" y="0"/>
                <wp:positionH relativeFrom="column">
                  <wp:posOffset>1077595</wp:posOffset>
                </wp:positionH>
                <wp:positionV relativeFrom="paragraph">
                  <wp:posOffset>394335</wp:posOffset>
                </wp:positionV>
                <wp:extent cx="83820" cy="95250"/>
                <wp:effectExtent l="19050" t="19050" r="3048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5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A2A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" o:spid="_x0000_s1026" type="#_x0000_t5" style="position:absolute;margin-left:84.85pt;margin-top:31.05pt;width:6.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"/>
            </w:pict>
          </mc:Fallback>
        </mc:AlternateContent>
      </w:r>
      <w:r w:rsidRPr="00120528">
        <w:rPr>
          <w:rFonts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B946D" wp14:editId="4C259986">
                <wp:simplePos x="0" y="0"/>
                <wp:positionH relativeFrom="margin">
                  <wp:posOffset>2644775</wp:posOffset>
                </wp:positionH>
                <wp:positionV relativeFrom="paragraph">
                  <wp:posOffset>389255</wp:posOffset>
                </wp:positionV>
                <wp:extent cx="78105" cy="83185"/>
                <wp:effectExtent l="0" t="0" r="17145" b="1206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8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DFDAD" id="Rectangle 15" o:spid="_x0000_s1026" style="position:absolute;margin-left:208.25pt;margin-top:30.65pt;width:6.15pt;height: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COBwIAABM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">
                <w10:wrap anchorx="margin"/>
              </v:rect>
            </w:pict>
          </mc:Fallback>
        </mc:AlternateContent>
      </w:r>
      <w:r w:rsidRPr="00120528">
        <w:rPr>
          <w:rFonts w:cs="Times New Roman"/>
          <w:b/>
          <w:bCs/>
          <w:szCs w:val="24"/>
        </w:rPr>
        <w:t>Supplementary Figure 1. Biomass growth and pH observed for</w:t>
      </w:r>
      <w:r w:rsidR="007D7B24">
        <w:rPr>
          <w:rFonts w:cs="Times New Roman"/>
          <w:b/>
          <w:bCs/>
          <w:szCs w:val="24"/>
        </w:rPr>
        <w:t xml:space="preserve"> </w:t>
      </w:r>
      <w:r w:rsidRPr="00120528">
        <w:rPr>
          <w:rFonts w:cs="Times New Roman"/>
          <w:b/>
          <w:bCs/>
          <w:szCs w:val="24"/>
        </w:rPr>
        <w:t xml:space="preserve">freshwater microalga, </w:t>
      </w:r>
      <w:r w:rsidRPr="00120528">
        <w:rPr>
          <w:rFonts w:cs="Times New Roman"/>
          <w:b/>
          <w:bCs/>
          <w:i/>
          <w:iCs/>
          <w:szCs w:val="24"/>
        </w:rPr>
        <w:t>S. obliquus</w:t>
      </w:r>
      <w:r w:rsidRPr="00120528">
        <w:rPr>
          <w:rFonts w:cs="Times New Roman"/>
          <w:b/>
          <w:bCs/>
          <w:szCs w:val="24"/>
        </w:rPr>
        <w:t>, when growing on ammonium modified BG-11 medium using different C sources such as a) CO</w:t>
      </w:r>
      <w:r w:rsidRPr="00120528">
        <w:rPr>
          <w:rFonts w:cs="Times New Roman"/>
          <w:b/>
          <w:bCs/>
          <w:szCs w:val="24"/>
          <w:vertAlign w:val="subscript"/>
        </w:rPr>
        <w:t>2</w:t>
      </w:r>
      <w:r w:rsidRPr="00120528">
        <w:rPr>
          <w:rFonts w:cs="Times New Roman"/>
          <w:b/>
          <w:bCs/>
          <w:szCs w:val="24"/>
        </w:rPr>
        <w:t xml:space="preserve"> alone ( </w:t>
      </w:r>
      <w:r>
        <w:rPr>
          <w:rFonts w:cs="Times New Roman"/>
          <w:b/>
          <w:bCs/>
          <w:szCs w:val="24"/>
        </w:rPr>
        <w:t xml:space="preserve"> </w:t>
      </w:r>
      <w:r w:rsidRPr="00120528">
        <w:rPr>
          <w:rFonts w:cs="Times New Roman"/>
          <w:b/>
          <w:bCs/>
          <w:szCs w:val="24"/>
        </w:rPr>
        <w:t>), b) CO</w:t>
      </w:r>
      <w:r w:rsidRPr="00120528">
        <w:rPr>
          <w:rFonts w:cs="Times New Roman"/>
          <w:b/>
          <w:bCs/>
          <w:szCs w:val="24"/>
          <w:vertAlign w:val="subscript"/>
        </w:rPr>
        <w:t>2</w:t>
      </w:r>
      <w:r w:rsidRPr="00120528">
        <w:rPr>
          <w:rFonts w:cs="Times New Roman"/>
          <w:b/>
          <w:bCs/>
          <w:szCs w:val="24"/>
        </w:rPr>
        <w:t xml:space="preserve"> + NaHCO</w:t>
      </w:r>
      <w:r w:rsidRPr="00120528">
        <w:rPr>
          <w:rFonts w:cs="Times New Roman"/>
          <w:b/>
          <w:bCs/>
          <w:szCs w:val="24"/>
          <w:vertAlign w:val="subscript"/>
        </w:rPr>
        <w:t>3</w:t>
      </w:r>
      <w:r w:rsidRPr="00120528">
        <w:rPr>
          <w:rFonts w:cs="Times New Roman"/>
          <w:b/>
          <w:bCs/>
          <w:szCs w:val="24"/>
        </w:rPr>
        <w:t xml:space="preserve">  (   ), c) CO</w:t>
      </w:r>
      <w:r w:rsidRPr="00120528">
        <w:rPr>
          <w:rFonts w:cs="Times New Roman"/>
          <w:b/>
          <w:bCs/>
          <w:szCs w:val="24"/>
          <w:vertAlign w:val="subscript"/>
        </w:rPr>
        <w:t>2</w:t>
      </w:r>
      <w:r w:rsidRPr="00120528">
        <w:rPr>
          <w:rFonts w:cs="Times New Roman"/>
          <w:b/>
          <w:bCs/>
          <w:szCs w:val="24"/>
        </w:rPr>
        <w:t xml:space="preserve"> + MgCO</w:t>
      </w:r>
      <w:r w:rsidRPr="00120528">
        <w:rPr>
          <w:rFonts w:cs="Times New Roman"/>
          <w:b/>
          <w:bCs/>
          <w:szCs w:val="24"/>
          <w:vertAlign w:val="subscript"/>
        </w:rPr>
        <w:t>3</w:t>
      </w:r>
      <w:r w:rsidRPr="00120528">
        <w:rPr>
          <w:rFonts w:cs="Times New Roman"/>
          <w:b/>
          <w:bCs/>
          <w:szCs w:val="24"/>
        </w:rPr>
        <w:t>-3H</w:t>
      </w:r>
      <w:r w:rsidRPr="00120528">
        <w:rPr>
          <w:rFonts w:cs="Times New Roman"/>
          <w:b/>
          <w:bCs/>
          <w:szCs w:val="24"/>
          <w:vertAlign w:val="subscript"/>
        </w:rPr>
        <w:t>2</w:t>
      </w:r>
      <w:r w:rsidRPr="00120528">
        <w:rPr>
          <w:rFonts w:cs="Times New Roman"/>
          <w:b/>
          <w:bCs/>
          <w:szCs w:val="24"/>
        </w:rPr>
        <w:t>O (o).</w:t>
      </w:r>
    </w:p>
    <w:sectPr w:rsidR="00AB4B56" w:rsidRPr="00AB4B56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45C3" w14:textId="77777777" w:rsidR="00097BC2" w:rsidRDefault="00097BC2" w:rsidP="00117666">
      <w:pPr>
        <w:spacing w:after="0"/>
      </w:pPr>
      <w:r>
        <w:separator/>
      </w:r>
    </w:p>
  </w:endnote>
  <w:endnote w:type="continuationSeparator" w:id="0">
    <w:p w14:paraId="0B215972" w14:textId="77777777" w:rsidR="00097BC2" w:rsidRDefault="00097BC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D0F8" w14:textId="77777777" w:rsidR="00097BC2" w:rsidRDefault="00097BC2" w:rsidP="00117666">
      <w:pPr>
        <w:spacing w:after="0"/>
      </w:pPr>
      <w:r>
        <w:separator/>
      </w:r>
    </w:p>
  </w:footnote>
  <w:footnote w:type="continuationSeparator" w:id="0">
    <w:p w14:paraId="4778B893" w14:textId="77777777" w:rsidR="00097BC2" w:rsidRDefault="00097BC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084059393">
    <w:abstractNumId w:val="0"/>
  </w:num>
  <w:num w:numId="2" w16cid:durableId="1063681541">
    <w:abstractNumId w:val="4"/>
  </w:num>
  <w:num w:numId="3" w16cid:durableId="1512182933">
    <w:abstractNumId w:val="1"/>
  </w:num>
  <w:num w:numId="4" w16cid:durableId="1976521470">
    <w:abstractNumId w:val="5"/>
  </w:num>
  <w:num w:numId="5" w16cid:durableId="284964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344815">
    <w:abstractNumId w:val="3"/>
  </w:num>
  <w:num w:numId="7" w16cid:durableId="632102699">
    <w:abstractNumId w:val="6"/>
  </w:num>
  <w:num w:numId="8" w16cid:durableId="634793441">
    <w:abstractNumId w:val="6"/>
  </w:num>
  <w:num w:numId="9" w16cid:durableId="1782601412">
    <w:abstractNumId w:val="6"/>
  </w:num>
  <w:num w:numId="10" w16cid:durableId="1471748789">
    <w:abstractNumId w:val="6"/>
  </w:num>
  <w:num w:numId="11" w16cid:durableId="1513839685">
    <w:abstractNumId w:val="6"/>
  </w:num>
  <w:num w:numId="12" w16cid:durableId="1738358646">
    <w:abstractNumId w:val="6"/>
  </w:num>
  <w:num w:numId="13" w16cid:durableId="1720207596">
    <w:abstractNumId w:val="3"/>
  </w:num>
  <w:num w:numId="14" w16cid:durableId="60949263">
    <w:abstractNumId w:val="2"/>
  </w:num>
  <w:num w:numId="15" w16cid:durableId="1896088490">
    <w:abstractNumId w:val="2"/>
  </w:num>
  <w:num w:numId="16" w16cid:durableId="898980572">
    <w:abstractNumId w:val="2"/>
  </w:num>
  <w:num w:numId="17" w16cid:durableId="539442416">
    <w:abstractNumId w:val="2"/>
  </w:num>
  <w:num w:numId="18" w16cid:durableId="752431634">
    <w:abstractNumId w:val="2"/>
  </w:num>
  <w:num w:numId="19" w16cid:durableId="197259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97BC2"/>
    <w:rsid w:val="00105FD9"/>
    <w:rsid w:val="00117666"/>
    <w:rsid w:val="001549D3"/>
    <w:rsid w:val="00160065"/>
    <w:rsid w:val="00177D84"/>
    <w:rsid w:val="00191C0C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2D4F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D7B24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4B56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774E5"/>
    <w:rsid w:val="00DB59C3"/>
    <w:rsid w:val="00DC259A"/>
    <w:rsid w:val="00DE23E8"/>
    <w:rsid w:val="00E52377"/>
    <w:rsid w:val="00E537AD"/>
    <w:rsid w:val="00E64E17"/>
    <w:rsid w:val="00E71323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Grid1">
    <w:name w:val="Table Grid1"/>
    <w:basedOn w:val="TableNormal"/>
    <w:next w:val="TableGrid"/>
    <w:uiPriority w:val="59"/>
    <w:rsid w:val="00AB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Juliana Abraham</cp:lastModifiedBy>
  <cp:revision>5</cp:revision>
  <cp:lastPrinted>2013-10-03T12:51:00Z</cp:lastPrinted>
  <dcterms:created xsi:type="dcterms:W3CDTF">2022-05-18T10:36:00Z</dcterms:created>
  <dcterms:modified xsi:type="dcterms:W3CDTF">2022-05-18T13:02:00Z</dcterms:modified>
</cp:coreProperties>
</file>