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BDEB2" w14:textId="614556FD" w:rsidR="00803F34" w:rsidRDefault="008128C9">
      <w:pPr>
        <w:jc w:val="center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  <w:noProof/>
        </w:rPr>
        <w:drawing>
          <wp:inline distT="0" distB="0" distL="0" distR="0" wp14:anchorId="38FC0CA7" wp14:editId="0357FB03">
            <wp:extent cx="5274310" cy="27368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6"/>
                    <a:stretch/>
                  </pic:blipFill>
                  <pic:spPr bwMode="auto"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E2348" w14:textId="0F8D8C91" w:rsidR="008128C9" w:rsidRPr="008128C9" w:rsidRDefault="008128C9" w:rsidP="008128C9">
      <w:pPr>
        <w:jc w:val="left"/>
        <w:rPr>
          <w:rFonts w:ascii="Times New Roman Regular" w:hAnsi="Times New Roman Regular" w:cs="Times New Roman Regular"/>
          <w:color w:val="FF0000"/>
        </w:rPr>
      </w:pPr>
      <w:r w:rsidRPr="008128C9">
        <w:rPr>
          <w:rFonts w:ascii="Times New Roman Regular" w:hAnsi="Times New Roman Regular" w:cs="Times New Roman Regular"/>
          <w:b/>
          <w:bCs/>
          <w:color w:val="FF0000"/>
        </w:rPr>
        <w:t>Fig</w:t>
      </w:r>
      <w:r w:rsidRPr="008128C9">
        <w:rPr>
          <w:rFonts w:ascii="Times New Roman Regular" w:hAnsi="Times New Roman Regular" w:cs="Times New Roman Regular" w:hint="eastAsia"/>
          <w:b/>
          <w:bCs/>
          <w:color w:val="FF0000"/>
        </w:rPr>
        <w:t>ure</w:t>
      </w:r>
      <w:r w:rsidRPr="008128C9">
        <w:rPr>
          <w:rFonts w:ascii="Times New Roman Regular" w:hAnsi="Times New Roman Regular" w:cs="Times New Roman Regular"/>
          <w:b/>
          <w:bCs/>
          <w:color w:val="FF0000"/>
        </w:rPr>
        <w:t xml:space="preserve"> S1</w:t>
      </w:r>
      <w:r w:rsidRPr="008128C9">
        <w:rPr>
          <w:rFonts w:ascii="Times New Roman Regular" w:hAnsi="Times New Roman Regular" w:cs="Times New Roman Regular"/>
          <w:color w:val="FF0000"/>
        </w:rPr>
        <w:t xml:space="preserve">. </w:t>
      </w:r>
      <w:r w:rsidRPr="008128C9">
        <w:rPr>
          <w:rFonts w:ascii="Times New Roman Regular" w:hAnsi="Times New Roman Regular" w:cs="Times New Roman Regular"/>
          <w:color w:val="FF0000"/>
          <w:lang w:eastAsia="zh-Hans"/>
        </w:rPr>
        <w:t>HPLC chromatograms of mixed control solution (A) and sample solution (B). 1: quercetin, 2: luteolin, 3: kaempferol.</w:t>
      </w:r>
    </w:p>
    <w:p w14:paraId="3C270AE4" w14:textId="77777777" w:rsidR="008128C9" w:rsidRPr="008128C9" w:rsidRDefault="008128C9">
      <w:pPr>
        <w:jc w:val="center"/>
        <w:rPr>
          <w:rFonts w:ascii="Times New Roman Regular" w:hAnsi="Times New Roman Regular" w:cs="Times New Roman Regular"/>
        </w:rPr>
      </w:pPr>
    </w:p>
    <w:p w14:paraId="42C5D0F5" w14:textId="1346C40D" w:rsidR="001D3576" w:rsidRDefault="000662B9">
      <w:pPr>
        <w:jc w:val="center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  <w:noProof/>
        </w:rPr>
        <w:drawing>
          <wp:inline distT="0" distB="0" distL="114300" distR="114300" wp14:anchorId="20EAA12B" wp14:editId="6435B1AE">
            <wp:extent cx="5259705" cy="2516505"/>
            <wp:effectExtent l="0" t="0" r="23495" b="23495"/>
            <wp:docPr id="1" name="图片 1" descr="MWXS-20-2138D_QC_MS_TIC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WXS-20-2138D_QC_MS_TIC-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 Regular" w:hAnsi="Times New Roman Regular" w:cs="Times New Roman Regular"/>
          <w:noProof/>
        </w:rPr>
        <w:drawing>
          <wp:inline distT="0" distB="0" distL="114300" distR="114300" wp14:anchorId="7AEE4FDA" wp14:editId="237A50C3">
            <wp:extent cx="5265420" cy="2513330"/>
            <wp:effectExtent l="0" t="0" r="17780" b="1270"/>
            <wp:docPr id="2" name="图片 2" descr="MWXS-20-2138D_QC_MS_TIC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WXS-20-2138D_QC_MS_TIC-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0CC3" w14:textId="0056B324" w:rsidR="001D3576" w:rsidRDefault="000662B9">
      <w:pPr>
        <w:jc w:val="left"/>
        <w:rPr>
          <w:rFonts w:ascii="Times New Roman Regular" w:hAnsi="Times New Roman Regular" w:cs="Times New Roman Regular"/>
        </w:rPr>
      </w:pPr>
      <w:r w:rsidRPr="004C53F8">
        <w:rPr>
          <w:rFonts w:ascii="Times New Roman Regular" w:hAnsi="Times New Roman Regular" w:cs="Times New Roman Regular"/>
          <w:b/>
          <w:bCs/>
        </w:rPr>
        <w:t>Fig</w:t>
      </w:r>
      <w:r w:rsidR="000421DA" w:rsidRPr="004C53F8">
        <w:rPr>
          <w:rFonts w:ascii="Times New Roman Regular" w:hAnsi="Times New Roman Regular" w:cs="Times New Roman Regular" w:hint="eastAsia"/>
          <w:b/>
          <w:bCs/>
        </w:rPr>
        <w:t>ure</w:t>
      </w:r>
      <w:r w:rsidRPr="004C53F8">
        <w:rPr>
          <w:rFonts w:ascii="Times New Roman Regular" w:hAnsi="Times New Roman Regular" w:cs="Times New Roman Regular"/>
          <w:b/>
          <w:bCs/>
        </w:rPr>
        <w:t xml:space="preserve"> S</w:t>
      </w:r>
      <w:r w:rsidR="008128C9">
        <w:rPr>
          <w:rFonts w:ascii="Times New Roman Regular" w:hAnsi="Times New Roman Regular" w:cs="Times New Roman Regular"/>
          <w:b/>
          <w:bCs/>
        </w:rPr>
        <w:t>2</w:t>
      </w:r>
      <w:r>
        <w:rPr>
          <w:rFonts w:ascii="Times New Roman Regular" w:hAnsi="Times New Roman Regular" w:cs="Times New Roman Regular"/>
        </w:rPr>
        <w:t xml:space="preserve">. </w:t>
      </w:r>
      <w:r>
        <w:rPr>
          <w:rFonts w:ascii="Times New Roman Regular" w:hAnsi="Times New Roman Regular" w:cs="Times New Roman Regular"/>
          <w:lang w:eastAsia="zh-Hans"/>
        </w:rPr>
        <w:t>TIC</w:t>
      </w:r>
      <w:r>
        <w:rPr>
          <w:rFonts w:ascii="Times New Roman Regular" w:hAnsi="Times New Roman Regular" w:cs="Times New Roman Regular"/>
        </w:rPr>
        <w:t xml:space="preserve"> diagram</w:t>
      </w:r>
      <w:r>
        <w:rPr>
          <w:rFonts w:ascii="Times New Roman Regular" w:hAnsi="Times New Roman Regular" w:cs="Times New Roman Regular"/>
          <w:lang w:eastAsia="zh-Hans"/>
        </w:rPr>
        <w:t>s</w:t>
      </w:r>
      <w:r>
        <w:rPr>
          <w:rFonts w:ascii="Times New Roman Regular" w:hAnsi="Times New Roman Regular" w:cs="Times New Roman Regular"/>
        </w:rPr>
        <w:t xml:space="preserve"> of QC sample</w:t>
      </w:r>
      <w:r w:rsidR="004C53F8" w:rsidRPr="004C53F8">
        <w:t xml:space="preserve"> </w:t>
      </w:r>
      <w:r w:rsidR="004C53F8" w:rsidRPr="004C53F8">
        <w:rPr>
          <w:rFonts w:ascii="Times New Roman Regular" w:hAnsi="Times New Roman Regular" w:cs="Times New Roman Regular"/>
        </w:rPr>
        <w:t>UPLC-MS</w:t>
      </w:r>
      <w:r>
        <w:rPr>
          <w:rFonts w:ascii="Times New Roman Regular" w:hAnsi="Times New Roman Regular" w:cs="Times New Roman Regular"/>
        </w:rPr>
        <w:t>.</w:t>
      </w:r>
    </w:p>
    <w:p w14:paraId="7C6C72CC" w14:textId="77777777" w:rsidR="001D3576" w:rsidRDefault="000662B9">
      <w:pPr>
        <w:jc w:val="center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  <w:noProof/>
        </w:rPr>
        <w:lastRenderedPageBreak/>
        <w:drawing>
          <wp:inline distT="0" distB="0" distL="114300" distR="114300" wp14:anchorId="26791857" wp14:editId="0EA790BC">
            <wp:extent cx="5265420" cy="2516505"/>
            <wp:effectExtent l="0" t="0" r="17780" b="23495"/>
            <wp:docPr id="3" name="图片 3" descr="MWXS-20-2138D_MRM_detection_of_multimodal_maps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WXS-20-2138D_MRM_detection_of_multimodal_maps-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 Regular" w:hAnsi="Times New Roman Regular" w:cs="Times New Roman Regular"/>
          <w:noProof/>
        </w:rPr>
        <w:drawing>
          <wp:inline distT="0" distB="0" distL="114300" distR="114300" wp14:anchorId="4D682894" wp14:editId="2FE99D05">
            <wp:extent cx="5265420" cy="2516505"/>
            <wp:effectExtent l="0" t="0" r="17780" b="23495"/>
            <wp:docPr id="4" name="图片 4" descr="MWXS-20-2138D_MRM_detection_of_multimodal_maps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WXS-20-2138D_MRM_detection_of_multimodal_maps-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F3C5" w14:textId="70428181" w:rsidR="001D3576" w:rsidRDefault="000662B9" w:rsidP="000421DA">
      <w:pPr>
        <w:rPr>
          <w:rFonts w:ascii="Times New Roman Regular" w:hAnsi="Times New Roman Regular" w:cs="Times New Roman Regular"/>
        </w:rPr>
      </w:pPr>
      <w:r w:rsidRPr="004C53F8">
        <w:rPr>
          <w:rFonts w:ascii="Times New Roman Regular" w:hAnsi="Times New Roman Regular" w:cs="Times New Roman Regular"/>
          <w:b/>
          <w:bCs/>
          <w:lang w:eastAsia="zh-Hans"/>
        </w:rPr>
        <w:t>F</w:t>
      </w:r>
      <w:r w:rsidRPr="004C53F8">
        <w:rPr>
          <w:rFonts w:ascii="Times New Roman Regular" w:hAnsi="Times New Roman Regular" w:cs="Times New Roman Regular"/>
          <w:b/>
          <w:bCs/>
        </w:rPr>
        <w:t>ig</w:t>
      </w:r>
      <w:r w:rsidR="000421DA" w:rsidRPr="004C53F8">
        <w:rPr>
          <w:rFonts w:ascii="Times New Roman Regular" w:hAnsi="Times New Roman Regular" w:cs="Times New Roman Regular"/>
          <w:b/>
          <w:bCs/>
        </w:rPr>
        <w:t>ure</w:t>
      </w:r>
      <w:r w:rsidRPr="004C53F8">
        <w:rPr>
          <w:rFonts w:ascii="Times New Roman Regular" w:hAnsi="Times New Roman Regular" w:cs="Times New Roman Regular"/>
          <w:b/>
          <w:bCs/>
        </w:rPr>
        <w:t xml:space="preserve"> </w:t>
      </w:r>
      <w:r w:rsidRPr="004C53F8">
        <w:rPr>
          <w:rFonts w:ascii="Times New Roman Regular" w:hAnsi="Times New Roman Regular" w:cs="Times New Roman Regular"/>
          <w:b/>
          <w:bCs/>
          <w:lang w:eastAsia="zh-Hans"/>
        </w:rPr>
        <w:t>S</w:t>
      </w:r>
      <w:r w:rsidR="008128C9">
        <w:rPr>
          <w:rFonts w:ascii="Times New Roman Regular" w:hAnsi="Times New Roman Regular" w:cs="Times New Roman Regular"/>
          <w:b/>
          <w:bCs/>
        </w:rPr>
        <w:t>3</w:t>
      </w:r>
      <w:r>
        <w:rPr>
          <w:rFonts w:ascii="Times New Roman Regular" w:hAnsi="Times New Roman Regular" w:cs="Times New Roman Regular"/>
        </w:rPr>
        <w:t>. The multi peak detection diagram of metabolites in MRM mode. The abscissa represents the retention time of metabolites, and the ordinate represents the ion current intensity, in counts per second (</w:t>
      </w:r>
      <w:r>
        <w:rPr>
          <w:rFonts w:ascii="Times New Roman Regular" w:hAnsi="Times New Roman Regular" w:cs="Times New Roman Regular"/>
          <w:lang w:eastAsia="zh-Hans"/>
        </w:rPr>
        <w:t>cps</w:t>
      </w:r>
      <w:r>
        <w:rPr>
          <w:rFonts w:ascii="Times New Roman Regular" w:hAnsi="Times New Roman Regular" w:cs="Times New Roman Regular"/>
        </w:rPr>
        <w:t>). In the graph, each peak with different color represents the detected metabolite.</w:t>
      </w:r>
    </w:p>
    <w:p w14:paraId="4A0DAB12" w14:textId="0968B233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10890E25" w14:textId="74F05D15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442FDEF2" w14:textId="7B88CE8A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4A688229" w14:textId="26564CD1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57CDB34F" w14:textId="0964BF2F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79072D9C" w14:textId="236DBB13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43AE960D" w14:textId="1BBF5BDF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17344A1D" w14:textId="4C0BF4AE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01B68F41" w14:textId="53A2747F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1A5C1BB6" w14:textId="5A9FCAFD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3F3B3CC1" w14:textId="5E9680B8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4ED4ED0F" w14:textId="59972699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16B0A6BB" w14:textId="77777777" w:rsidR="004C53F8" w:rsidRDefault="004C53F8" w:rsidP="000421DA">
      <w:pPr>
        <w:rPr>
          <w:rFonts w:ascii="Times New Roman Regular" w:hAnsi="Times New Roman Regular" w:cs="Times New Roman Regular"/>
        </w:rPr>
      </w:pPr>
    </w:p>
    <w:p w14:paraId="3FA0A98E" w14:textId="77777777" w:rsidR="001D3576" w:rsidRDefault="000662B9">
      <w:pPr>
        <w:jc w:val="center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  <w:noProof/>
        </w:rPr>
        <w:lastRenderedPageBreak/>
        <w:drawing>
          <wp:inline distT="0" distB="0" distL="114300" distR="114300" wp14:anchorId="303987D5" wp14:editId="2A1CC701">
            <wp:extent cx="5254625" cy="2419350"/>
            <wp:effectExtent l="0" t="0" r="3175" b="19050"/>
            <wp:docPr id="5" name="图片 5" descr="MWXS-20-2138D_QC_MS_tic_overlap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WXS-20-2138D_QC_MS_tic_overlap-N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 Regular" w:hAnsi="Times New Roman Regular" w:cs="Times New Roman Regular"/>
          <w:noProof/>
        </w:rPr>
        <w:drawing>
          <wp:inline distT="0" distB="0" distL="114300" distR="114300" wp14:anchorId="2D0B35ED" wp14:editId="2220804B">
            <wp:extent cx="5257800" cy="2413635"/>
            <wp:effectExtent l="0" t="0" r="0" b="24765"/>
            <wp:docPr id="6" name="图片 6" descr="MWXS-20-2138D_QC_MS_tic_overlap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WXS-20-2138D_QC_MS_tic_overlap-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7006" w14:textId="3ADABE33" w:rsidR="001D3576" w:rsidRDefault="000662B9">
      <w:pPr>
        <w:jc w:val="left"/>
        <w:rPr>
          <w:rFonts w:ascii="Times New Roman Regular" w:hAnsi="Times New Roman Regular" w:cs="Times New Roman Regular"/>
          <w:lang w:eastAsia="zh-Hans"/>
        </w:rPr>
      </w:pPr>
      <w:r w:rsidRPr="004C53F8">
        <w:rPr>
          <w:rFonts w:ascii="Times New Roman Regular" w:hAnsi="Times New Roman Regular" w:cs="Times New Roman Regular"/>
          <w:b/>
          <w:bCs/>
          <w:lang w:eastAsia="zh-Hans"/>
        </w:rPr>
        <w:t>Fig</w:t>
      </w:r>
      <w:r w:rsidR="000421DA" w:rsidRPr="004C53F8">
        <w:rPr>
          <w:rFonts w:ascii="Times New Roman Regular" w:hAnsi="Times New Roman Regular" w:cs="Times New Roman Regular"/>
          <w:b/>
          <w:bCs/>
          <w:lang w:eastAsia="zh-Hans"/>
        </w:rPr>
        <w:t>ure</w:t>
      </w:r>
      <w:r w:rsidRPr="004C53F8">
        <w:rPr>
          <w:rFonts w:ascii="Times New Roman Regular" w:hAnsi="Times New Roman Regular" w:cs="Times New Roman Regular"/>
          <w:b/>
          <w:bCs/>
          <w:lang w:eastAsia="zh-Hans"/>
        </w:rPr>
        <w:t xml:space="preserve"> S</w:t>
      </w:r>
      <w:r w:rsidR="008128C9">
        <w:rPr>
          <w:rFonts w:ascii="Times New Roman Regular" w:hAnsi="Times New Roman Regular" w:cs="Times New Roman Regular"/>
          <w:b/>
          <w:bCs/>
          <w:lang w:eastAsia="zh-Hans"/>
        </w:rPr>
        <w:t>4</w:t>
      </w:r>
      <w:r>
        <w:rPr>
          <w:rFonts w:ascii="Times New Roman Regular" w:hAnsi="Times New Roman Regular" w:cs="Times New Roman Regular"/>
          <w:lang w:eastAsia="zh-Hans"/>
        </w:rPr>
        <w:t>. The overlap of TIC plots between multiple QC samples</w:t>
      </w:r>
      <w:r w:rsidR="004C53F8">
        <w:rPr>
          <w:rFonts w:ascii="Times New Roman Regular" w:hAnsi="Times New Roman Regular" w:cs="Times New Roman Regular"/>
          <w:lang w:eastAsia="zh-Hans"/>
        </w:rPr>
        <w:t xml:space="preserve"> by UPLC-MS</w:t>
      </w:r>
      <w:r>
        <w:rPr>
          <w:rFonts w:ascii="Times New Roman Regular" w:hAnsi="Times New Roman Regular" w:cs="Times New Roman Regular"/>
          <w:lang w:eastAsia="zh-Hans"/>
        </w:rPr>
        <w:t>.</w:t>
      </w:r>
      <w:r w:rsidR="00963B2B">
        <w:rPr>
          <w:rFonts w:ascii="Times New Roman Regular" w:hAnsi="Times New Roman Regular" w:cs="Times New Roman Regular"/>
          <w:lang w:eastAsia="zh-Hans"/>
        </w:rPr>
        <w:t xml:space="preserve"> </w:t>
      </w:r>
      <w:r w:rsidR="00655FD5">
        <w:rPr>
          <w:rFonts w:ascii="Times New Roman Regular" w:hAnsi="Times New Roman Regular" w:cs="Times New Roman Regular"/>
          <w:lang w:eastAsia="zh-Hans"/>
        </w:rPr>
        <w:t>(</w:t>
      </w:r>
      <w:r w:rsidR="00655FD5" w:rsidRPr="00655FD5">
        <w:rPr>
          <w:rFonts w:ascii="Times New Roman Regular" w:hAnsi="Times New Roman Regular" w:cs="Times New Roman Regular"/>
          <w:lang w:eastAsia="zh-Hans"/>
        </w:rPr>
        <w:t>The consistency of RT and peak intensity of the two QC samples shows that it has good signal stability when detecting the same sample at different times.</w:t>
      </w:r>
      <w:r w:rsidR="00655FD5">
        <w:rPr>
          <w:rFonts w:ascii="Times New Roman Regular" w:hAnsi="Times New Roman Regular" w:cs="Times New Roman Regular"/>
          <w:lang w:eastAsia="zh-Hans"/>
        </w:rPr>
        <w:t>)</w:t>
      </w:r>
    </w:p>
    <w:p w14:paraId="2CF75BF0" w14:textId="77777777" w:rsidR="001D3576" w:rsidRDefault="000662B9">
      <w:pPr>
        <w:jc w:val="center"/>
        <w:rPr>
          <w:rFonts w:ascii="Times New Roman Regular" w:hAnsi="Times New Roman Regular" w:cs="Times New Roman Regular"/>
          <w:lang w:eastAsia="zh-Hans"/>
        </w:rPr>
      </w:pPr>
      <w:r>
        <w:rPr>
          <w:rFonts w:ascii="Times New Roman Regular" w:hAnsi="Times New Roman Regular" w:cs="Times New Roman Regular"/>
          <w:noProof/>
          <w:lang w:eastAsia="zh-Hans"/>
        </w:rPr>
        <w:lastRenderedPageBreak/>
        <w:drawing>
          <wp:inline distT="0" distB="0" distL="114300" distR="114300" wp14:anchorId="53E683C1" wp14:editId="4D595A08">
            <wp:extent cx="4668520" cy="3891915"/>
            <wp:effectExtent l="0" t="0" r="5080" b="19685"/>
            <wp:docPr id="9" name="图片 9" descr="all_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ll_co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571B" w14:textId="6F7FDBC3" w:rsidR="001D3576" w:rsidRDefault="000662B9" w:rsidP="00C12B14">
      <w:pPr>
        <w:rPr>
          <w:rFonts w:ascii="Times New Roman Regular" w:hAnsi="Times New Roman Regular" w:cs="Times New Roman Regular"/>
          <w:lang w:eastAsia="zh-Hans"/>
        </w:rPr>
      </w:pPr>
      <w:r w:rsidRPr="004C53F8">
        <w:rPr>
          <w:rFonts w:ascii="Times New Roman Regular" w:hAnsi="Times New Roman Regular" w:cs="Times New Roman Regular"/>
          <w:b/>
          <w:bCs/>
          <w:lang w:eastAsia="zh-Hans"/>
        </w:rPr>
        <w:t>Fig</w:t>
      </w:r>
      <w:r w:rsidR="000421DA" w:rsidRPr="004C53F8">
        <w:rPr>
          <w:rFonts w:ascii="Times New Roman Regular" w:hAnsi="Times New Roman Regular" w:cs="Times New Roman Regular"/>
          <w:b/>
          <w:bCs/>
          <w:lang w:eastAsia="zh-Hans"/>
        </w:rPr>
        <w:t>ure</w:t>
      </w:r>
      <w:r w:rsidRPr="004C53F8">
        <w:rPr>
          <w:rFonts w:ascii="Times New Roman Regular" w:hAnsi="Times New Roman Regular" w:cs="Times New Roman Regular"/>
          <w:b/>
          <w:bCs/>
          <w:lang w:eastAsia="zh-Hans"/>
        </w:rPr>
        <w:t xml:space="preserve"> S</w:t>
      </w:r>
      <w:r w:rsidR="008128C9">
        <w:rPr>
          <w:rFonts w:ascii="Times New Roman Regular" w:hAnsi="Times New Roman Regular" w:cs="Times New Roman Regular"/>
          <w:b/>
          <w:bCs/>
          <w:lang w:eastAsia="zh-Hans"/>
        </w:rPr>
        <w:t>5</w:t>
      </w:r>
      <w:r>
        <w:rPr>
          <w:rFonts w:ascii="Times New Roman Regular" w:hAnsi="Times New Roman Regular" w:cs="Times New Roman Regular"/>
          <w:lang w:eastAsia="zh-Hans"/>
        </w:rPr>
        <w:t xml:space="preserve">. </w:t>
      </w:r>
      <w:bookmarkStart w:id="0" w:name="_Hlk84359854"/>
      <w:r>
        <w:rPr>
          <w:rFonts w:ascii="Times New Roman Regular" w:hAnsi="Times New Roman Regular" w:cs="Times New Roman Regular"/>
          <w:lang w:eastAsia="zh-Hans"/>
        </w:rPr>
        <w:t xml:space="preserve">Correlation diagram between </w:t>
      </w:r>
      <w:r w:rsidR="00C12B14">
        <w:rPr>
          <w:rFonts w:ascii="Times New Roman Italic" w:eastAsia="SimSun" w:hAnsi="Times New Roman Italic" w:cs="Times New Roman Italic"/>
          <w:i/>
          <w:kern w:val="0"/>
          <w:szCs w:val="21"/>
        </w:rPr>
        <w:t xml:space="preserve">A. </w:t>
      </w:r>
      <w:proofErr w:type="spellStart"/>
      <w:r w:rsidR="00C12B14">
        <w:rPr>
          <w:rFonts w:ascii="Times New Roman Italic" w:eastAsia="SimSun" w:hAnsi="Times New Roman Italic" w:cs="Times New Roman Italic"/>
          <w:i/>
          <w:kern w:val="0"/>
          <w:szCs w:val="21"/>
        </w:rPr>
        <w:t>argyi</w:t>
      </w:r>
      <w:proofErr w:type="spellEnd"/>
      <w:r w:rsidR="00C12B14">
        <w:rPr>
          <w:rFonts w:ascii="Times New Roman" w:eastAsia="SimSun" w:hAnsi="Times New Roman" w:cs="Times New Roman"/>
          <w:iCs/>
          <w:szCs w:val="21"/>
        </w:rPr>
        <w:t xml:space="preserve"> and </w:t>
      </w:r>
      <w:r w:rsidR="00C12B14">
        <w:rPr>
          <w:rFonts w:ascii="Times New Roman Italic" w:eastAsia="SimSun" w:hAnsi="Times New Roman Italic" w:cs="Times New Roman Italic"/>
          <w:i/>
          <w:kern w:val="0"/>
          <w:szCs w:val="21"/>
        </w:rPr>
        <w:t>A. indica</w:t>
      </w:r>
      <w:r w:rsidR="00C12B14">
        <w:rPr>
          <w:rFonts w:ascii="Times New Roman Regular" w:hAnsi="Times New Roman Regular" w:cs="Times New Roman Regular"/>
          <w:lang w:eastAsia="zh-Hans"/>
        </w:rPr>
        <w:t xml:space="preserve"> </w:t>
      </w:r>
      <w:r>
        <w:rPr>
          <w:rFonts w:ascii="Times New Roman Regular" w:hAnsi="Times New Roman Regular" w:cs="Times New Roman Regular"/>
          <w:lang w:eastAsia="zh-Hans"/>
        </w:rPr>
        <w:t>samples</w:t>
      </w:r>
      <w:bookmarkEnd w:id="0"/>
      <w:r>
        <w:rPr>
          <w:rFonts w:ascii="Times New Roman Regular" w:hAnsi="Times New Roman Regular" w:cs="Times New Roman Regular"/>
          <w:lang w:eastAsia="zh-Hans"/>
        </w:rPr>
        <w:t>. The abscissa represents the sample name, the ordinate represents the corresponding sample name, and the color represents the correlation value.</w:t>
      </w:r>
      <w:r w:rsidR="00655FD5">
        <w:rPr>
          <w:rFonts w:ascii="Times New Roman Regular" w:hAnsi="Times New Roman Regular" w:cs="Times New Roman Regular"/>
          <w:lang w:eastAsia="zh-Hans"/>
        </w:rPr>
        <w:t xml:space="preserve"> (</w:t>
      </w:r>
      <w:r w:rsidR="00655FD5" w:rsidRPr="00655FD5">
        <w:rPr>
          <w:rFonts w:ascii="Times New Roman Regular" w:hAnsi="Times New Roman Regular" w:cs="Times New Roman Regular"/>
          <w:lang w:eastAsia="zh-Hans"/>
        </w:rPr>
        <w:t>The high correlation coefficients (r = 0.989–0.998) were obtained between the three biological replicates of each sample, indicating good sample uniformity.</w:t>
      </w:r>
      <w:r w:rsidR="00655FD5">
        <w:rPr>
          <w:rFonts w:ascii="Times New Roman Regular" w:hAnsi="Times New Roman Regular" w:cs="Times New Roman Regular"/>
          <w:lang w:eastAsia="zh-Hans"/>
        </w:rPr>
        <w:t>)</w:t>
      </w:r>
    </w:p>
    <w:p w14:paraId="22C15D5C" w14:textId="77777777" w:rsidR="001D3576" w:rsidRDefault="000662B9">
      <w:pPr>
        <w:jc w:val="center"/>
        <w:rPr>
          <w:rFonts w:ascii="Times New Roman Regular" w:hAnsi="Times New Roman Regular" w:cs="Times New Roman Regular"/>
          <w:lang w:eastAsia="zh-Hans"/>
        </w:rPr>
      </w:pPr>
      <w:r>
        <w:rPr>
          <w:rFonts w:ascii="Times New Roman Regular" w:hAnsi="Times New Roman Regular" w:cs="Times New Roman Regular"/>
          <w:noProof/>
          <w:lang w:eastAsia="zh-Hans"/>
        </w:rPr>
        <w:drawing>
          <wp:inline distT="0" distB="0" distL="114300" distR="114300" wp14:anchorId="77DFB35A" wp14:editId="5BF08AB7">
            <wp:extent cx="5268595" cy="3140075"/>
            <wp:effectExtent l="0" t="0" r="14605" b="9525"/>
            <wp:docPr id="10" name="图片 10" descr="新火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火山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4EE3" w14:textId="102FBF4D" w:rsidR="001D3576" w:rsidRDefault="000662B9" w:rsidP="000421DA">
      <w:pPr>
        <w:rPr>
          <w:rFonts w:ascii="Times New Roman Regular" w:hAnsi="Times New Roman Regular" w:cs="Times New Roman Regular"/>
          <w:lang w:eastAsia="zh-Hans"/>
        </w:rPr>
      </w:pPr>
      <w:r w:rsidRPr="004C53F8">
        <w:rPr>
          <w:rFonts w:ascii="Times New Roman Regular" w:hAnsi="Times New Roman Regular" w:cs="Times New Roman Regular"/>
          <w:b/>
          <w:bCs/>
          <w:lang w:eastAsia="zh-Hans"/>
        </w:rPr>
        <w:t>Fig</w:t>
      </w:r>
      <w:r w:rsidR="000421DA" w:rsidRPr="004C53F8">
        <w:rPr>
          <w:rFonts w:ascii="Times New Roman Regular" w:hAnsi="Times New Roman Regular" w:cs="Times New Roman Regular"/>
          <w:b/>
          <w:bCs/>
          <w:lang w:eastAsia="zh-Hans"/>
        </w:rPr>
        <w:t>ure</w:t>
      </w:r>
      <w:r w:rsidRPr="004C53F8">
        <w:rPr>
          <w:rFonts w:ascii="Times New Roman Regular" w:hAnsi="Times New Roman Regular" w:cs="Times New Roman Regular"/>
          <w:b/>
          <w:bCs/>
          <w:lang w:eastAsia="zh-Hans"/>
        </w:rPr>
        <w:t xml:space="preserve"> S</w:t>
      </w:r>
      <w:r w:rsidR="008128C9">
        <w:rPr>
          <w:rFonts w:ascii="Times New Roman Regular" w:hAnsi="Times New Roman Regular" w:cs="Times New Roman Regular"/>
          <w:b/>
          <w:bCs/>
          <w:lang w:eastAsia="zh-Hans"/>
        </w:rPr>
        <w:t>6</w:t>
      </w:r>
      <w:r>
        <w:rPr>
          <w:rFonts w:ascii="Times New Roman Regular" w:hAnsi="Times New Roman Regular" w:cs="Times New Roman Regular"/>
          <w:lang w:eastAsia="zh-Hans"/>
        </w:rPr>
        <w:t xml:space="preserve">. </w:t>
      </w:r>
      <w:bookmarkStart w:id="1" w:name="_Hlk84359865"/>
      <w:r>
        <w:rPr>
          <w:rFonts w:ascii="Times New Roman Regular" w:hAnsi="Times New Roman Regular" w:cs="Times New Roman Regular"/>
          <w:lang w:eastAsia="zh-Hans"/>
        </w:rPr>
        <w:t>Diffe</w:t>
      </w:r>
      <w:r>
        <w:rPr>
          <w:rFonts w:ascii="Times New Roman Regular" w:hAnsi="Times New Roman Regular" w:cs="Times New Roman Regular"/>
          <w:szCs w:val="21"/>
          <w:lang w:eastAsia="zh-Hans"/>
        </w:rPr>
        <w:t xml:space="preserve">rential </w:t>
      </w:r>
      <w:r w:rsidR="004C53F8" w:rsidRPr="004C53F8">
        <w:rPr>
          <w:rFonts w:ascii="Times New Roman Regular" w:hAnsi="Times New Roman Regular" w:cs="Times New Roman Regular"/>
          <w:szCs w:val="21"/>
          <w:lang w:eastAsia="zh-Hans"/>
        </w:rPr>
        <w:t xml:space="preserve">flavonoid </w:t>
      </w:r>
      <w:r>
        <w:rPr>
          <w:rFonts w:ascii="Times New Roman Regular" w:hAnsi="Times New Roman Regular" w:cs="Times New Roman Regular"/>
          <w:szCs w:val="21"/>
          <w:lang w:eastAsia="zh-Hans"/>
        </w:rPr>
        <w:t>metabolites between different groups</w:t>
      </w:r>
      <w:bookmarkEnd w:id="1"/>
      <w:r>
        <w:rPr>
          <w:rFonts w:ascii="Times New Roman Regular" w:hAnsi="Times New Roman Regular" w:cs="Times New Roman Regular"/>
          <w:szCs w:val="21"/>
          <w:lang w:eastAsia="zh-Hans"/>
        </w:rPr>
        <w:t xml:space="preserve">. A: ARAE vs. ARIE. B: ARAM vs. ARIM. C: ARAL vs. ARIL. D: ARIE vs. ARIL. E: ARAE vs. ARAL. Differential metabolites were defined as metabolites with fold change ≥2 (up-regulated) or ≤0.5 (down-regulated) in </w:t>
      </w:r>
      <w:r>
        <w:rPr>
          <w:rFonts w:ascii="Times New Roman Italic" w:eastAsia="SimSun" w:hAnsi="Times New Roman Italic" w:cs="Times New Roman Italic"/>
          <w:i/>
          <w:kern w:val="0"/>
          <w:szCs w:val="21"/>
        </w:rPr>
        <w:t xml:space="preserve">A. </w:t>
      </w:r>
      <w:proofErr w:type="spellStart"/>
      <w:r>
        <w:rPr>
          <w:rFonts w:ascii="Times New Roman Italic" w:eastAsia="SimSun" w:hAnsi="Times New Roman Italic" w:cs="Times New Roman Italic"/>
          <w:i/>
          <w:kern w:val="0"/>
          <w:szCs w:val="21"/>
        </w:rPr>
        <w:t>argyi</w:t>
      </w:r>
      <w:proofErr w:type="spellEnd"/>
      <w:r>
        <w:rPr>
          <w:rFonts w:ascii="Times New Roman" w:eastAsia="SimSun" w:hAnsi="Times New Roman" w:cs="Times New Roman"/>
          <w:iCs/>
          <w:szCs w:val="21"/>
        </w:rPr>
        <w:t xml:space="preserve"> and </w:t>
      </w:r>
      <w:r>
        <w:rPr>
          <w:rFonts w:ascii="Times New Roman Italic" w:eastAsia="SimSun" w:hAnsi="Times New Roman Italic" w:cs="Times New Roman Italic"/>
          <w:i/>
          <w:kern w:val="0"/>
          <w:szCs w:val="21"/>
        </w:rPr>
        <w:t>A. indica.</w:t>
      </w:r>
      <w:r>
        <w:rPr>
          <w:rFonts w:ascii="Times New Roman Regular" w:hAnsi="Times New Roman Regular" w:cs="Times New Roman Regular"/>
          <w:szCs w:val="21"/>
          <w:lang w:eastAsia="zh-Hans"/>
        </w:rPr>
        <w:t xml:space="preserve"> A threshold of VIP ≥ 1was used to separate differential metabolites from </w:t>
      </w:r>
      <w:r>
        <w:rPr>
          <w:rFonts w:ascii="Times New Roman Regular" w:hAnsi="Times New Roman Regular" w:cs="Times New Roman Regular"/>
          <w:szCs w:val="21"/>
          <w:lang w:eastAsia="zh-Hans"/>
        </w:rPr>
        <w:lastRenderedPageBreak/>
        <w:t>insignificant metabolites.</w:t>
      </w:r>
    </w:p>
    <w:p w14:paraId="520A4AB5" w14:textId="693EE1B1" w:rsidR="001D3576" w:rsidRDefault="001D3576">
      <w:pPr>
        <w:jc w:val="center"/>
        <w:rPr>
          <w:rFonts w:ascii="Times New Roman Regular" w:hAnsi="Times New Roman Regular" w:cs="Times New Roman Regular"/>
          <w:lang w:eastAsia="zh-Hans"/>
        </w:rPr>
      </w:pPr>
    </w:p>
    <w:p w14:paraId="385AB658" w14:textId="77777777" w:rsidR="000421DA" w:rsidRDefault="000421DA" w:rsidP="000421DA">
      <w:r>
        <w:rPr>
          <w:noProof/>
        </w:rPr>
        <w:drawing>
          <wp:inline distT="0" distB="0" distL="0" distR="0" wp14:anchorId="1148D67E" wp14:editId="32595F04">
            <wp:extent cx="5274310" cy="2788920"/>
            <wp:effectExtent l="0" t="0" r="2540" b="0"/>
            <wp:docPr id="7" name="图片 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2989" w14:textId="04AAB43C" w:rsidR="000421DA" w:rsidRPr="00AD7ED2" w:rsidRDefault="000421DA" w:rsidP="000421DA">
      <w:pPr>
        <w:rPr>
          <w:rFonts w:ascii="Times New Roman" w:hAnsi="Times New Roman" w:cs="Times New Roman"/>
        </w:rPr>
      </w:pPr>
      <w:r w:rsidRPr="004C53F8">
        <w:rPr>
          <w:rFonts w:ascii="Times New Roman" w:hAnsi="Times New Roman" w:cs="Times New Roman"/>
          <w:b/>
          <w:bCs/>
        </w:rPr>
        <w:t>Figure S</w:t>
      </w:r>
      <w:r w:rsidR="008128C9">
        <w:rPr>
          <w:rFonts w:ascii="Times New Roman" w:hAnsi="Times New Roman" w:cs="Times New Roman"/>
          <w:b/>
          <w:bCs/>
        </w:rPr>
        <w:t>7</w:t>
      </w:r>
      <w:r w:rsidR="004C53F8">
        <w:rPr>
          <w:rFonts w:ascii="Times New Roman" w:hAnsi="Times New Roman" w:cs="Times New Roman"/>
        </w:rPr>
        <w:t>.</w:t>
      </w:r>
      <w:r w:rsidRPr="00AD7ED2">
        <w:rPr>
          <w:rFonts w:ascii="Times New Roman" w:hAnsi="Times New Roman" w:cs="Times New Roman"/>
        </w:rPr>
        <w:t xml:space="preserve"> </w:t>
      </w:r>
      <w:bookmarkStart w:id="2" w:name="_Hlk84359904"/>
      <w:r w:rsidRPr="00AD7ED2">
        <w:rPr>
          <w:rFonts w:ascii="Times New Roman" w:hAnsi="Times New Roman" w:cs="Times New Roman"/>
        </w:rPr>
        <w:t xml:space="preserve">Detection of TIC overlap map of QC samples by </w:t>
      </w:r>
      <w:r w:rsidR="004C53F8">
        <w:rPr>
          <w:rFonts w:ascii="Times New Roman" w:hAnsi="Times New Roman" w:cs="Times New Roman"/>
        </w:rPr>
        <w:t>GC-MS</w:t>
      </w:r>
      <w:bookmarkEnd w:id="2"/>
      <w:r w:rsidRPr="00AD7ED2">
        <w:rPr>
          <w:rFonts w:ascii="Times New Roman" w:hAnsi="Times New Roman" w:cs="Times New Roman"/>
        </w:rPr>
        <w:t>.</w:t>
      </w:r>
      <w:r w:rsidR="00255495">
        <w:rPr>
          <w:rFonts w:ascii="Times New Roman" w:hAnsi="Times New Roman" w:cs="Times New Roman" w:hint="eastAsia"/>
        </w:rPr>
        <w:t>（</w:t>
      </w:r>
      <w:r w:rsidR="00255495" w:rsidRPr="00255495">
        <w:rPr>
          <w:rFonts w:ascii="Times New Roman" w:hAnsi="Times New Roman" w:cs="Times New Roman"/>
        </w:rPr>
        <w:t xml:space="preserve">The results showed that the TIC curve of the QC samples has a high overlap rate, which indicates that the test results are in good agreement with the experimental </w:t>
      </w:r>
      <w:proofErr w:type="gramStart"/>
      <w:r w:rsidR="00255495" w:rsidRPr="00255495">
        <w:rPr>
          <w:rFonts w:ascii="Times New Roman" w:hAnsi="Times New Roman" w:cs="Times New Roman"/>
        </w:rPr>
        <w:t>results.</w:t>
      </w:r>
      <w:r w:rsidR="00255495">
        <w:rPr>
          <w:rFonts w:ascii="Times New Roman" w:hAnsi="Times New Roman" w:cs="Times New Roman" w:hint="eastAsia"/>
        </w:rPr>
        <w:t>）</w:t>
      </w:r>
      <w:proofErr w:type="gramEnd"/>
    </w:p>
    <w:p w14:paraId="52D01EE5" w14:textId="77777777" w:rsidR="000421DA" w:rsidRDefault="000421DA" w:rsidP="000421D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9EDB9F" wp14:editId="4E5C1AF5">
            <wp:extent cx="5746198" cy="3232150"/>
            <wp:effectExtent l="0" t="0" r="6985" b="6350"/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91" cy="32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24E4" w14:textId="27664D63" w:rsidR="000421DA" w:rsidRPr="00AD7ED2" w:rsidRDefault="000421DA" w:rsidP="000421DA">
      <w:pPr>
        <w:rPr>
          <w:rFonts w:ascii="Times New Roman" w:hAnsi="Times New Roman" w:cs="Times New Roman"/>
        </w:rPr>
      </w:pPr>
      <w:r w:rsidRPr="004C53F8">
        <w:rPr>
          <w:rFonts w:ascii="Times New Roman" w:hAnsi="Times New Roman" w:cs="Times New Roman"/>
          <w:b/>
          <w:bCs/>
        </w:rPr>
        <w:t>Figure S</w:t>
      </w:r>
      <w:r w:rsidR="008128C9">
        <w:rPr>
          <w:rFonts w:ascii="Times New Roman" w:hAnsi="Times New Roman" w:cs="Times New Roman"/>
          <w:b/>
          <w:bCs/>
        </w:rPr>
        <w:t>8</w:t>
      </w:r>
      <w:r w:rsidR="004C53F8">
        <w:rPr>
          <w:rFonts w:ascii="Times New Roman" w:hAnsi="Times New Roman" w:cs="Times New Roman"/>
        </w:rPr>
        <w:t>.</w:t>
      </w:r>
      <w:r w:rsidRPr="00AD7ED2">
        <w:rPr>
          <w:rFonts w:ascii="Times New Roman" w:hAnsi="Times New Roman" w:cs="Times New Roman"/>
        </w:rPr>
        <w:t xml:space="preserve"> </w:t>
      </w:r>
      <w:bookmarkStart w:id="3" w:name="_Hlk84359929"/>
      <w:r w:rsidRPr="00AD7ED2">
        <w:rPr>
          <w:rFonts w:ascii="Times New Roman" w:hAnsi="Times New Roman" w:cs="Times New Roman"/>
        </w:rPr>
        <w:t xml:space="preserve">Differential </w:t>
      </w:r>
      <w:r w:rsidR="004C53F8" w:rsidRPr="004C53F8">
        <w:rPr>
          <w:rFonts w:ascii="Times New Roman" w:hAnsi="Times New Roman" w:cs="Times New Roman"/>
        </w:rPr>
        <w:t xml:space="preserve">volatile </w:t>
      </w:r>
      <w:r w:rsidRPr="00AD7ED2">
        <w:rPr>
          <w:rFonts w:ascii="Times New Roman" w:hAnsi="Times New Roman" w:cs="Times New Roman"/>
        </w:rPr>
        <w:t>metabolites between different groups</w:t>
      </w:r>
      <w:bookmarkEnd w:id="3"/>
      <w:r w:rsidRPr="00AD7ED2">
        <w:rPr>
          <w:rFonts w:ascii="Times New Roman" w:hAnsi="Times New Roman" w:cs="Times New Roman"/>
        </w:rPr>
        <w:t xml:space="preserve">. A: ARAE vs. ARAL. B: ARIE vs. ARIL. C: ARAE vs. ARIE. D: ARAM vs. ARIM. E: ARAL vs. ARIL. Differential metabolites were defined as metabolites with fold change ≥2 (up-regulated) or ≤0.5 (down-regulated) in </w:t>
      </w:r>
      <w:r w:rsidRPr="00AD7ED2">
        <w:rPr>
          <w:rFonts w:ascii="Times New Roman" w:hAnsi="Times New Roman" w:cs="Times New Roman"/>
          <w:i/>
          <w:iCs/>
        </w:rPr>
        <w:t xml:space="preserve">A. </w:t>
      </w:r>
      <w:proofErr w:type="spellStart"/>
      <w:r w:rsidRPr="00AD7ED2">
        <w:rPr>
          <w:rFonts w:ascii="Times New Roman" w:hAnsi="Times New Roman" w:cs="Times New Roman"/>
          <w:i/>
          <w:iCs/>
        </w:rPr>
        <w:t>argyi</w:t>
      </w:r>
      <w:proofErr w:type="spellEnd"/>
      <w:r w:rsidRPr="00AD7ED2">
        <w:rPr>
          <w:rFonts w:ascii="Times New Roman" w:hAnsi="Times New Roman" w:cs="Times New Roman"/>
          <w:i/>
          <w:iCs/>
        </w:rPr>
        <w:t xml:space="preserve"> </w:t>
      </w:r>
      <w:r w:rsidRPr="00AD7ED2">
        <w:rPr>
          <w:rFonts w:ascii="Times New Roman" w:hAnsi="Times New Roman" w:cs="Times New Roman"/>
        </w:rPr>
        <w:t xml:space="preserve">and </w:t>
      </w:r>
      <w:r w:rsidRPr="00AD7ED2">
        <w:rPr>
          <w:rFonts w:ascii="Times New Roman" w:hAnsi="Times New Roman" w:cs="Times New Roman"/>
          <w:i/>
          <w:iCs/>
        </w:rPr>
        <w:t>A. indica</w:t>
      </w:r>
      <w:r w:rsidRPr="00AD7ED2">
        <w:rPr>
          <w:rFonts w:ascii="Times New Roman" w:hAnsi="Times New Roman" w:cs="Times New Roman"/>
        </w:rPr>
        <w:t>. A threshold of VIP ≥ 1was used to separate differential metabolites from insignificant metabolites.</w:t>
      </w:r>
    </w:p>
    <w:p w14:paraId="0C19EF4F" w14:textId="5D861CF2" w:rsidR="000421DA" w:rsidRDefault="000421DA" w:rsidP="000421DA">
      <w:pPr>
        <w:rPr>
          <w:rFonts w:ascii="Arial" w:hAnsi="Arial" w:cs="Arial"/>
        </w:rPr>
      </w:pPr>
    </w:p>
    <w:p w14:paraId="6BB2B3DF" w14:textId="41AB7224" w:rsidR="00F4050D" w:rsidRDefault="00F4050D" w:rsidP="000421DA">
      <w:pPr>
        <w:rPr>
          <w:rFonts w:ascii="Times New Roman" w:hAnsi="Times New Roman" w:cs="Times New Roman"/>
          <w:szCs w:val="21"/>
          <w:lang w:eastAsia="zh-Hans"/>
        </w:rPr>
      </w:pPr>
    </w:p>
    <w:p w14:paraId="694699EE" w14:textId="6C7E0E74" w:rsidR="00F4050D" w:rsidRDefault="00F4050D" w:rsidP="000421DA">
      <w:pPr>
        <w:rPr>
          <w:rFonts w:ascii="Times New Roman" w:hAnsi="Times New Roman" w:cs="Times New Roman"/>
          <w:szCs w:val="21"/>
          <w:lang w:eastAsia="zh-Hans"/>
        </w:rPr>
      </w:pPr>
      <w:r>
        <w:rPr>
          <w:noProof/>
        </w:rPr>
        <w:lastRenderedPageBreak/>
        <w:drawing>
          <wp:inline distT="0" distB="0" distL="0" distR="0" wp14:anchorId="23C4FCAD" wp14:editId="27652A0D">
            <wp:extent cx="5274310" cy="30010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F241" w14:textId="77D5EA39" w:rsidR="00F4050D" w:rsidRPr="00F4050D" w:rsidRDefault="00F4050D" w:rsidP="000421DA">
      <w:pPr>
        <w:rPr>
          <w:rFonts w:ascii="Times New Roman" w:hAnsi="Times New Roman" w:cs="Times New Roman"/>
        </w:rPr>
      </w:pPr>
      <w:r w:rsidRPr="004C53F8">
        <w:rPr>
          <w:rFonts w:ascii="Times New Roman" w:hAnsi="Times New Roman" w:cs="Times New Roman"/>
          <w:b/>
          <w:bCs/>
          <w:szCs w:val="21"/>
        </w:rPr>
        <w:t>Figure S</w:t>
      </w:r>
      <w:r w:rsidR="008128C9">
        <w:rPr>
          <w:rFonts w:ascii="Times New Roman" w:hAnsi="Times New Roman" w:cs="Times New Roman"/>
          <w:b/>
          <w:bCs/>
          <w:szCs w:val="21"/>
        </w:rPr>
        <w:t>9</w:t>
      </w:r>
      <w:r w:rsidR="004C53F8"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bookmarkStart w:id="4" w:name="_Hlk84360110"/>
      <w:r w:rsidR="00C12B14">
        <w:rPr>
          <w:rFonts w:ascii="Times New Roman" w:eastAsia="SimSun" w:hAnsi="Times New Roman" w:cs="Times New Roman"/>
        </w:rPr>
        <w:t>C</w:t>
      </w:r>
      <w:r w:rsidR="00C12B14">
        <w:rPr>
          <w:rFonts w:ascii="Times New Roman" w:eastAsia="SimSun" w:hAnsi="Times New Roman" w:cs="Times New Roman" w:hint="eastAsia"/>
        </w:rPr>
        <w:t xml:space="preserve">hronic gastritis-related genes </w:t>
      </w:r>
      <w:r w:rsidR="00C12B14">
        <w:rPr>
          <w:rFonts w:ascii="Times New Roman" w:eastAsia="SimSun" w:hAnsi="Times New Roman" w:cs="Times New Roman"/>
        </w:rPr>
        <w:t>and chronic gastritis target genes</w:t>
      </w:r>
      <w:bookmarkEnd w:id="4"/>
      <w:r w:rsidR="00C12B14">
        <w:rPr>
          <w:rFonts w:ascii="Times New Roman" w:eastAsia="SimSun" w:hAnsi="Times New Roman" w:cs="Times New Roman"/>
        </w:rPr>
        <w:t xml:space="preserve">. </w:t>
      </w:r>
      <w:r>
        <w:rPr>
          <w:rFonts w:ascii="Times New Roman" w:eastAsia="SimSun" w:hAnsi="Times New Roman" w:cs="Times New Roman" w:hint="eastAsia"/>
        </w:rPr>
        <w:t>A</w:t>
      </w:r>
      <w:r w:rsidR="004C53F8">
        <w:rPr>
          <w:rFonts w:ascii="Times New Roman" w:eastAsia="SimSun" w:hAnsi="Times New Roman" w:cs="Times New Roman"/>
        </w:rPr>
        <w:t>:</w:t>
      </w:r>
      <w:r>
        <w:rPr>
          <w:rFonts w:ascii="Times New Roman" w:eastAsia="SimSun" w:hAnsi="Times New Roman" w:cs="Times New Roman" w:hint="eastAsia"/>
        </w:rPr>
        <w:t xml:space="preserve"> The Venn diagram of the intersection of chronic gastritis-related genes obtained from three databases.</w:t>
      </w:r>
      <w:r>
        <w:rPr>
          <w:rFonts w:ascii="Times New Roman" w:eastAsia="SimSun" w:hAnsi="Times New Roman" w:cs="Times New Roman"/>
        </w:rPr>
        <w:t xml:space="preserve"> B</w:t>
      </w:r>
      <w:r w:rsidR="004C53F8">
        <w:rPr>
          <w:rFonts w:ascii="Times New Roman" w:eastAsia="SimSun" w:hAnsi="Times New Roman" w:cs="Times New Roman"/>
        </w:rPr>
        <w:t>:</w:t>
      </w:r>
      <w:r>
        <w:rPr>
          <w:rFonts w:ascii="Times New Roman" w:eastAsia="SimSun" w:hAnsi="Times New Roman" w:cs="Times New Roman"/>
        </w:rPr>
        <w:t xml:space="preserve"> Diagram of protein interaction network of chronic gastritis target genes acted by </w:t>
      </w:r>
      <w:r w:rsidRPr="00D23307">
        <w:rPr>
          <w:rFonts w:ascii="Times New Roman" w:eastAsia="SimSun" w:hAnsi="Times New Roman" w:cs="Times New Roman"/>
          <w:szCs w:val="21"/>
        </w:rPr>
        <w:t xml:space="preserve">two </w:t>
      </w:r>
      <w:r w:rsidRPr="00D23307">
        <w:rPr>
          <w:rFonts w:ascii="Times New Roman" w:eastAsia="SimSun" w:hAnsi="Times New Roman" w:cs="Times New Roman"/>
          <w:i/>
          <w:iCs/>
          <w:szCs w:val="21"/>
        </w:rPr>
        <w:t>Artemisia</w:t>
      </w:r>
      <w:r w:rsidRPr="00D23307">
        <w:rPr>
          <w:rFonts w:ascii="Times New Roman" w:eastAsia="SimSun" w:hAnsi="Times New Roman" w:cs="Times New Roman"/>
          <w:szCs w:val="21"/>
        </w:rPr>
        <w:t xml:space="preserve"> plants</w:t>
      </w:r>
      <w:r>
        <w:rPr>
          <w:rFonts w:ascii="Times New Roman" w:eastAsia="SimSun" w:hAnsi="Times New Roman" w:cs="Times New Roman"/>
        </w:rPr>
        <w:t>.</w:t>
      </w:r>
    </w:p>
    <w:sectPr w:rsidR="00F4050D" w:rsidRPr="00F405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36180" w14:textId="77777777" w:rsidR="00703563" w:rsidRDefault="00703563" w:rsidP="000421DA">
      <w:r>
        <w:separator/>
      </w:r>
    </w:p>
  </w:endnote>
  <w:endnote w:type="continuationSeparator" w:id="0">
    <w:p w14:paraId="694DE0E5" w14:textId="77777777" w:rsidR="00703563" w:rsidRDefault="00703563" w:rsidP="00042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Times New Roman Italic">
    <w:panose1 w:val="02020503050405090304"/>
    <w:charset w:val="00"/>
    <w:family w:val="auto"/>
    <w:pitch w:val="default"/>
    <w:sig w:usb0="E0002AEF" w:usb1="C0007841" w:usb2="00000009" w:usb3="00000000" w:csb0="400001FF" w:csb1="F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32D91" w14:textId="77777777" w:rsidR="00703563" w:rsidRDefault="00703563" w:rsidP="000421DA">
      <w:r>
        <w:separator/>
      </w:r>
    </w:p>
  </w:footnote>
  <w:footnote w:type="continuationSeparator" w:id="0">
    <w:p w14:paraId="620546DB" w14:textId="77777777" w:rsidR="00703563" w:rsidRDefault="00703563" w:rsidP="000421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7AF5C4E"/>
    <w:rsid w:val="67AF5C4E"/>
    <w:rsid w:val="BBBF4405"/>
    <w:rsid w:val="BBFF6D5B"/>
    <w:rsid w:val="F5CA5AED"/>
    <w:rsid w:val="FEFD69A4"/>
    <w:rsid w:val="FFED2B22"/>
    <w:rsid w:val="000421DA"/>
    <w:rsid w:val="000662B9"/>
    <w:rsid w:val="001D2277"/>
    <w:rsid w:val="001D3576"/>
    <w:rsid w:val="00255495"/>
    <w:rsid w:val="0026688B"/>
    <w:rsid w:val="00324937"/>
    <w:rsid w:val="004C53F8"/>
    <w:rsid w:val="006525E3"/>
    <w:rsid w:val="00655FD5"/>
    <w:rsid w:val="00703563"/>
    <w:rsid w:val="00803F34"/>
    <w:rsid w:val="008128C9"/>
    <w:rsid w:val="00963B2B"/>
    <w:rsid w:val="009A2448"/>
    <w:rsid w:val="00C12B14"/>
    <w:rsid w:val="00C4424C"/>
    <w:rsid w:val="00C82796"/>
    <w:rsid w:val="00D8018A"/>
    <w:rsid w:val="00F3209C"/>
    <w:rsid w:val="00F4050D"/>
    <w:rsid w:val="1A5773C7"/>
    <w:rsid w:val="52378EC4"/>
    <w:rsid w:val="67AF5C4E"/>
    <w:rsid w:val="6EEFBB0F"/>
    <w:rsid w:val="7DDCE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1757BF"/>
  <w15:docId w15:val="{AAE16D19-BE4F-49CE-BE0B-EE85B1ED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Header">
    <w:name w:val="header"/>
    <w:basedOn w:val="Normal"/>
    <w:link w:val="HeaderChar"/>
    <w:rsid w:val="000421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0421D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rsid w:val="000421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0421D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374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huanhuan</dc:creator>
  <cp:lastModifiedBy>Amy Tighe</cp:lastModifiedBy>
  <cp:revision>2</cp:revision>
  <dcterms:created xsi:type="dcterms:W3CDTF">2022-07-27T14:21:00Z</dcterms:created>
  <dcterms:modified xsi:type="dcterms:W3CDTF">2022-07-27T14:21:00Z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