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DE526" w14:textId="5B4CB8BF" w:rsidR="0065281B" w:rsidRDefault="0065281B" w:rsidP="00E8690B">
      <w:pPr>
        <w:spacing w:after="240"/>
        <w:rPr>
          <w:rFonts w:ascii="Times New Roman" w:hAnsi="Times New Roman" w:cs="Times New Roman"/>
          <w:b/>
          <w:bCs/>
          <w:sz w:val="20"/>
          <w:szCs w:val="20"/>
        </w:rPr>
      </w:pPr>
      <w:r>
        <w:rPr>
          <w:rFonts w:ascii="Times New Roman" w:hAnsi="Times New Roman" w:cs="Times New Roman" w:hint="eastAsia"/>
          <w:b/>
          <w:bCs/>
          <w:sz w:val="20"/>
          <w:szCs w:val="20"/>
        </w:rPr>
        <w:t>Su</w:t>
      </w:r>
      <w:r>
        <w:rPr>
          <w:rFonts w:ascii="Times New Roman" w:hAnsi="Times New Roman" w:cs="Times New Roman"/>
          <w:b/>
          <w:bCs/>
          <w:sz w:val="20"/>
          <w:szCs w:val="20"/>
        </w:rPr>
        <w:t>pplementary materials</w:t>
      </w:r>
    </w:p>
    <w:p w14:paraId="487CA7B3" w14:textId="1838F096" w:rsidR="002D2538" w:rsidRPr="004556FE" w:rsidRDefault="002D2538" w:rsidP="00E8690B">
      <w:pPr>
        <w:rPr>
          <w:rFonts w:ascii="Times New Roman" w:hAnsi="Times New Roman" w:cs="Times New Roman"/>
          <w:b/>
          <w:bCs/>
          <w:sz w:val="20"/>
          <w:szCs w:val="20"/>
        </w:rPr>
      </w:pPr>
      <w:r w:rsidRPr="004556FE">
        <w:rPr>
          <w:rFonts w:ascii="Times New Roman" w:hAnsi="Times New Roman" w:cs="Times New Roman"/>
          <w:b/>
          <w:bCs/>
          <w:sz w:val="20"/>
          <w:szCs w:val="20"/>
        </w:rPr>
        <w:t>Table S1.</w:t>
      </w:r>
      <w:r w:rsidRPr="004556FE">
        <w:rPr>
          <w:rFonts w:ascii="Times New Roman" w:hAnsi="Times New Roman" w:cs="Times New Roman"/>
          <w:sz w:val="20"/>
          <w:szCs w:val="20"/>
        </w:rPr>
        <w:t xml:space="preserve"> Drug list of the drugs included in the study </w:t>
      </w:r>
    </w:p>
    <w:tbl>
      <w:tblPr>
        <w:tblStyle w:val="a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190"/>
      </w:tblGrid>
      <w:tr w:rsidR="002D2538" w:rsidRPr="004556FE" w14:paraId="2C0C6BA6" w14:textId="77777777" w:rsidTr="002D2538">
        <w:tc>
          <w:tcPr>
            <w:tcW w:w="4106" w:type="dxa"/>
            <w:tcBorders>
              <w:top w:val="single" w:sz="12" w:space="0" w:color="auto"/>
              <w:bottom w:val="single" w:sz="12" w:space="0" w:color="auto"/>
            </w:tcBorders>
          </w:tcPr>
          <w:p w14:paraId="713A608E" w14:textId="77777777" w:rsidR="002D2538" w:rsidRPr="004556FE" w:rsidRDefault="002D2538" w:rsidP="00E8690B">
            <w:pPr>
              <w:rPr>
                <w:rFonts w:ascii="Times New Roman" w:hAnsi="Times New Roman" w:cs="Times New Roman"/>
                <w:b/>
                <w:bCs/>
                <w:sz w:val="20"/>
                <w:szCs w:val="20"/>
              </w:rPr>
            </w:pPr>
            <w:r w:rsidRPr="004556FE">
              <w:rPr>
                <w:rFonts w:ascii="Times New Roman" w:hAnsi="Times New Roman" w:cs="Times New Roman"/>
                <w:b/>
                <w:bCs/>
                <w:sz w:val="20"/>
                <w:szCs w:val="20"/>
              </w:rPr>
              <w:t>Drug class</w:t>
            </w:r>
          </w:p>
        </w:tc>
        <w:tc>
          <w:tcPr>
            <w:tcW w:w="4190" w:type="dxa"/>
            <w:tcBorders>
              <w:top w:val="single" w:sz="12" w:space="0" w:color="auto"/>
              <w:bottom w:val="single" w:sz="12" w:space="0" w:color="auto"/>
            </w:tcBorders>
          </w:tcPr>
          <w:p w14:paraId="67972251" w14:textId="77777777" w:rsidR="002D2538" w:rsidRPr="004556FE" w:rsidRDefault="002D2538" w:rsidP="00E8690B">
            <w:pPr>
              <w:rPr>
                <w:rFonts w:ascii="Times New Roman" w:hAnsi="Times New Roman" w:cs="Times New Roman"/>
                <w:b/>
                <w:bCs/>
                <w:sz w:val="20"/>
                <w:szCs w:val="20"/>
              </w:rPr>
            </w:pPr>
            <w:r w:rsidRPr="004556FE">
              <w:rPr>
                <w:rFonts w:ascii="Times New Roman" w:hAnsi="Times New Roman" w:cs="Times New Roman"/>
                <w:b/>
                <w:bCs/>
                <w:sz w:val="20"/>
                <w:szCs w:val="20"/>
              </w:rPr>
              <w:t>Antidepressants</w:t>
            </w:r>
          </w:p>
        </w:tc>
      </w:tr>
      <w:tr w:rsidR="002D2538" w:rsidRPr="004556FE" w14:paraId="74B94727" w14:textId="77777777" w:rsidTr="002D2538">
        <w:tc>
          <w:tcPr>
            <w:tcW w:w="4106" w:type="dxa"/>
            <w:tcBorders>
              <w:top w:val="single" w:sz="12" w:space="0" w:color="auto"/>
            </w:tcBorders>
          </w:tcPr>
          <w:p w14:paraId="738A7A32" w14:textId="77777777" w:rsidR="002D2538" w:rsidRPr="004556FE" w:rsidRDefault="002D2538" w:rsidP="00E8690B">
            <w:pPr>
              <w:rPr>
                <w:rFonts w:ascii="Times New Roman" w:hAnsi="Times New Roman" w:cs="Times New Roman"/>
                <w:sz w:val="20"/>
                <w:szCs w:val="20"/>
              </w:rPr>
            </w:pPr>
            <w:r w:rsidRPr="004556FE">
              <w:rPr>
                <w:rFonts w:ascii="Times New Roman" w:hAnsi="Times New Roman" w:cs="Times New Roman"/>
                <w:sz w:val="20"/>
                <w:szCs w:val="20"/>
              </w:rPr>
              <w:t>Selective serotonin reuptake inhibitors (SSRIs)</w:t>
            </w:r>
          </w:p>
        </w:tc>
        <w:tc>
          <w:tcPr>
            <w:tcW w:w="4190" w:type="dxa"/>
            <w:tcBorders>
              <w:top w:val="single" w:sz="12" w:space="0" w:color="auto"/>
            </w:tcBorders>
          </w:tcPr>
          <w:p w14:paraId="227EC787" w14:textId="77777777" w:rsidR="002D2538" w:rsidRPr="004556FE" w:rsidRDefault="002D2538" w:rsidP="00E8690B">
            <w:pPr>
              <w:rPr>
                <w:rFonts w:ascii="Times New Roman" w:hAnsi="Times New Roman" w:cs="Times New Roman"/>
                <w:sz w:val="20"/>
                <w:szCs w:val="20"/>
              </w:rPr>
            </w:pPr>
            <w:r w:rsidRPr="004556FE">
              <w:rPr>
                <w:rFonts w:ascii="Times New Roman" w:hAnsi="Times New Roman" w:cs="Times New Roman"/>
                <w:sz w:val="20"/>
                <w:szCs w:val="20"/>
              </w:rPr>
              <w:t>Escitalopram, Citalopram, Fluoxetine, Fluvoxamine, Paroxetine, Sertraline</w:t>
            </w:r>
          </w:p>
        </w:tc>
      </w:tr>
      <w:tr w:rsidR="002D2538" w:rsidRPr="004556FE" w14:paraId="4F9B481A" w14:textId="77777777" w:rsidTr="002D2538">
        <w:tc>
          <w:tcPr>
            <w:tcW w:w="4106" w:type="dxa"/>
          </w:tcPr>
          <w:p w14:paraId="02EB9D74" w14:textId="77777777" w:rsidR="002D2538" w:rsidRPr="004556FE" w:rsidRDefault="002D2538" w:rsidP="00E8690B">
            <w:pPr>
              <w:rPr>
                <w:rFonts w:ascii="Times New Roman" w:hAnsi="Times New Roman" w:cs="Times New Roman"/>
                <w:sz w:val="20"/>
                <w:szCs w:val="20"/>
              </w:rPr>
            </w:pPr>
            <w:r w:rsidRPr="004556FE">
              <w:rPr>
                <w:rFonts w:ascii="Times New Roman" w:hAnsi="Times New Roman" w:cs="Times New Roman"/>
                <w:sz w:val="20"/>
                <w:szCs w:val="20"/>
              </w:rPr>
              <w:t>Serotonin and noradrenalin reuptake inhibitors (SNRIs)</w:t>
            </w:r>
          </w:p>
        </w:tc>
        <w:tc>
          <w:tcPr>
            <w:tcW w:w="4190" w:type="dxa"/>
          </w:tcPr>
          <w:p w14:paraId="24042F67" w14:textId="77777777" w:rsidR="002D2538" w:rsidRPr="004556FE" w:rsidRDefault="002D2538" w:rsidP="00E8690B">
            <w:pPr>
              <w:rPr>
                <w:rFonts w:ascii="Times New Roman" w:hAnsi="Times New Roman" w:cs="Times New Roman"/>
                <w:sz w:val="20"/>
                <w:szCs w:val="20"/>
              </w:rPr>
            </w:pPr>
            <w:r w:rsidRPr="004556FE">
              <w:rPr>
                <w:rFonts w:ascii="Times New Roman" w:hAnsi="Times New Roman" w:cs="Times New Roman"/>
                <w:sz w:val="20"/>
                <w:szCs w:val="20"/>
              </w:rPr>
              <w:t>Duloxetine, Milnacipran, Venlafaxine</w:t>
            </w:r>
          </w:p>
        </w:tc>
      </w:tr>
      <w:tr w:rsidR="002D2538" w:rsidRPr="004556FE" w14:paraId="2DF04EC8" w14:textId="77777777" w:rsidTr="002D2538">
        <w:tc>
          <w:tcPr>
            <w:tcW w:w="4106" w:type="dxa"/>
          </w:tcPr>
          <w:p w14:paraId="1329FB71" w14:textId="77777777" w:rsidR="002D2538" w:rsidRPr="004556FE" w:rsidRDefault="002D2538" w:rsidP="00E8690B">
            <w:pPr>
              <w:rPr>
                <w:rFonts w:ascii="Times New Roman" w:hAnsi="Times New Roman" w:cs="Times New Roman"/>
                <w:sz w:val="20"/>
                <w:szCs w:val="20"/>
              </w:rPr>
            </w:pPr>
            <w:r w:rsidRPr="004556FE">
              <w:rPr>
                <w:rFonts w:ascii="Times New Roman" w:hAnsi="Times New Roman" w:cs="Times New Roman"/>
                <w:sz w:val="20"/>
                <w:szCs w:val="20"/>
              </w:rPr>
              <w:t>Noradrenergic and specific serotonergic antidepressants (</w:t>
            </w:r>
            <w:proofErr w:type="spellStart"/>
            <w:r w:rsidRPr="004556FE">
              <w:rPr>
                <w:rFonts w:ascii="Times New Roman" w:hAnsi="Times New Roman" w:cs="Times New Roman"/>
                <w:sz w:val="20"/>
                <w:szCs w:val="20"/>
              </w:rPr>
              <w:t>NaSSA</w:t>
            </w:r>
            <w:proofErr w:type="spellEnd"/>
            <w:r w:rsidRPr="004556FE">
              <w:rPr>
                <w:rFonts w:ascii="Times New Roman" w:hAnsi="Times New Roman" w:cs="Times New Roman"/>
                <w:sz w:val="20"/>
                <w:szCs w:val="20"/>
              </w:rPr>
              <w:t>)</w:t>
            </w:r>
          </w:p>
        </w:tc>
        <w:tc>
          <w:tcPr>
            <w:tcW w:w="4190" w:type="dxa"/>
          </w:tcPr>
          <w:p w14:paraId="4C9FEA67" w14:textId="77777777" w:rsidR="002D2538" w:rsidRPr="004556FE" w:rsidRDefault="002D2538" w:rsidP="00E8690B">
            <w:pPr>
              <w:rPr>
                <w:rFonts w:ascii="Times New Roman" w:hAnsi="Times New Roman" w:cs="Times New Roman"/>
                <w:sz w:val="20"/>
                <w:szCs w:val="20"/>
              </w:rPr>
            </w:pPr>
            <w:r w:rsidRPr="004556FE">
              <w:rPr>
                <w:rFonts w:ascii="Times New Roman" w:hAnsi="Times New Roman" w:cs="Times New Roman"/>
                <w:sz w:val="20"/>
                <w:szCs w:val="20"/>
              </w:rPr>
              <w:t>Mirtazapine</w:t>
            </w:r>
          </w:p>
        </w:tc>
      </w:tr>
      <w:tr w:rsidR="002D2538" w:rsidRPr="004556FE" w14:paraId="3112FD6C" w14:textId="77777777" w:rsidTr="002D2538">
        <w:tc>
          <w:tcPr>
            <w:tcW w:w="4106" w:type="dxa"/>
          </w:tcPr>
          <w:p w14:paraId="770B0E91" w14:textId="77777777" w:rsidR="002D2538" w:rsidRPr="004556FE" w:rsidRDefault="002D2538" w:rsidP="00E8690B">
            <w:pPr>
              <w:rPr>
                <w:rFonts w:ascii="Times New Roman" w:hAnsi="Times New Roman" w:cs="Times New Roman"/>
                <w:sz w:val="20"/>
                <w:szCs w:val="20"/>
              </w:rPr>
            </w:pPr>
            <w:r w:rsidRPr="004556FE">
              <w:rPr>
                <w:rFonts w:ascii="Times New Roman" w:hAnsi="Times New Roman" w:cs="Times New Roman"/>
                <w:sz w:val="20"/>
                <w:szCs w:val="20"/>
              </w:rPr>
              <w:t>Tricyclic antidepressants (TCAs)</w:t>
            </w:r>
          </w:p>
        </w:tc>
        <w:tc>
          <w:tcPr>
            <w:tcW w:w="4190" w:type="dxa"/>
          </w:tcPr>
          <w:p w14:paraId="7E3ACE8D" w14:textId="77777777" w:rsidR="002D2538" w:rsidRPr="004556FE" w:rsidRDefault="002D2538" w:rsidP="00E8690B">
            <w:pPr>
              <w:rPr>
                <w:rFonts w:ascii="Times New Roman" w:hAnsi="Times New Roman" w:cs="Times New Roman"/>
                <w:sz w:val="20"/>
                <w:szCs w:val="20"/>
              </w:rPr>
            </w:pPr>
            <w:r w:rsidRPr="004556FE">
              <w:rPr>
                <w:rFonts w:ascii="Times New Roman" w:hAnsi="Times New Roman" w:cs="Times New Roman"/>
                <w:sz w:val="20"/>
                <w:szCs w:val="20"/>
              </w:rPr>
              <w:t>Amitriptyline, Clomipramine, Doxepin, Imipramine, Tianeptine</w:t>
            </w:r>
          </w:p>
        </w:tc>
      </w:tr>
      <w:tr w:rsidR="002D2538" w:rsidRPr="004556FE" w14:paraId="1DCFB2D8" w14:textId="77777777" w:rsidTr="002D2538">
        <w:tc>
          <w:tcPr>
            <w:tcW w:w="4106" w:type="dxa"/>
          </w:tcPr>
          <w:p w14:paraId="4090D800" w14:textId="77777777" w:rsidR="002D2538" w:rsidRPr="004556FE" w:rsidRDefault="002D2538" w:rsidP="00E8690B">
            <w:pPr>
              <w:rPr>
                <w:rFonts w:ascii="Times New Roman" w:hAnsi="Times New Roman" w:cs="Times New Roman"/>
                <w:sz w:val="20"/>
                <w:szCs w:val="20"/>
              </w:rPr>
            </w:pPr>
            <w:bookmarkStart w:id="0" w:name="_Hlk55824881"/>
            <w:r w:rsidRPr="004556FE">
              <w:rPr>
                <w:rFonts w:ascii="Times New Roman" w:hAnsi="Times New Roman" w:cs="Times New Roman"/>
                <w:sz w:val="20"/>
                <w:szCs w:val="20"/>
              </w:rPr>
              <w:t xml:space="preserve">Other antidepressants </w:t>
            </w:r>
            <w:bookmarkEnd w:id="0"/>
            <w:r w:rsidRPr="004556FE">
              <w:rPr>
                <w:rFonts w:ascii="Times New Roman" w:hAnsi="Times New Roman" w:cs="Times New Roman"/>
                <w:sz w:val="20"/>
                <w:szCs w:val="20"/>
              </w:rPr>
              <w:t>(other ADs)</w:t>
            </w:r>
          </w:p>
        </w:tc>
        <w:tc>
          <w:tcPr>
            <w:tcW w:w="4190" w:type="dxa"/>
          </w:tcPr>
          <w:p w14:paraId="0FBB4195" w14:textId="722737F7" w:rsidR="002D2538" w:rsidRPr="004556FE" w:rsidRDefault="002D2538" w:rsidP="00E8690B">
            <w:pPr>
              <w:rPr>
                <w:rFonts w:ascii="Times New Roman" w:hAnsi="Times New Roman" w:cs="Times New Roman"/>
                <w:sz w:val="20"/>
                <w:szCs w:val="20"/>
              </w:rPr>
            </w:pPr>
            <w:r w:rsidRPr="004556FE">
              <w:rPr>
                <w:rFonts w:ascii="Times New Roman" w:hAnsi="Times New Roman" w:cs="Times New Roman"/>
                <w:sz w:val="20"/>
                <w:szCs w:val="20"/>
              </w:rPr>
              <w:t xml:space="preserve">Bupropion, Reboxetine, Trazodone, Maprotiline, </w:t>
            </w:r>
            <w:proofErr w:type="spellStart"/>
            <w:r w:rsidRPr="004556FE">
              <w:rPr>
                <w:rFonts w:ascii="Times New Roman" w:hAnsi="Times New Roman" w:cs="Times New Roman"/>
                <w:sz w:val="20"/>
                <w:szCs w:val="20"/>
              </w:rPr>
              <w:t>Mianserin</w:t>
            </w:r>
            <w:proofErr w:type="spellEnd"/>
            <w:r w:rsidRPr="004556FE">
              <w:rPr>
                <w:rFonts w:ascii="Times New Roman" w:hAnsi="Times New Roman" w:cs="Times New Roman"/>
                <w:sz w:val="20"/>
                <w:szCs w:val="20"/>
              </w:rPr>
              <w:t>，</w:t>
            </w:r>
            <w:bookmarkStart w:id="1" w:name="_Hlk66190942"/>
            <w:r w:rsidRPr="004556FE">
              <w:rPr>
                <w:rFonts w:ascii="Times New Roman" w:hAnsi="Times New Roman" w:cs="Times New Roman"/>
                <w:sz w:val="20"/>
                <w:szCs w:val="20"/>
              </w:rPr>
              <w:t>Agomelatine</w:t>
            </w:r>
            <w:bookmarkEnd w:id="1"/>
          </w:p>
        </w:tc>
      </w:tr>
      <w:tr w:rsidR="002D2538" w:rsidRPr="004556FE" w14:paraId="06391128" w14:textId="77777777" w:rsidTr="002D2538">
        <w:tc>
          <w:tcPr>
            <w:tcW w:w="4106" w:type="dxa"/>
          </w:tcPr>
          <w:p w14:paraId="440CC769" w14:textId="77777777" w:rsidR="002D2538" w:rsidRPr="004556FE" w:rsidRDefault="002D2538" w:rsidP="00E8690B">
            <w:pPr>
              <w:rPr>
                <w:rFonts w:ascii="Times New Roman" w:hAnsi="Times New Roman" w:cs="Times New Roman"/>
                <w:sz w:val="20"/>
                <w:szCs w:val="20"/>
              </w:rPr>
            </w:pPr>
            <w:bookmarkStart w:id="2" w:name="_Hlk55824907"/>
            <w:r w:rsidRPr="004556FE">
              <w:rPr>
                <w:rFonts w:ascii="Times New Roman" w:hAnsi="Times New Roman" w:cs="Times New Roman"/>
                <w:sz w:val="20"/>
                <w:szCs w:val="20"/>
              </w:rPr>
              <w:t>Antipsychotics</w:t>
            </w:r>
            <w:bookmarkEnd w:id="2"/>
            <w:r w:rsidRPr="004556FE">
              <w:rPr>
                <w:rFonts w:ascii="Times New Roman" w:hAnsi="Times New Roman" w:cs="Times New Roman"/>
                <w:sz w:val="20"/>
                <w:szCs w:val="20"/>
              </w:rPr>
              <w:t xml:space="preserve"> and Lithium (others)</w:t>
            </w:r>
          </w:p>
        </w:tc>
        <w:tc>
          <w:tcPr>
            <w:tcW w:w="4190" w:type="dxa"/>
          </w:tcPr>
          <w:p w14:paraId="394AD0CD" w14:textId="77777777" w:rsidR="002D2538" w:rsidRPr="004556FE" w:rsidRDefault="002D2538" w:rsidP="00E8690B">
            <w:pPr>
              <w:rPr>
                <w:rFonts w:ascii="Times New Roman" w:hAnsi="Times New Roman" w:cs="Times New Roman"/>
                <w:sz w:val="20"/>
                <w:szCs w:val="20"/>
              </w:rPr>
            </w:pPr>
            <w:r w:rsidRPr="004556FE">
              <w:rPr>
                <w:rFonts w:ascii="Times New Roman" w:hAnsi="Times New Roman" w:cs="Times New Roman"/>
                <w:sz w:val="20"/>
                <w:szCs w:val="20"/>
              </w:rPr>
              <w:t>Aripiprazole, Quetiapine, Risperidone, Lithium, Olanzapine, Methylphenidate, Ziprasidone</w:t>
            </w:r>
          </w:p>
        </w:tc>
      </w:tr>
    </w:tbl>
    <w:p w14:paraId="24B73532" w14:textId="7C322180" w:rsidR="0065281B" w:rsidRPr="00E8690B" w:rsidRDefault="0065281B" w:rsidP="00E8690B">
      <w:pPr>
        <w:spacing w:after="240"/>
        <w:rPr>
          <w:sz w:val="20"/>
          <w:szCs w:val="20"/>
        </w:rPr>
      </w:pPr>
    </w:p>
    <w:p w14:paraId="72322B57" w14:textId="3A295ED0" w:rsidR="006A22CF" w:rsidRPr="00CD5D5A" w:rsidRDefault="006A22CF" w:rsidP="00E8690B">
      <w:pPr>
        <w:rPr>
          <w:rFonts w:ascii="Times New Roman" w:hAnsi="Times New Roman" w:cs="Times New Roman"/>
          <w:sz w:val="20"/>
          <w:szCs w:val="20"/>
        </w:rPr>
      </w:pPr>
      <w:r>
        <w:rPr>
          <w:rFonts w:ascii="Times New Roman" w:hAnsi="Times New Roman" w:cs="Times New Roman" w:hint="eastAsia"/>
          <w:b/>
          <w:bCs/>
          <w:sz w:val="20"/>
          <w:szCs w:val="20"/>
        </w:rPr>
        <w:t>T</w:t>
      </w:r>
      <w:r>
        <w:rPr>
          <w:rFonts w:ascii="Times New Roman" w:hAnsi="Times New Roman" w:cs="Times New Roman"/>
          <w:b/>
          <w:bCs/>
          <w:sz w:val="20"/>
          <w:szCs w:val="20"/>
        </w:rPr>
        <w:t xml:space="preserve">able S2. </w:t>
      </w:r>
      <w:bookmarkStart w:id="3" w:name="_Hlk108560443"/>
      <w:r w:rsidRPr="00CD5D5A">
        <w:rPr>
          <w:rFonts w:ascii="Times New Roman" w:hAnsi="Times New Roman" w:cs="Times New Roman"/>
          <w:sz w:val="20"/>
          <w:szCs w:val="20"/>
        </w:rPr>
        <w:t xml:space="preserve">Recommendations for </w:t>
      </w:r>
      <w:r w:rsidR="00E8690B">
        <w:rPr>
          <w:rFonts w:ascii="Times New Roman" w:hAnsi="Times New Roman" w:cs="Times New Roman"/>
          <w:sz w:val="20"/>
          <w:szCs w:val="20"/>
        </w:rPr>
        <w:t>optimized</w:t>
      </w:r>
      <w:r w:rsidRPr="00CD5D5A">
        <w:rPr>
          <w:rFonts w:ascii="Times New Roman" w:hAnsi="Times New Roman" w:cs="Times New Roman"/>
          <w:sz w:val="20"/>
          <w:szCs w:val="20"/>
        </w:rPr>
        <w:t xml:space="preserve"> treatment after inadequate response</w:t>
      </w:r>
      <w:r w:rsidR="00E8690B">
        <w:rPr>
          <w:rFonts w:ascii="Times New Roman" w:hAnsi="Times New Roman" w:cs="Times New Roman"/>
          <w:sz w:val="20"/>
          <w:szCs w:val="20"/>
        </w:rPr>
        <w:t xml:space="preserve"> to initial antidepressant</w:t>
      </w:r>
      <w:r w:rsidRPr="00CD5D5A">
        <w:rPr>
          <w:rFonts w:ascii="Times New Roman" w:hAnsi="Times New Roman" w:cs="Times New Roman"/>
          <w:sz w:val="20"/>
          <w:szCs w:val="20"/>
        </w:rPr>
        <w:t xml:space="preserve"> from different guidelines</w:t>
      </w:r>
      <w:bookmarkEnd w:id="3"/>
    </w:p>
    <w:tbl>
      <w:tblPr>
        <w:tblStyle w:val="a3"/>
        <w:tblW w:w="0" w:type="auto"/>
        <w:tblInd w:w="137" w:type="dxa"/>
        <w:tblLayout w:type="fixed"/>
        <w:tblLook w:val="04A0" w:firstRow="1" w:lastRow="0" w:firstColumn="1" w:lastColumn="0" w:noHBand="0" w:noVBand="1"/>
      </w:tblPr>
      <w:tblGrid>
        <w:gridCol w:w="1559"/>
        <w:gridCol w:w="2835"/>
        <w:gridCol w:w="3686"/>
      </w:tblGrid>
      <w:tr w:rsidR="00E8690B" w14:paraId="6CD8D7C2" w14:textId="77777777" w:rsidTr="00E8690B">
        <w:tc>
          <w:tcPr>
            <w:tcW w:w="1559" w:type="dxa"/>
            <w:shd w:val="clear" w:color="auto" w:fill="E7E6E6" w:themeFill="background2"/>
          </w:tcPr>
          <w:p w14:paraId="558A16F3" w14:textId="2451FCEE" w:rsidR="00E1241C" w:rsidRPr="00CD5D5A" w:rsidRDefault="00E8690B" w:rsidP="00E8690B">
            <w:pPr>
              <w:pStyle w:val="a9"/>
              <w:ind w:firstLineChars="0" w:firstLine="0"/>
              <w:rPr>
                <w:rFonts w:ascii="Times New Roman" w:hAnsi="Times New Roman" w:cs="Times New Roman"/>
                <w:sz w:val="20"/>
                <w:szCs w:val="20"/>
              </w:rPr>
            </w:pPr>
            <w:r>
              <w:rPr>
                <w:rFonts w:ascii="Times New Roman" w:hAnsi="Times New Roman" w:cs="Times New Roman" w:hint="eastAsia"/>
                <w:sz w:val="20"/>
                <w:szCs w:val="20"/>
              </w:rPr>
              <w:t>G</w:t>
            </w:r>
            <w:r>
              <w:rPr>
                <w:rFonts w:ascii="Times New Roman" w:hAnsi="Times New Roman" w:cs="Times New Roman"/>
                <w:sz w:val="20"/>
                <w:szCs w:val="20"/>
              </w:rPr>
              <w:t>uidelines</w:t>
            </w:r>
          </w:p>
        </w:tc>
        <w:tc>
          <w:tcPr>
            <w:tcW w:w="2835" w:type="dxa"/>
            <w:shd w:val="clear" w:color="auto" w:fill="E7E6E6" w:themeFill="background2"/>
          </w:tcPr>
          <w:p w14:paraId="2D9F46B0" w14:textId="513D3DF1" w:rsidR="00E1241C" w:rsidRPr="00CD5D5A" w:rsidRDefault="00E8690B" w:rsidP="00E8690B">
            <w:pPr>
              <w:pStyle w:val="a9"/>
              <w:ind w:firstLineChars="0" w:firstLine="0"/>
              <w:rPr>
                <w:rFonts w:ascii="Times New Roman" w:hAnsi="Times New Roman" w:cs="Times New Roman"/>
                <w:sz w:val="20"/>
                <w:szCs w:val="20"/>
              </w:rPr>
            </w:pPr>
            <w:r>
              <w:rPr>
                <w:rFonts w:ascii="Times New Roman" w:hAnsi="Times New Roman" w:cs="Times New Roman"/>
                <w:sz w:val="20"/>
                <w:szCs w:val="20"/>
              </w:rPr>
              <w:t>T</w:t>
            </w:r>
            <w:r w:rsidR="0017308E" w:rsidRPr="00CD5D5A">
              <w:rPr>
                <w:rFonts w:ascii="Times New Roman" w:hAnsi="Times New Roman" w:cs="Times New Roman"/>
                <w:sz w:val="20"/>
                <w:szCs w:val="20"/>
              </w:rPr>
              <w:t>reatment duration</w:t>
            </w:r>
            <w:r>
              <w:rPr>
                <w:rFonts w:ascii="Times New Roman" w:hAnsi="Times New Roman" w:cs="Times New Roman"/>
                <w:sz w:val="20"/>
                <w:szCs w:val="20"/>
              </w:rPr>
              <w:t xml:space="preserve"> of initial AD</w:t>
            </w:r>
          </w:p>
        </w:tc>
        <w:tc>
          <w:tcPr>
            <w:tcW w:w="3686" w:type="dxa"/>
            <w:shd w:val="clear" w:color="auto" w:fill="E7E6E6" w:themeFill="background2"/>
          </w:tcPr>
          <w:p w14:paraId="5267A2AE" w14:textId="35C1CE67" w:rsidR="00E1241C" w:rsidRPr="00CD5D5A" w:rsidRDefault="00E8690B" w:rsidP="00E8690B">
            <w:pPr>
              <w:pStyle w:val="a9"/>
              <w:ind w:firstLineChars="0" w:firstLine="0"/>
              <w:rPr>
                <w:rFonts w:ascii="Times New Roman" w:hAnsi="Times New Roman" w:cs="Times New Roman"/>
                <w:sz w:val="20"/>
                <w:szCs w:val="20"/>
              </w:rPr>
            </w:pPr>
            <w:r>
              <w:rPr>
                <w:rFonts w:ascii="Times New Roman" w:hAnsi="Times New Roman" w:cs="Times New Roman"/>
                <w:sz w:val="20"/>
                <w:szCs w:val="20"/>
              </w:rPr>
              <w:t xml:space="preserve">pharmacotherapeutic </w:t>
            </w:r>
            <w:r w:rsidR="0017308E" w:rsidRPr="00CD5D5A">
              <w:rPr>
                <w:rFonts w:ascii="Times New Roman" w:hAnsi="Times New Roman" w:cs="Times New Roman"/>
                <w:sz w:val="20"/>
                <w:szCs w:val="20"/>
              </w:rPr>
              <w:t xml:space="preserve">strategies </w:t>
            </w:r>
          </w:p>
        </w:tc>
      </w:tr>
      <w:tr w:rsidR="0017308E" w14:paraId="51B3DE69" w14:textId="77777777" w:rsidTr="00E8690B">
        <w:tc>
          <w:tcPr>
            <w:tcW w:w="1559" w:type="dxa"/>
          </w:tcPr>
          <w:p w14:paraId="20DB5D35" w14:textId="04A0A5C2" w:rsidR="0017308E" w:rsidRPr="00CD5D5A" w:rsidRDefault="0017308E" w:rsidP="00E8690B">
            <w:pPr>
              <w:pStyle w:val="a9"/>
              <w:ind w:firstLineChars="0" w:firstLine="0"/>
              <w:rPr>
                <w:rFonts w:ascii="Times New Roman" w:hAnsi="Times New Roman" w:cs="Times New Roman"/>
                <w:sz w:val="20"/>
                <w:szCs w:val="20"/>
              </w:rPr>
            </w:pPr>
            <w:r w:rsidRPr="00CD5D5A">
              <w:rPr>
                <w:rFonts w:ascii="Times New Roman" w:hAnsi="Times New Roman" w:cs="Times New Roman" w:hint="eastAsia"/>
                <w:sz w:val="20"/>
                <w:szCs w:val="20"/>
              </w:rPr>
              <w:t>C</w:t>
            </w:r>
            <w:r w:rsidRPr="00CD5D5A">
              <w:rPr>
                <w:rFonts w:ascii="Times New Roman" w:hAnsi="Times New Roman" w:cs="Times New Roman"/>
                <w:sz w:val="20"/>
                <w:szCs w:val="20"/>
              </w:rPr>
              <w:t xml:space="preserve">ANMAT 2016 guidelines </w:t>
            </w:r>
            <w:r w:rsidRPr="00CD5D5A">
              <w:rPr>
                <w:rFonts w:ascii="Times New Roman" w:hAnsi="Times New Roman" w:cs="Times New Roman"/>
                <w:sz w:val="20"/>
                <w:szCs w:val="20"/>
              </w:rPr>
              <w:fldChar w:fldCharType="begin">
                <w:fldData xml:space="preserve">PEVuZE5vdGU+PENpdGU+PEF1dGhvcj5LZW5uZWR5PC9BdXRob3I+PFllYXI+MjAxNjwvWWVhcj48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</w:fldData>
              </w:fldChar>
            </w:r>
            <w:r w:rsidRPr="00CD5D5A">
              <w:rPr>
                <w:rFonts w:ascii="Times New Roman" w:hAnsi="Times New Roman" w:cs="Times New Roman"/>
                <w:sz w:val="20"/>
                <w:szCs w:val="20"/>
              </w:rPr>
              <w:instrText xml:space="preserve"> ADDIN EN.CITE </w:instrText>
            </w:r>
            <w:r w:rsidRPr="00CD5D5A">
              <w:rPr>
                <w:rFonts w:ascii="Times New Roman" w:hAnsi="Times New Roman" w:cs="Times New Roman"/>
                <w:sz w:val="20"/>
                <w:szCs w:val="20"/>
              </w:rPr>
              <w:fldChar w:fldCharType="begin">
                <w:fldData xml:space="preserve">PEVuZE5vdGU+PENpdGU+PEF1dGhvcj5LZW5uZWR5PC9BdXRob3I+PFllYXI+MjAxNjwvWWVhcj48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</w:fldData>
              </w:fldChar>
            </w:r>
            <w:r w:rsidRPr="00CD5D5A">
              <w:rPr>
                <w:rFonts w:ascii="Times New Roman" w:hAnsi="Times New Roman" w:cs="Times New Roman"/>
                <w:sz w:val="20"/>
                <w:szCs w:val="20"/>
              </w:rPr>
              <w:instrText xml:space="preserve"> ADDIN EN.CITE.DATA </w:instrText>
            </w:r>
            <w:r w:rsidRPr="00CD5D5A">
              <w:rPr>
                <w:rFonts w:ascii="Times New Roman" w:hAnsi="Times New Roman" w:cs="Times New Roman"/>
                <w:sz w:val="20"/>
                <w:szCs w:val="20"/>
              </w:rPr>
            </w:r>
            <w:r w:rsidRPr="00CD5D5A">
              <w:rPr>
                <w:rFonts w:ascii="Times New Roman" w:hAnsi="Times New Roman" w:cs="Times New Roman"/>
                <w:sz w:val="20"/>
                <w:szCs w:val="20"/>
              </w:rPr>
              <w:fldChar w:fldCharType="end"/>
            </w:r>
            <w:r w:rsidRPr="00CD5D5A">
              <w:rPr>
                <w:rFonts w:ascii="Times New Roman" w:hAnsi="Times New Roman" w:cs="Times New Roman"/>
                <w:sz w:val="20"/>
                <w:szCs w:val="20"/>
              </w:rPr>
            </w:r>
            <w:r w:rsidRPr="00CD5D5A">
              <w:rPr>
                <w:rFonts w:ascii="Times New Roman" w:hAnsi="Times New Roman" w:cs="Times New Roman"/>
                <w:sz w:val="20"/>
                <w:szCs w:val="20"/>
              </w:rPr>
              <w:fldChar w:fldCharType="separate"/>
            </w:r>
            <w:r w:rsidRPr="00CD5D5A">
              <w:rPr>
                <w:rFonts w:ascii="Times New Roman" w:hAnsi="Times New Roman" w:cs="Times New Roman"/>
                <w:sz w:val="20"/>
                <w:szCs w:val="20"/>
              </w:rPr>
              <w:t>(Kennedy et al., 2016)</w:t>
            </w:r>
            <w:r w:rsidRPr="00CD5D5A">
              <w:rPr>
                <w:rFonts w:ascii="Times New Roman" w:hAnsi="Times New Roman" w:cs="Times New Roman"/>
                <w:sz w:val="20"/>
                <w:szCs w:val="20"/>
              </w:rPr>
              <w:fldChar w:fldCharType="end"/>
            </w:r>
          </w:p>
        </w:tc>
        <w:tc>
          <w:tcPr>
            <w:tcW w:w="2835" w:type="dxa"/>
          </w:tcPr>
          <w:p w14:paraId="1A937DB1" w14:textId="4B92C845" w:rsidR="0017308E" w:rsidRPr="00CD5D5A" w:rsidRDefault="000A1858" w:rsidP="00E8690B">
            <w:pPr>
              <w:rPr>
                <w:rFonts w:ascii="Times New Roman" w:hAnsi="Times New Roman" w:cs="Times New Roman"/>
                <w:sz w:val="20"/>
                <w:szCs w:val="20"/>
              </w:rPr>
            </w:pPr>
            <w:r>
              <w:rPr>
                <w:rFonts w:ascii="Times New Roman" w:hAnsi="Times New Roman" w:cs="Times New Roman"/>
                <w:sz w:val="20"/>
                <w:szCs w:val="20"/>
              </w:rPr>
              <w:t>No early improvement</w:t>
            </w:r>
            <w:r w:rsidR="009E0391">
              <w:rPr>
                <w:rFonts w:ascii="Times New Roman" w:hAnsi="Times New Roman" w:cs="Times New Roman"/>
                <w:sz w:val="20"/>
                <w:szCs w:val="20"/>
              </w:rPr>
              <w:t xml:space="preserve"> (</w:t>
            </w:r>
            <w:r w:rsidR="009E0391" w:rsidRPr="009E0391">
              <w:rPr>
                <w:rFonts w:ascii="Times New Roman" w:hAnsi="Times New Roman" w:cs="Times New Roman"/>
                <w:sz w:val="20"/>
                <w:szCs w:val="20"/>
              </w:rPr>
              <w:t>&gt;</w:t>
            </w:r>
            <w:r w:rsidR="009E0391">
              <w:rPr>
                <w:rFonts w:ascii="Times New Roman" w:hAnsi="Times New Roman" w:cs="Times New Roman"/>
                <w:sz w:val="20"/>
                <w:szCs w:val="20"/>
              </w:rPr>
              <w:t xml:space="preserve"> </w:t>
            </w:r>
            <w:r w:rsidR="009E0391" w:rsidRPr="009E0391">
              <w:rPr>
                <w:rFonts w:ascii="Times New Roman" w:hAnsi="Times New Roman" w:cs="Times New Roman"/>
                <w:sz w:val="20"/>
                <w:szCs w:val="20"/>
              </w:rPr>
              <w:t xml:space="preserve">20%-30% reduction </w:t>
            </w:r>
            <w:r w:rsidR="009E0391">
              <w:rPr>
                <w:rFonts w:ascii="Times New Roman" w:hAnsi="Times New Roman" w:cs="Times New Roman"/>
                <w:sz w:val="20"/>
                <w:szCs w:val="20"/>
              </w:rPr>
              <w:t>in scores on</w:t>
            </w:r>
            <w:r w:rsidR="009E0391" w:rsidRPr="009E0391">
              <w:rPr>
                <w:rFonts w:ascii="Times New Roman" w:hAnsi="Times New Roman" w:cs="Times New Roman"/>
                <w:sz w:val="20"/>
                <w:szCs w:val="20"/>
              </w:rPr>
              <w:t xml:space="preserve"> a depression rating scale</w:t>
            </w:r>
            <w:r w:rsidR="009E0391">
              <w:rPr>
                <w:rFonts w:ascii="Times New Roman" w:hAnsi="Times New Roman" w:cs="Times New Roman"/>
                <w:sz w:val="20"/>
                <w:szCs w:val="20"/>
              </w:rPr>
              <w:t>)</w:t>
            </w:r>
            <w:r>
              <w:rPr>
                <w:rFonts w:ascii="Times New Roman" w:hAnsi="Times New Roman" w:cs="Times New Roman"/>
                <w:sz w:val="20"/>
                <w:szCs w:val="20"/>
              </w:rPr>
              <w:t xml:space="preserve"> </w:t>
            </w:r>
            <w:r w:rsidR="00E8690B">
              <w:rPr>
                <w:rFonts w:ascii="Times New Roman" w:hAnsi="Times New Roman" w:cs="Times New Roman"/>
                <w:sz w:val="20"/>
                <w:szCs w:val="20"/>
              </w:rPr>
              <w:t>within</w:t>
            </w:r>
            <w:r>
              <w:rPr>
                <w:rFonts w:ascii="Times New Roman" w:hAnsi="Times New Roman" w:cs="Times New Roman"/>
                <w:sz w:val="20"/>
                <w:szCs w:val="20"/>
              </w:rPr>
              <w:t xml:space="preserve"> </w:t>
            </w:r>
            <w:r w:rsidR="0017308E" w:rsidRPr="00CD5D5A">
              <w:rPr>
                <w:rFonts w:ascii="Times New Roman" w:hAnsi="Times New Roman" w:cs="Times New Roman" w:hint="eastAsia"/>
                <w:sz w:val="20"/>
                <w:szCs w:val="20"/>
              </w:rPr>
              <w:t>2</w:t>
            </w:r>
            <w:r w:rsidR="0017308E" w:rsidRPr="00CD5D5A">
              <w:rPr>
                <w:rFonts w:ascii="Times New Roman" w:hAnsi="Times New Roman" w:cs="Times New Roman"/>
                <w:sz w:val="20"/>
                <w:szCs w:val="20"/>
              </w:rPr>
              <w:t>-4 weeks</w:t>
            </w:r>
          </w:p>
        </w:tc>
        <w:tc>
          <w:tcPr>
            <w:tcW w:w="3686" w:type="dxa"/>
          </w:tcPr>
          <w:p w14:paraId="2749B510" w14:textId="67A087F8" w:rsidR="0017308E" w:rsidRPr="00CD5D5A" w:rsidRDefault="0017308E" w:rsidP="00E8690B">
            <w:pPr>
              <w:pStyle w:val="a9"/>
              <w:ind w:firstLineChars="0" w:firstLine="0"/>
              <w:rPr>
                <w:rFonts w:ascii="Times New Roman" w:hAnsi="Times New Roman" w:cs="Times New Roman"/>
                <w:sz w:val="20"/>
                <w:szCs w:val="20"/>
              </w:rPr>
            </w:pPr>
            <w:r w:rsidRPr="00CD5D5A">
              <w:rPr>
                <w:rFonts w:ascii="Times New Roman" w:hAnsi="Times New Roman" w:cs="Times New Roman"/>
                <w:sz w:val="20"/>
                <w:szCs w:val="20"/>
              </w:rPr>
              <w:t xml:space="preserve">Details can be seen in Table </w:t>
            </w:r>
            <w:r w:rsidR="00434841" w:rsidRPr="00CD5D5A">
              <w:rPr>
                <w:rFonts w:ascii="Times New Roman" w:hAnsi="Times New Roman" w:cs="Times New Roman"/>
                <w:sz w:val="20"/>
                <w:szCs w:val="20"/>
              </w:rPr>
              <w:t>S</w:t>
            </w:r>
            <w:r w:rsidR="00434841">
              <w:rPr>
                <w:rFonts w:ascii="Times New Roman" w:hAnsi="Times New Roman" w:cs="Times New Roman"/>
                <w:sz w:val="20"/>
                <w:szCs w:val="20"/>
              </w:rPr>
              <w:t>3</w:t>
            </w:r>
          </w:p>
        </w:tc>
      </w:tr>
      <w:tr w:rsidR="00E8690B" w14:paraId="1F1EA2A7" w14:textId="77777777" w:rsidTr="00E8690B">
        <w:tc>
          <w:tcPr>
            <w:tcW w:w="1559" w:type="dxa"/>
          </w:tcPr>
          <w:p w14:paraId="55DA128E" w14:textId="570567FB" w:rsidR="00E1241C" w:rsidRPr="00CD5D5A" w:rsidRDefault="00E1241C" w:rsidP="00E8690B">
            <w:pPr>
              <w:pStyle w:val="a9"/>
              <w:ind w:firstLineChars="0" w:firstLine="0"/>
              <w:rPr>
                <w:rFonts w:ascii="Times New Roman" w:hAnsi="Times New Roman" w:cs="Times New Roman"/>
                <w:sz w:val="20"/>
                <w:szCs w:val="20"/>
              </w:rPr>
            </w:pPr>
            <w:r w:rsidRPr="00CD5D5A">
              <w:rPr>
                <w:rFonts w:ascii="Times New Roman" w:hAnsi="Times New Roman" w:cs="Times New Roman" w:hint="eastAsia"/>
                <w:sz w:val="20"/>
                <w:szCs w:val="20"/>
              </w:rPr>
              <w:t>C</w:t>
            </w:r>
            <w:r w:rsidRPr="00CD5D5A">
              <w:rPr>
                <w:rFonts w:ascii="Times New Roman" w:hAnsi="Times New Roman" w:cs="Times New Roman"/>
                <w:sz w:val="20"/>
                <w:szCs w:val="20"/>
              </w:rPr>
              <w:t>ANMAT</w:t>
            </w:r>
            <w:r w:rsidR="0017308E" w:rsidRPr="00CD5D5A">
              <w:rPr>
                <w:rFonts w:ascii="Times New Roman" w:hAnsi="Times New Roman" w:cs="Times New Roman"/>
                <w:sz w:val="20"/>
                <w:szCs w:val="20"/>
              </w:rPr>
              <w:t xml:space="preserve"> </w:t>
            </w:r>
            <w:r w:rsidRPr="00CD5D5A">
              <w:rPr>
                <w:rFonts w:ascii="Times New Roman" w:hAnsi="Times New Roman" w:cs="Times New Roman"/>
                <w:sz w:val="20"/>
                <w:szCs w:val="20"/>
              </w:rPr>
              <w:t>2009</w:t>
            </w:r>
            <w:r w:rsidR="0017308E" w:rsidRPr="00CD5D5A">
              <w:rPr>
                <w:rFonts w:ascii="Times New Roman" w:hAnsi="Times New Roman" w:cs="Times New Roman"/>
                <w:sz w:val="20"/>
                <w:szCs w:val="20"/>
              </w:rPr>
              <w:t xml:space="preserve"> guidelines </w:t>
            </w:r>
            <w:r w:rsidR="0017308E" w:rsidRPr="00CD5D5A">
              <w:rPr>
                <w:rFonts w:ascii="Times New Roman" w:hAnsi="Times New Roman" w:cs="Times New Roman"/>
                <w:sz w:val="20"/>
                <w:szCs w:val="20"/>
              </w:rPr>
              <w:fldChar w:fldCharType="begin"/>
            </w:r>
            <w:r w:rsidR="0017308E" w:rsidRPr="00CD5D5A">
              <w:rPr>
                <w:rFonts w:ascii="Times New Roman" w:hAnsi="Times New Roman" w:cs="Times New Roman"/>
                <w:sz w:val="20"/>
                <w:szCs w:val="20"/>
              </w:rPr>
              <w:instrText xml:space="preserve"> ADDIN EN.CITE &lt;EndNote&gt;&lt;Cite&gt;&lt;Author&gt;Lam&lt;/Author&gt;&lt;Year&gt;2009&lt;/Year&gt;&lt;RecNum&gt;57&lt;/RecNum&gt;&lt;DisplayText&gt;(Lam et al., 2009)&lt;/DisplayText&gt;&lt;record&gt;&lt;rec-number&gt;57&lt;/rec-number&gt;&lt;foreign-keys&gt;&lt;key app="EN" db-id="a5ettvv2uzpdvne5vvnxx9tyzr59ptsxaetr" timestamp="1657653527"&gt;57&lt;/key&gt;&lt;/foreign-keys&gt;&lt;ref-type name="Journal Article"&gt;17&lt;/ref-type&gt;&lt;contributors&gt;&lt;authors&gt;&lt;author&gt;Lam, Raymond W&lt;/author&gt;&lt;author&gt;Kennedy, Sidney H&lt;/author&gt;&lt;author&gt;Grigoriadis, Sophie&lt;/author&gt;&lt;author&gt;McIntyre, Roger S&lt;/author&gt;&lt;author&gt;Milev, Roumen&lt;/author&gt;&lt;author&gt;Ramasubbu, Rajamannar&lt;/author&gt;&lt;author&gt;Parikh, Sagar V&lt;/author&gt;&lt;author&gt;Patten, Scott B&lt;/author&gt;&lt;author&gt;Ravindran, Arun V %J Journal of affective disorders&lt;/author&gt;&lt;/authors&gt;&lt;/contributors&gt;&lt;titles&gt;&lt;title&gt;Canadian Network for Mood and Anxiety Treatments (CANMAT) Clinical guidelines for the management of major depressive disorder in adults.: III. Pharmacotherapy&lt;/title&gt;&lt;/titles&gt;&lt;pages&gt;S26-S43&lt;/pages&gt;&lt;volume&gt;117&lt;/volume&gt;&lt;dates&gt;&lt;year&gt;2009&lt;/year&gt;&lt;/dates&gt;&lt;isbn&gt;0165-0327&lt;/isbn&gt;&lt;urls&gt;&lt;/urls&gt;&lt;/record&gt;&lt;/Cite&gt;&lt;/EndNote&gt;</w:instrText>
            </w:r>
            <w:r w:rsidR="0017308E" w:rsidRPr="00CD5D5A">
              <w:rPr>
                <w:rFonts w:ascii="Times New Roman" w:hAnsi="Times New Roman" w:cs="Times New Roman"/>
                <w:sz w:val="20"/>
                <w:szCs w:val="20"/>
              </w:rPr>
              <w:fldChar w:fldCharType="separate"/>
            </w:r>
            <w:r w:rsidR="0017308E" w:rsidRPr="00CD5D5A">
              <w:rPr>
                <w:rFonts w:ascii="Times New Roman" w:hAnsi="Times New Roman" w:cs="Times New Roman"/>
                <w:sz w:val="20"/>
                <w:szCs w:val="20"/>
              </w:rPr>
              <w:t>(Lam et al., 2009)</w:t>
            </w:r>
            <w:r w:rsidR="0017308E" w:rsidRPr="00CD5D5A">
              <w:rPr>
                <w:rFonts w:ascii="Times New Roman" w:hAnsi="Times New Roman" w:cs="Times New Roman"/>
                <w:sz w:val="20"/>
                <w:szCs w:val="20"/>
              </w:rPr>
              <w:fldChar w:fldCharType="end"/>
            </w:r>
          </w:p>
        </w:tc>
        <w:tc>
          <w:tcPr>
            <w:tcW w:w="2835" w:type="dxa"/>
          </w:tcPr>
          <w:p w14:paraId="0203024D" w14:textId="7BAA8593" w:rsidR="0017308E" w:rsidRPr="00390E46" w:rsidRDefault="000A1858" w:rsidP="00E8690B">
            <w:pPr>
              <w:rPr>
                <w:rFonts w:ascii="Times New Roman" w:hAnsi="Times New Roman" w:cs="Times New Roman"/>
                <w:sz w:val="20"/>
                <w:szCs w:val="20"/>
              </w:rPr>
            </w:pPr>
            <w:r>
              <w:rPr>
                <w:rFonts w:ascii="Times New Roman" w:hAnsi="Times New Roman" w:cs="Times New Roman"/>
                <w:sz w:val="20"/>
                <w:szCs w:val="20"/>
              </w:rPr>
              <w:t xml:space="preserve">Little improvement </w:t>
            </w:r>
            <w:r w:rsidRPr="00CD5D5A">
              <w:rPr>
                <w:rFonts w:ascii="Times New Roman" w:hAnsi="Times New Roman" w:cs="Times New Roman"/>
                <w:sz w:val="20"/>
                <w:szCs w:val="20"/>
              </w:rPr>
              <w:t>(&lt;</w:t>
            </w:r>
            <w:r w:rsidR="009E0391">
              <w:rPr>
                <w:rFonts w:ascii="Times New Roman" w:hAnsi="Times New Roman" w:cs="Times New Roman"/>
                <w:sz w:val="20"/>
                <w:szCs w:val="20"/>
              </w:rPr>
              <w:t xml:space="preserve"> </w:t>
            </w:r>
            <w:r w:rsidRPr="00CD5D5A">
              <w:rPr>
                <w:rFonts w:ascii="Times New Roman" w:hAnsi="Times New Roman" w:cs="Times New Roman"/>
                <w:sz w:val="20"/>
                <w:szCs w:val="20"/>
              </w:rPr>
              <w:t>20% improvement in scores on a depression</w:t>
            </w:r>
            <w:r w:rsidRPr="00CD5D5A">
              <w:rPr>
                <w:rFonts w:ascii="Times New Roman" w:hAnsi="Times New Roman" w:cs="Times New Roman" w:hint="eastAsia"/>
                <w:sz w:val="20"/>
                <w:szCs w:val="20"/>
              </w:rPr>
              <w:t xml:space="preserve"> </w:t>
            </w:r>
            <w:r w:rsidRPr="00CD5D5A">
              <w:rPr>
                <w:rFonts w:ascii="Times New Roman" w:hAnsi="Times New Roman" w:cs="Times New Roman"/>
                <w:sz w:val="20"/>
                <w:szCs w:val="20"/>
              </w:rPr>
              <w:t>rating scale)</w:t>
            </w:r>
            <w:r>
              <w:rPr>
                <w:rFonts w:ascii="Times New Roman" w:hAnsi="Times New Roman" w:cs="Times New Roman"/>
                <w:sz w:val="20"/>
                <w:szCs w:val="20"/>
              </w:rPr>
              <w:t xml:space="preserve"> </w:t>
            </w:r>
            <w:r w:rsidR="00E8690B">
              <w:rPr>
                <w:rFonts w:ascii="Times New Roman" w:hAnsi="Times New Roman" w:cs="Times New Roman"/>
                <w:sz w:val="20"/>
                <w:szCs w:val="20"/>
              </w:rPr>
              <w:t>within</w:t>
            </w:r>
            <w:r>
              <w:rPr>
                <w:rFonts w:ascii="Times New Roman" w:hAnsi="Times New Roman" w:cs="Times New Roman"/>
                <w:sz w:val="20"/>
                <w:szCs w:val="20"/>
              </w:rPr>
              <w:t xml:space="preserve"> 2 weeks</w:t>
            </w:r>
            <w:r w:rsidR="00390E46">
              <w:rPr>
                <w:rFonts w:ascii="Times New Roman" w:hAnsi="Times New Roman" w:cs="Times New Roman"/>
                <w:sz w:val="20"/>
                <w:szCs w:val="20"/>
              </w:rPr>
              <w:t>.</w:t>
            </w:r>
          </w:p>
          <w:p w14:paraId="5D1F03F1" w14:textId="2E54CF23" w:rsidR="00E1241C" w:rsidRPr="00CD5D5A" w:rsidRDefault="000A1858" w:rsidP="00E8690B">
            <w:pPr>
              <w:pStyle w:val="ac"/>
              <w:jc w:val="both"/>
              <w:rPr>
                <w:rFonts w:ascii="Times New Roman" w:hAnsi="Times New Roman" w:cs="Times New Roman"/>
                <w:sz w:val="20"/>
                <w:szCs w:val="20"/>
              </w:rPr>
            </w:pPr>
            <w:r>
              <w:rPr>
                <w:rFonts w:ascii="Times New Roman" w:hAnsi="Times New Roman" w:cs="Times New Roman"/>
                <w:sz w:val="20"/>
                <w:szCs w:val="20"/>
              </w:rPr>
              <w:t xml:space="preserve">Wait for </w:t>
            </w:r>
            <w:r w:rsidR="00E1241C" w:rsidRPr="00CD5D5A">
              <w:rPr>
                <w:rFonts w:ascii="Times New Roman" w:hAnsi="Times New Roman" w:cs="Times New Roman"/>
                <w:sz w:val="20"/>
                <w:szCs w:val="20"/>
              </w:rPr>
              <w:t>another 2–4 weeks before considering additional strategies</w:t>
            </w:r>
            <w:r w:rsidR="0017308E" w:rsidRPr="00CD5D5A">
              <w:rPr>
                <w:rFonts w:ascii="Times New Roman" w:hAnsi="Times New Roman" w:cs="Times New Roman"/>
                <w:sz w:val="20"/>
                <w:szCs w:val="20"/>
              </w:rPr>
              <w:t xml:space="preserve"> for those who have more than minimal</w:t>
            </w:r>
            <w:r w:rsidR="009E0391">
              <w:rPr>
                <w:rFonts w:ascii="Times New Roman" w:hAnsi="Times New Roman" w:cs="Times New Roman"/>
                <w:sz w:val="20"/>
                <w:szCs w:val="20"/>
              </w:rPr>
              <w:t xml:space="preserve"> </w:t>
            </w:r>
            <w:r w:rsidR="0017308E" w:rsidRPr="00CD5D5A">
              <w:rPr>
                <w:rFonts w:ascii="Times New Roman" w:hAnsi="Times New Roman" w:cs="Times New Roman"/>
                <w:sz w:val="20"/>
                <w:szCs w:val="20"/>
              </w:rPr>
              <w:t>improvement</w:t>
            </w:r>
            <w:r>
              <w:rPr>
                <w:rFonts w:ascii="Times New Roman" w:hAnsi="Times New Roman" w:cs="Times New Roman"/>
                <w:sz w:val="20"/>
                <w:szCs w:val="20"/>
              </w:rPr>
              <w:t xml:space="preserve"> (</w:t>
            </w:r>
            <w:r w:rsidRPr="000A1858">
              <w:rPr>
                <w:rFonts w:ascii="Times New Roman" w:hAnsi="Times New Roman" w:cs="Times New Roman"/>
                <w:sz w:val="20"/>
                <w:szCs w:val="20"/>
              </w:rPr>
              <w:t>≥</w:t>
            </w:r>
            <w:r w:rsidR="00390E46">
              <w:rPr>
                <w:rFonts w:ascii="Times New Roman" w:hAnsi="Times New Roman" w:cs="Times New Roman"/>
                <w:sz w:val="20"/>
                <w:szCs w:val="20"/>
              </w:rPr>
              <w:t xml:space="preserve"> </w:t>
            </w:r>
            <w:r w:rsidRPr="000A1858">
              <w:rPr>
                <w:rFonts w:ascii="Times New Roman" w:hAnsi="Times New Roman" w:cs="Times New Roman"/>
                <w:sz w:val="20"/>
                <w:szCs w:val="20"/>
              </w:rPr>
              <w:t>20%</w:t>
            </w:r>
            <w:r>
              <w:rPr>
                <w:rFonts w:ascii="Times New Roman" w:hAnsi="Times New Roman" w:cs="Times New Roman" w:hint="eastAsia"/>
                <w:sz w:val="20"/>
                <w:szCs w:val="20"/>
              </w:rPr>
              <w:t xml:space="preserve"> </w:t>
            </w:r>
            <w:r w:rsidRPr="000A1858">
              <w:rPr>
                <w:rFonts w:ascii="Times New Roman" w:hAnsi="Times New Roman" w:cs="Times New Roman"/>
                <w:sz w:val="20"/>
                <w:szCs w:val="20"/>
              </w:rPr>
              <w:t>improvement in scores on a depression rating scale</w:t>
            </w:r>
            <w:r>
              <w:rPr>
                <w:rFonts w:ascii="Times New Roman" w:hAnsi="Times New Roman" w:cs="Times New Roman"/>
                <w:sz w:val="20"/>
                <w:szCs w:val="20"/>
              </w:rPr>
              <w:t xml:space="preserve">) </w:t>
            </w:r>
            <w:r w:rsidR="00E8690B">
              <w:rPr>
                <w:rFonts w:ascii="Times New Roman" w:hAnsi="Times New Roman" w:cs="Times New Roman"/>
                <w:sz w:val="20"/>
                <w:szCs w:val="20"/>
              </w:rPr>
              <w:t>within</w:t>
            </w:r>
            <w:r>
              <w:rPr>
                <w:rFonts w:ascii="Times New Roman" w:hAnsi="Times New Roman" w:cs="Times New Roman"/>
                <w:sz w:val="20"/>
                <w:szCs w:val="20"/>
              </w:rPr>
              <w:t xml:space="preserve"> 4-6 weeks</w:t>
            </w:r>
          </w:p>
        </w:tc>
        <w:tc>
          <w:tcPr>
            <w:tcW w:w="3686" w:type="dxa"/>
          </w:tcPr>
          <w:p w14:paraId="72AF57D4" w14:textId="49041E8A" w:rsidR="00390E46" w:rsidRPr="006505C9" w:rsidRDefault="00390E46" w:rsidP="00E8690B">
            <w:pPr>
              <w:pStyle w:val="a9"/>
              <w:numPr>
                <w:ilvl w:val="0"/>
                <w:numId w:val="8"/>
              </w:numPr>
              <w:ind w:firstLineChars="0"/>
              <w:rPr>
                <w:rFonts w:ascii="Times New Roman" w:hAnsi="Times New Roman" w:cs="Times New Roman"/>
                <w:sz w:val="20"/>
                <w:szCs w:val="20"/>
              </w:rPr>
            </w:pPr>
            <w:r w:rsidRPr="006505C9">
              <w:rPr>
                <w:rFonts w:ascii="Times New Roman" w:hAnsi="Times New Roman" w:cs="Times New Roman"/>
                <w:sz w:val="20"/>
                <w:szCs w:val="20"/>
              </w:rPr>
              <w:t>Dose increase</w:t>
            </w:r>
          </w:p>
          <w:p w14:paraId="30C9FB15" w14:textId="65A35C9E" w:rsidR="00E1241C" w:rsidRPr="00390E46" w:rsidRDefault="00390E46" w:rsidP="00E8690B">
            <w:pPr>
              <w:pStyle w:val="a9"/>
              <w:numPr>
                <w:ilvl w:val="0"/>
                <w:numId w:val="8"/>
              </w:numPr>
              <w:ind w:firstLineChars="0"/>
              <w:rPr>
                <w:rFonts w:ascii="Times New Roman" w:hAnsi="Times New Roman" w:cs="Times New Roman"/>
                <w:sz w:val="20"/>
                <w:szCs w:val="20"/>
              </w:rPr>
            </w:pPr>
            <w:r>
              <w:rPr>
                <w:rFonts w:ascii="Times New Roman" w:hAnsi="Times New Roman" w:cs="Times New Roman"/>
                <w:sz w:val="20"/>
                <w:szCs w:val="20"/>
              </w:rPr>
              <w:t>S</w:t>
            </w:r>
            <w:r w:rsidR="00E1241C" w:rsidRPr="00CD5D5A">
              <w:rPr>
                <w:rFonts w:ascii="Times New Roman" w:hAnsi="Times New Roman" w:cs="Times New Roman"/>
                <w:sz w:val="20"/>
                <w:szCs w:val="20"/>
              </w:rPr>
              <w:t xml:space="preserve">witch </w:t>
            </w:r>
            <w:r w:rsidR="00E1241C" w:rsidRPr="00CD5D5A">
              <w:rPr>
                <w:rFonts w:ascii="Times New Roman" w:hAnsi="Times New Roman" w:cs="Times New Roman" w:hint="eastAsia"/>
                <w:sz w:val="20"/>
                <w:szCs w:val="20"/>
              </w:rPr>
              <w:t>an</w:t>
            </w:r>
            <w:r w:rsidR="00E1241C" w:rsidRPr="00CD5D5A">
              <w:rPr>
                <w:rFonts w:ascii="Times New Roman" w:hAnsi="Times New Roman" w:cs="Times New Roman"/>
                <w:sz w:val="20"/>
                <w:szCs w:val="20"/>
              </w:rPr>
              <w:t xml:space="preserve">d add-on </w:t>
            </w:r>
            <w:r w:rsidR="009E0391">
              <w:rPr>
                <w:rFonts w:ascii="Times New Roman" w:hAnsi="Times New Roman" w:cs="Times New Roman"/>
                <w:sz w:val="20"/>
                <w:szCs w:val="20"/>
              </w:rPr>
              <w:t xml:space="preserve">strategies with </w:t>
            </w:r>
            <w:r w:rsidR="00E1241C" w:rsidRPr="00CD5D5A">
              <w:rPr>
                <w:rFonts w:ascii="Times New Roman" w:hAnsi="Times New Roman" w:cs="Times New Roman"/>
                <w:sz w:val="20"/>
                <w:szCs w:val="20"/>
              </w:rPr>
              <w:t>rec</w:t>
            </w:r>
            <w:r w:rsidR="009E0391">
              <w:rPr>
                <w:rFonts w:ascii="Times New Roman" w:hAnsi="Times New Roman" w:cs="Times New Roman"/>
                <w:sz w:val="20"/>
                <w:szCs w:val="20"/>
              </w:rPr>
              <w:t>ommendations for lines of treatment.</w:t>
            </w:r>
          </w:p>
          <w:p w14:paraId="3CE6A318" w14:textId="48FAFA4B" w:rsidR="00390E46" w:rsidRDefault="00B31CEA" w:rsidP="00E8690B">
            <w:pPr>
              <w:pStyle w:val="a9"/>
              <w:ind w:firstLineChars="0" w:firstLine="0"/>
              <w:rPr>
                <w:rFonts w:ascii="Times New Roman" w:hAnsi="Times New Roman" w:cs="Times New Roman"/>
                <w:sz w:val="20"/>
                <w:szCs w:val="20"/>
              </w:rPr>
            </w:pPr>
            <w:r>
              <w:rPr>
                <w:rFonts w:ascii="Times New Roman" w:hAnsi="Times New Roman" w:cs="Times New Roman"/>
                <w:sz w:val="20"/>
                <w:szCs w:val="20"/>
              </w:rPr>
              <w:t>*</w:t>
            </w:r>
            <w:r w:rsidR="0017308E" w:rsidRPr="00CD5D5A">
              <w:rPr>
                <w:rFonts w:ascii="Times New Roman" w:hAnsi="Times New Roman" w:cs="Times New Roman"/>
                <w:sz w:val="20"/>
                <w:szCs w:val="20"/>
              </w:rPr>
              <w:t>Lines of treatment and level of evidence</w:t>
            </w:r>
            <w:r w:rsidR="00390E46">
              <w:rPr>
                <w:rFonts w:ascii="Times New Roman" w:hAnsi="Times New Roman" w:cs="Times New Roman"/>
                <w:sz w:val="20"/>
                <w:szCs w:val="20"/>
              </w:rPr>
              <w:t xml:space="preserve"> were updated in 2016</w:t>
            </w:r>
            <w:r w:rsidR="00390E46">
              <w:rPr>
                <w:rFonts w:ascii="Times New Roman" w:hAnsi="Times New Roman" w:cs="Times New Roman" w:hint="eastAsia"/>
                <w:sz w:val="20"/>
                <w:szCs w:val="20"/>
              </w:rPr>
              <w:t>.</w:t>
            </w:r>
          </w:p>
          <w:p w14:paraId="0428750A" w14:textId="70C6804F" w:rsidR="00E1241C" w:rsidRPr="00CD5D5A" w:rsidRDefault="00B31CEA" w:rsidP="00E8690B">
            <w:pPr>
              <w:pStyle w:val="a9"/>
              <w:ind w:firstLineChars="0" w:firstLine="0"/>
              <w:rPr>
                <w:rFonts w:ascii="Times New Roman" w:hAnsi="Times New Roman" w:cs="Times New Roman"/>
                <w:sz w:val="20"/>
                <w:szCs w:val="20"/>
              </w:rPr>
            </w:pPr>
            <w:r>
              <w:rPr>
                <w:rFonts w:ascii="Times New Roman" w:hAnsi="Times New Roman" w:cs="Times New Roman"/>
                <w:sz w:val="20"/>
                <w:szCs w:val="20"/>
              </w:rPr>
              <w:t>*</w:t>
            </w:r>
            <w:r w:rsidR="00390E46">
              <w:rPr>
                <w:rFonts w:ascii="Times New Roman" w:hAnsi="Times New Roman" w:cs="Times New Roman"/>
                <w:sz w:val="20"/>
                <w:szCs w:val="20"/>
              </w:rPr>
              <w:t>B</w:t>
            </w:r>
            <w:r w:rsidR="00390E46" w:rsidRPr="00390E46">
              <w:rPr>
                <w:rFonts w:ascii="Times New Roman" w:hAnsi="Times New Roman" w:cs="Times New Roman"/>
                <w:sz w:val="20"/>
                <w:szCs w:val="20"/>
              </w:rPr>
              <w:t xml:space="preserve">uspirone </w:t>
            </w:r>
            <w:r w:rsidR="00390E46">
              <w:rPr>
                <w:rFonts w:ascii="Times New Roman" w:hAnsi="Times New Roman" w:cs="Times New Roman"/>
                <w:sz w:val="20"/>
                <w:szCs w:val="20"/>
              </w:rPr>
              <w:t>was removed from the add-on recommendations in 2016 update.</w:t>
            </w:r>
          </w:p>
        </w:tc>
      </w:tr>
      <w:tr w:rsidR="00E8690B" w14:paraId="6E61150C" w14:textId="77777777" w:rsidTr="00E8690B">
        <w:tc>
          <w:tcPr>
            <w:tcW w:w="1559" w:type="dxa"/>
          </w:tcPr>
          <w:p w14:paraId="55186F6D" w14:textId="6BAEE315" w:rsidR="00E1241C" w:rsidRPr="00CD5D5A" w:rsidRDefault="0017308E" w:rsidP="00E8690B">
            <w:pPr>
              <w:pStyle w:val="a9"/>
              <w:ind w:firstLineChars="0" w:firstLine="0"/>
              <w:rPr>
                <w:rFonts w:ascii="Times New Roman" w:hAnsi="Times New Roman" w:cs="Times New Roman"/>
                <w:sz w:val="20"/>
                <w:szCs w:val="20"/>
              </w:rPr>
            </w:pPr>
            <w:r w:rsidRPr="00CD5D5A">
              <w:rPr>
                <w:rFonts w:ascii="Times New Roman" w:hAnsi="Times New Roman" w:cs="Times New Roman"/>
                <w:sz w:val="20"/>
                <w:szCs w:val="20"/>
              </w:rPr>
              <w:t xml:space="preserve">Chinese </w:t>
            </w:r>
            <w:r w:rsidR="001F60F4" w:rsidRPr="00CD5D5A">
              <w:rPr>
                <w:rFonts w:ascii="Times New Roman" w:hAnsi="Times New Roman" w:cs="Times New Roman"/>
                <w:sz w:val="20"/>
                <w:szCs w:val="20"/>
              </w:rPr>
              <w:t xml:space="preserve">2015 </w:t>
            </w:r>
            <w:r w:rsidRPr="00CD5D5A">
              <w:rPr>
                <w:rFonts w:ascii="Times New Roman" w:hAnsi="Times New Roman" w:cs="Times New Roman"/>
                <w:sz w:val="20"/>
                <w:szCs w:val="20"/>
              </w:rPr>
              <w:t xml:space="preserve">guidelines </w:t>
            </w:r>
            <w:r w:rsidRPr="00CD5D5A">
              <w:rPr>
                <w:rFonts w:ascii="Times New Roman" w:hAnsi="Times New Roman" w:cs="Times New Roman"/>
                <w:sz w:val="20"/>
                <w:szCs w:val="20"/>
              </w:rPr>
              <w:fldChar w:fldCharType="begin"/>
            </w:r>
            <w:r w:rsidRPr="00CD5D5A">
              <w:rPr>
                <w:rFonts w:ascii="Times New Roman" w:hAnsi="Times New Roman" w:cs="Times New Roman"/>
                <w:sz w:val="20"/>
                <w:szCs w:val="20"/>
              </w:rPr>
              <w:instrText xml:space="preserve"> ADDIN EN.CITE &lt;EndNote&gt;&lt;Cite&gt;&lt;Author&gt;Li&lt;/Author&gt;&lt;Year&gt;2015&lt;/Year&gt;&lt;RecNum&gt;56&lt;/RecNum&gt;&lt;DisplayText&gt;(Li et al., 2015)&lt;/DisplayText&gt;&lt;record&gt;&lt;rec-number&gt;56&lt;/rec-number&gt;&lt;foreign-keys&gt;&lt;key app="EN" db-id="a5ettvv2uzpdvne5vvnxx9tyzr59ptsxaetr" timestamp="1657646059"&gt;56&lt;/key&gt;&lt;/foreign-keys&gt;&lt;ref-type name="Book"&gt;6&lt;/ref-type&gt;&lt;contributors&gt;&lt;authors&gt;&lt;author&gt;Li, L.J.&lt;/author&gt;&lt;author&gt;Ma, X.&lt;/author&gt;&lt;author&gt;Fang, Y.R.&lt;/author&gt;&lt;author&gt;Si, T.M.&lt;/author&gt;&lt;author&gt;Wang, G.&lt;/author&gt;&lt;author&gt;Xu, X.F.&lt;/author&gt;&lt;author&gt;Liu, Z.L.&lt;/author&gt;&lt;author&gt;Ji, J.L.&lt;/author&gt;&lt;author&gt;Zhang, K.R.&lt;/author&gt;&lt;author&gt;Zhang, N.&lt;/author&gt;&lt;/authors&gt;&lt;secondary-authors&gt;&lt;author&gt;Chinese Society of Psychiatry&lt;/author&gt;&lt;/secondary-authors&gt;&lt;/contributors&gt;&lt;titles&gt;&lt;title&gt;Practice Guideline For Prevention and Treatment of Depression Disorder (in Chinese)&lt;/title&gt;&lt;/titles&gt;&lt;dates&gt;&lt;year&gt;2015&lt;/year&gt;&lt;/dates&gt;&lt;pub-location&gt;Beijing&lt;/pub-location&gt;&lt;urls&gt;&lt;/urls&gt;&lt;language&gt;Chinese&lt;/language&gt;&lt;/record&gt;&lt;/Cite&gt;&lt;/EndNote&gt;</w:instrText>
            </w:r>
            <w:r w:rsidRPr="00CD5D5A">
              <w:rPr>
                <w:rFonts w:ascii="Times New Roman" w:hAnsi="Times New Roman" w:cs="Times New Roman"/>
                <w:sz w:val="20"/>
                <w:szCs w:val="20"/>
              </w:rPr>
              <w:fldChar w:fldCharType="separate"/>
            </w:r>
            <w:r w:rsidRPr="00CD5D5A">
              <w:rPr>
                <w:rFonts w:ascii="Times New Roman" w:hAnsi="Times New Roman" w:cs="Times New Roman"/>
                <w:sz w:val="20"/>
                <w:szCs w:val="20"/>
              </w:rPr>
              <w:t>(Li et al., 2015)</w:t>
            </w:r>
            <w:r w:rsidRPr="00CD5D5A">
              <w:rPr>
                <w:rFonts w:ascii="Times New Roman" w:hAnsi="Times New Roman" w:cs="Times New Roman"/>
                <w:sz w:val="20"/>
                <w:szCs w:val="20"/>
              </w:rPr>
              <w:fldChar w:fldCharType="end"/>
            </w:r>
          </w:p>
        </w:tc>
        <w:tc>
          <w:tcPr>
            <w:tcW w:w="2835" w:type="dxa"/>
          </w:tcPr>
          <w:p w14:paraId="257783CA" w14:textId="21DB3B37" w:rsidR="00E1241C" w:rsidRPr="00CD5D5A" w:rsidRDefault="00390E46" w:rsidP="00E8690B">
            <w:pPr>
              <w:pStyle w:val="a9"/>
              <w:ind w:firstLineChars="0" w:firstLine="0"/>
              <w:rPr>
                <w:rFonts w:ascii="Times New Roman" w:hAnsi="Times New Roman" w:cs="Times New Roman"/>
                <w:sz w:val="20"/>
                <w:szCs w:val="20"/>
              </w:rPr>
            </w:pPr>
            <w:r>
              <w:rPr>
                <w:rFonts w:ascii="Times New Roman" w:hAnsi="Times New Roman" w:cs="Times New Roman"/>
                <w:sz w:val="20"/>
                <w:szCs w:val="20"/>
              </w:rPr>
              <w:t xml:space="preserve">No response </w:t>
            </w:r>
            <w:r w:rsidR="00E8690B">
              <w:rPr>
                <w:rFonts w:ascii="Times New Roman" w:hAnsi="Times New Roman" w:cs="Times New Roman"/>
                <w:sz w:val="20"/>
                <w:szCs w:val="20"/>
              </w:rPr>
              <w:t>within</w:t>
            </w:r>
            <w:r>
              <w:rPr>
                <w:rFonts w:ascii="Times New Roman" w:hAnsi="Times New Roman" w:cs="Times New Roman"/>
                <w:sz w:val="20"/>
                <w:szCs w:val="20"/>
              </w:rPr>
              <w:t xml:space="preserve"> </w:t>
            </w:r>
            <w:r w:rsidR="0017308E" w:rsidRPr="00CD5D5A">
              <w:rPr>
                <w:rFonts w:ascii="Times New Roman" w:hAnsi="Times New Roman" w:cs="Times New Roman"/>
                <w:sz w:val="20"/>
                <w:szCs w:val="20"/>
              </w:rPr>
              <w:t xml:space="preserve">4-6 weeks </w:t>
            </w:r>
          </w:p>
        </w:tc>
        <w:tc>
          <w:tcPr>
            <w:tcW w:w="3686" w:type="dxa"/>
          </w:tcPr>
          <w:p w14:paraId="6061F212" w14:textId="64B09B49" w:rsidR="00210516" w:rsidRPr="006505C9" w:rsidRDefault="0017308E" w:rsidP="00E8690B">
            <w:pPr>
              <w:pStyle w:val="a9"/>
              <w:numPr>
                <w:ilvl w:val="0"/>
                <w:numId w:val="2"/>
              </w:numPr>
              <w:ind w:firstLineChars="0"/>
              <w:rPr>
                <w:rFonts w:ascii="Times New Roman" w:hAnsi="Times New Roman" w:cs="Times New Roman"/>
                <w:sz w:val="20"/>
                <w:szCs w:val="20"/>
              </w:rPr>
            </w:pPr>
            <w:r w:rsidRPr="006505C9">
              <w:rPr>
                <w:rFonts w:ascii="Times New Roman" w:hAnsi="Times New Roman" w:cs="Times New Roman" w:hint="eastAsia"/>
                <w:sz w:val="20"/>
                <w:szCs w:val="20"/>
              </w:rPr>
              <w:t>s</w:t>
            </w:r>
            <w:r w:rsidRPr="006505C9">
              <w:rPr>
                <w:rFonts w:ascii="Times New Roman" w:hAnsi="Times New Roman" w:cs="Times New Roman"/>
                <w:sz w:val="20"/>
                <w:szCs w:val="20"/>
              </w:rPr>
              <w:t>witch</w:t>
            </w:r>
            <w:r w:rsidR="00390E46" w:rsidRPr="006505C9">
              <w:rPr>
                <w:rFonts w:ascii="Times New Roman" w:hAnsi="Times New Roman" w:cs="Times New Roman"/>
                <w:sz w:val="20"/>
                <w:szCs w:val="20"/>
              </w:rPr>
              <w:t>ing</w:t>
            </w:r>
            <w:r w:rsidRPr="006505C9">
              <w:rPr>
                <w:rFonts w:ascii="Times New Roman" w:hAnsi="Times New Roman" w:cs="Times New Roman"/>
                <w:sz w:val="20"/>
                <w:szCs w:val="20"/>
              </w:rPr>
              <w:t xml:space="preserve"> to another antidepressant </w:t>
            </w:r>
            <w:r w:rsidR="00210516" w:rsidRPr="006505C9">
              <w:rPr>
                <w:rFonts w:ascii="Times New Roman" w:hAnsi="Times New Roman" w:cs="Times New Roman"/>
                <w:sz w:val="20"/>
                <w:szCs w:val="20"/>
              </w:rPr>
              <w:t>in the same or different class</w:t>
            </w:r>
          </w:p>
          <w:p w14:paraId="49B2E0A6" w14:textId="37D22632" w:rsidR="00E1241C" w:rsidRPr="00B31CEA" w:rsidRDefault="00390E46" w:rsidP="00E8690B">
            <w:pPr>
              <w:pStyle w:val="a9"/>
              <w:numPr>
                <w:ilvl w:val="0"/>
                <w:numId w:val="2"/>
              </w:numPr>
              <w:ind w:firstLineChars="0"/>
              <w:rPr>
                <w:rFonts w:ascii="Times New Roman" w:hAnsi="Times New Roman" w:cs="Times New Roman"/>
                <w:sz w:val="20"/>
                <w:szCs w:val="20"/>
              </w:rPr>
            </w:pPr>
            <w:r w:rsidRPr="00210516">
              <w:rPr>
                <w:rFonts w:ascii="Times New Roman" w:hAnsi="Times New Roman" w:cs="Times New Roman"/>
                <w:sz w:val="20"/>
                <w:szCs w:val="20"/>
              </w:rPr>
              <w:t>C</w:t>
            </w:r>
            <w:r w:rsidR="00BE707A" w:rsidRPr="00210516">
              <w:rPr>
                <w:rFonts w:ascii="Times New Roman" w:hAnsi="Times New Roman" w:cs="Times New Roman"/>
                <w:sz w:val="20"/>
                <w:szCs w:val="20"/>
              </w:rPr>
              <w:t>ombin</w:t>
            </w:r>
            <w:r w:rsidRPr="00210516">
              <w:rPr>
                <w:rFonts w:ascii="Times New Roman" w:hAnsi="Times New Roman" w:cs="Times New Roman"/>
                <w:sz w:val="20"/>
                <w:szCs w:val="20"/>
              </w:rPr>
              <w:t>ing</w:t>
            </w:r>
            <w:r w:rsidR="0017308E" w:rsidRPr="00210516">
              <w:rPr>
                <w:rFonts w:ascii="Times New Roman" w:hAnsi="Times New Roman" w:cs="Times New Roman"/>
                <w:sz w:val="20"/>
                <w:szCs w:val="20"/>
              </w:rPr>
              <w:t xml:space="preserve"> with another class of </w:t>
            </w:r>
            <w:r w:rsidR="00BE707A" w:rsidRPr="00210516">
              <w:rPr>
                <w:rFonts w:ascii="Times New Roman" w:hAnsi="Times New Roman" w:cs="Times New Roman"/>
                <w:sz w:val="20"/>
                <w:szCs w:val="20"/>
              </w:rPr>
              <w:t>antidepressants</w:t>
            </w:r>
            <w:r w:rsidR="0017308E" w:rsidRPr="00210516">
              <w:rPr>
                <w:rFonts w:ascii="Times New Roman" w:hAnsi="Times New Roman" w:cs="Times New Roman"/>
                <w:sz w:val="20"/>
                <w:szCs w:val="20"/>
              </w:rPr>
              <w:t xml:space="preserve"> if</w:t>
            </w:r>
            <w:r w:rsidRPr="00210516">
              <w:rPr>
                <w:rFonts w:ascii="Times New Roman" w:hAnsi="Times New Roman" w:cs="Times New Roman"/>
                <w:sz w:val="20"/>
                <w:szCs w:val="20"/>
              </w:rPr>
              <w:t xml:space="preserve"> the</w:t>
            </w:r>
            <w:r w:rsidR="0017308E" w:rsidRPr="00210516">
              <w:rPr>
                <w:rFonts w:ascii="Times New Roman" w:hAnsi="Times New Roman" w:cs="Times New Roman"/>
                <w:sz w:val="20"/>
                <w:szCs w:val="20"/>
              </w:rPr>
              <w:t xml:space="preserve"> </w:t>
            </w:r>
            <w:r w:rsidR="00BE707A" w:rsidRPr="00210516">
              <w:rPr>
                <w:rFonts w:ascii="Times New Roman" w:hAnsi="Times New Roman" w:cs="Times New Roman"/>
                <w:sz w:val="20"/>
                <w:szCs w:val="20"/>
              </w:rPr>
              <w:t>switch strategy has failed</w:t>
            </w:r>
          </w:p>
        </w:tc>
      </w:tr>
      <w:tr w:rsidR="00CA2A52" w14:paraId="2249C7D5" w14:textId="77777777" w:rsidTr="00E8690B">
        <w:tc>
          <w:tcPr>
            <w:tcW w:w="1559" w:type="dxa"/>
          </w:tcPr>
          <w:p w14:paraId="0848FC45" w14:textId="77777777" w:rsidR="00CA2A52" w:rsidRPr="00CD5D5A" w:rsidRDefault="00CA2A52" w:rsidP="00E8690B">
            <w:pPr>
              <w:pStyle w:val="a9"/>
              <w:ind w:firstLineChars="0" w:firstLine="0"/>
              <w:rPr>
                <w:rFonts w:ascii="Times New Roman" w:hAnsi="Times New Roman" w:cs="Times New Roman"/>
                <w:sz w:val="20"/>
                <w:szCs w:val="20"/>
              </w:rPr>
            </w:pPr>
            <w:r w:rsidRPr="00CD5D5A">
              <w:rPr>
                <w:rFonts w:ascii="Times New Roman" w:hAnsi="Times New Roman" w:cs="Times New Roman" w:hint="eastAsia"/>
                <w:sz w:val="20"/>
                <w:szCs w:val="20"/>
              </w:rPr>
              <w:t>N</w:t>
            </w:r>
            <w:r w:rsidRPr="00CD5D5A">
              <w:rPr>
                <w:rFonts w:ascii="Times New Roman" w:hAnsi="Times New Roman" w:cs="Times New Roman"/>
                <w:sz w:val="20"/>
                <w:szCs w:val="20"/>
              </w:rPr>
              <w:t xml:space="preserve">ICE guidelines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&lt;EndNote&gt;&lt;Cite&gt;&lt;Author&gt;NICE&lt;/Author&gt;&lt;Year&gt;2009&lt;/Year&gt;&lt;RecNum&gt;63&lt;/RecNum&gt;&lt;DisplayText&gt;(NICE, 2009)&lt;/DisplayText&gt;&lt;record&gt;&lt;rec-number&gt;63&lt;/rec-number&gt;&lt;foreign-keys&gt;&lt;key app="EN" db-id="a5ettvv2uzpdvne5vvnxx9tyzr59ptsxaetr" timestamp="1657675147"&gt;63&lt;/key&gt;&lt;/foreign-keys&gt;&lt;ref-type name="Journal Article"&gt;17&lt;/ref-type&gt;&lt;contributors&gt;&lt;authors&gt;&lt;author&gt;NICE&lt;/author&gt;&lt;/authors&gt;&lt;/contributors&gt;&lt;titles&gt;&lt;title&gt;Depression in adults: recognition and management. NICE guideline (CG 90)&lt;/title&gt;&lt;/titles&gt;&lt;dates&gt;&lt;year&gt;2009&lt;/year&gt;&lt;/dates&gt;&lt;urls&gt;&lt;/urls&gt;&lt;/record&gt;&lt;/Cite&gt;&lt;/EndNote&gt;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noProof/>
                <w:sz w:val="20"/>
                <w:szCs w:val="20"/>
              </w:rPr>
              <w:t>(NICE, 2009)</w:t>
            </w:r>
            <w:r>
              <w:rPr>
                <w:rFonts w:ascii="Times New Roman" w:hAnsi="Times New Roman" w:cs="Times New Roman"/>
                <w:sz w:val="20"/>
                <w:szCs w:val="20"/>
              </w:rPr>
              <w:fldChar w:fldCharType="end"/>
            </w:r>
          </w:p>
          <w:p w14:paraId="39DAA1B2" w14:textId="73029C29" w:rsidR="00CA2A52" w:rsidRPr="00CD5D5A" w:rsidRDefault="00CA2A52" w:rsidP="00E8690B">
            <w:pPr>
              <w:pStyle w:val="a9"/>
              <w:ind w:firstLineChars="0" w:firstLine="0"/>
              <w:rPr>
                <w:rFonts w:ascii="Times New Roman" w:hAnsi="Times New Roman" w:cs="Times New Roman"/>
                <w:sz w:val="20"/>
                <w:szCs w:val="20"/>
              </w:rPr>
            </w:pPr>
            <w:r>
              <w:rPr>
                <w:rFonts w:ascii="Times New Roman" w:hAnsi="Times New Roman" w:cs="Times New Roman"/>
                <w:sz w:val="20"/>
                <w:szCs w:val="20"/>
              </w:rPr>
              <w:t>NICE CG90</w:t>
            </w:r>
          </w:p>
        </w:tc>
        <w:tc>
          <w:tcPr>
            <w:tcW w:w="2835" w:type="dxa"/>
          </w:tcPr>
          <w:p w14:paraId="58BB0B1A" w14:textId="77777777" w:rsidR="00E8690B" w:rsidRDefault="00CA2A52" w:rsidP="00E8690B">
            <w:pPr>
              <w:pStyle w:val="a9"/>
              <w:numPr>
                <w:ilvl w:val="0"/>
                <w:numId w:val="15"/>
              </w:numPr>
              <w:ind w:firstLineChars="0"/>
              <w:rPr>
                <w:rFonts w:ascii="Times New Roman" w:hAnsi="Times New Roman" w:cs="Times New Roman"/>
                <w:sz w:val="20"/>
                <w:szCs w:val="20"/>
              </w:rPr>
            </w:pPr>
            <w:r>
              <w:rPr>
                <w:rFonts w:ascii="Times New Roman" w:hAnsi="Times New Roman" w:cs="Times New Roman"/>
                <w:sz w:val="20"/>
                <w:szCs w:val="20"/>
              </w:rPr>
              <w:t>A</w:t>
            </w:r>
            <w:r w:rsidRPr="00D50E53">
              <w:rPr>
                <w:rFonts w:ascii="Times New Roman" w:hAnsi="Times New Roman" w:cs="Times New Roman"/>
                <w:sz w:val="20"/>
                <w:szCs w:val="20"/>
              </w:rPr>
              <w:t xml:space="preserve">bsent or minimal response </w:t>
            </w:r>
            <w:r w:rsidR="00E8690B">
              <w:rPr>
                <w:rFonts w:ascii="Times New Roman" w:hAnsi="Times New Roman" w:cs="Times New Roman"/>
                <w:sz w:val="20"/>
                <w:szCs w:val="20"/>
              </w:rPr>
              <w:t>within</w:t>
            </w:r>
            <w:r w:rsidRPr="00D50E53">
              <w:rPr>
                <w:rFonts w:ascii="Times New Roman" w:hAnsi="Times New Roman" w:cs="Times New Roman"/>
                <w:sz w:val="20"/>
                <w:szCs w:val="20"/>
              </w:rPr>
              <w:t xml:space="preserve"> 3-4 weeks of treatmen</w:t>
            </w:r>
            <w:r>
              <w:rPr>
                <w:rFonts w:ascii="Times New Roman" w:hAnsi="Times New Roman" w:cs="Times New Roman"/>
                <w:sz w:val="20"/>
                <w:szCs w:val="20"/>
              </w:rPr>
              <w:t>t</w:t>
            </w:r>
            <w:r w:rsidRPr="00D50E53">
              <w:rPr>
                <w:rFonts w:ascii="Times New Roman" w:hAnsi="Times New Roman" w:cs="Times New Roman"/>
                <w:sz w:val="20"/>
                <w:szCs w:val="20"/>
              </w:rPr>
              <w:t xml:space="preserve"> with therap</w:t>
            </w:r>
            <w:r>
              <w:rPr>
                <w:rFonts w:ascii="Times New Roman" w:hAnsi="Times New Roman" w:cs="Times New Roman"/>
                <w:sz w:val="20"/>
                <w:szCs w:val="20"/>
              </w:rPr>
              <w:t>eu</w:t>
            </w:r>
            <w:r w:rsidRPr="00D50E53">
              <w:rPr>
                <w:rFonts w:ascii="Times New Roman" w:hAnsi="Times New Roman" w:cs="Times New Roman"/>
                <w:sz w:val="20"/>
                <w:szCs w:val="20"/>
              </w:rPr>
              <w:t xml:space="preserve">tic </w:t>
            </w:r>
            <w:r w:rsidRPr="00D50E53">
              <w:rPr>
                <w:rFonts w:ascii="Times New Roman" w:hAnsi="Times New Roman" w:cs="Times New Roman"/>
                <w:sz w:val="20"/>
                <w:szCs w:val="20"/>
              </w:rPr>
              <w:lastRenderedPageBreak/>
              <w:t>dose of an antidepressant</w:t>
            </w:r>
            <w:r>
              <w:rPr>
                <w:rFonts w:ascii="Times New Roman" w:hAnsi="Times New Roman" w:cs="Times New Roman"/>
                <w:sz w:val="20"/>
                <w:szCs w:val="20"/>
              </w:rPr>
              <w:t xml:space="preserve"> </w:t>
            </w:r>
          </w:p>
          <w:p w14:paraId="137A03BB" w14:textId="45B55642" w:rsidR="00CA2A52" w:rsidRPr="00E8690B" w:rsidRDefault="00CA2A52" w:rsidP="00E8690B">
            <w:pPr>
              <w:pStyle w:val="a9"/>
              <w:numPr>
                <w:ilvl w:val="0"/>
                <w:numId w:val="15"/>
              </w:numPr>
              <w:ind w:firstLineChars="0"/>
              <w:rPr>
                <w:rFonts w:ascii="Times New Roman" w:hAnsi="Times New Roman" w:cs="Times New Roman"/>
                <w:sz w:val="20"/>
                <w:szCs w:val="20"/>
              </w:rPr>
            </w:pPr>
            <w:r w:rsidRPr="00E8690B">
              <w:rPr>
                <w:rFonts w:ascii="Times New Roman" w:hAnsi="Times New Roman" w:cs="Times New Roman"/>
                <w:sz w:val="20"/>
                <w:szCs w:val="20"/>
              </w:rPr>
              <w:t>Inadequate response within another 2-4 weeks after 4-week treatment with some improvement</w:t>
            </w:r>
          </w:p>
        </w:tc>
        <w:tc>
          <w:tcPr>
            <w:tcW w:w="3686" w:type="dxa"/>
          </w:tcPr>
          <w:p w14:paraId="2AC62365" w14:textId="77777777" w:rsidR="00CA2A52" w:rsidRDefault="00CA2A52" w:rsidP="00E8690B">
            <w:pPr>
              <w:pStyle w:val="a9"/>
              <w:numPr>
                <w:ilvl w:val="0"/>
                <w:numId w:val="14"/>
              </w:numPr>
              <w:ind w:firstLineChars="0"/>
              <w:rPr>
                <w:rFonts w:ascii="Times New Roman" w:hAnsi="Times New Roman" w:cs="Times New Roman"/>
                <w:sz w:val="20"/>
                <w:szCs w:val="20"/>
              </w:rPr>
            </w:pPr>
            <w:r>
              <w:rPr>
                <w:rFonts w:ascii="Times New Roman" w:hAnsi="Times New Roman" w:cs="Times New Roman" w:hint="eastAsia"/>
                <w:sz w:val="20"/>
                <w:szCs w:val="20"/>
              </w:rPr>
              <w:lastRenderedPageBreak/>
              <w:t>D</w:t>
            </w:r>
            <w:r>
              <w:rPr>
                <w:rFonts w:ascii="Times New Roman" w:hAnsi="Times New Roman" w:cs="Times New Roman"/>
                <w:sz w:val="20"/>
                <w:szCs w:val="20"/>
              </w:rPr>
              <w:t>ose increase</w:t>
            </w:r>
          </w:p>
          <w:p w14:paraId="0E48A5BF" w14:textId="77777777" w:rsidR="00CA2A52" w:rsidRDefault="00CA2A52" w:rsidP="00E8690B">
            <w:pPr>
              <w:pStyle w:val="a9"/>
              <w:numPr>
                <w:ilvl w:val="0"/>
                <w:numId w:val="14"/>
              </w:numPr>
              <w:ind w:firstLineChars="0"/>
              <w:rPr>
                <w:rFonts w:ascii="Times New Roman" w:hAnsi="Times New Roman" w:cs="Times New Roman"/>
                <w:sz w:val="20"/>
                <w:szCs w:val="20"/>
              </w:rPr>
            </w:pPr>
            <w:r>
              <w:rPr>
                <w:rFonts w:ascii="Times New Roman" w:hAnsi="Times New Roman" w:cs="Times New Roman" w:hint="eastAsia"/>
                <w:sz w:val="20"/>
                <w:szCs w:val="20"/>
              </w:rPr>
              <w:t>S</w:t>
            </w:r>
            <w:r>
              <w:rPr>
                <w:rFonts w:ascii="Times New Roman" w:hAnsi="Times New Roman" w:cs="Times New Roman"/>
                <w:sz w:val="20"/>
                <w:szCs w:val="20"/>
              </w:rPr>
              <w:t>witching to another antidepressant</w:t>
            </w:r>
          </w:p>
          <w:p w14:paraId="140B51E1" w14:textId="77777777" w:rsidR="00CA2A52" w:rsidRDefault="00CA2A52" w:rsidP="00E8690B">
            <w:pPr>
              <w:pStyle w:val="a9"/>
              <w:numPr>
                <w:ilvl w:val="0"/>
                <w:numId w:val="14"/>
              </w:numPr>
              <w:ind w:firstLineChars="0"/>
              <w:rPr>
                <w:rFonts w:ascii="Times New Roman" w:hAnsi="Times New Roman" w:cs="Times New Roman"/>
                <w:sz w:val="20"/>
                <w:szCs w:val="20"/>
              </w:rPr>
            </w:pPr>
            <w:r>
              <w:rPr>
                <w:rFonts w:ascii="Times New Roman" w:hAnsi="Times New Roman" w:cs="Times New Roman"/>
                <w:sz w:val="20"/>
                <w:szCs w:val="20"/>
              </w:rPr>
              <w:t xml:space="preserve">Combining with another </w:t>
            </w:r>
            <w:r>
              <w:rPr>
                <w:rFonts w:ascii="Times New Roman" w:hAnsi="Times New Roman" w:cs="Times New Roman"/>
                <w:sz w:val="20"/>
                <w:szCs w:val="20"/>
              </w:rPr>
              <w:lastRenderedPageBreak/>
              <w:t xml:space="preserve">antidepressant (such as </w:t>
            </w:r>
            <w:r w:rsidRPr="00B31CEA">
              <w:rPr>
                <w:rFonts w:ascii="Times New Roman" w:hAnsi="Times New Roman" w:cs="Times New Roman"/>
                <w:sz w:val="20"/>
                <w:szCs w:val="20"/>
              </w:rPr>
              <w:t xml:space="preserve">mirtazapine or </w:t>
            </w:r>
            <w:proofErr w:type="spellStart"/>
            <w:r w:rsidRPr="00B31CEA">
              <w:rPr>
                <w:rFonts w:ascii="Times New Roman" w:hAnsi="Times New Roman" w:cs="Times New Roman"/>
                <w:sz w:val="20"/>
                <w:szCs w:val="20"/>
              </w:rPr>
              <w:t>mianserin</w:t>
            </w:r>
            <w:proofErr w:type="spellEnd"/>
            <w:r>
              <w:rPr>
                <w:rFonts w:ascii="Times New Roman" w:hAnsi="Times New Roman" w:cs="Times New Roman"/>
                <w:sz w:val="20"/>
                <w:szCs w:val="20"/>
              </w:rPr>
              <w:t>)</w:t>
            </w:r>
          </w:p>
          <w:p w14:paraId="1150CEC7" w14:textId="77777777" w:rsidR="00CA2A52" w:rsidRDefault="00CA2A52" w:rsidP="00E8690B">
            <w:pPr>
              <w:pStyle w:val="a9"/>
              <w:numPr>
                <w:ilvl w:val="0"/>
                <w:numId w:val="14"/>
              </w:numPr>
              <w:ind w:firstLineChars="0"/>
              <w:rPr>
                <w:rFonts w:ascii="Times New Roman" w:hAnsi="Times New Roman" w:cs="Times New Roman"/>
                <w:sz w:val="20"/>
                <w:szCs w:val="20"/>
              </w:rPr>
            </w:pPr>
            <w:r w:rsidRPr="00B31CEA">
              <w:rPr>
                <w:rFonts w:ascii="Times New Roman" w:hAnsi="Times New Roman" w:cs="Times New Roman"/>
                <w:sz w:val="20"/>
                <w:szCs w:val="20"/>
              </w:rPr>
              <w:t>Augmenting with lithium</w:t>
            </w:r>
            <w:r>
              <w:rPr>
                <w:rFonts w:ascii="Times New Roman" w:hAnsi="Times New Roman" w:cs="Times New Roman"/>
                <w:sz w:val="20"/>
                <w:szCs w:val="20"/>
              </w:rPr>
              <w:t xml:space="preserve"> </w:t>
            </w:r>
            <w:r w:rsidRPr="00B31CEA">
              <w:rPr>
                <w:rFonts w:ascii="Times New Roman" w:hAnsi="Times New Roman" w:cs="Times New Roman" w:hint="eastAsia"/>
                <w:sz w:val="20"/>
                <w:szCs w:val="20"/>
              </w:rPr>
              <w:t>or</w:t>
            </w:r>
            <w:r w:rsidRPr="00B31CEA">
              <w:rPr>
                <w:rFonts w:ascii="Times New Roman" w:hAnsi="Times New Roman" w:cs="Times New Roman"/>
                <w:sz w:val="20"/>
                <w:szCs w:val="20"/>
              </w:rPr>
              <w:t xml:space="preserve"> antipsychotic </w:t>
            </w:r>
          </w:p>
          <w:p w14:paraId="4AEDDD26" w14:textId="641957F2" w:rsidR="00CA2A52" w:rsidRPr="006505C9" w:rsidRDefault="00CA2A52" w:rsidP="00E8690B">
            <w:pPr>
              <w:pStyle w:val="a9"/>
              <w:numPr>
                <w:ilvl w:val="0"/>
                <w:numId w:val="2"/>
              </w:numPr>
              <w:ind w:firstLineChars="0"/>
              <w:rPr>
                <w:rFonts w:ascii="Times New Roman" w:hAnsi="Times New Roman" w:cs="Times New Roman"/>
                <w:sz w:val="20"/>
                <w:szCs w:val="20"/>
              </w:rPr>
            </w:pPr>
            <w:r w:rsidRPr="0015019F">
              <w:rPr>
                <w:rFonts w:ascii="Times New Roman" w:hAnsi="Times New Roman" w:cs="Times New Roman"/>
                <w:sz w:val="20"/>
                <w:szCs w:val="20"/>
              </w:rPr>
              <w:t>(NICE CG90)</w:t>
            </w:r>
          </w:p>
        </w:tc>
      </w:tr>
      <w:tr w:rsidR="00CA2A52" w14:paraId="09656B98" w14:textId="77777777" w:rsidTr="00E8690B">
        <w:tc>
          <w:tcPr>
            <w:tcW w:w="1559" w:type="dxa"/>
          </w:tcPr>
          <w:p w14:paraId="3B4FCCD6" w14:textId="77777777" w:rsidR="00CA2A52" w:rsidRDefault="00CA2A52" w:rsidP="00E8690B">
            <w:pPr>
              <w:pStyle w:val="a9"/>
              <w:ind w:firstLineChars="0" w:firstLine="0"/>
              <w:rPr>
                <w:rFonts w:ascii="Times New Roman" w:hAnsi="Times New Roman" w:cs="Times New Roman"/>
                <w:sz w:val="20"/>
                <w:szCs w:val="20"/>
              </w:rPr>
            </w:pPr>
            <w:r w:rsidRPr="00CD5D5A">
              <w:rPr>
                <w:rFonts w:ascii="Times New Roman" w:hAnsi="Times New Roman" w:cs="Times New Roman" w:hint="eastAsia"/>
                <w:sz w:val="20"/>
                <w:szCs w:val="20"/>
              </w:rPr>
              <w:lastRenderedPageBreak/>
              <w:t>N</w:t>
            </w:r>
            <w:r w:rsidRPr="00CD5D5A">
              <w:rPr>
                <w:rFonts w:ascii="Times New Roman" w:hAnsi="Times New Roman" w:cs="Times New Roman"/>
                <w:sz w:val="20"/>
                <w:szCs w:val="20"/>
              </w:rPr>
              <w:t>ICE guidelines</w:t>
            </w:r>
            <w:r>
              <w:rPr>
                <w:rFonts w:ascii="Times New Roman" w:hAnsi="Times New Roman" w:cs="Times New Roman"/>
                <w:sz w:val="20"/>
                <w:szCs w:val="20"/>
              </w:rPr>
              <w:t xml:space="preserve">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&lt;EndNote&gt;&lt;Cite&gt;&lt;Author&gt;NICE&lt;/Author&gt;&lt;Year&gt;2022&lt;/Year&gt;&lt;RecNum&gt;48&lt;/RecNum&gt;&lt;DisplayText&gt;(NICE, 2022)&lt;/DisplayText&gt;&lt;record&gt;&lt;rec-number&gt;48&lt;/rec-number&gt;&lt;foreign-keys&gt;&lt;key app="EN" db-id="a5ettvv2uzpdvne5vvnxx9tyzr59ptsxaetr" timestamp="1657596661"&gt;48&lt;/key&gt;&lt;/foreign-keys&gt;&lt;ref-type name="Web Page"&gt;12&lt;/ref-type&gt;&lt;contributors&gt;&lt;authors&gt;&lt;author&gt;NICE&lt;/author&gt;&lt;/authors&gt;&lt;/contributors&gt;&lt;titles&gt;&lt;title&gt;Depression in adults: treatment and management NICE guideline [NG222]&lt;/title&gt;&lt;/titles&gt;&lt;volume&gt;2022&lt;/volume&gt;&lt;number&gt;12 July&lt;/number&gt;&lt;dates&gt;&lt;year&gt;2022&lt;/year&gt;&lt;/dates&gt;&lt;pub-location&gt;London&lt;/pub-location&gt;&lt;publisher&gt;National Institute for Health and Care Excellence&lt;/publisher&gt;&lt;urls&gt;&lt;related-urls&gt;&lt;url&gt;https://www.nice.org.uk/guidance/ng222&lt;/url&gt;&lt;/related-urls&gt;&lt;/urls&gt;&lt;/record&gt;&lt;/Cite&gt;&lt;/EndNote&gt;</w:instrText>
            </w:r>
            <w:r>
              <w:rPr>
                <w:rFonts w:ascii="Times New Roman" w:hAnsi="Times New Roman" w:cs="Times New Roman"/>
                <w:sz w:val="20"/>
                <w:szCs w:val="20"/>
              </w:rPr>
              <w:fldChar w:fldCharType="separate"/>
            </w:r>
            <w:r>
              <w:rPr>
                <w:rFonts w:ascii="Times New Roman" w:hAnsi="Times New Roman" w:cs="Times New Roman"/>
                <w:noProof/>
                <w:sz w:val="20"/>
                <w:szCs w:val="20"/>
              </w:rPr>
              <w:t>(NICE, 2022)</w:t>
            </w:r>
            <w:r>
              <w:rPr>
                <w:rFonts w:ascii="Times New Roman" w:hAnsi="Times New Roman" w:cs="Times New Roman"/>
                <w:sz w:val="20"/>
                <w:szCs w:val="20"/>
              </w:rPr>
              <w:fldChar w:fldCharType="end"/>
            </w:r>
          </w:p>
          <w:p w14:paraId="47429AAA" w14:textId="7F71F31F" w:rsidR="00CA2A52" w:rsidRPr="00CD5D5A" w:rsidRDefault="00CA2A52" w:rsidP="00E8690B">
            <w:pPr>
              <w:pStyle w:val="a9"/>
              <w:ind w:firstLineChars="0" w:firstLine="0"/>
              <w:rPr>
                <w:rFonts w:ascii="Times New Roman" w:hAnsi="Times New Roman" w:cs="Times New Roman"/>
                <w:sz w:val="20"/>
                <w:szCs w:val="20"/>
              </w:rPr>
            </w:pPr>
            <w:r>
              <w:rPr>
                <w:rFonts w:ascii="Times New Roman" w:hAnsi="Times New Roman" w:cs="Times New Roman"/>
                <w:sz w:val="20"/>
                <w:szCs w:val="20"/>
              </w:rPr>
              <w:t>NICE NG222</w:t>
            </w:r>
          </w:p>
        </w:tc>
        <w:tc>
          <w:tcPr>
            <w:tcW w:w="2835" w:type="dxa"/>
          </w:tcPr>
          <w:p w14:paraId="613459C0" w14:textId="61567847" w:rsidR="00CA2A52" w:rsidRDefault="00CA2A52" w:rsidP="00E8690B">
            <w:pPr>
              <w:pStyle w:val="a9"/>
              <w:ind w:firstLineChars="0" w:firstLine="0"/>
              <w:rPr>
                <w:rFonts w:ascii="Times New Roman" w:hAnsi="Times New Roman" w:cs="Times New Roman"/>
                <w:sz w:val="20"/>
                <w:szCs w:val="20"/>
              </w:rPr>
            </w:pPr>
            <w:r>
              <w:rPr>
                <w:rFonts w:ascii="Times New Roman" w:hAnsi="Times New Roman" w:cs="Times New Roman"/>
                <w:sz w:val="20"/>
                <w:szCs w:val="20"/>
              </w:rPr>
              <w:t xml:space="preserve">No response </w:t>
            </w:r>
            <w:r w:rsidR="00E8690B">
              <w:rPr>
                <w:rFonts w:ascii="Times New Roman" w:hAnsi="Times New Roman" w:cs="Times New Roman"/>
                <w:sz w:val="20"/>
                <w:szCs w:val="20"/>
              </w:rPr>
              <w:t>within</w:t>
            </w:r>
            <w:r>
              <w:rPr>
                <w:rFonts w:ascii="Times New Roman" w:hAnsi="Times New Roman" w:cs="Times New Roman"/>
                <w:sz w:val="20"/>
                <w:szCs w:val="20"/>
              </w:rPr>
              <w:t xml:space="preserve"> </w:t>
            </w:r>
            <w:r w:rsidRPr="00CD5D5A">
              <w:rPr>
                <w:rFonts w:ascii="Times New Roman" w:hAnsi="Times New Roman" w:cs="Times New Roman"/>
                <w:sz w:val="20"/>
                <w:szCs w:val="20"/>
              </w:rPr>
              <w:t>4-6 weeks</w:t>
            </w:r>
            <w:r>
              <w:t xml:space="preserve"> </w:t>
            </w:r>
            <w:r w:rsidRPr="005C44D9">
              <w:rPr>
                <w:rFonts w:ascii="Times New Roman" w:hAnsi="Times New Roman" w:cs="Times New Roman"/>
                <w:sz w:val="20"/>
                <w:szCs w:val="20"/>
              </w:rPr>
              <w:t>at a</w:t>
            </w:r>
            <w:r>
              <w:rPr>
                <w:rFonts w:ascii="Times New Roman" w:hAnsi="Times New Roman" w:cs="Times New Roman"/>
                <w:sz w:val="20"/>
                <w:szCs w:val="20"/>
              </w:rPr>
              <w:t xml:space="preserve"> </w:t>
            </w:r>
            <w:r w:rsidRPr="005C44D9">
              <w:rPr>
                <w:rFonts w:ascii="Times New Roman" w:hAnsi="Times New Roman" w:cs="Times New Roman"/>
                <w:sz w:val="20"/>
                <w:szCs w:val="20"/>
              </w:rPr>
              <w:t>recogni</w:t>
            </w:r>
            <w:r>
              <w:rPr>
                <w:rFonts w:ascii="Times New Roman" w:hAnsi="Times New Roman" w:cs="Times New Roman"/>
                <w:sz w:val="20"/>
                <w:szCs w:val="20"/>
              </w:rPr>
              <w:t>ze</w:t>
            </w:r>
            <w:r w:rsidRPr="005C44D9">
              <w:rPr>
                <w:rFonts w:ascii="Times New Roman" w:hAnsi="Times New Roman" w:cs="Times New Roman"/>
                <w:sz w:val="20"/>
                <w:szCs w:val="20"/>
              </w:rPr>
              <w:t>d therapeutic</w:t>
            </w:r>
            <w:r>
              <w:rPr>
                <w:rFonts w:ascii="Times New Roman" w:hAnsi="Times New Roman" w:cs="Times New Roman"/>
                <w:sz w:val="20"/>
                <w:szCs w:val="20"/>
              </w:rPr>
              <w:t xml:space="preserve"> </w:t>
            </w:r>
            <w:r w:rsidRPr="005C44D9">
              <w:rPr>
                <w:rFonts w:ascii="Times New Roman" w:hAnsi="Times New Roman" w:cs="Times New Roman"/>
                <w:sz w:val="20"/>
                <w:szCs w:val="20"/>
              </w:rPr>
              <w:t>dose</w:t>
            </w:r>
          </w:p>
        </w:tc>
        <w:tc>
          <w:tcPr>
            <w:tcW w:w="3686" w:type="dxa"/>
          </w:tcPr>
          <w:p w14:paraId="30640D77" w14:textId="1D01B2BD" w:rsidR="00CA2A52" w:rsidRPr="006505C9" w:rsidRDefault="00CA2A52" w:rsidP="00E8690B">
            <w:pPr>
              <w:pStyle w:val="a9"/>
              <w:numPr>
                <w:ilvl w:val="0"/>
                <w:numId w:val="2"/>
              </w:numPr>
              <w:ind w:firstLineChars="0"/>
              <w:rPr>
                <w:rFonts w:ascii="Times New Roman" w:hAnsi="Times New Roman" w:cs="Times New Roman"/>
                <w:sz w:val="20"/>
                <w:szCs w:val="20"/>
              </w:rPr>
            </w:pPr>
            <w:r w:rsidRPr="00CD5D5A">
              <w:rPr>
                <w:rFonts w:ascii="Times New Roman" w:hAnsi="Times New Roman" w:cs="Times New Roman"/>
                <w:sz w:val="20"/>
                <w:szCs w:val="20"/>
              </w:rPr>
              <w:t xml:space="preserve">Further-line treatment strategies include dose escalation, switching to </w:t>
            </w:r>
            <w:r>
              <w:rPr>
                <w:rFonts w:ascii="Times New Roman" w:hAnsi="Times New Roman" w:cs="Times New Roman"/>
                <w:sz w:val="20"/>
                <w:szCs w:val="20"/>
              </w:rPr>
              <w:t>drugs</w:t>
            </w:r>
            <w:r w:rsidRPr="00CD5D5A">
              <w:rPr>
                <w:rFonts w:ascii="Times New Roman" w:hAnsi="Times New Roman" w:cs="Times New Roman"/>
                <w:sz w:val="20"/>
                <w:szCs w:val="20"/>
              </w:rPr>
              <w:t xml:space="preserve"> in </w:t>
            </w:r>
            <w:r w:rsidR="00E8690B">
              <w:rPr>
                <w:rFonts w:ascii="Times New Roman" w:hAnsi="Times New Roman" w:cs="Times New Roman"/>
                <w:sz w:val="20"/>
                <w:szCs w:val="20"/>
              </w:rPr>
              <w:t xml:space="preserve">the </w:t>
            </w:r>
            <w:r w:rsidRPr="00CD5D5A">
              <w:rPr>
                <w:rFonts w:ascii="Times New Roman" w:hAnsi="Times New Roman" w:cs="Times New Roman"/>
                <w:sz w:val="20"/>
                <w:szCs w:val="20"/>
              </w:rPr>
              <w:t>same or different clas</w:t>
            </w:r>
            <w:r>
              <w:rPr>
                <w:rFonts w:ascii="Times New Roman" w:hAnsi="Times New Roman" w:cs="Times New Roman"/>
                <w:sz w:val="20"/>
                <w:szCs w:val="20"/>
              </w:rPr>
              <w:t xml:space="preserve">s, </w:t>
            </w:r>
            <w:r w:rsidRPr="00CD5D5A">
              <w:rPr>
                <w:rFonts w:ascii="Times New Roman" w:hAnsi="Times New Roman" w:cs="Times New Roman"/>
                <w:sz w:val="20"/>
                <w:szCs w:val="20"/>
              </w:rPr>
              <w:t xml:space="preserve">combination </w:t>
            </w:r>
            <w:r w:rsidRPr="00CD5D5A">
              <w:rPr>
                <w:rFonts w:ascii="Times New Roman" w:hAnsi="Times New Roman" w:cs="Times New Roman" w:hint="eastAsia"/>
                <w:sz w:val="20"/>
                <w:szCs w:val="20"/>
              </w:rPr>
              <w:t>w</w:t>
            </w:r>
            <w:r w:rsidRPr="00CD5D5A">
              <w:rPr>
                <w:rFonts w:ascii="Times New Roman" w:hAnsi="Times New Roman" w:cs="Times New Roman"/>
                <w:sz w:val="20"/>
                <w:szCs w:val="20"/>
              </w:rPr>
              <w:t>ith a different class of antidepressant or a second-generation antipsychotic</w:t>
            </w:r>
            <w:r>
              <w:rPr>
                <w:rFonts w:ascii="Times New Roman" w:hAnsi="Times New Roman" w:cs="Times New Roman"/>
                <w:sz w:val="20"/>
                <w:szCs w:val="20"/>
              </w:rPr>
              <w:t xml:space="preserve">, and </w:t>
            </w:r>
            <w:r w:rsidRPr="00CD5D5A">
              <w:rPr>
                <w:rFonts w:ascii="Times New Roman" w:hAnsi="Times New Roman" w:cs="Times New Roman"/>
                <w:sz w:val="20"/>
                <w:szCs w:val="20"/>
              </w:rPr>
              <w:t>augmenting antidepressants with</w:t>
            </w:r>
            <w:r>
              <w:rPr>
                <w:rFonts w:ascii="Times New Roman" w:hAnsi="Times New Roman" w:cs="Times New Roman"/>
                <w:sz w:val="20"/>
                <w:szCs w:val="20"/>
              </w:rPr>
              <w:t xml:space="preserve"> </w:t>
            </w:r>
            <w:r w:rsidRPr="00CD5D5A">
              <w:rPr>
                <w:rFonts w:ascii="Times New Roman" w:hAnsi="Times New Roman" w:cs="Times New Roman"/>
                <w:sz w:val="20"/>
                <w:szCs w:val="20"/>
              </w:rPr>
              <w:t>lamotrigine</w:t>
            </w:r>
            <w:r>
              <w:rPr>
                <w:rFonts w:ascii="Times New Roman" w:hAnsi="Times New Roman" w:cs="Times New Roman"/>
                <w:sz w:val="20"/>
                <w:szCs w:val="20"/>
              </w:rPr>
              <w:t xml:space="preserve"> </w:t>
            </w:r>
            <w:r w:rsidRPr="00CD5D5A">
              <w:rPr>
                <w:rFonts w:ascii="Times New Roman" w:hAnsi="Times New Roman" w:cs="Times New Roman"/>
                <w:sz w:val="20"/>
                <w:szCs w:val="20"/>
              </w:rPr>
              <w:t>or triiodothyronine</w:t>
            </w:r>
          </w:p>
        </w:tc>
      </w:tr>
      <w:tr w:rsidR="00CA2A52" w14:paraId="736683E2" w14:textId="77777777" w:rsidTr="00E8690B">
        <w:tc>
          <w:tcPr>
            <w:tcW w:w="1559" w:type="dxa"/>
          </w:tcPr>
          <w:p w14:paraId="4AEABEFC" w14:textId="20C42207" w:rsidR="00CA2A52" w:rsidRPr="00CD5D5A" w:rsidRDefault="00CA2A52" w:rsidP="00E8690B">
            <w:pPr>
              <w:pStyle w:val="a9"/>
              <w:ind w:firstLineChars="0" w:firstLine="0"/>
              <w:rPr>
                <w:rFonts w:ascii="Times New Roman" w:hAnsi="Times New Roman" w:cs="Times New Roman"/>
                <w:sz w:val="20"/>
                <w:szCs w:val="20"/>
              </w:rPr>
            </w:pPr>
            <w:r w:rsidRPr="00CD5D5A">
              <w:rPr>
                <w:rFonts w:ascii="Times New Roman" w:hAnsi="Times New Roman" w:cs="Times New Roman" w:hint="eastAsia"/>
                <w:sz w:val="20"/>
                <w:szCs w:val="20"/>
              </w:rPr>
              <w:t>A</w:t>
            </w:r>
            <w:r w:rsidRPr="00CD5D5A">
              <w:rPr>
                <w:rFonts w:ascii="Times New Roman" w:hAnsi="Times New Roman" w:cs="Times New Roman"/>
                <w:sz w:val="20"/>
                <w:szCs w:val="20"/>
              </w:rPr>
              <w:t xml:space="preserve">PA guidelines </w:t>
            </w:r>
            <w:r w:rsidRPr="00CD5D5A">
              <w:rPr>
                <w:rFonts w:ascii="Times New Roman" w:hAnsi="Times New Roman" w:cs="Times New Roman"/>
                <w:sz w:val="20"/>
                <w:szCs w:val="20"/>
              </w:rPr>
              <w:fldChar w:fldCharType="begin"/>
            </w:r>
            <w:r w:rsidRPr="00CD5D5A">
              <w:rPr>
                <w:rFonts w:ascii="Times New Roman" w:hAnsi="Times New Roman" w:cs="Times New Roman"/>
                <w:sz w:val="20"/>
                <w:szCs w:val="20"/>
              </w:rPr>
              <w:instrText xml:space="preserve"> ADDIN EN.CITE &lt;EndNote&gt;&lt;Cite&gt;&lt;Author&gt;Gelenberg&lt;/Author&gt;&lt;Year&gt;2010&lt;/Year&gt;&lt;RecNum&gt;49&lt;/RecNum&gt;&lt;DisplayText&gt;(Gelenberg et al., 2010)&lt;/DisplayText&gt;&lt;record&gt;&lt;rec-number&gt;49&lt;/rec-number&gt;&lt;foreign-keys&gt;&lt;key app="EN" db-id="a5ettvv2uzpdvne5vvnxx9tyzr59ptsxaetr" timestamp="1657596729"&gt;49&lt;/key&gt;&lt;/foreign-keys&gt;&lt;ref-type name="Journal Article"&gt;17&lt;/ref-type&gt;&lt;contributors&gt;&lt;authors&gt;&lt;author&gt;Gelenberg, Alan J&lt;/author&gt;&lt;author&gt;Freeman, MP&lt;/author&gt;&lt;author&gt;Markowitz, JC&lt;/author&gt;&lt;author&gt;Rosenbaum, JF&lt;/author&gt;&lt;author&gt;Thase, ME&lt;/author&gt;&lt;author&gt;Trivedi, MH&lt;/author&gt;&lt;author&gt;Van Rhoads, RS %J Am J Psychiatry&lt;/author&gt;&lt;/authors&gt;&lt;/contributors&gt;&lt;titles&gt;&lt;title&gt;American Psychiatric Association practice guidelines for the treatment of patients with major depressive disorder&lt;/title&gt;&lt;/titles&gt;&lt;pages&gt;9-118&lt;/pages&gt;&lt;volume&gt;167&lt;/volume&gt;&lt;number&gt;Suppl 10&lt;/number&gt;&lt;dates&gt;&lt;year&gt;2010&lt;/year&gt;&lt;/dates&gt;&lt;urls&gt;&lt;/urls&gt;&lt;/record&gt;&lt;/Cite&gt;&lt;/EndNote&gt;</w:instrText>
            </w:r>
            <w:r w:rsidRPr="00CD5D5A">
              <w:rPr>
                <w:rFonts w:ascii="Times New Roman" w:hAnsi="Times New Roman" w:cs="Times New Roman"/>
                <w:sz w:val="20"/>
                <w:szCs w:val="20"/>
              </w:rPr>
              <w:fldChar w:fldCharType="separate"/>
            </w:r>
            <w:r w:rsidRPr="00CD5D5A">
              <w:rPr>
                <w:rFonts w:ascii="Times New Roman" w:hAnsi="Times New Roman" w:cs="Times New Roman"/>
                <w:sz w:val="20"/>
                <w:szCs w:val="20"/>
              </w:rPr>
              <w:t>(Gelenberg et al., 2010)</w:t>
            </w:r>
            <w:r w:rsidRPr="00CD5D5A">
              <w:rPr>
                <w:rFonts w:ascii="Times New Roman" w:hAnsi="Times New Roman" w:cs="Times New Roman"/>
                <w:sz w:val="20"/>
                <w:szCs w:val="20"/>
              </w:rPr>
              <w:fldChar w:fldCharType="end"/>
            </w:r>
          </w:p>
        </w:tc>
        <w:tc>
          <w:tcPr>
            <w:tcW w:w="2835" w:type="dxa"/>
          </w:tcPr>
          <w:p w14:paraId="2AADA124" w14:textId="188E0416" w:rsidR="00CA2A52" w:rsidRDefault="00CA2A52" w:rsidP="00E8690B">
            <w:pPr>
              <w:pStyle w:val="a9"/>
              <w:ind w:firstLineChars="0" w:firstLine="0"/>
              <w:rPr>
                <w:rFonts w:ascii="Times New Roman" w:hAnsi="Times New Roman" w:cs="Times New Roman"/>
                <w:sz w:val="20"/>
                <w:szCs w:val="20"/>
              </w:rPr>
            </w:pPr>
            <w:r>
              <w:rPr>
                <w:rFonts w:ascii="Times New Roman" w:hAnsi="Times New Roman" w:cs="Times New Roman"/>
                <w:sz w:val="20"/>
                <w:szCs w:val="20"/>
              </w:rPr>
              <w:t xml:space="preserve">No improvement or minimal improvement in symptoms </w:t>
            </w:r>
            <w:r w:rsidR="00E8690B">
              <w:rPr>
                <w:rFonts w:ascii="Times New Roman" w:hAnsi="Times New Roman" w:cs="Times New Roman"/>
                <w:sz w:val="20"/>
                <w:szCs w:val="20"/>
              </w:rPr>
              <w:t>within</w:t>
            </w:r>
            <w:r>
              <w:rPr>
                <w:rFonts w:ascii="Times New Roman" w:hAnsi="Times New Roman" w:cs="Times New Roman"/>
                <w:sz w:val="20"/>
                <w:szCs w:val="20"/>
              </w:rPr>
              <w:t xml:space="preserve"> </w:t>
            </w:r>
            <w:r w:rsidRPr="00CD5D5A">
              <w:rPr>
                <w:rFonts w:ascii="Times New Roman" w:hAnsi="Times New Roman" w:cs="Times New Roman"/>
                <w:sz w:val="20"/>
                <w:szCs w:val="20"/>
              </w:rPr>
              <w:t xml:space="preserve">4-8 weeks </w:t>
            </w:r>
          </w:p>
        </w:tc>
        <w:tc>
          <w:tcPr>
            <w:tcW w:w="3686" w:type="dxa"/>
          </w:tcPr>
          <w:p w14:paraId="62035CB0" w14:textId="77777777" w:rsidR="00CA2A52" w:rsidRPr="006505C9" w:rsidRDefault="00CA2A52" w:rsidP="00E8690B">
            <w:pPr>
              <w:pStyle w:val="a9"/>
              <w:numPr>
                <w:ilvl w:val="0"/>
                <w:numId w:val="12"/>
              </w:numPr>
              <w:ind w:firstLineChars="0"/>
              <w:rPr>
                <w:rFonts w:ascii="Times New Roman" w:hAnsi="Times New Roman" w:cs="Times New Roman"/>
                <w:sz w:val="20"/>
                <w:szCs w:val="20"/>
              </w:rPr>
            </w:pPr>
            <w:r w:rsidRPr="006505C9">
              <w:rPr>
                <w:rFonts w:ascii="Times New Roman" w:hAnsi="Times New Roman" w:cs="Times New Roman"/>
                <w:sz w:val="20"/>
                <w:szCs w:val="20"/>
              </w:rPr>
              <w:t>Dose increase</w:t>
            </w:r>
          </w:p>
          <w:p w14:paraId="3607C300" w14:textId="77777777" w:rsidR="00CA2A52" w:rsidRDefault="00CA2A52" w:rsidP="00E8690B">
            <w:pPr>
              <w:pStyle w:val="a9"/>
              <w:numPr>
                <w:ilvl w:val="0"/>
                <w:numId w:val="12"/>
              </w:numPr>
              <w:ind w:firstLineChars="0"/>
              <w:rPr>
                <w:rFonts w:ascii="Times New Roman" w:hAnsi="Times New Roman" w:cs="Times New Roman"/>
                <w:sz w:val="20"/>
                <w:szCs w:val="20"/>
              </w:rPr>
            </w:pPr>
            <w:r>
              <w:rPr>
                <w:rFonts w:ascii="Times New Roman" w:hAnsi="Times New Roman" w:cs="Times New Roman"/>
                <w:sz w:val="20"/>
                <w:szCs w:val="20"/>
              </w:rPr>
              <w:t>A</w:t>
            </w:r>
            <w:r w:rsidRPr="00311DA7">
              <w:rPr>
                <w:rFonts w:ascii="Times New Roman" w:hAnsi="Times New Roman" w:cs="Times New Roman"/>
                <w:sz w:val="20"/>
                <w:szCs w:val="20"/>
              </w:rPr>
              <w:t>ugmenting the antidepressant</w:t>
            </w:r>
            <w:r w:rsidRPr="00311DA7">
              <w:rPr>
                <w:rFonts w:ascii="Times New Roman" w:hAnsi="Times New Roman" w:cs="Times New Roman" w:hint="eastAsia"/>
                <w:sz w:val="20"/>
                <w:szCs w:val="20"/>
              </w:rPr>
              <w:t xml:space="preserve"> </w:t>
            </w:r>
            <w:r w:rsidRPr="00311DA7">
              <w:rPr>
                <w:rFonts w:ascii="Times New Roman" w:hAnsi="Times New Roman" w:cs="Times New Roman"/>
                <w:sz w:val="20"/>
                <w:szCs w:val="20"/>
              </w:rPr>
              <w:t>with other agents</w:t>
            </w:r>
          </w:p>
          <w:p w14:paraId="620BA284" w14:textId="62D0A287" w:rsidR="00CA2A52" w:rsidRPr="006505C9" w:rsidRDefault="00CA2A52" w:rsidP="00E8690B">
            <w:pPr>
              <w:pStyle w:val="a9"/>
              <w:numPr>
                <w:ilvl w:val="0"/>
                <w:numId w:val="2"/>
              </w:numPr>
              <w:ind w:firstLineChars="0"/>
              <w:rPr>
                <w:rFonts w:ascii="Times New Roman" w:hAnsi="Times New Roman" w:cs="Times New Roman"/>
                <w:sz w:val="20"/>
                <w:szCs w:val="20"/>
              </w:rPr>
            </w:pPr>
            <w:r>
              <w:rPr>
                <w:rFonts w:ascii="Times New Roman" w:hAnsi="Times New Roman" w:cs="Times New Roman"/>
                <w:sz w:val="20"/>
                <w:szCs w:val="20"/>
              </w:rPr>
              <w:t>C</w:t>
            </w:r>
            <w:r w:rsidRPr="00311DA7">
              <w:rPr>
                <w:rFonts w:ascii="Times New Roman" w:hAnsi="Times New Roman" w:cs="Times New Roman"/>
                <w:sz w:val="20"/>
                <w:szCs w:val="20"/>
              </w:rPr>
              <w:t>hanging to another non-MAOI antidepressant</w:t>
            </w:r>
          </w:p>
        </w:tc>
      </w:tr>
      <w:tr w:rsidR="00E8690B" w14:paraId="45844A18" w14:textId="77777777" w:rsidTr="00E8690B">
        <w:tc>
          <w:tcPr>
            <w:tcW w:w="1559" w:type="dxa"/>
          </w:tcPr>
          <w:p w14:paraId="1D7157E9" w14:textId="73D20B72" w:rsidR="00E1241C" w:rsidRPr="00CD5D5A" w:rsidRDefault="00E1241C" w:rsidP="00E8690B">
            <w:pPr>
              <w:pStyle w:val="a9"/>
              <w:ind w:left="200" w:hangingChars="100" w:hanging="200"/>
              <w:rPr>
                <w:rFonts w:ascii="Times New Roman" w:hAnsi="Times New Roman" w:cs="Times New Roman"/>
                <w:sz w:val="20"/>
                <w:szCs w:val="20"/>
              </w:rPr>
            </w:pPr>
            <w:r w:rsidRPr="00CD5D5A">
              <w:rPr>
                <w:rFonts w:ascii="Times New Roman" w:hAnsi="Times New Roman" w:cs="Times New Roman" w:hint="eastAsia"/>
                <w:sz w:val="20"/>
                <w:szCs w:val="20"/>
              </w:rPr>
              <w:t>W</w:t>
            </w:r>
            <w:r w:rsidRPr="00CD5D5A">
              <w:rPr>
                <w:rFonts w:ascii="Times New Roman" w:hAnsi="Times New Roman" w:cs="Times New Roman"/>
                <w:sz w:val="20"/>
                <w:szCs w:val="20"/>
              </w:rPr>
              <w:t>FSBP</w:t>
            </w:r>
            <w:r w:rsidR="001F60F4" w:rsidRPr="00CD5D5A">
              <w:rPr>
                <w:rFonts w:ascii="Times New Roman" w:hAnsi="Times New Roman" w:cs="Times New Roman"/>
                <w:sz w:val="20"/>
                <w:szCs w:val="20"/>
              </w:rPr>
              <w:t xml:space="preserve"> 2013 guidelines </w:t>
            </w:r>
            <w:r w:rsidR="001F60F4" w:rsidRPr="00CD5D5A">
              <w:rPr>
                <w:rFonts w:ascii="Times New Roman" w:hAnsi="Times New Roman" w:cs="Times New Roman"/>
                <w:sz w:val="20"/>
                <w:szCs w:val="20"/>
              </w:rPr>
              <w:fldChar w:fldCharType="begin"/>
            </w:r>
            <w:r w:rsidR="001F60F4" w:rsidRPr="00CD5D5A">
              <w:rPr>
                <w:rFonts w:ascii="Times New Roman" w:hAnsi="Times New Roman" w:cs="Times New Roman"/>
                <w:sz w:val="20"/>
                <w:szCs w:val="20"/>
              </w:rPr>
              <w:instrText xml:space="preserve"> ADDIN EN.CITE &lt;EndNote&gt;&lt;Cite&gt;&lt;Author&gt;Bauer&lt;/Author&gt;&lt;Year&gt;2013&lt;/Year&gt;&lt;RecNum&gt;50&lt;/RecNum&gt;&lt;DisplayText&gt;(Bauer et al., 2013)&lt;/DisplayText&gt;&lt;record&gt;&lt;rec-number&gt;50&lt;/rec-number&gt;&lt;foreign-keys&gt;&lt;key app="EN" db-id="a5ettvv2uzpdvne5vvnxx9tyzr59ptsxaetr" timestamp="1657596949"&gt;50&lt;/key&gt;&lt;/foreign-keys&gt;&lt;ref-type name="Journal Article"&gt;17&lt;/ref-type&gt;&lt;contributors&gt;&lt;authors&gt;&lt;author&gt;Bauer, Michael&lt;/author&gt;&lt;author&gt;Pfennig, Andrea&lt;/author&gt;&lt;author&gt;Severus, Emanuel&lt;/author&gt;&lt;author&gt;Whybrow, Peter C&lt;/author&gt;&lt;author&gt;Angst, Jules&lt;/author&gt;&lt;author&gt;Moeller, Hans-Juergen&lt;/author&gt;&lt;author&gt;Šon behalf of the Task Force on Unipolar Depressive Disorders %J The world journal of biological psychiatry&lt;/author&gt;&lt;/authors&gt;&lt;/contributors&gt;&lt;titles&gt;&lt;title&gt;World Federation of Societies of Biological Psychiatry (WFSBP) guidelines for biological treatment of unipolar depressive disorders, part 1: update 2013 on the acute and continuation treatment of unipolar depressive disorders&lt;/title&gt;&lt;/titles&gt;&lt;pages&gt;334-385&lt;/pages&gt;&lt;volume&gt;14&lt;/volume&gt;&lt;number&gt;5&lt;/number&gt;&lt;dates&gt;&lt;year&gt;2013&lt;/year&gt;&lt;/dates&gt;&lt;isbn&gt;1562-2975&lt;/isbn&gt;&lt;urls&gt;&lt;/urls&gt;&lt;/record&gt;&lt;/Cite&gt;&lt;/EndNote&gt;</w:instrText>
            </w:r>
            <w:r w:rsidR="001F60F4" w:rsidRPr="00CD5D5A">
              <w:rPr>
                <w:rFonts w:ascii="Times New Roman" w:hAnsi="Times New Roman" w:cs="Times New Roman"/>
                <w:sz w:val="20"/>
                <w:szCs w:val="20"/>
              </w:rPr>
              <w:fldChar w:fldCharType="separate"/>
            </w:r>
            <w:r w:rsidR="001F60F4" w:rsidRPr="00CD5D5A">
              <w:rPr>
                <w:rFonts w:ascii="Times New Roman" w:hAnsi="Times New Roman" w:cs="Times New Roman"/>
                <w:sz w:val="20"/>
                <w:szCs w:val="20"/>
              </w:rPr>
              <w:t>(Bauer et al., 2013)</w:t>
            </w:r>
            <w:r w:rsidR="001F60F4" w:rsidRPr="00CD5D5A">
              <w:rPr>
                <w:rFonts w:ascii="Times New Roman" w:hAnsi="Times New Roman" w:cs="Times New Roman"/>
                <w:sz w:val="20"/>
                <w:szCs w:val="20"/>
              </w:rPr>
              <w:fldChar w:fldCharType="end"/>
            </w:r>
            <w:r w:rsidRPr="00CD5D5A">
              <w:rPr>
                <w:rFonts w:ascii="Times New Roman" w:hAnsi="Times New Roman" w:cs="Times New Roman"/>
                <w:sz w:val="20"/>
                <w:szCs w:val="20"/>
              </w:rPr>
              <w:t xml:space="preserve"> </w:t>
            </w:r>
          </w:p>
        </w:tc>
        <w:tc>
          <w:tcPr>
            <w:tcW w:w="2835" w:type="dxa"/>
          </w:tcPr>
          <w:p w14:paraId="20464483" w14:textId="18C6C85F" w:rsidR="00E1241C" w:rsidRPr="00390E46" w:rsidRDefault="00210516" w:rsidP="00E8690B">
            <w:pPr>
              <w:rPr>
                <w:rFonts w:ascii="Times New Roman" w:hAnsi="Times New Roman" w:cs="Times New Roman"/>
                <w:sz w:val="20"/>
                <w:szCs w:val="20"/>
              </w:rPr>
            </w:pPr>
            <w:r>
              <w:rPr>
                <w:rFonts w:ascii="Times New Roman" w:hAnsi="Times New Roman" w:cs="Times New Roman"/>
                <w:sz w:val="20"/>
                <w:szCs w:val="20"/>
              </w:rPr>
              <w:t xml:space="preserve">Insufficient response </w:t>
            </w:r>
            <w:r w:rsidR="00E8690B">
              <w:rPr>
                <w:rFonts w:ascii="Times New Roman" w:hAnsi="Times New Roman" w:cs="Times New Roman"/>
                <w:sz w:val="20"/>
                <w:szCs w:val="20"/>
              </w:rPr>
              <w:t>within</w:t>
            </w:r>
            <w:r>
              <w:rPr>
                <w:rFonts w:ascii="Times New Roman" w:hAnsi="Times New Roman" w:cs="Times New Roman"/>
                <w:sz w:val="20"/>
                <w:szCs w:val="20"/>
              </w:rPr>
              <w:t xml:space="preserve"> 2 </w:t>
            </w:r>
            <w:r w:rsidR="00BE707A" w:rsidRPr="00390E46">
              <w:rPr>
                <w:rFonts w:ascii="Times New Roman" w:hAnsi="Times New Roman" w:cs="Times New Roman"/>
                <w:sz w:val="20"/>
                <w:szCs w:val="20"/>
              </w:rPr>
              <w:t>weeks</w:t>
            </w:r>
          </w:p>
        </w:tc>
        <w:tc>
          <w:tcPr>
            <w:tcW w:w="3686" w:type="dxa"/>
          </w:tcPr>
          <w:p w14:paraId="6CD5D1AA" w14:textId="29E0D5D6" w:rsidR="00BE707A" w:rsidRPr="006505C9" w:rsidRDefault="00390E46" w:rsidP="00E8690B">
            <w:pPr>
              <w:pStyle w:val="a9"/>
              <w:numPr>
                <w:ilvl w:val="0"/>
                <w:numId w:val="11"/>
              </w:numPr>
              <w:ind w:firstLineChars="0"/>
              <w:rPr>
                <w:rFonts w:ascii="Times New Roman" w:hAnsi="Times New Roman" w:cs="Times New Roman"/>
                <w:sz w:val="20"/>
                <w:szCs w:val="20"/>
              </w:rPr>
            </w:pPr>
            <w:r w:rsidRPr="006505C9">
              <w:rPr>
                <w:rFonts w:ascii="Times New Roman" w:hAnsi="Times New Roman" w:cs="Times New Roman"/>
                <w:sz w:val="20"/>
                <w:szCs w:val="20"/>
              </w:rPr>
              <w:t>D</w:t>
            </w:r>
            <w:r w:rsidR="00BE707A" w:rsidRPr="006505C9">
              <w:rPr>
                <w:rFonts w:ascii="Times New Roman" w:hAnsi="Times New Roman" w:cs="Times New Roman"/>
                <w:sz w:val="20"/>
                <w:szCs w:val="20"/>
              </w:rPr>
              <w:t>ose increase</w:t>
            </w:r>
          </w:p>
          <w:p w14:paraId="2F467301" w14:textId="4DFE40A4" w:rsidR="00BE707A" w:rsidRPr="00CD5D5A" w:rsidRDefault="00210516" w:rsidP="00E8690B">
            <w:pPr>
              <w:pStyle w:val="a9"/>
              <w:numPr>
                <w:ilvl w:val="0"/>
                <w:numId w:val="11"/>
              </w:numPr>
              <w:ind w:firstLineChars="0"/>
              <w:rPr>
                <w:rFonts w:ascii="Times New Roman" w:hAnsi="Times New Roman" w:cs="Times New Roman"/>
                <w:sz w:val="20"/>
                <w:szCs w:val="20"/>
              </w:rPr>
            </w:pPr>
            <w:r>
              <w:rPr>
                <w:rFonts w:ascii="Times New Roman" w:hAnsi="Times New Roman" w:cs="Times New Roman"/>
                <w:sz w:val="20"/>
                <w:szCs w:val="20"/>
              </w:rPr>
              <w:t>S</w:t>
            </w:r>
            <w:r w:rsidR="00E1241C" w:rsidRPr="00CD5D5A">
              <w:rPr>
                <w:rFonts w:ascii="Times New Roman" w:hAnsi="Times New Roman" w:cs="Times New Roman"/>
                <w:sz w:val="20"/>
                <w:szCs w:val="20"/>
              </w:rPr>
              <w:t>witching to another</w:t>
            </w:r>
            <w:r w:rsidR="00390E46">
              <w:rPr>
                <w:rFonts w:ascii="Times New Roman" w:hAnsi="Times New Roman" w:cs="Times New Roman"/>
                <w:sz w:val="20"/>
                <w:szCs w:val="20"/>
              </w:rPr>
              <w:t xml:space="preserve"> </w:t>
            </w:r>
            <w:r w:rsidR="00E1241C" w:rsidRPr="00CD5D5A">
              <w:rPr>
                <w:rFonts w:ascii="Times New Roman" w:hAnsi="Times New Roman" w:cs="Times New Roman"/>
                <w:sz w:val="20"/>
                <w:szCs w:val="20"/>
              </w:rPr>
              <w:t>antidepressant</w:t>
            </w:r>
            <w:r w:rsidR="00390E46">
              <w:rPr>
                <w:rFonts w:ascii="Times New Roman" w:hAnsi="Times New Roman" w:cs="Times New Roman"/>
                <w:sz w:val="20"/>
                <w:szCs w:val="20"/>
              </w:rPr>
              <w:t xml:space="preserve"> </w:t>
            </w:r>
            <w:r w:rsidR="00390E46" w:rsidRPr="00CD5D5A">
              <w:rPr>
                <w:rFonts w:ascii="Times New Roman" w:hAnsi="Times New Roman" w:cs="Times New Roman"/>
                <w:sz w:val="20"/>
                <w:szCs w:val="20"/>
              </w:rPr>
              <w:t>in</w:t>
            </w:r>
            <w:r>
              <w:rPr>
                <w:rFonts w:ascii="Times New Roman" w:hAnsi="Times New Roman" w:cs="Times New Roman"/>
                <w:sz w:val="20"/>
                <w:szCs w:val="20"/>
              </w:rPr>
              <w:t xml:space="preserve"> the </w:t>
            </w:r>
            <w:r w:rsidR="00390E46" w:rsidRPr="00CD5D5A">
              <w:rPr>
                <w:rFonts w:ascii="Times New Roman" w:hAnsi="Times New Roman" w:cs="Times New Roman"/>
                <w:sz w:val="20"/>
                <w:szCs w:val="20"/>
              </w:rPr>
              <w:t>same or different class</w:t>
            </w:r>
          </w:p>
          <w:p w14:paraId="4CF17D41" w14:textId="62EEC6AA" w:rsidR="00BE707A" w:rsidRPr="00CD5D5A" w:rsidRDefault="00210516" w:rsidP="00E8690B">
            <w:pPr>
              <w:pStyle w:val="a9"/>
              <w:numPr>
                <w:ilvl w:val="0"/>
                <w:numId w:val="11"/>
              </w:numPr>
              <w:ind w:firstLineChars="0"/>
              <w:rPr>
                <w:rFonts w:ascii="Times New Roman" w:hAnsi="Times New Roman" w:cs="Times New Roman"/>
                <w:sz w:val="20"/>
                <w:szCs w:val="20"/>
              </w:rPr>
            </w:pPr>
            <w:r>
              <w:rPr>
                <w:rFonts w:ascii="Times New Roman" w:hAnsi="Times New Roman" w:cs="Times New Roman"/>
                <w:sz w:val="20"/>
                <w:szCs w:val="20"/>
              </w:rPr>
              <w:t>C</w:t>
            </w:r>
            <w:r w:rsidR="00E1241C" w:rsidRPr="00CD5D5A">
              <w:rPr>
                <w:rFonts w:ascii="Times New Roman" w:hAnsi="Times New Roman" w:cs="Times New Roman"/>
                <w:sz w:val="20"/>
                <w:szCs w:val="20"/>
              </w:rPr>
              <w:t>ombining two antidepressants from</w:t>
            </w:r>
            <w:r w:rsidR="00E1241C" w:rsidRPr="00CD5D5A">
              <w:rPr>
                <w:rFonts w:ascii="Times New Roman" w:hAnsi="Times New Roman" w:cs="Times New Roman" w:hint="eastAsia"/>
                <w:sz w:val="20"/>
                <w:szCs w:val="20"/>
              </w:rPr>
              <w:t xml:space="preserve"> </w:t>
            </w:r>
            <w:r w:rsidR="00E1241C" w:rsidRPr="00CD5D5A">
              <w:rPr>
                <w:rFonts w:ascii="Times New Roman" w:hAnsi="Times New Roman" w:cs="Times New Roman"/>
                <w:sz w:val="20"/>
                <w:szCs w:val="20"/>
              </w:rPr>
              <w:t xml:space="preserve">different classes </w:t>
            </w:r>
          </w:p>
          <w:p w14:paraId="7ACF346E" w14:textId="672245CC" w:rsidR="00BE707A" w:rsidRPr="00CD5D5A" w:rsidRDefault="00210516" w:rsidP="00E8690B">
            <w:pPr>
              <w:numPr>
                <w:ilvl w:val="0"/>
                <w:numId w:val="11"/>
              </w:numPr>
              <w:rPr>
                <w:rFonts w:ascii="Times New Roman" w:hAnsi="Times New Roman" w:cs="Times New Roman"/>
                <w:sz w:val="20"/>
                <w:szCs w:val="20"/>
              </w:rPr>
            </w:pPr>
            <w:r>
              <w:rPr>
                <w:rFonts w:ascii="Times New Roman" w:hAnsi="Times New Roman" w:cs="Times New Roman"/>
                <w:sz w:val="20"/>
                <w:szCs w:val="20"/>
              </w:rPr>
              <w:t>A</w:t>
            </w:r>
            <w:r w:rsidR="00E1241C" w:rsidRPr="00CD5D5A">
              <w:rPr>
                <w:rFonts w:ascii="Times New Roman" w:hAnsi="Times New Roman" w:cs="Times New Roman"/>
                <w:sz w:val="20"/>
                <w:szCs w:val="20"/>
              </w:rPr>
              <w:t>ugmenting the antidepressant</w:t>
            </w:r>
            <w:r w:rsidR="00E1241C" w:rsidRPr="00CD5D5A">
              <w:rPr>
                <w:rFonts w:ascii="Times New Roman" w:hAnsi="Times New Roman" w:cs="Times New Roman" w:hint="eastAsia"/>
                <w:sz w:val="20"/>
                <w:szCs w:val="20"/>
              </w:rPr>
              <w:t xml:space="preserve"> </w:t>
            </w:r>
            <w:r w:rsidR="00E1241C" w:rsidRPr="00CD5D5A">
              <w:rPr>
                <w:rFonts w:ascii="Times New Roman" w:hAnsi="Times New Roman" w:cs="Times New Roman"/>
                <w:sz w:val="20"/>
                <w:szCs w:val="20"/>
              </w:rPr>
              <w:t>with other agents (e.g., lithium, thyroid</w:t>
            </w:r>
            <w:r w:rsidR="00E1241C" w:rsidRPr="00CD5D5A">
              <w:rPr>
                <w:rFonts w:ascii="Times New Roman" w:hAnsi="Times New Roman" w:cs="Times New Roman" w:hint="eastAsia"/>
                <w:sz w:val="20"/>
                <w:szCs w:val="20"/>
              </w:rPr>
              <w:t xml:space="preserve"> </w:t>
            </w:r>
            <w:r w:rsidR="00E1241C" w:rsidRPr="00CD5D5A">
              <w:rPr>
                <w:rFonts w:ascii="Times New Roman" w:hAnsi="Times New Roman" w:cs="Times New Roman"/>
                <w:sz w:val="20"/>
                <w:szCs w:val="20"/>
              </w:rPr>
              <w:t>hormone</w:t>
            </w:r>
            <w:r>
              <w:rPr>
                <w:rFonts w:ascii="Times New Roman" w:hAnsi="Times New Roman" w:cs="Times New Roman"/>
                <w:sz w:val="20"/>
                <w:szCs w:val="20"/>
              </w:rPr>
              <w:t>,</w:t>
            </w:r>
            <w:r w:rsidR="00E1241C" w:rsidRPr="00CD5D5A">
              <w:rPr>
                <w:rFonts w:ascii="Times New Roman" w:hAnsi="Times New Roman" w:cs="Times New Roman"/>
                <w:sz w:val="20"/>
                <w:szCs w:val="20"/>
              </w:rPr>
              <w:t xml:space="preserve"> or atypical antipsychotics)</w:t>
            </w:r>
          </w:p>
          <w:p w14:paraId="52093006" w14:textId="7CCB159E" w:rsidR="00E1241C" w:rsidRPr="00CD5D5A" w:rsidRDefault="00BE707A" w:rsidP="00E8690B">
            <w:pPr>
              <w:rPr>
                <w:rFonts w:ascii="Times New Roman" w:hAnsi="Times New Roman" w:cs="Times New Roman"/>
                <w:sz w:val="20"/>
                <w:szCs w:val="20"/>
              </w:rPr>
            </w:pPr>
            <w:r w:rsidRPr="00CD5D5A">
              <w:rPr>
                <w:rFonts w:ascii="Times New Roman" w:hAnsi="Times New Roman" w:cs="Times New Roman"/>
                <w:sz w:val="20"/>
                <w:szCs w:val="20"/>
              </w:rPr>
              <w:t>*</w:t>
            </w:r>
            <w:r w:rsidR="00E1241C" w:rsidRPr="00CD5D5A">
              <w:rPr>
                <w:rFonts w:ascii="Times New Roman" w:hAnsi="Times New Roman" w:cs="Times New Roman"/>
                <w:sz w:val="20"/>
                <w:szCs w:val="20"/>
              </w:rPr>
              <w:t>augmentation</w:t>
            </w:r>
            <w:r w:rsidR="00E1241C" w:rsidRPr="00CD5D5A">
              <w:rPr>
                <w:rFonts w:ascii="Times New Roman" w:hAnsi="Times New Roman" w:cs="Times New Roman" w:hint="eastAsia"/>
                <w:sz w:val="20"/>
                <w:szCs w:val="20"/>
              </w:rPr>
              <w:t xml:space="preserve"> </w:t>
            </w:r>
            <w:r w:rsidR="00E1241C" w:rsidRPr="00CD5D5A">
              <w:rPr>
                <w:rFonts w:ascii="Times New Roman" w:hAnsi="Times New Roman" w:cs="Times New Roman"/>
                <w:sz w:val="20"/>
                <w:szCs w:val="20"/>
              </w:rPr>
              <w:t xml:space="preserve">with lithium, quetiapine, and aripiprazole </w:t>
            </w:r>
            <w:r w:rsidR="00210516">
              <w:rPr>
                <w:rFonts w:ascii="Times New Roman" w:hAnsi="Times New Roman" w:cs="Times New Roman"/>
                <w:sz w:val="20"/>
                <w:szCs w:val="20"/>
              </w:rPr>
              <w:t>were</w:t>
            </w:r>
            <w:r w:rsidR="00E1241C" w:rsidRPr="00CD5D5A">
              <w:rPr>
                <w:rFonts w:ascii="Times New Roman" w:hAnsi="Times New Roman" w:cs="Times New Roman"/>
                <w:sz w:val="20"/>
                <w:szCs w:val="20"/>
              </w:rPr>
              <w:t xml:space="preserve"> </w:t>
            </w:r>
            <w:r w:rsidR="00210516">
              <w:rPr>
                <w:rFonts w:ascii="Times New Roman" w:hAnsi="Times New Roman" w:cs="Times New Roman"/>
                <w:sz w:val="20"/>
                <w:szCs w:val="20"/>
              </w:rPr>
              <w:t>the most recommended</w:t>
            </w:r>
            <w:r w:rsidR="00E1241C" w:rsidRPr="00CD5D5A">
              <w:rPr>
                <w:rFonts w:ascii="Times New Roman" w:hAnsi="Times New Roman" w:cs="Times New Roman"/>
                <w:sz w:val="20"/>
                <w:szCs w:val="20"/>
              </w:rPr>
              <w:t>.</w:t>
            </w:r>
          </w:p>
        </w:tc>
      </w:tr>
      <w:tr w:rsidR="00E8690B" w14:paraId="070274B8" w14:textId="77777777" w:rsidTr="00E8690B">
        <w:tc>
          <w:tcPr>
            <w:tcW w:w="1559" w:type="dxa"/>
          </w:tcPr>
          <w:p w14:paraId="7F1B547B" w14:textId="0E1F76E7" w:rsidR="00E1241C" w:rsidRPr="00CD5D5A" w:rsidRDefault="001F60F4" w:rsidP="00E8690B">
            <w:pPr>
              <w:pStyle w:val="a9"/>
              <w:ind w:firstLineChars="0" w:firstLine="0"/>
              <w:rPr>
                <w:rFonts w:ascii="Times New Roman" w:hAnsi="Times New Roman" w:cs="Times New Roman"/>
                <w:sz w:val="20"/>
                <w:szCs w:val="20"/>
              </w:rPr>
            </w:pPr>
            <w:r w:rsidRPr="00CD5D5A">
              <w:rPr>
                <w:rFonts w:ascii="Times New Roman" w:hAnsi="Times New Roman" w:cs="Times New Roman"/>
                <w:sz w:val="20"/>
                <w:szCs w:val="20"/>
              </w:rPr>
              <w:t xml:space="preserve">RANZCP 2015 guidelines </w:t>
            </w:r>
            <w:r w:rsidRPr="00CD5D5A">
              <w:rPr>
                <w:rFonts w:ascii="Times New Roman" w:hAnsi="Times New Roman" w:cs="Times New Roman"/>
                <w:sz w:val="20"/>
                <w:szCs w:val="20"/>
              </w:rPr>
              <w:fldChar w:fldCharType="begin"/>
            </w:r>
            <w:r w:rsidRPr="00CD5D5A">
              <w:rPr>
                <w:rFonts w:ascii="Times New Roman" w:hAnsi="Times New Roman" w:cs="Times New Roman"/>
                <w:sz w:val="20"/>
                <w:szCs w:val="20"/>
              </w:rPr>
              <w:instrText xml:space="preserve"> ADDIN EN.CITE &lt;EndNote&gt;&lt;Cite&gt;&lt;Author&gt;Malhi&lt;/Author&gt;&lt;Year&gt;2015&lt;/Year&gt;&lt;RecNum&gt;51&lt;/RecNum&gt;&lt;DisplayText&gt;(Malhi et al., 2015)&lt;/DisplayText&gt;&lt;record&gt;&lt;rec-number&gt;51&lt;/rec-number&gt;&lt;foreign-keys&gt;&lt;key app="EN" db-id="a5ettvv2uzpdvne5vvnxx9tyzr59ptsxaetr" timestamp="1657597012"&gt;51&lt;/key&gt;&lt;/foreign-keys&gt;&lt;ref-type name="Journal Article"&gt;17&lt;/ref-type&gt;&lt;contributors&gt;&lt;authors&gt;&lt;author&gt;Malhi, Gin S&lt;/author&gt;&lt;author&gt;Bassett, Darryl&lt;/author&gt;&lt;author&gt;Boyce, Philip&lt;/author&gt;&lt;author&gt;Bryant, Richard&lt;/author&gt;&lt;author&gt;Fitzgerald, Paul B&lt;/author&gt;&lt;author&gt;Fritz, Kristina&lt;/author&gt;&lt;author&gt;Hopwood, Malcolm&lt;/author&gt;&lt;author&gt;Lyndon, Bill&lt;/author&gt;&lt;author&gt;Mulder, Roger&lt;/author&gt;&lt;author&gt;Murray, Greg %J Australian&lt;/author&gt;&lt;author&gt;New Zealand Journal of Psychiatry&lt;/author&gt;&lt;/authors&gt;&lt;/contributors&gt;&lt;titles&gt;&lt;title&gt;Royal Australian and New Zealand College of Psychiatrists clinical practice guidelines for mood disorders&lt;/title&gt;&lt;/titles&gt;&lt;pages&gt;1087-1206&lt;/pages&gt;&lt;volume&gt;49&lt;/volume&gt;&lt;number&gt;12&lt;/number&gt;&lt;dates&gt;&lt;year&gt;2015&lt;/year&gt;&lt;/dates&gt;&lt;isbn&gt;0004-8674&lt;/isbn&gt;&lt;urls&gt;&lt;/urls&gt;&lt;/record&gt;&lt;/Cite&gt;&lt;/EndNote&gt;</w:instrText>
            </w:r>
            <w:r w:rsidRPr="00CD5D5A">
              <w:rPr>
                <w:rFonts w:ascii="Times New Roman" w:hAnsi="Times New Roman" w:cs="Times New Roman"/>
                <w:sz w:val="20"/>
                <w:szCs w:val="20"/>
              </w:rPr>
              <w:fldChar w:fldCharType="separate"/>
            </w:r>
            <w:r w:rsidRPr="00CD5D5A">
              <w:rPr>
                <w:rFonts w:ascii="Times New Roman" w:hAnsi="Times New Roman" w:cs="Times New Roman"/>
                <w:sz w:val="20"/>
                <w:szCs w:val="20"/>
              </w:rPr>
              <w:t>(Malhi et al., 2015)</w:t>
            </w:r>
            <w:r w:rsidRPr="00CD5D5A">
              <w:rPr>
                <w:rFonts w:ascii="Times New Roman" w:hAnsi="Times New Roman" w:cs="Times New Roman"/>
                <w:sz w:val="20"/>
                <w:szCs w:val="20"/>
              </w:rPr>
              <w:fldChar w:fldCharType="end"/>
            </w:r>
          </w:p>
        </w:tc>
        <w:tc>
          <w:tcPr>
            <w:tcW w:w="2835" w:type="dxa"/>
          </w:tcPr>
          <w:p w14:paraId="43221A56" w14:textId="68313D20" w:rsidR="00E1241C" w:rsidRPr="00CD5D5A" w:rsidRDefault="00240B72" w:rsidP="00E8690B">
            <w:pPr>
              <w:rPr>
                <w:rFonts w:ascii="Times New Roman" w:hAnsi="Times New Roman" w:cs="Times New Roman"/>
                <w:sz w:val="20"/>
                <w:szCs w:val="20"/>
              </w:rPr>
            </w:pPr>
            <w:r>
              <w:rPr>
                <w:rFonts w:ascii="Times New Roman" w:hAnsi="Times New Roman" w:cs="Times New Roman"/>
                <w:sz w:val="20"/>
                <w:szCs w:val="20"/>
              </w:rPr>
              <w:t xml:space="preserve">No improvement within the first three </w:t>
            </w:r>
            <w:r w:rsidR="00BE707A" w:rsidRPr="00CD5D5A">
              <w:rPr>
                <w:rFonts w:ascii="Times New Roman" w:hAnsi="Times New Roman" w:cs="Times New Roman"/>
                <w:sz w:val="20"/>
                <w:szCs w:val="20"/>
              </w:rPr>
              <w:t>weeks</w:t>
            </w:r>
            <w:r>
              <w:rPr>
                <w:rFonts w:ascii="Times New Roman" w:hAnsi="Times New Roman" w:cs="Times New Roman"/>
                <w:sz w:val="20"/>
                <w:szCs w:val="20"/>
              </w:rPr>
              <w:t xml:space="preserve"> of adequate treatment</w:t>
            </w:r>
          </w:p>
        </w:tc>
        <w:tc>
          <w:tcPr>
            <w:tcW w:w="3686" w:type="dxa"/>
          </w:tcPr>
          <w:p w14:paraId="74AF810D" w14:textId="50EC8ADE" w:rsidR="00BE707A" w:rsidRPr="006505C9" w:rsidRDefault="00210516" w:rsidP="00E8690B">
            <w:pPr>
              <w:pStyle w:val="a9"/>
              <w:numPr>
                <w:ilvl w:val="0"/>
                <w:numId w:val="4"/>
              </w:numPr>
              <w:ind w:firstLineChars="0"/>
              <w:rPr>
                <w:rFonts w:ascii="Times New Roman" w:hAnsi="Times New Roman" w:cs="Times New Roman"/>
                <w:sz w:val="20"/>
                <w:szCs w:val="20"/>
              </w:rPr>
            </w:pPr>
            <w:r w:rsidRPr="006505C9">
              <w:rPr>
                <w:rFonts w:ascii="Times New Roman" w:hAnsi="Times New Roman" w:cs="Times New Roman"/>
                <w:sz w:val="20"/>
                <w:szCs w:val="20"/>
              </w:rPr>
              <w:t>D</w:t>
            </w:r>
            <w:r w:rsidR="00BE707A" w:rsidRPr="006505C9">
              <w:rPr>
                <w:rFonts w:ascii="Times New Roman" w:hAnsi="Times New Roman" w:cs="Times New Roman"/>
                <w:sz w:val="20"/>
                <w:szCs w:val="20"/>
              </w:rPr>
              <w:t>ose increase</w:t>
            </w:r>
          </w:p>
          <w:p w14:paraId="0A4B72C2" w14:textId="61F39391" w:rsidR="00BE707A" w:rsidRPr="00CD5D5A" w:rsidRDefault="006505C9" w:rsidP="00E8690B">
            <w:pPr>
              <w:pStyle w:val="a9"/>
              <w:numPr>
                <w:ilvl w:val="0"/>
                <w:numId w:val="4"/>
              </w:numPr>
              <w:ind w:firstLineChars="0"/>
              <w:rPr>
                <w:rFonts w:ascii="Times New Roman" w:hAnsi="Times New Roman" w:cs="Times New Roman"/>
                <w:sz w:val="20"/>
                <w:szCs w:val="20"/>
              </w:rPr>
            </w:pPr>
            <w:r>
              <w:rPr>
                <w:rFonts w:ascii="Times New Roman" w:hAnsi="Times New Roman" w:cs="Times New Roman"/>
                <w:sz w:val="20"/>
                <w:szCs w:val="20"/>
              </w:rPr>
              <w:t>C</w:t>
            </w:r>
            <w:r w:rsidR="00BE707A" w:rsidRPr="00CD5D5A">
              <w:rPr>
                <w:rFonts w:ascii="Times New Roman" w:hAnsi="Times New Roman" w:cs="Times New Roman"/>
                <w:sz w:val="20"/>
                <w:szCs w:val="20"/>
              </w:rPr>
              <w:t>ombin</w:t>
            </w:r>
            <w:r w:rsidR="00240B72">
              <w:rPr>
                <w:rFonts w:ascii="Times New Roman" w:hAnsi="Times New Roman" w:cs="Times New Roman"/>
                <w:sz w:val="20"/>
                <w:szCs w:val="20"/>
              </w:rPr>
              <w:t>ing</w:t>
            </w:r>
            <w:r w:rsidR="00BE707A" w:rsidRPr="00CD5D5A">
              <w:rPr>
                <w:rFonts w:ascii="Times New Roman" w:hAnsi="Times New Roman" w:cs="Times New Roman"/>
                <w:sz w:val="20"/>
                <w:szCs w:val="20"/>
              </w:rPr>
              <w:t xml:space="preserve"> antidepressants</w:t>
            </w:r>
          </w:p>
          <w:p w14:paraId="121115F7" w14:textId="2646FFF0" w:rsidR="00BE707A" w:rsidRPr="00CD5D5A" w:rsidRDefault="006505C9" w:rsidP="00E8690B">
            <w:pPr>
              <w:pStyle w:val="a9"/>
              <w:numPr>
                <w:ilvl w:val="0"/>
                <w:numId w:val="4"/>
              </w:numPr>
              <w:ind w:firstLineChars="0"/>
              <w:rPr>
                <w:rFonts w:ascii="Times New Roman" w:hAnsi="Times New Roman" w:cs="Times New Roman"/>
                <w:sz w:val="20"/>
                <w:szCs w:val="20"/>
              </w:rPr>
            </w:pPr>
            <w:r>
              <w:rPr>
                <w:rFonts w:ascii="Times New Roman" w:hAnsi="Times New Roman" w:cs="Times New Roman"/>
                <w:sz w:val="20"/>
                <w:szCs w:val="20"/>
              </w:rPr>
              <w:t>A</w:t>
            </w:r>
            <w:r w:rsidR="00BE707A" w:rsidRPr="00CD5D5A">
              <w:rPr>
                <w:rFonts w:ascii="Times New Roman" w:hAnsi="Times New Roman" w:cs="Times New Roman"/>
                <w:sz w:val="20"/>
                <w:szCs w:val="20"/>
              </w:rPr>
              <w:t>ugment</w:t>
            </w:r>
            <w:r w:rsidR="00B31CEA">
              <w:rPr>
                <w:rFonts w:ascii="Times New Roman" w:hAnsi="Times New Roman" w:cs="Times New Roman"/>
                <w:sz w:val="20"/>
                <w:szCs w:val="20"/>
              </w:rPr>
              <w:t>ing</w:t>
            </w:r>
            <w:r w:rsidR="00BE707A" w:rsidRPr="00CD5D5A">
              <w:rPr>
                <w:rFonts w:ascii="Times New Roman" w:hAnsi="Times New Roman" w:cs="Times New Roman"/>
                <w:sz w:val="20"/>
                <w:szCs w:val="20"/>
              </w:rPr>
              <w:t xml:space="preserve"> with lithium and</w:t>
            </w:r>
            <w:r w:rsidR="00E8690B">
              <w:rPr>
                <w:rFonts w:ascii="Times New Roman" w:hAnsi="Times New Roman" w:cs="Times New Roman"/>
                <w:sz w:val="20"/>
                <w:szCs w:val="20"/>
              </w:rPr>
              <w:t>/</w:t>
            </w:r>
            <w:r w:rsidR="00BE707A" w:rsidRPr="00CD5D5A">
              <w:rPr>
                <w:rFonts w:ascii="Times New Roman" w:hAnsi="Times New Roman" w:cs="Times New Roman" w:hint="eastAsia"/>
                <w:sz w:val="20"/>
                <w:szCs w:val="20"/>
              </w:rPr>
              <w:t>or</w:t>
            </w:r>
            <w:r w:rsidR="00BE707A" w:rsidRPr="00CD5D5A">
              <w:rPr>
                <w:rFonts w:ascii="Times New Roman" w:hAnsi="Times New Roman" w:cs="Times New Roman"/>
                <w:sz w:val="20"/>
                <w:szCs w:val="20"/>
              </w:rPr>
              <w:t xml:space="preserve"> antipsychotic medication</w:t>
            </w:r>
          </w:p>
          <w:p w14:paraId="621CD41E" w14:textId="5FB34D53" w:rsidR="00E1241C" w:rsidRPr="00CD5D5A" w:rsidRDefault="006505C9" w:rsidP="00E8690B">
            <w:pPr>
              <w:pStyle w:val="a9"/>
              <w:numPr>
                <w:ilvl w:val="0"/>
                <w:numId w:val="4"/>
              </w:numPr>
              <w:ind w:firstLineChars="0"/>
              <w:rPr>
                <w:rFonts w:ascii="Times New Roman" w:hAnsi="Times New Roman" w:cs="Times New Roman"/>
                <w:sz w:val="20"/>
                <w:szCs w:val="20"/>
              </w:rPr>
            </w:pPr>
            <w:r>
              <w:rPr>
                <w:rFonts w:ascii="Times New Roman" w:hAnsi="Times New Roman" w:cs="Times New Roman"/>
                <w:sz w:val="20"/>
                <w:szCs w:val="20"/>
              </w:rPr>
              <w:t>S</w:t>
            </w:r>
            <w:r w:rsidR="00BE707A" w:rsidRPr="00CD5D5A">
              <w:rPr>
                <w:rFonts w:ascii="Times New Roman" w:hAnsi="Times New Roman" w:cs="Times New Roman"/>
                <w:sz w:val="20"/>
                <w:szCs w:val="20"/>
              </w:rPr>
              <w:t>witch strategy (only be considered under an adequate t</w:t>
            </w:r>
            <w:r w:rsidR="00240B72">
              <w:rPr>
                <w:rFonts w:ascii="Times New Roman" w:hAnsi="Times New Roman" w:cs="Times New Roman"/>
                <w:sz w:val="20"/>
                <w:szCs w:val="20"/>
              </w:rPr>
              <w:t>r</w:t>
            </w:r>
            <w:r w:rsidR="00BE707A" w:rsidRPr="00CD5D5A">
              <w:rPr>
                <w:rFonts w:ascii="Times New Roman" w:hAnsi="Times New Roman" w:cs="Times New Roman"/>
                <w:sz w:val="20"/>
                <w:szCs w:val="20"/>
              </w:rPr>
              <w:t>ial at an adequate dose)</w:t>
            </w:r>
          </w:p>
        </w:tc>
      </w:tr>
      <w:tr w:rsidR="00E8690B" w14:paraId="68481744" w14:textId="77777777" w:rsidTr="00E8690B">
        <w:tc>
          <w:tcPr>
            <w:tcW w:w="1559" w:type="dxa"/>
          </w:tcPr>
          <w:p w14:paraId="044466F4" w14:textId="2E6D9854" w:rsidR="00E1241C" w:rsidRPr="00CD5D5A" w:rsidRDefault="00E1241C" w:rsidP="00E8690B">
            <w:pPr>
              <w:pStyle w:val="a9"/>
              <w:ind w:firstLineChars="0" w:firstLine="0"/>
              <w:rPr>
                <w:rFonts w:ascii="Times New Roman" w:hAnsi="Times New Roman" w:cs="Times New Roman"/>
                <w:sz w:val="20"/>
                <w:szCs w:val="20"/>
              </w:rPr>
            </w:pPr>
            <w:r w:rsidRPr="00CD5D5A">
              <w:rPr>
                <w:rFonts w:ascii="Times New Roman" w:hAnsi="Times New Roman" w:cs="Times New Roman" w:hint="eastAsia"/>
                <w:sz w:val="20"/>
                <w:szCs w:val="20"/>
              </w:rPr>
              <w:t>M</w:t>
            </w:r>
            <w:r w:rsidRPr="00CD5D5A">
              <w:rPr>
                <w:rFonts w:ascii="Times New Roman" w:hAnsi="Times New Roman" w:cs="Times New Roman"/>
                <w:sz w:val="20"/>
                <w:szCs w:val="20"/>
              </w:rPr>
              <w:t>OH</w:t>
            </w:r>
            <w:r w:rsidR="001F60F4" w:rsidRPr="00CD5D5A">
              <w:rPr>
                <w:rFonts w:ascii="Times New Roman" w:hAnsi="Times New Roman" w:cs="Times New Roman"/>
                <w:sz w:val="20"/>
                <w:szCs w:val="20"/>
              </w:rPr>
              <w:t xml:space="preserve"> 2012 guidelines </w:t>
            </w:r>
            <w:r w:rsidR="001F60F4" w:rsidRPr="00CD5D5A">
              <w:rPr>
                <w:rFonts w:ascii="Times New Roman" w:hAnsi="Times New Roman" w:cs="Times New Roman"/>
                <w:sz w:val="20"/>
                <w:szCs w:val="20"/>
              </w:rPr>
              <w:fldChar w:fldCharType="begin"/>
            </w:r>
            <w:r w:rsidR="001F60F4" w:rsidRPr="00CD5D5A">
              <w:rPr>
                <w:rFonts w:ascii="Times New Roman" w:hAnsi="Times New Roman" w:cs="Times New Roman"/>
                <w:sz w:val="20"/>
                <w:szCs w:val="20"/>
              </w:rPr>
              <w:instrText xml:space="preserve"> ADDIN EN.CITE &lt;EndNote&gt;&lt;Cite&gt;&lt;Author&gt;Lim&lt;/Author&gt;&lt;Year&gt;2012&lt;/Year&gt;&lt;RecNum&gt;60&lt;/RecNum&gt;&lt;DisplayText&gt;(Lim and Ling, 2012)&lt;/DisplayText&gt;&lt;record&gt;&lt;rec-number&gt;60&lt;/rec-number&gt;&lt;foreign-keys&gt;&lt;key app="EN" db-id="a5ettvv2uzpdvne5vvnxx9tyzr59ptsxaetr" timestamp="1657656705"&gt;60&lt;/key&gt;&lt;/foreign-keys&gt;&lt;ref-type name="Journal Article"&gt;17&lt;/ref-type&gt;&lt;contributors&gt;&lt;authors&gt;&lt;author&gt;Lim, ECL&lt;/author&gt;&lt;author&gt;Ling, J %J Singapore Med J&lt;/author&gt;&lt;/authors&gt;&lt;/contributors&gt;&lt;titles&gt;&lt;title&gt;Ministry of Health clinical practice guidelines: Depression&lt;/title&gt;&lt;/titles&gt;&lt;pages&gt;137-144&lt;/pages&gt;&lt;volume&gt;53&lt;/volume&gt;&lt;number&gt;2&lt;/number&gt;&lt;dates&gt;&lt;year&gt;2012&lt;/year&gt;&lt;/dates&gt;&lt;urls&gt;&lt;/urls&gt;&lt;/record&gt;&lt;/Cite&gt;&lt;/EndNote&gt;</w:instrText>
            </w:r>
            <w:r w:rsidR="001F60F4" w:rsidRPr="00CD5D5A">
              <w:rPr>
                <w:rFonts w:ascii="Times New Roman" w:hAnsi="Times New Roman" w:cs="Times New Roman"/>
                <w:sz w:val="20"/>
                <w:szCs w:val="20"/>
              </w:rPr>
              <w:fldChar w:fldCharType="separate"/>
            </w:r>
            <w:r w:rsidR="001F60F4" w:rsidRPr="00CD5D5A">
              <w:rPr>
                <w:rFonts w:ascii="Times New Roman" w:hAnsi="Times New Roman" w:cs="Times New Roman"/>
                <w:sz w:val="20"/>
                <w:szCs w:val="20"/>
              </w:rPr>
              <w:t>(Lim and Ling, 2012)</w:t>
            </w:r>
            <w:r w:rsidR="001F60F4" w:rsidRPr="00CD5D5A">
              <w:rPr>
                <w:rFonts w:ascii="Times New Roman" w:hAnsi="Times New Roman" w:cs="Times New Roman"/>
                <w:sz w:val="20"/>
                <w:szCs w:val="20"/>
              </w:rPr>
              <w:fldChar w:fldCharType="end"/>
            </w:r>
          </w:p>
        </w:tc>
        <w:tc>
          <w:tcPr>
            <w:tcW w:w="2835" w:type="dxa"/>
          </w:tcPr>
          <w:p w14:paraId="43BF4614" w14:textId="0550ADF7" w:rsidR="00E1241C" w:rsidRPr="00240B72" w:rsidRDefault="00240B72" w:rsidP="00E8690B">
            <w:pPr>
              <w:rPr>
                <w:rFonts w:ascii="Times New Roman" w:hAnsi="Times New Roman" w:cs="Times New Roman"/>
                <w:sz w:val="20"/>
                <w:szCs w:val="20"/>
              </w:rPr>
            </w:pPr>
            <w:r>
              <w:rPr>
                <w:rFonts w:ascii="Times New Roman" w:hAnsi="Times New Roman" w:cs="Times New Roman"/>
                <w:sz w:val="20"/>
                <w:szCs w:val="20"/>
              </w:rPr>
              <w:t xml:space="preserve">All antidepressants should be continued for 4-6 </w:t>
            </w:r>
            <w:r w:rsidR="001F60F4" w:rsidRPr="00240B72">
              <w:rPr>
                <w:rFonts w:ascii="Times New Roman" w:hAnsi="Times New Roman" w:cs="Times New Roman"/>
                <w:sz w:val="20"/>
                <w:szCs w:val="20"/>
              </w:rPr>
              <w:t>weeks at least</w:t>
            </w:r>
          </w:p>
        </w:tc>
        <w:tc>
          <w:tcPr>
            <w:tcW w:w="3686" w:type="dxa"/>
          </w:tcPr>
          <w:p w14:paraId="6A6AA777" w14:textId="28FF88B2" w:rsidR="001F60F4" w:rsidRPr="00CD5D5A" w:rsidRDefault="006505C9" w:rsidP="00E8690B">
            <w:pPr>
              <w:numPr>
                <w:ilvl w:val="0"/>
                <w:numId w:val="6"/>
              </w:numPr>
              <w:rPr>
                <w:rFonts w:ascii="Times New Roman" w:hAnsi="Times New Roman" w:cs="Times New Roman"/>
                <w:sz w:val="20"/>
                <w:szCs w:val="20"/>
              </w:rPr>
            </w:pPr>
            <w:r>
              <w:rPr>
                <w:rFonts w:ascii="Times New Roman" w:hAnsi="Times New Roman" w:cs="Times New Roman"/>
                <w:sz w:val="20"/>
                <w:szCs w:val="20"/>
              </w:rPr>
              <w:t>D</w:t>
            </w:r>
            <w:r w:rsidR="001F60F4" w:rsidRPr="00CD5D5A">
              <w:rPr>
                <w:rFonts w:ascii="Times New Roman" w:hAnsi="Times New Roman" w:cs="Times New Roman"/>
                <w:sz w:val="20"/>
                <w:szCs w:val="20"/>
              </w:rPr>
              <w:t>ose increase</w:t>
            </w:r>
          </w:p>
          <w:p w14:paraId="699ACE97" w14:textId="2613606B" w:rsidR="00E1241C" w:rsidRPr="00CD5D5A" w:rsidRDefault="006505C9" w:rsidP="00E8690B">
            <w:pPr>
              <w:numPr>
                <w:ilvl w:val="0"/>
                <w:numId w:val="6"/>
              </w:numPr>
              <w:rPr>
                <w:rFonts w:ascii="Times New Roman" w:hAnsi="Times New Roman" w:cs="Times New Roman"/>
                <w:sz w:val="20"/>
                <w:szCs w:val="20"/>
              </w:rPr>
            </w:pPr>
            <w:r>
              <w:rPr>
                <w:rFonts w:ascii="Times New Roman" w:hAnsi="Times New Roman" w:cs="Times New Roman"/>
                <w:sz w:val="20"/>
                <w:szCs w:val="20"/>
              </w:rPr>
              <w:t>S</w:t>
            </w:r>
            <w:r w:rsidR="00E1241C" w:rsidRPr="00CD5D5A">
              <w:rPr>
                <w:rFonts w:ascii="Times New Roman" w:hAnsi="Times New Roman" w:cs="Times New Roman"/>
                <w:sz w:val="20"/>
                <w:szCs w:val="20"/>
              </w:rPr>
              <w:t>witching within the class</w:t>
            </w:r>
            <w:r w:rsidR="001F60F4" w:rsidRPr="00CD5D5A">
              <w:rPr>
                <w:rFonts w:ascii="Times New Roman" w:hAnsi="Times New Roman" w:cs="Times New Roman"/>
                <w:sz w:val="20"/>
                <w:szCs w:val="20"/>
              </w:rPr>
              <w:t xml:space="preserve"> or</w:t>
            </w:r>
            <w:r w:rsidR="00E1241C" w:rsidRPr="00CD5D5A">
              <w:rPr>
                <w:rFonts w:ascii="Times New Roman" w:hAnsi="Times New Roman" w:cs="Times New Roman"/>
                <w:sz w:val="20"/>
                <w:szCs w:val="20"/>
              </w:rPr>
              <w:t xml:space="preserve"> to a different class of</w:t>
            </w:r>
            <w:r w:rsidR="00E1241C" w:rsidRPr="00CD5D5A">
              <w:rPr>
                <w:rFonts w:ascii="Times New Roman" w:hAnsi="Times New Roman" w:cs="Times New Roman" w:hint="eastAsia"/>
                <w:sz w:val="20"/>
                <w:szCs w:val="20"/>
              </w:rPr>
              <w:t xml:space="preserve"> </w:t>
            </w:r>
            <w:r w:rsidR="00E1241C" w:rsidRPr="00CD5D5A">
              <w:rPr>
                <w:rFonts w:ascii="Times New Roman" w:hAnsi="Times New Roman" w:cs="Times New Roman"/>
                <w:sz w:val="20"/>
                <w:szCs w:val="20"/>
              </w:rPr>
              <w:t>antidepressant</w:t>
            </w:r>
          </w:p>
          <w:p w14:paraId="2609FD53" w14:textId="58BA57D9" w:rsidR="00E1241C" w:rsidRPr="00CD5D5A" w:rsidRDefault="00E1241C" w:rsidP="00E8690B">
            <w:pPr>
              <w:numPr>
                <w:ilvl w:val="0"/>
                <w:numId w:val="6"/>
              </w:numPr>
              <w:rPr>
                <w:rFonts w:ascii="Times New Roman" w:hAnsi="Times New Roman" w:cs="Times New Roman"/>
                <w:sz w:val="20"/>
                <w:szCs w:val="20"/>
              </w:rPr>
            </w:pPr>
            <w:r w:rsidRPr="00CD5D5A">
              <w:rPr>
                <w:rFonts w:ascii="Times New Roman" w:hAnsi="Times New Roman" w:cs="Times New Roman"/>
                <w:sz w:val="20"/>
                <w:szCs w:val="20"/>
              </w:rPr>
              <w:t>Lithium augmentation and thyroid hormone augmentation</w:t>
            </w:r>
          </w:p>
        </w:tc>
      </w:tr>
    </w:tbl>
    <w:p w14:paraId="17206FED" w14:textId="01B224EE" w:rsidR="00CD5D5A" w:rsidRDefault="00CD5D5A" w:rsidP="00E8690B">
      <w:pPr>
        <w:spacing w:before="240" w:after="240"/>
        <w:rPr>
          <w:rFonts w:ascii="Times New Roman" w:hAnsi="Times New Roman" w:cs="Times New Roman"/>
          <w:sz w:val="20"/>
          <w:szCs w:val="20"/>
        </w:rPr>
      </w:pPr>
      <w:r w:rsidRPr="00E8690B">
        <w:rPr>
          <w:rFonts w:ascii="Times New Roman" w:hAnsi="Times New Roman" w:cs="Times New Roman"/>
          <w:i/>
          <w:iCs/>
          <w:sz w:val="20"/>
          <w:szCs w:val="20"/>
        </w:rPr>
        <w:t>Abbreviations</w:t>
      </w:r>
      <w:r w:rsidRPr="00E8690B">
        <w:rPr>
          <w:rFonts w:ascii="Times New Roman" w:hAnsi="Times New Roman" w:cs="Times New Roman"/>
          <w:sz w:val="20"/>
          <w:szCs w:val="20"/>
        </w:rPr>
        <w:t xml:space="preserve">: </w:t>
      </w:r>
      <w:r w:rsidR="00E8690B">
        <w:rPr>
          <w:rFonts w:ascii="Times New Roman" w:hAnsi="Times New Roman" w:cs="Times New Roman"/>
          <w:sz w:val="20"/>
          <w:szCs w:val="20"/>
        </w:rPr>
        <w:t xml:space="preserve">AD, antidepressant. </w:t>
      </w:r>
      <w:r w:rsidR="00CA2A52">
        <w:rPr>
          <w:rFonts w:ascii="Times New Roman" w:hAnsi="Times New Roman" w:cs="Times New Roman"/>
          <w:sz w:val="20"/>
          <w:szCs w:val="20"/>
        </w:rPr>
        <w:t xml:space="preserve">CANMAT, </w:t>
      </w:r>
      <w:r w:rsidR="00CA2A52" w:rsidRPr="00CA2A52">
        <w:rPr>
          <w:rFonts w:ascii="Times New Roman" w:hAnsi="Times New Roman" w:cs="Times New Roman"/>
          <w:sz w:val="20"/>
          <w:szCs w:val="20"/>
        </w:rPr>
        <w:t>Canadian Network for Mood and Anxiety Treatments</w:t>
      </w:r>
      <w:r w:rsidRPr="00E8690B">
        <w:rPr>
          <w:rFonts w:ascii="Times New Roman" w:hAnsi="Times New Roman" w:cs="Times New Roman"/>
          <w:sz w:val="20"/>
          <w:szCs w:val="20"/>
        </w:rPr>
        <w:t>.</w:t>
      </w:r>
      <w:r w:rsidR="00CA2A52">
        <w:rPr>
          <w:rFonts w:ascii="Times New Roman" w:hAnsi="Times New Roman" w:cs="Times New Roman"/>
          <w:sz w:val="20"/>
          <w:szCs w:val="20"/>
        </w:rPr>
        <w:t xml:space="preserve"> NICE, </w:t>
      </w:r>
      <w:r w:rsidR="00CA2A52" w:rsidRPr="00CA2A52">
        <w:rPr>
          <w:rFonts w:ascii="Times New Roman" w:hAnsi="Times New Roman" w:cs="Times New Roman"/>
          <w:sz w:val="20"/>
          <w:szCs w:val="20"/>
        </w:rPr>
        <w:t>National Institute for Health and Clinical Excellence</w:t>
      </w:r>
      <w:r w:rsidR="00CA2A52">
        <w:rPr>
          <w:rFonts w:ascii="Times New Roman" w:hAnsi="Times New Roman" w:cs="Times New Roman"/>
          <w:sz w:val="20"/>
          <w:szCs w:val="20"/>
        </w:rPr>
        <w:t xml:space="preserve">. APA, American Psychiatric Association. </w:t>
      </w:r>
      <w:r w:rsidR="00CA2A52" w:rsidRPr="00CD5D5A">
        <w:rPr>
          <w:rFonts w:ascii="Times New Roman" w:hAnsi="Times New Roman" w:cs="Times New Roman" w:hint="eastAsia"/>
          <w:sz w:val="20"/>
          <w:szCs w:val="20"/>
        </w:rPr>
        <w:lastRenderedPageBreak/>
        <w:t>W</w:t>
      </w:r>
      <w:r w:rsidR="00CA2A52" w:rsidRPr="00CD5D5A">
        <w:rPr>
          <w:rFonts w:ascii="Times New Roman" w:hAnsi="Times New Roman" w:cs="Times New Roman"/>
          <w:sz w:val="20"/>
          <w:szCs w:val="20"/>
        </w:rPr>
        <w:t>FSBP</w:t>
      </w:r>
      <w:r w:rsidR="00CA2A52">
        <w:rPr>
          <w:rFonts w:ascii="Times New Roman" w:hAnsi="Times New Roman" w:cs="Times New Roman"/>
          <w:sz w:val="20"/>
          <w:szCs w:val="20"/>
        </w:rPr>
        <w:t xml:space="preserve">, </w:t>
      </w:r>
      <w:r w:rsidR="00E8690B" w:rsidRPr="00E8690B">
        <w:rPr>
          <w:rFonts w:ascii="Times New Roman" w:hAnsi="Times New Roman" w:cs="Times New Roman"/>
          <w:sz w:val="20"/>
          <w:szCs w:val="20"/>
        </w:rPr>
        <w:t>World Federation of Societies of Biological</w:t>
      </w:r>
      <w:r w:rsidR="00E8690B">
        <w:rPr>
          <w:rFonts w:ascii="Times New Roman" w:hAnsi="Times New Roman" w:cs="Times New Roman" w:hint="eastAsia"/>
          <w:sz w:val="20"/>
          <w:szCs w:val="20"/>
        </w:rPr>
        <w:t xml:space="preserve"> </w:t>
      </w:r>
      <w:r w:rsidR="00E8690B" w:rsidRPr="00E8690B">
        <w:rPr>
          <w:rFonts w:ascii="Times New Roman" w:hAnsi="Times New Roman" w:cs="Times New Roman"/>
          <w:sz w:val="20"/>
          <w:szCs w:val="20"/>
        </w:rPr>
        <w:t>Psychiatry</w:t>
      </w:r>
      <w:r w:rsidR="00E8690B">
        <w:rPr>
          <w:rFonts w:ascii="Times New Roman" w:hAnsi="Times New Roman" w:cs="Times New Roman"/>
          <w:sz w:val="20"/>
          <w:szCs w:val="20"/>
        </w:rPr>
        <w:t>.</w:t>
      </w:r>
      <w:r w:rsidR="00E8690B" w:rsidRPr="00E8690B">
        <w:rPr>
          <w:rFonts w:ascii="Times New Roman" w:hAnsi="Times New Roman" w:cs="Times New Roman"/>
          <w:sz w:val="20"/>
          <w:szCs w:val="20"/>
        </w:rPr>
        <w:t xml:space="preserve"> </w:t>
      </w:r>
      <w:r w:rsidR="00CA2A52" w:rsidRPr="00CD5D5A">
        <w:rPr>
          <w:rFonts w:ascii="Times New Roman" w:hAnsi="Times New Roman" w:cs="Times New Roman"/>
          <w:sz w:val="20"/>
          <w:szCs w:val="20"/>
        </w:rPr>
        <w:t>RANZCP</w:t>
      </w:r>
      <w:r w:rsidR="00E8690B">
        <w:rPr>
          <w:rFonts w:ascii="Times New Roman" w:hAnsi="Times New Roman" w:cs="Times New Roman"/>
          <w:sz w:val="20"/>
          <w:szCs w:val="20"/>
        </w:rPr>
        <w:t xml:space="preserve">, </w:t>
      </w:r>
      <w:r w:rsidR="00E8690B" w:rsidRPr="00E8690B">
        <w:rPr>
          <w:rFonts w:ascii="Times New Roman" w:hAnsi="Times New Roman" w:cs="Times New Roman"/>
          <w:sz w:val="20"/>
          <w:szCs w:val="20"/>
        </w:rPr>
        <w:t>Royal</w:t>
      </w:r>
      <w:r w:rsidR="00E8690B">
        <w:rPr>
          <w:rFonts w:ascii="Times New Roman" w:hAnsi="Times New Roman" w:cs="Times New Roman" w:hint="eastAsia"/>
          <w:sz w:val="20"/>
          <w:szCs w:val="20"/>
        </w:rPr>
        <w:t xml:space="preserve"> </w:t>
      </w:r>
      <w:r w:rsidR="00E8690B" w:rsidRPr="00E8690B">
        <w:rPr>
          <w:rFonts w:ascii="Times New Roman" w:hAnsi="Times New Roman" w:cs="Times New Roman"/>
          <w:sz w:val="20"/>
          <w:szCs w:val="20"/>
        </w:rPr>
        <w:t>Australian and New Zealand College of Psychiatrists</w:t>
      </w:r>
      <w:r w:rsidR="00E8690B">
        <w:rPr>
          <w:rFonts w:ascii="Times New Roman" w:hAnsi="Times New Roman" w:cs="Times New Roman"/>
          <w:sz w:val="20"/>
          <w:szCs w:val="20"/>
        </w:rPr>
        <w:t>.</w:t>
      </w:r>
      <w:r w:rsidR="00CA2A52" w:rsidRPr="00CA2A52">
        <w:rPr>
          <w:rFonts w:ascii="Times New Roman" w:hAnsi="Times New Roman" w:cs="Times New Roman" w:hint="eastAsia"/>
          <w:sz w:val="20"/>
          <w:szCs w:val="20"/>
        </w:rPr>
        <w:t xml:space="preserve"> </w:t>
      </w:r>
      <w:r w:rsidR="00CA2A52" w:rsidRPr="00CD5D5A">
        <w:rPr>
          <w:rFonts w:ascii="Times New Roman" w:hAnsi="Times New Roman" w:cs="Times New Roman" w:hint="eastAsia"/>
          <w:sz w:val="20"/>
          <w:szCs w:val="20"/>
        </w:rPr>
        <w:t>M</w:t>
      </w:r>
      <w:r w:rsidR="00CA2A52" w:rsidRPr="00CD5D5A">
        <w:rPr>
          <w:rFonts w:ascii="Times New Roman" w:hAnsi="Times New Roman" w:cs="Times New Roman"/>
          <w:sz w:val="20"/>
          <w:szCs w:val="20"/>
        </w:rPr>
        <w:t>OH</w:t>
      </w:r>
      <w:r w:rsidR="00E8690B">
        <w:rPr>
          <w:rFonts w:ascii="Times New Roman" w:hAnsi="Times New Roman" w:cs="Times New Roman"/>
          <w:sz w:val="20"/>
          <w:szCs w:val="20"/>
        </w:rPr>
        <w:t>, The Ministry of Health.</w:t>
      </w:r>
    </w:p>
    <w:p w14:paraId="5D4829C7" w14:textId="1F70EF7D" w:rsidR="00E8690B" w:rsidRPr="00E8690B" w:rsidRDefault="00E8690B" w:rsidP="00E8690B">
      <w:pPr>
        <w:spacing w:before="240"/>
        <w:rPr>
          <w:rFonts w:ascii="Times New Roman" w:hAnsi="Times New Roman" w:cs="Times New Roman"/>
          <w:b/>
          <w:bCs/>
          <w:sz w:val="20"/>
          <w:szCs w:val="20"/>
        </w:rPr>
      </w:pPr>
      <w:bookmarkStart w:id="4" w:name="_Hlk83459103"/>
      <w:r w:rsidRPr="00E8690B">
        <w:rPr>
          <w:rFonts w:ascii="Times New Roman" w:hAnsi="Times New Roman" w:cs="Times New Roman"/>
          <w:b/>
          <w:bCs/>
          <w:sz w:val="20"/>
          <w:szCs w:val="20"/>
        </w:rPr>
        <w:t xml:space="preserve">Brief introduction of Japan and Korean algorithm </w:t>
      </w:r>
    </w:p>
    <w:bookmarkEnd w:id="4"/>
    <w:p w14:paraId="34779627" w14:textId="77777777" w:rsidR="00E8690B" w:rsidRPr="00E8690B" w:rsidRDefault="00E8690B" w:rsidP="00E8690B">
      <w:pPr>
        <w:rPr>
          <w:rFonts w:ascii="Times New Roman" w:hAnsi="Times New Roman" w:cs="Times New Roman"/>
          <w:b/>
          <w:bCs/>
          <w:i/>
          <w:iCs/>
          <w:sz w:val="20"/>
          <w:szCs w:val="20"/>
        </w:rPr>
      </w:pPr>
      <w:r w:rsidRPr="00E8690B">
        <w:rPr>
          <w:rFonts w:ascii="Times New Roman" w:hAnsi="Times New Roman" w:cs="Times New Roman"/>
          <w:b/>
          <w:bCs/>
          <w:i/>
          <w:iCs/>
          <w:sz w:val="20"/>
          <w:szCs w:val="20"/>
        </w:rPr>
        <w:t>Japanese Psychopharmacology Algorithm Project (JPAP) algorithm</w:t>
      </w:r>
    </w:p>
    <w:p w14:paraId="6AC82E5B" w14:textId="77777777" w:rsidR="00E8690B" w:rsidRPr="00E8690B" w:rsidRDefault="00E8690B" w:rsidP="00E8690B">
      <w:pPr>
        <w:autoSpaceDE w:val="0"/>
        <w:autoSpaceDN w:val="0"/>
        <w:adjustRightInd w:val="0"/>
        <w:rPr>
          <w:rFonts w:ascii="Times New Roman" w:hAnsi="Times New Roman" w:cs="Times New Roman"/>
          <w:sz w:val="20"/>
          <w:szCs w:val="20"/>
        </w:rPr>
      </w:pPr>
      <w:r w:rsidRPr="00E8690B">
        <w:rPr>
          <w:rFonts w:ascii="Times New Roman" w:hAnsi="Times New Roman" w:cs="Times New Roman"/>
          <w:sz w:val="20"/>
          <w:szCs w:val="20"/>
        </w:rPr>
        <w:t>Algorithm for the treatment of mild or moderate major depressive disorder from Japan recommended SSRIs (fluvoxamine and paroxetine) and an SNRI</w:t>
      </w:r>
      <w:r w:rsidRPr="00E8690B">
        <w:rPr>
          <w:rFonts w:ascii="Times New Roman" w:hAnsi="Times New Roman" w:cs="Times New Roman" w:hint="eastAsia"/>
          <w:sz w:val="20"/>
          <w:szCs w:val="20"/>
        </w:rPr>
        <w:t xml:space="preserve"> </w:t>
      </w:r>
      <w:r w:rsidRPr="00E8690B">
        <w:rPr>
          <w:rFonts w:ascii="Times New Roman" w:hAnsi="Times New Roman" w:cs="Times New Roman"/>
          <w:sz w:val="20"/>
          <w:szCs w:val="20"/>
        </w:rPr>
        <w:t>(milnacipran) as first-line treatment. If treatment is not effective (considering dosage and duration), a switch to</w:t>
      </w:r>
      <w:r w:rsidRPr="00E8690B">
        <w:rPr>
          <w:rFonts w:ascii="Times New Roman" w:hAnsi="Times New Roman" w:cs="Times New Roman" w:hint="eastAsia"/>
          <w:sz w:val="20"/>
          <w:szCs w:val="20"/>
        </w:rPr>
        <w:t xml:space="preserve"> </w:t>
      </w:r>
      <w:r w:rsidRPr="00E8690B">
        <w:rPr>
          <w:rFonts w:ascii="Times New Roman" w:hAnsi="Times New Roman" w:cs="Times New Roman"/>
          <w:sz w:val="20"/>
          <w:szCs w:val="20"/>
        </w:rPr>
        <w:t>another antidepressant or augmentation strategies</w:t>
      </w:r>
      <w:r w:rsidRPr="00E8690B">
        <w:rPr>
          <w:rFonts w:ascii="Times New Roman" w:hAnsi="Times New Roman" w:cs="Times New Roman" w:hint="eastAsia"/>
          <w:sz w:val="20"/>
          <w:szCs w:val="20"/>
        </w:rPr>
        <w:t xml:space="preserve"> </w:t>
      </w:r>
      <w:r w:rsidRPr="00E8690B">
        <w:rPr>
          <w:rFonts w:ascii="Times New Roman" w:hAnsi="Times New Roman" w:cs="Times New Roman"/>
          <w:sz w:val="20"/>
          <w:szCs w:val="20"/>
        </w:rPr>
        <w:t>should be considered, and Lithium is recommended as the most effective drug for</w:t>
      </w:r>
      <w:r w:rsidRPr="00E8690B">
        <w:rPr>
          <w:rFonts w:ascii="Times New Roman" w:hAnsi="Times New Roman" w:cs="Times New Roman" w:hint="eastAsia"/>
          <w:sz w:val="20"/>
          <w:szCs w:val="20"/>
        </w:rPr>
        <w:t xml:space="preserve"> </w:t>
      </w:r>
      <w:r w:rsidRPr="00E8690B">
        <w:rPr>
          <w:rFonts w:ascii="Times New Roman" w:hAnsi="Times New Roman" w:cs="Times New Roman"/>
          <w:sz w:val="20"/>
          <w:szCs w:val="20"/>
        </w:rPr>
        <w:t xml:space="preserve">augmentation. The whole algorithm figure below is referred from published paper </w:t>
      </w:r>
      <w:r w:rsidRPr="00E8690B">
        <w:rPr>
          <w:rFonts w:ascii="Times New Roman" w:hAnsi="Times New Roman" w:cs="Times New Roman"/>
          <w:sz w:val="20"/>
          <w:szCs w:val="20"/>
        </w:rPr>
        <w:fldChar w:fldCharType="begin"/>
      </w:r>
      <w:r w:rsidRPr="00E8690B">
        <w:rPr>
          <w:rFonts w:ascii="Times New Roman" w:hAnsi="Times New Roman" w:cs="Times New Roman"/>
          <w:sz w:val="20"/>
          <w:szCs w:val="20"/>
        </w:rPr>
        <w:instrText xml:space="preserve"> ADDIN EN.CITE &lt;EndNote&gt;&lt;Cite&gt;&lt;Author&gt;Motohashi&lt;/Author&gt;&lt;Year&gt;2008&lt;/Year&gt;&lt;RecNum&gt;52&lt;/RecNum&gt;&lt;DisplayText&gt;(Motohashi et al., 2008)&lt;/DisplayText&gt;&lt;record&gt;&lt;rec-number&gt;52&lt;/rec-number&gt;&lt;foreign-keys&gt;&lt;key app="EN" db-id="a5ettvv2uzpdvne5vvnxx9tyzr59ptsxaetr" timestamp="1657597100"&gt;52&lt;/key&gt;&lt;/foreign-keys&gt;&lt;ref-type name="Journal Article"&gt;17&lt;/ref-type&gt;&lt;contributors&gt;&lt;authors&gt;&lt;author&gt;Motohashi, N.&lt;/author&gt;&lt;author&gt;Shioe, K.&lt;/author&gt;&lt;author&gt;Nakamura, J.&lt;/author&gt;&lt;author&gt;Ohshima, A.&lt;/author&gt;&lt;author&gt;Yamada, K.&lt;/author&gt;&lt;author&gt;Ozawa, H.&lt;/author&gt;&lt;author&gt;Someya, T.&lt;/author&gt;&lt;author&gt;Uchitomi, Y.&lt;/author&gt;&lt;author&gt;Higuchi, T.&lt;/author&gt;&lt;/authors&gt;&lt;/contributors&gt;&lt;auth-address&gt;Department of Neuropsychiatry, Interdisciplinary Graduate School of Medicine and Engineering, University of Yamanashi, Japan.&lt;/auth-address&gt;&lt;titles&gt;&lt;title&gt;Revised psychopharmacological algorithms for the treatment of mood disorders in Japan&lt;/title&gt;&lt;secondary-title&gt;Int J Psychiatry Clin Pract&lt;/secondary-title&gt;&lt;alt-title&gt;International journal of psychiatry in clinical practice&lt;/alt-title&gt;&lt;/titles&gt;&lt;periodical&gt;&lt;full-title&gt;Int J Psychiatry Clin Pract&lt;/full-title&gt;&lt;abbr-1&gt;International journal of psychiatry in clinical practice&lt;/abbr-1&gt;&lt;/periodical&gt;&lt;alt-periodical&gt;&lt;full-title&gt;Int J Psychiatry Clin Pract&lt;/full-title&gt;&lt;abbr-1&gt;International journal of psychiatry in clinical practice&lt;/abbr-1&gt;&lt;/alt-periodical&gt;&lt;pages&gt;11-8&lt;/pages&gt;&lt;volume&gt;12&lt;/volume&gt;&lt;number&gt;1&lt;/number&gt;&lt;edition&gt;2008/01/01&lt;/edition&gt;&lt;keywords&gt;&lt;keyword&gt;Japan&lt;/keyword&gt;&lt;keyword&gt;Psychopharmacology algorithm&lt;/keyword&gt;&lt;keyword&gt;bipolar disorder&lt;/keyword&gt;&lt;keyword&gt;major depression&lt;/keyword&gt;&lt;keyword&gt;mood disorders&lt;/keyword&gt;&lt;/keywords&gt;&lt;dates&gt;&lt;year&gt;2008&lt;/year&gt;&lt;/dates&gt;&lt;isbn&gt;1365-1501 (Print)&amp;#xD;1365-1501&lt;/isbn&gt;&lt;accession-num&gt;24916491&lt;/accession-num&gt;&lt;urls&gt;&lt;/urls&gt;&lt;electronic-resource-num&gt;10.1080/13651500701330791&lt;/electronic-resource-num&gt;&lt;remote-database-provider&gt;NLM&lt;/remote-database-provider&gt;&lt;language&gt;eng&lt;/language&gt;&lt;/record&gt;&lt;/Cite&gt;&lt;/EndNote&gt;</w:instrText>
      </w:r>
      <w:r w:rsidRPr="00E8690B">
        <w:rPr>
          <w:rFonts w:ascii="Times New Roman" w:hAnsi="Times New Roman" w:cs="Times New Roman"/>
          <w:sz w:val="20"/>
          <w:szCs w:val="20"/>
        </w:rPr>
        <w:fldChar w:fldCharType="separate"/>
      </w:r>
      <w:r w:rsidRPr="00E8690B">
        <w:rPr>
          <w:rFonts w:ascii="Times New Roman" w:hAnsi="Times New Roman" w:cs="Times New Roman"/>
          <w:sz w:val="20"/>
          <w:szCs w:val="20"/>
        </w:rPr>
        <w:t>(Motohashi et al., 2008)</w:t>
      </w:r>
      <w:r w:rsidRPr="00E8690B">
        <w:rPr>
          <w:rFonts w:ascii="Times New Roman" w:hAnsi="Times New Roman" w:cs="Times New Roman"/>
          <w:sz w:val="20"/>
          <w:szCs w:val="20"/>
        </w:rPr>
        <w:fldChar w:fldCharType="end"/>
      </w:r>
      <w:r w:rsidRPr="00E8690B">
        <w:rPr>
          <w:rFonts w:ascii="Times New Roman" w:hAnsi="Times New Roman" w:cs="Times New Roman"/>
          <w:sz w:val="20"/>
          <w:szCs w:val="20"/>
        </w:rPr>
        <w:t>.</w:t>
      </w:r>
    </w:p>
    <w:p w14:paraId="59E49ED9" w14:textId="6F8E4B31" w:rsidR="00E8690B" w:rsidRDefault="00E8690B" w:rsidP="00E8690B">
      <w:pPr>
        <w:autoSpaceDE w:val="0"/>
        <w:autoSpaceDN w:val="0"/>
        <w:adjustRightInd w:val="0"/>
        <w:jc w:val="center"/>
        <w:rPr>
          <w:rFonts w:ascii="Times New Roman" w:hAnsi="Times New Roman" w:cs="Times New Roman"/>
          <w:sz w:val="20"/>
          <w:szCs w:val="20"/>
        </w:rPr>
      </w:pPr>
      <w:r w:rsidRPr="00E8690B">
        <w:rPr>
          <w:rFonts w:ascii="Times New Roman" w:hAnsi="Times New Roman" w:cs="Times New Roman"/>
          <w:noProof/>
          <w:sz w:val="20"/>
          <w:szCs w:val="20"/>
        </w:rPr>
        <w:drawing>
          <wp:inline distT="0" distB="0" distL="0" distR="0" wp14:anchorId="35A2D50B" wp14:editId="4F956DCA">
            <wp:extent cx="4160520" cy="383271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3196" cy="3835183"/>
                    </a:xfrm>
                    <a:prstGeom prst="rect">
                      <a:avLst/>
                    </a:prstGeom>
                    <a:noFill/>
                    <a:ln>
                      <a:noFill/>
                    </a:ln>
                  </pic:spPr>
                </pic:pic>
              </a:graphicData>
            </a:graphic>
          </wp:inline>
        </w:drawing>
      </w:r>
    </w:p>
    <w:p w14:paraId="32AED72E" w14:textId="77777777" w:rsidR="00E8690B" w:rsidRPr="00E8690B" w:rsidRDefault="00E8690B" w:rsidP="00E8690B">
      <w:pPr>
        <w:rPr>
          <w:rFonts w:ascii="Times New Roman" w:hAnsi="Times New Roman" w:cs="Times New Roman"/>
          <w:b/>
          <w:bCs/>
          <w:i/>
          <w:iCs/>
          <w:sz w:val="20"/>
          <w:szCs w:val="20"/>
        </w:rPr>
      </w:pPr>
      <w:r w:rsidRPr="00E8690B">
        <w:rPr>
          <w:rFonts w:ascii="Times New Roman" w:hAnsi="Times New Roman" w:cs="Times New Roman"/>
          <w:b/>
          <w:bCs/>
          <w:i/>
          <w:iCs/>
          <w:sz w:val="20"/>
          <w:szCs w:val="20"/>
        </w:rPr>
        <w:t>Korean Medication Algorithm Project for Depressive Disorder (KMAP-DD) algorithm</w:t>
      </w:r>
    </w:p>
    <w:p w14:paraId="2A3F6666" w14:textId="52AB30F9" w:rsidR="00E8690B" w:rsidRDefault="00E8690B" w:rsidP="00E8690B">
      <w:pPr>
        <w:autoSpaceDE w:val="0"/>
        <w:autoSpaceDN w:val="0"/>
        <w:adjustRightInd w:val="0"/>
        <w:spacing w:after="240"/>
        <w:rPr>
          <w:rFonts w:ascii="Times New Roman" w:hAnsi="Times New Roman" w:cs="Times New Roman"/>
          <w:sz w:val="20"/>
          <w:szCs w:val="20"/>
        </w:rPr>
      </w:pPr>
      <w:r w:rsidRPr="00E8690B">
        <w:rPr>
          <w:rFonts w:ascii="Times New Roman" w:hAnsi="Times New Roman" w:cs="Times New Roman"/>
          <w:sz w:val="20"/>
          <w:szCs w:val="20"/>
        </w:rPr>
        <w:t>The</w:t>
      </w:r>
      <w:r w:rsidRPr="00E8690B">
        <w:rPr>
          <w:rFonts w:ascii="Times New Roman" w:hAnsi="Times New Roman" w:cs="Times New Roman" w:hint="eastAsia"/>
          <w:sz w:val="20"/>
          <w:szCs w:val="20"/>
        </w:rPr>
        <w:t xml:space="preserve"> </w:t>
      </w:r>
      <w:r w:rsidRPr="00E8690B">
        <w:rPr>
          <w:rFonts w:ascii="Times New Roman" w:hAnsi="Times New Roman" w:cs="Times New Roman"/>
          <w:sz w:val="20"/>
          <w:szCs w:val="20"/>
        </w:rPr>
        <w:t>Korean Medication Algorithm for Major Depressive</w:t>
      </w:r>
      <w:r w:rsidRPr="00E8690B">
        <w:rPr>
          <w:rFonts w:ascii="Times New Roman" w:hAnsi="Times New Roman" w:cs="Times New Roman" w:hint="eastAsia"/>
          <w:sz w:val="20"/>
          <w:szCs w:val="20"/>
        </w:rPr>
        <w:t xml:space="preserve"> </w:t>
      </w:r>
      <w:r w:rsidRPr="00E8690B">
        <w:rPr>
          <w:rFonts w:ascii="Times New Roman" w:hAnsi="Times New Roman" w:cs="Times New Roman"/>
          <w:sz w:val="20"/>
          <w:szCs w:val="20"/>
        </w:rPr>
        <w:t>Disorder was developed and issued by the KMAP-DD in 2002 and has been updated constantly, with first revision conducted in 2006, second revision in 2012 and third revision in 2017. The algorithm in 2017 was similar to that of 2012 version, but the preference of atypical antipsychotics (AAPs) was more increased. For mild-to-moderate depressive episodes, AD monotherapy was recommended as the first-line strategy. The augmentation of AD</w:t>
      </w:r>
      <w:r w:rsidRPr="00E8690B">
        <w:rPr>
          <w:rFonts w:ascii="Times New Roman" w:hAnsi="Times New Roman" w:cs="Times New Roman"/>
          <w:sz w:val="20"/>
          <w:szCs w:val="20"/>
        </w:rPr>
        <w:t>＋</w:t>
      </w:r>
      <w:r w:rsidRPr="00E8690B">
        <w:rPr>
          <w:rFonts w:ascii="Times New Roman" w:hAnsi="Times New Roman" w:cs="Times New Roman"/>
          <w:sz w:val="20"/>
          <w:szCs w:val="20"/>
        </w:rPr>
        <w:t xml:space="preserve">AAP was also the preferred (first-line) strategy, which indicated the increased preference for AAP. Based on the patients response to initial strategies, switching and adding AD or AAP were recommended for the 2nd step. The whole algorithm is shown in the figure below, referred from published paper </w:t>
      </w:r>
      <w:r w:rsidRPr="00E8690B">
        <w:rPr>
          <w:rFonts w:ascii="Times New Roman" w:hAnsi="Times New Roman" w:cs="Times New Roman"/>
          <w:sz w:val="20"/>
          <w:szCs w:val="20"/>
        </w:rPr>
        <w:fldChar w:fldCharType="begin">
          <w:fldData xml:space="preserve">PEVuZE5vdGU+PENpdGU+PEF1dGhvcj5TZW88L0F1dGhvcj48WWVhcj4yMDE4PC9ZZWFyPjxSZWNO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</w:fldData>
        </w:fldChar>
      </w:r>
      <w:r w:rsidRPr="00E8690B">
        <w:rPr>
          <w:rFonts w:ascii="Times New Roman" w:hAnsi="Times New Roman" w:cs="Times New Roman"/>
          <w:sz w:val="20"/>
          <w:szCs w:val="20"/>
        </w:rPr>
        <w:instrText xml:space="preserve"> ADDIN EN.CITE </w:instrText>
      </w:r>
      <w:r w:rsidRPr="00E8690B">
        <w:rPr>
          <w:rFonts w:ascii="Times New Roman" w:hAnsi="Times New Roman" w:cs="Times New Roman"/>
          <w:sz w:val="20"/>
          <w:szCs w:val="20"/>
        </w:rPr>
        <w:fldChar w:fldCharType="begin">
          <w:fldData xml:space="preserve">PEVuZE5vdGU+PENpdGU+PEF1dGhvcj5TZW88L0F1dGhvcj48WWVhcj4yMDE4PC9ZZWFyPjxSZWNO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</w:fldData>
        </w:fldChar>
      </w:r>
      <w:r w:rsidRPr="00E8690B">
        <w:rPr>
          <w:rFonts w:ascii="Times New Roman" w:hAnsi="Times New Roman" w:cs="Times New Roman"/>
          <w:sz w:val="20"/>
          <w:szCs w:val="20"/>
        </w:rPr>
        <w:instrText xml:space="preserve"> ADDIN EN.CITE.DATA </w:instrText>
      </w:r>
      <w:r w:rsidRPr="00E8690B">
        <w:rPr>
          <w:rFonts w:ascii="Times New Roman" w:hAnsi="Times New Roman" w:cs="Times New Roman"/>
          <w:sz w:val="20"/>
          <w:szCs w:val="20"/>
        </w:rPr>
      </w:r>
      <w:r w:rsidRPr="00E8690B">
        <w:rPr>
          <w:rFonts w:ascii="Times New Roman" w:hAnsi="Times New Roman" w:cs="Times New Roman"/>
          <w:sz w:val="20"/>
          <w:szCs w:val="20"/>
        </w:rPr>
        <w:fldChar w:fldCharType="end"/>
      </w:r>
      <w:r w:rsidRPr="00E8690B">
        <w:rPr>
          <w:rFonts w:ascii="Times New Roman" w:hAnsi="Times New Roman" w:cs="Times New Roman"/>
          <w:sz w:val="20"/>
          <w:szCs w:val="20"/>
        </w:rPr>
      </w:r>
      <w:r w:rsidRPr="00E8690B">
        <w:rPr>
          <w:rFonts w:ascii="Times New Roman" w:hAnsi="Times New Roman" w:cs="Times New Roman"/>
          <w:sz w:val="20"/>
          <w:szCs w:val="20"/>
        </w:rPr>
        <w:fldChar w:fldCharType="separate"/>
      </w:r>
      <w:r w:rsidRPr="00E8690B">
        <w:rPr>
          <w:rFonts w:ascii="Times New Roman" w:hAnsi="Times New Roman" w:cs="Times New Roman"/>
          <w:sz w:val="20"/>
          <w:szCs w:val="20"/>
        </w:rPr>
        <w:t>(Seo et al., 2018)</w:t>
      </w:r>
      <w:r w:rsidRPr="00E8690B">
        <w:rPr>
          <w:rFonts w:ascii="Times New Roman" w:hAnsi="Times New Roman" w:cs="Times New Roman"/>
          <w:sz w:val="20"/>
          <w:szCs w:val="20"/>
        </w:rPr>
        <w:fldChar w:fldCharType="end"/>
      </w:r>
      <w:r w:rsidRPr="00E8690B">
        <w:rPr>
          <w:rFonts w:ascii="Times New Roman" w:hAnsi="Times New Roman" w:cs="Times New Roman"/>
          <w:sz w:val="20"/>
          <w:szCs w:val="20"/>
        </w:rPr>
        <w:t>.</w:t>
      </w:r>
    </w:p>
    <w:p w14:paraId="0C82ADDB" w14:textId="0C546588" w:rsidR="00E8690B" w:rsidRPr="00E8690B" w:rsidRDefault="00E8690B" w:rsidP="00E8690B">
      <w:pPr>
        <w:autoSpaceDE w:val="0"/>
        <w:autoSpaceDN w:val="0"/>
        <w:adjustRightInd w:val="0"/>
        <w:spacing w:after="240"/>
        <w:rPr>
          <w:rFonts w:ascii="Times New Roman" w:hAnsi="Times New Roman" w:cs="Times New Roman"/>
          <w:sz w:val="20"/>
          <w:szCs w:val="20"/>
        </w:rPr>
      </w:pPr>
      <w:r w:rsidRPr="003C392C">
        <w:rPr>
          <w:rFonts w:ascii="Times New Roman" w:hAnsi="Times New Roman" w:cs="Times New Roman"/>
          <w:noProof/>
          <w:sz w:val="24"/>
          <w:szCs w:val="24"/>
        </w:rPr>
        <w:lastRenderedPageBreak/>
        <w:drawing>
          <wp:inline distT="0" distB="0" distL="0" distR="0" wp14:anchorId="1CC7C403" wp14:editId="507B2616">
            <wp:extent cx="5274310" cy="2311292"/>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311292"/>
                    </a:xfrm>
                    <a:prstGeom prst="rect">
                      <a:avLst/>
                    </a:prstGeom>
                    <a:noFill/>
                    <a:ln>
                      <a:noFill/>
                    </a:ln>
                  </pic:spPr>
                </pic:pic>
              </a:graphicData>
            </a:graphic>
          </wp:inline>
        </w:drawing>
      </w:r>
    </w:p>
    <w:p w14:paraId="37BA1C79" w14:textId="77777777" w:rsidR="00BC142C" w:rsidRPr="004556FE" w:rsidRDefault="00BC142C" w:rsidP="00BC142C">
      <w:pPr>
        <w:spacing w:before="240"/>
        <w:rPr>
          <w:rFonts w:ascii="Times New Roman" w:hAnsi="Times New Roman" w:cs="Times New Roman"/>
          <w:b/>
          <w:bCs/>
          <w:i/>
          <w:iCs/>
          <w:sz w:val="20"/>
          <w:szCs w:val="20"/>
        </w:rPr>
      </w:pPr>
      <w:r w:rsidRPr="004556FE">
        <w:rPr>
          <w:rFonts w:ascii="Times New Roman" w:hAnsi="Times New Roman" w:cs="Times New Roman"/>
          <w:b/>
          <w:bCs/>
          <w:i/>
          <w:iCs/>
          <w:sz w:val="20"/>
          <w:szCs w:val="20"/>
        </w:rPr>
        <w:t>Detail drugs in definition of concordance with CANMAT algorithm</w:t>
      </w:r>
    </w:p>
    <w:p w14:paraId="79E327DE" w14:textId="77777777" w:rsidR="00BC142C" w:rsidRPr="004556FE" w:rsidRDefault="00BC142C" w:rsidP="00BC142C">
      <w:pPr>
        <w:spacing w:after="240"/>
        <w:rPr>
          <w:rFonts w:ascii="Times New Roman" w:hAnsi="Times New Roman" w:cs="Times New Roman"/>
          <w:sz w:val="20"/>
          <w:szCs w:val="20"/>
        </w:rPr>
      </w:pPr>
      <w:r w:rsidRPr="004556FE">
        <w:rPr>
          <w:rFonts w:ascii="Times New Roman" w:hAnsi="Times New Roman" w:cs="Times New Roman"/>
          <w:sz w:val="20"/>
          <w:szCs w:val="20"/>
        </w:rPr>
        <w:t>As recommended in CANMAT algorithm, the recommended treatment level can be briefly summarized as below, with the drugs recommended listed (some drugs recommended in guideline but not available in SMHC are not listed).</w:t>
      </w:r>
    </w:p>
    <w:p w14:paraId="36BE25BA" w14:textId="2A3C2FFA" w:rsidR="00BC142C" w:rsidRPr="00BC142C" w:rsidRDefault="00BC142C" w:rsidP="00E8690B">
      <w:pPr>
        <w:rPr>
          <w:rFonts w:ascii="Times New Roman" w:hAnsi="Times New Roman" w:cs="Times New Roman"/>
          <w:b/>
          <w:bCs/>
          <w:sz w:val="20"/>
          <w:szCs w:val="20"/>
        </w:rPr>
      </w:pPr>
      <w:r w:rsidRPr="004556FE">
        <w:rPr>
          <w:noProof/>
          <w:sz w:val="20"/>
          <w:szCs w:val="20"/>
        </w:rPr>
        <w:drawing>
          <wp:inline distT="0" distB="0" distL="0" distR="0" wp14:anchorId="620942B0" wp14:editId="185054F9">
            <wp:extent cx="4141427" cy="2164466"/>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51809" cy="2169892"/>
                    </a:xfrm>
                    <a:prstGeom prst="rect">
                      <a:avLst/>
                    </a:prstGeom>
                    <a:noFill/>
                  </pic:spPr>
                </pic:pic>
              </a:graphicData>
            </a:graphic>
          </wp:inline>
        </w:drawing>
      </w:r>
    </w:p>
    <w:p w14:paraId="2B075E9C" w14:textId="47161F5E" w:rsidR="00983A04" w:rsidRPr="004556FE" w:rsidRDefault="005D0B89" w:rsidP="00E8690B">
      <w:pPr>
        <w:rPr>
          <w:rFonts w:ascii="Times New Roman" w:hAnsi="Times New Roman" w:cs="Times New Roman"/>
          <w:sz w:val="20"/>
          <w:szCs w:val="20"/>
        </w:rPr>
      </w:pPr>
      <w:r w:rsidRPr="004556FE">
        <w:rPr>
          <w:rFonts w:ascii="Times New Roman" w:hAnsi="Times New Roman" w:cs="Times New Roman"/>
          <w:b/>
          <w:bCs/>
          <w:sz w:val="20"/>
          <w:szCs w:val="20"/>
        </w:rPr>
        <w:t xml:space="preserve">Table </w:t>
      </w:r>
      <w:r w:rsidR="006A22CF" w:rsidRPr="004556FE">
        <w:rPr>
          <w:rFonts w:ascii="Times New Roman" w:hAnsi="Times New Roman" w:cs="Times New Roman"/>
          <w:b/>
          <w:bCs/>
          <w:sz w:val="20"/>
          <w:szCs w:val="20"/>
        </w:rPr>
        <w:t>S</w:t>
      </w:r>
      <w:r w:rsidR="006A22CF">
        <w:rPr>
          <w:rFonts w:ascii="Times New Roman" w:hAnsi="Times New Roman" w:cs="Times New Roman"/>
          <w:b/>
          <w:bCs/>
          <w:sz w:val="20"/>
          <w:szCs w:val="20"/>
        </w:rPr>
        <w:t>3</w:t>
      </w:r>
      <w:r w:rsidRPr="004556FE">
        <w:rPr>
          <w:rFonts w:ascii="Times New Roman" w:hAnsi="Times New Roman" w:cs="Times New Roman"/>
          <w:b/>
          <w:bCs/>
          <w:sz w:val="20"/>
          <w:szCs w:val="20"/>
        </w:rPr>
        <w:t>.</w:t>
      </w:r>
      <w:r w:rsidRPr="004556FE">
        <w:rPr>
          <w:sz w:val="20"/>
          <w:szCs w:val="20"/>
        </w:rPr>
        <w:t xml:space="preserve"> </w:t>
      </w:r>
      <w:r w:rsidRPr="004556FE">
        <w:rPr>
          <w:rFonts w:ascii="Times New Roman" w:hAnsi="Times New Roman" w:cs="Times New Roman"/>
          <w:sz w:val="20"/>
          <w:szCs w:val="20"/>
        </w:rPr>
        <w:t>Brief introduction of CANMAT algorithm and drugs recommended</w:t>
      </w:r>
    </w:p>
    <w:tbl>
      <w:tblPr>
        <w:tblStyle w:val="a3"/>
        <w:tblW w:w="0" w:type="auto"/>
        <w:tblLook w:val="04A0" w:firstRow="1" w:lastRow="0" w:firstColumn="1" w:lastColumn="0" w:noHBand="0" w:noVBand="1"/>
      </w:tblPr>
      <w:tblGrid>
        <w:gridCol w:w="8296"/>
      </w:tblGrid>
      <w:tr w:rsidR="00027E8C" w:rsidRPr="004556FE" w14:paraId="3B8844EF" w14:textId="77777777" w:rsidTr="00027E8C">
        <w:tc>
          <w:tcPr>
            <w:tcW w:w="8296" w:type="dxa"/>
            <w:shd w:val="clear" w:color="auto" w:fill="E7E6E6" w:themeFill="background2"/>
          </w:tcPr>
          <w:p w14:paraId="3C8E560F" w14:textId="11F07472" w:rsidR="00027E8C" w:rsidRPr="004556FE" w:rsidRDefault="00027E8C" w:rsidP="00E8690B">
            <w:pPr>
              <w:jc w:val="center"/>
              <w:rPr>
                <w:rFonts w:ascii="Times New Roman" w:hAnsi="Times New Roman" w:cs="Times New Roman"/>
                <w:sz w:val="20"/>
                <w:szCs w:val="20"/>
              </w:rPr>
            </w:pPr>
            <w:r w:rsidRPr="004556FE">
              <w:rPr>
                <w:rFonts w:ascii="Times New Roman" w:hAnsi="Times New Roman" w:cs="Times New Roman" w:hint="eastAsia"/>
                <w:sz w:val="20"/>
                <w:szCs w:val="20"/>
              </w:rPr>
              <w:t>C</w:t>
            </w:r>
            <w:r w:rsidRPr="004556FE">
              <w:rPr>
                <w:rFonts w:ascii="Times New Roman" w:hAnsi="Times New Roman" w:cs="Times New Roman"/>
                <w:sz w:val="20"/>
                <w:szCs w:val="20"/>
              </w:rPr>
              <w:t>ANMAT algorithm recommendation</w:t>
            </w:r>
          </w:p>
        </w:tc>
      </w:tr>
      <w:tr w:rsidR="00027E8C" w:rsidRPr="004556FE" w14:paraId="09D62A7E" w14:textId="77777777" w:rsidTr="00212000">
        <w:tc>
          <w:tcPr>
            <w:tcW w:w="8296" w:type="dxa"/>
          </w:tcPr>
          <w:p w14:paraId="66DC614A" w14:textId="77777777" w:rsidR="00027E8C" w:rsidRPr="004556FE" w:rsidRDefault="00027E8C" w:rsidP="00E8690B">
            <w:pPr>
              <w:rPr>
                <w:rFonts w:ascii="Times New Roman" w:hAnsi="Times New Roman" w:cs="Times New Roman"/>
                <w:sz w:val="20"/>
                <w:szCs w:val="20"/>
              </w:rPr>
            </w:pPr>
            <w:r w:rsidRPr="004556FE">
              <w:rPr>
                <w:rFonts w:ascii="Times New Roman" w:hAnsi="Times New Roman" w:cs="Times New Roman"/>
                <w:sz w:val="20"/>
                <w:szCs w:val="20"/>
              </w:rPr>
              <w:t>Level 1: initiate with a first-line antidepressant</w:t>
            </w:r>
          </w:p>
          <w:p w14:paraId="2F8D3165" w14:textId="77777777" w:rsidR="00027E8C" w:rsidRPr="004556FE" w:rsidRDefault="00027E8C" w:rsidP="00E8690B">
            <w:pPr>
              <w:rPr>
                <w:rFonts w:ascii="Times New Roman" w:hAnsi="Times New Roman" w:cs="Times New Roman"/>
                <w:sz w:val="20"/>
                <w:szCs w:val="20"/>
              </w:rPr>
            </w:pPr>
            <w:r w:rsidRPr="004556FE">
              <w:rPr>
                <w:rFonts w:ascii="Times New Roman" w:hAnsi="Times New Roman" w:cs="Times New Roman"/>
                <w:sz w:val="20"/>
                <w:szCs w:val="20"/>
              </w:rPr>
              <w:t>Level2/level3:(1) switch to a second-line or third-line antidepressant</w:t>
            </w:r>
          </w:p>
          <w:p w14:paraId="56ACBD8A" w14:textId="77777777" w:rsidR="00027E8C" w:rsidRPr="004556FE" w:rsidRDefault="00027E8C" w:rsidP="00E8690B">
            <w:pPr>
              <w:autoSpaceDE w:val="0"/>
              <w:autoSpaceDN w:val="0"/>
              <w:adjustRightInd w:val="0"/>
              <w:jc w:val="left"/>
              <w:rPr>
                <w:rFonts w:ascii="Times New Roman" w:hAnsi="Times New Roman" w:cs="Times New Roman"/>
                <w:sz w:val="20"/>
                <w:szCs w:val="20"/>
              </w:rPr>
            </w:pPr>
            <w:r w:rsidRPr="004556FE">
              <w:rPr>
                <w:rFonts w:ascii="Times New Roman" w:hAnsi="Times New Roman" w:cs="Times New Roman"/>
                <w:sz w:val="20"/>
                <w:szCs w:val="20"/>
              </w:rPr>
              <w:tab/>
            </w:r>
            <w:r w:rsidRPr="004556FE">
              <w:rPr>
                <w:rFonts w:ascii="Times New Roman" w:hAnsi="Times New Roman" w:cs="Times New Roman"/>
                <w:sz w:val="20"/>
                <w:szCs w:val="20"/>
              </w:rPr>
              <w:tab/>
              <w:t xml:space="preserve">   (2) switch to antidepressant with superior efficacy</w:t>
            </w:r>
          </w:p>
          <w:p w14:paraId="4B835EBC" w14:textId="3BF04CC5" w:rsidR="00027E8C" w:rsidRPr="004556FE" w:rsidRDefault="00027E8C" w:rsidP="00E8690B">
            <w:pPr>
              <w:rPr>
                <w:rFonts w:ascii="Times New Roman" w:hAnsi="Times New Roman" w:cs="Times New Roman"/>
                <w:sz w:val="20"/>
                <w:szCs w:val="20"/>
              </w:rPr>
            </w:pPr>
            <w:r w:rsidRPr="004556FE">
              <w:rPr>
                <w:rFonts w:ascii="Times New Roman" w:hAnsi="Times New Roman" w:cs="Times New Roman"/>
                <w:sz w:val="20"/>
                <w:szCs w:val="20"/>
              </w:rPr>
              <w:tab/>
            </w:r>
            <w:r w:rsidRPr="004556FE">
              <w:rPr>
                <w:rFonts w:ascii="Times New Roman" w:hAnsi="Times New Roman" w:cs="Times New Roman"/>
                <w:sz w:val="20"/>
                <w:szCs w:val="20"/>
              </w:rPr>
              <w:tab/>
              <w:t xml:space="preserve">   (3) add an adjunctive medication</w:t>
            </w:r>
          </w:p>
        </w:tc>
      </w:tr>
      <w:tr w:rsidR="00027E8C" w:rsidRPr="004556FE" w14:paraId="3E134CBF" w14:textId="24CC150E" w:rsidTr="005D0B89">
        <w:tc>
          <w:tcPr>
            <w:tcW w:w="8296" w:type="dxa"/>
            <w:shd w:val="clear" w:color="auto" w:fill="E7E6E6" w:themeFill="background2"/>
          </w:tcPr>
          <w:p w14:paraId="44508863" w14:textId="495822F2" w:rsidR="00027E8C" w:rsidRPr="004556FE" w:rsidRDefault="00027E8C" w:rsidP="00E8690B">
            <w:pPr>
              <w:jc w:val="left"/>
              <w:rPr>
                <w:rFonts w:ascii="Times New Roman" w:hAnsi="Times New Roman" w:cs="Times New Roman"/>
                <w:sz w:val="20"/>
                <w:szCs w:val="20"/>
              </w:rPr>
            </w:pPr>
            <w:r w:rsidRPr="004556FE">
              <w:rPr>
                <w:rFonts w:ascii="Times New Roman" w:hAnsi="Times New Roman" w:cs="Times New Roman"/>
                <w:sz w:val="20"/>
                <w:szCs w:val="20"/>
              </w:rPr>
              <w:t>First-line antidepressant</w:t>
            </w:r>
            <w:r w:rsidR="005D0B89" w:rsidRPr="004556FE">
              <w:rPr>
                <w:rFonts w:ascii="Times New Roman" w:hAnsi="Times New Roman" w:cs="Times New Roman"/>
                <w:sz w:val="20"/>
                <w:szCs w:val="20"/>
              </w:rPr>
              <w:t>:</w:t>
            </w:r>
          </w:p>
        </w:tc>
      </w:tr>
      <w:tr w:rsidR="00027E8C" w:rsidRPr="004556FE" w14:paraId="51A420A3" w14:textId="2BC00801" w:rsidTr="005E723C">
        <w:tc>
          <w:tcPr>
            <w:tcW w:w="8296" w:type="dxa"/>
          </w:tcPr>
          <w:p w14:paraId="00FFDF5D" w14:textId="659AFEEE" w:rsidR="00027E8C" w:rsidRPr="004556FE" w:rsidRDefault="00027E8C" w:rsidP="00E8690B">
            <w:pPr>
              <w:rPr>
                <w:rFonts w:ascii="Times New Roman" w:hAnsi="Times New Roman" w:cs="Times New Roman"/>
                <w:sz w:val="20"/>
                <w:szCs w:val="20"/>
              </w:rPr>
            </w:pPr>
            <w:r w:rsidRPr="004556FE">
              <w:rPr>
                <w:rFonts w:ascii="Times New Roman" w:hAnsi="Times New Roman" w:cs="Times New Roman" w:hint="eastAsia"/>
                <w:sz w:val="20"/>
                <w:szCs w:val="20"/>
              </w:rPr>
              <w:t>Escitalopram,</w:t>
            </w:r>
            <w:r w:rsidRPr="004556FE">
              <w:rPr>
                <w:rFonts w:ascii="Times New Roman" w:hAnsi="Times New Roman" w:cs="Times New Roman"/>
                <w:sz w:val="20"/>
                <w:szCs w:val="20"/>
              </w:rPr>
              <w:t xml:space="preserve"> </w:t>
            </w:r>
            <w:r w:rsidRPr="004556FE">
              <w:rPr>
                <w:rFonts w:ascii="Times New Roman" w:hAnsi="Times New Roman" w:cs="Times New Roman" w:hint="eastAsia"/>
                <w:sz w:val="20"/>
                <w:szCs w:val="20"/>
              </w:rPr>
              <w:t>Citalopram,</w:t>
            </w:r>
            <w:r w:rsidRPr="004556FE">
              <w:rPr>
                <w:rFonts w:ascii="Times New Roman" w:hAnsi="Times New Roman" w:cs="Times New Roman"/>
                <w:sz w:val="20"/>
                <w:szCs w:val="20"/>
              </w:rPr>
              <w:t xml:space="preserve"> </w:t>
            </w:r>
            <w:r w:rsidRPr="004556FE">
              <w:rPr>
                <w:rFonts w:ascii="Times New Roman" w:hAnsi="Times New Roman" w:cs="Times New Roman" w:hint="eastAsia"/>
                <w:sz w:val="20"/>
                <w:szCs w:val="20"/>
              </w:rPr>
              <w:t>Duloxetine,</w:t>
            </w:r>
            <w:r w:rsidRPr="004556FE">
              <w:rPr>
                <w:rFonts w:ascii="Times New Roman" w:hAnsi="Times New Roman" w:cs="Times New Roman"/>
                <w:sz w:val="20"/>
                <w:szCs w:val="20"/>
              </w:rPr>
              <w:t xml:space="preserve"> </w:t>
            </w:r>
            <w:r w:rsidRPr="004556FE">
              <w:rPr>
                <w:rFonts w:ascii="Times New Roman" w:hAnsi="Times New Roman" w:cs="Times New Roman" w:hint="eastAsia"/>
                <w:sz w:val="20"/>
                <w:szCs w:val="20"/>
              </w:rPr>
              <w:t>Mirtazapine,</w:t>
            </w:r>
            <w:r w:rsidRPr="004556FE">
              <w:rPr>
                <w:rFonts w:ascii="Times New Roman" w:hAnsi="Times New Roman" w:cs="Times New Roman"/>
                <w:sz w:val="20"/>
                <w:szCs w:val="20"/>
              </w:rPr>
              <w:t xml:space="preserve"> </w:t>
            </w:r>
            <w:r w:rsidRPr="004556FE">
              <w:rPr>
                <w:rFonts w:ascii="Times New Roman" w:hAnsi="Times New Roman" w:cs="Times New Roman" w:hint="eastAsia"/>
                <w:sz w:val="20"/>
                <w:szCs w:val="20"/>
              </w:rPr>
              <w:t>Paroxetine,</w:t>
            </w:r>
            <w:r w:rsidRPr="004556FE">
              <w:rPr>
                <w:rFonts w:ascii="Times New Roman" w:hAnsi="Times New Roman" w:cs="Times New Roman"/>
                <w:sz w:val="20"/>
                <w:szCs w:val="20"/>
              </w:rPr>
              <w:t xml:space="preserve"> </w:t>
            </w:r>
            <w:r w:rsidRPr="004556FE">
              <w:rPr>
                <w:rFonts w:ascii="Times New Roman" w:hAnsi="Times New Roman" w:cs="Times New Roman" w:hint="eastAsia"/>
                <w:sz w:val="20"/>
                <w:szCs w:val="20"/>
              </w:rPr>
              <w:t>Sertraline,</w:t>
            </w:r>
            <w:r w:rsidR="005D0B89" w:rsidRPr="004556FE">
              <w:rPr>
                <w:rFonts w:ascii="Times New Roman" w:hAnsi="Times New Roman" w:cs="Times New Roman"/>
                <w:sz w:val="20"/>
                <w:szCs w:val="20"/>
              </w:rPr>
              <w:t xml:space="preserve"> </w:t>
            </w:r>
            <w:r w:rsidRPr="004556FE">
              <w:rPr>
                <w:rFonts w:ascii="Times New Roman" w:hAnsi="Times New Roman" w:cs="Times New Roman" w:hint="eastAsia"/>
                <w:sz w:val="20"/>
                <w:szCs w:val="20"/>
              </w:rPr>
              <w:t>,</w:t>
            </w:r>
            <w:r w:rsidRPr="004556FE">
              <w:rPr>
                <w:rFonts w:ascii="Times New Roman" w:hAnsi="Times New Roman" w:cs="Times New Roman"/>
                <w:sz w:val="20"/>
                <w:szCs w:val="20"/>
              </w:rPr>
              <w:t xml:space="preserve"> </w:t>
            </w:r>
            <w:r w:rsidRPr="004556FE">
              <w:rPr>
                <w:rFonts w:ascii="Times New Roman" w:hAnsi="Times New Roman" w:cs="Times New Roman" w:hint="eastAsia"/>
                <w:sz w:val="20"/>
                <w:szCs w:val="20"/>
              </w:rPr>
              <w:t>Venlafaxine,</w:t>
            </w:r>
            <w:r w:rsidRPr="004556FE">
              <w:rPr>
                <w:rFonts w:ascii="Times New Roman" w:hAnsi="Times New Roman" w:cs="Times New Roman"/>
                <w:sz w:val="20"/>
                <w:szCs w:val="20"/>
              </w:rPr>
              <w:t xml:space="preserve"> </w:t>
            </w:r>
            <w:r w:rsidRPr="004556FE">
              <w:rPr>
                <w:rFonts w:ascii="Times New Roman" w:hAnsi="Times New Roman" w:cs="Times New Roman" w:hint="eastAsia"/>
                <w:sz w:val="20"/>
                <w:szCs w:val="20"/>
              </w:rPr>
              <w:t>Agomelatine,</w:t>
            </w:r>
            <w:r w:rsidRPr="004556FE">
              <w:rPr>
                <w:rFonts w:ascii="Times New Roman" w:hAnsi="Times New Roman" w:cs="Times New Roman"/>
                <w:sz w:val="20"/>
                <w:szCs w:val="20"/>
              </w:rPr>
              <w:t xml:space="preserve"> </w:t>
            </w:r>
            <w:r w:rsidRPr="004556FE">
              <w:rPr>
                <w:rFonts w:ascii="Times New Roman" w:hAnsi="Times New Roman" w:cs="Times New Roman" w:hint="eastAsia"/>
                <w:sz w:val="20"/>
                <w:szCs w:val="20"/>
              </w:rPr>
              <w:t>Bupropion,</w:t>
            </w:r>
            <w:r w:rsidRPr="004556FE">
              <w:rPr>
                <w:rFonts w:ascii="Times New Roman" w:hAnsi="Times New Roman" w:cs="Times New Roman"/>
                <w:sz w:val="20"/>
                <w:szCs w:val="20"/>
              </w:rPr>
              <w:t xml:space="preserve"> </w:t>
            </w:r>
            <w:r w:rsidRPr="004556FE">
              <w:rPr>
                <w:rFonts w:ascii="Times New Roman" w:hAnsi="Times New Roman" w:cs="Times New Roman" w:hint="eastAsia"/>
                <w:sz w:val="20"/>
                <w:szCs w:val="20"/>
              </w:rPr>
              <w:t>Fluoxetine,</w:t>
            </w:r>
            <w:r w:rsidRPr="004556FE">
              <w:rPr>
                <w:rFonts w:ascii="Times New Roman" w:hAnsi="Times New Roman" w:cs="Times New Roman"/>
                <w:sz w:val="20"/>
                <w:szCs w:val="20"/>
              </w:rPr>
              <w:t xml:space="preserve"> </w:t>
            </w:r>
            <w:r w:rsidRPr="004556FE">
              <w:rPr>
                <w:rFonts w:ascii="Times New Roman" w:hAnsi="Times New Roman" w:cs="Times New Roman" w:hint="eastAsia"/>
                <w:sz w:val="20"/>
                <w:szCs w:val="20"/>
              </w:rPr>
              <w:t>Fluvoxamine,</w:t>
            </w:r>
            <w:r w:rsidRPr="004556FE">
              <w:rPr>
                <w:rFonts w:ascii="Times New Roman" w:hAnsi="Times New Roman" w:cs="Times New Roman"/>
                <w:sz w:val="20"/>
                <w:szCs w:val="20"/>
              </w:rPr>
              <w:t xml:space="preserve"> </w:t>
            </w:r>
            <w:proofErr w:type="spellStart"/>
            <w:r w:rsidRPr="004556FE">
              <w:rPr>
                <w:rFonts w:ascii="Times New Roman" w:hAnsi="Times New Roman" w:cs="Times New Roman" w:hint="eastAsia"/>
                <w:sz w:val="20"/>
                <w:szCs w:val="20"/>
              </w:rPr>
              <w:t>Mianserin</w:t>
            </w:r>
            <w:proofErr w:type="spellEnd"/>
          </w:p>
        </w:tc>
      </w:tr>
      <w:tr w:rsidR="00027E8C" w:rsidRPr="004556FE" w14:paraId="7A8B5D65" w14:textId="77777777" w:rsidTr="005D0B89">
        <w:tc>
          <w:tcPr>
            <w:tcW w:w="8296" w:type="dxa"/>
            <w:shd w:val="clear" w:color="auto" w:fill="E7E6E6" w:themeFill="background2"/>
          </w:tcPr>
          <w:p w14:paraId="58CAE3A0" w14:textId="554181B8" w:rsidR="00027E8C" w:rsidRPr="004556FE" w:rsidRDefault="00027E8C" w:rsidP="00E8690B">
            <w:pPr>
              <w:jc w:val="left"/>
              <w:rPr>
                <w:rFonts w:ascii="Times New Roman" w:hAnsi="Times New Roman" w:cs="Times New Roman"/>
                <w:sz w:val="20"/>
                <w:szCs w:val="20"/>
              </w:rPr>
            </w:pPr>
            <w:r w:rsidRPr="004556FE">
              <w:rPr>
                <w:rFonts w:ascii="Times New Roman" w:hAnsi="Times New Roman" w:cs="Times New Roman"/>
                <w:sz w:val="20"/>
                <w:szCs w:val="20"/>
              </w:rPr>
              <w:t>Second-line and third-line antidepressants</w:t>
            </w:r>
            <w:r w:rsidR="005D0B89" w:rsidRPr="004556FE">
              <w:rPr>
                <w:rFonts w:ascii="Times New Roman" w:hAnsi="Times New Roman" w:cs="Times New Roman"/>
                <w:sz w:val="20"/>
                <w:szCs w:val="20"/>
              </w:rPr>
              <w:t>:</w:t>
            </w:r>
          </w:p>
        </w:tc>
      </w:tr>
      <w:tr w:rsidR="00027E8C" w:rsidRPr="004556FE" w14:paraId="48472249" w14:textId="77777777" w:rsidTr="00980F0F">
        <w:tc>
          <w:tcPr>
            <w:tcW w:w="8296" w:type="dxa"/>
          </w:tcPr>
          <w:p w14:paraId="0F94532A" w14:textId="2697000A" w:rsidR="00027E8C" w:rsidRPr="004556FE" w:rsidRDefault="00027E8C" w:rsidP="00E8690B">
            <w:pPr>
              <w:rPr>
                <w:rFonts w:ascii="Times New Roman" w:hAnsi="Times New Roman" w:cs="Times New Roman"/>
                <w:sz w:val="20"/>
                <w:szCs w:val="20"/>
              </w:rPr>
            </w:pPr>
            <w:r w:rsidRPr="004556FE">
              <w:rPr>
                <w:rFonts w:ascii="Times New Roman" w:hAnsi="Times New Roman" w:cs="Times New Roman"/>
                <w:sz w:val="20"/>
                <w:szCs w:val="20"/>
              </w:rPr>
              <w:t>TCA (</w:t>
            </w:r>
            <w:r w:rsidRPr="004556FE">
              <w:rPr>
                <w:rFonts w:ascii="Times New Roman" w:hAnsi="Times New Roman" w:cs="Times New Roman" w:hint="eastAsia"/>
                <w:sz w:val="20"/>
                <w:szCs w:val="20"/>
              </w:rPr>
              <w:t>Amitriptyline</w:t>
            </w:r>
            <w:r w:rsidRPr="004556FE">
              <w:rPr>
                <w:rFonts w:ascii="Times New Roman" w:hAnsi="Times New Roman" w:cs="Times New Roman"/>
                <w:sz w:val="20"/>
                <w:szCs w:val="20"/>
              </w:rPr>
              <w:t>,</w:t>
            </w:r>
            <w:r w:rsidRPr="004556FE">
              <w:rPr>
                <w:rFonts w:ascii="Times New Roman" w:hAnsi="Times New Roman" w:cs="Times New Roman" w:hint="eastAsia"/>
                <w:sz w:val="20"/>
                <w:szCs w:val="20"/>
              </w:rPr>
              <w:t xml:space="preserve"> Clomipramine,</w:t>
            </w:r>
            <w:r w:rsidRPr="004556FE">
              <w:rPr>
                <w:rFonts w:ascii="Times New Roman" w:hAnsi="Times New Roman" w:cs="Times New Roman"/>
                <w:sz w:val="20"/>
                <w:szCs w:val="20"/>
              </w:rPr>
              <w:t xml:space="preserve"> </w:t>
            </w:r>
            <w:r w:rsidRPr="004556FE">
              <w:rPr>
                <w:rFonts w:ascii="Times New Roman" w:hAnsi="Times New Roman" w:cs="Times New Roman" w:hint="eastAsia"/>
                <w:sz w:val="20"/>
                <w:szCs w:val="20"/>
              </w:rPr>
              <w:t>Doxepin</w:t>
            </w:r>
            <w:r w:rsidRPr="004556FE">
              <w:rPr>
                <w:rFonts w:ascii="Times New Roman" w:hAnsi="Times New Roman" w:cs="Times New Roman"/>
                <w:sz w:val="20"/>
                <w:szCs w:val="20"/>
              </w:rPr>
              <w:t>,</w:t>
            </w:r>
            <w:r w:rsidRPr="004556FE">
              <w:rPr>
                <w:rFonts w:ascii="Times New Roman" w:hAnsi="Times New Roman" w:cs="Times New Roman" w:hint="eastAsia"/>
                <w:sz w:val="20"/>
                <w:szCs w:val="20"/>
              </w:rPr>
              <w:t xml:space="preserve"> Imipramine</w:t>
            </w:r>
            <w:r w:rsidRPr="004556FE">
              <w:rPr>
                <w:rFonts w:ascii="Times New Roman" w:hAnsi="Times New Roman" w:cs="Times New Roman"/>
                <w:sz w:val="20"/>
                <w:szCs w:val="20"/>
              </w:rPr>
              <w:t>,</w:t>
            </w:r>
            <w:r w:rsidRPr="004556FE">
              <w:rPr>
                <w:rFonts w:ascii="Times New Roman" w:hAnsi="Times New Roman" w:cs="Times New Roman" w:hint="eastAsia"/>
                <w:sz w:val="20"/>
                <w:szCs w:val="20"/>
              </w:rPr>
              <w:t xml:space="preserve"> Tianeptine),</w:t>
            </w:r>
            <w:r w:rsidRPr="004556FE">
              <w:rPr>
                <w:rFonts w:ascii="Times New Roman" w:hAnsi="Times New Roman" w:cs="Times New Roman"/>
                <w:sz w:val="20"/>
                <w:szCs w:val="20"/>
              </w:rPr>
              <w:t xml:space="preserve"> </w:t>
            </w:r>
            <w:r w:rsidRPr="004556FE">
              <w:rPr>
                <w:rFonts w:ascii="Times New Roman" w:hAnsi="Times New Roman" w:cs="Times New Roman" w:hint="eastAsia"/>
                <w:sz w:val="20"/>
                <w:szCs w:val="20"/>
              </w:rPr>
              <w:t>Quetiapine</w:t>
            </w:r>
            <w:r w:rsidRPr="004556FE">
              <w:rPr>
                <w:rFonts w:ascii="Times New Roman" w:hAnsi="Times New Roman" w:cs="Times New Roman"/>
                <w:sz w:val="20"/>
                <w:szCs w:val="20"/>
              </w:rPr>
              <w:t xml:space="preserve">, </w:t>
            </w:r>
            <w:r w:rsidRPr="004556FE">
              <w:rPr>
                <w:rFonts w:ascii="Times New Roman" w:hAnsi="Times New Roman" w:cs="Times New Roman" w:hint="eastAsia"/>
                <w:sz w:val="20"/>
                <w:szCs w:val="20"/>
              </w:rPr>
              <w:t>Trazodone,</w:t>
            </w:r>
            <w:r w:rsidRPr="004556FE">
              <w:rPr>
                <w:rFonts w:ascii="Times New Roman" w:hAnsi="Times New Roman" w:cs="Times New Roman"/>
                <w:sz w:val="20"/>
                <w:szCs w:val="20"/>
              </w:rPr>
              <w:t xml:space="preserve"> </w:t>
            </w:r>
            <w:r w:rsidRPr="004556FE">
              <w:rPr>
                <w:rFonts w:ascii="Times New Roman" w:hAnsi="Times New Roman" w:cs="Times New Roman" w:hint="eastAsia"/>
                <w:sz w:val="20"/>
                <w:szCs w:val="20"/>
              </w:rPr>
              <w:t>Reboxetine</w:t>
            </w:r>
          </w:p>
        </w:tc>
      </w:tr>
      <w:tr w:rsidR="00027E8C" w:rsidRPr="004556FE" w14:paraId="3A459C4F" w14:textId="77777777" w:rsidTr="005D0B89">
        <w:tc>
          <w:tcPr>
            <w:tcW w:w="8296" w:type="dxa"/>
            <w:shd w:val="clear" w:color="auto" w:fill="E7E6E6" w:themeFill="background2"/>
          </w:tcPr>
          <w:p w14:paraId="306BFFEB" w14:textId="4D1A4796" w:rsidR="00027E8C" w:rsidRPr="004556FE" w:rsidRDefault="00027E8C" w:rsidP="00E8690B">
            <w:pPr>
              <w:jc w:val="left"/>
              <w:rPr>
                <w:rFonts w:ascii="Times New Roman" w:hAnsi="Times New Roman" w:cs="Times New Roman"/>
                <w:sz w:val="20"/>
                <w:szCs w:val="20"/>
              </w:rPr>
            </w:pPr>
            <w:r w:rsidRPr="004556FE">
              <w:rPr>
                <w:rFonts w:ascii="Times New Roman" w:hAnsi="Times New Roman" w:cs="Times New Roman"/>
                <w:sz w:val="20"/>
                <w:szCs w:val="20"/>
              </w:rPr>
              <w:t>Adjunctive medication</w:t>
            </w:r>
            <w:r w:rsidR="005D0B89" w:rsidRPr="004556FE">
              <w:rPr>
                <w:rFonts w:ascii="Times New Roman" w:hAnsi="Times New Roman" w:cs="Times New Roman"/>
                <w:sz w:val="20"/>
                <w:szCs w:val="20"/>
              </w:rPr>
              <w:t>:</w:t>
            </w:r>
          </w:p>
        </w:tc>
      </w:tr>
      <w:tr w:rsidR="00027E8C" w:rsidRPr="004556FE" w14:paraId="50597DD4" w14:textId="77777777" w:rsidTr="00980F0F">
        <w:tc>
          <w:tcPr>
            <w:tcW w:w="8296" w:type="dxa"/>
          </w:tcPr>
          <w:p w14:paraId="5714B465" w14:textId="1D34D32D" w:rsidR="00027E8C" w:rsidRPr="004556FE" w:rsidRDefault="00027E8C" w:rsidP="00E8690B">
            <w:pPr>
              <w:jc w:val="left"/>
              <w:rPr>
                <w:rFonts w:ascii="Times New Roman" w:hAnsi="Times New Roman" w:cs="Times New Roman"/>
                <w:sz w:val="20"/>
                <w:szCs w:val="20"/>
              </w:rPr>
            </w:pPr>
            <w:r w:rsidRPr="004556FE">
              <w:rPr>
                <w:rFonts w:ascii="Times New Roman" w:hAnsi="Times New Roman" w:cs="Times New Roman" w:hint="eastAsia"/>
                <w:sz w:val="20"/>
                <w:szCs w:val="20"/>
              </w:rPr>
              <w:t>Aripiprazole</w:t>
            </w:r>
            <w:r w:rsidRPr="004556FE">
              <w:rPr>
                <w:rFonts w:ascii="Times New Roman" w:hAnsi="Times New Roman" w:cs="Times New Roman"/>
                <w:sz w:val="20"/>
                <w:szCs w:val="20"/>
              </w:rPr>
              <w:t xml:space="preserve">, </w:t>
            </w:r>
            <w:r w:rsidRPr="004556FE">
              <w:rPr>
                <w:rFonts w:ascii="Times New Roman" w:hAnsi="Times New Roman" w:cs="Times New Roman" w:hint="eastAsia"/>
                <w:sz w:val="20"/>
                <w:szCs w:val="20"/>
              </w:rPr>
              <w:t>Quetiapine</w:t>
            </w:r>
            <w:r w:rsidRPr="004556FE">
              <w:rPr>
                <w:rFonts w:ascii="Times New Roman" w:hAnsi="Times New Roman" w:cs="Times New Roman"/>
                <w:sz w:val="20"/>
                <w:szCs w:val="20"/>
              </w:rPr>
              <w:t xml:space="preserve">, </w:t>
            </w:r>
            <w:r w:rsidRPr="004556FE">
              <w:rPr>
                <w:rFonts w:ascii="Times New Roman" w:hAnsi="Times New Roman" w:cs="Times New Roman" w:hint="eastAsia"/>
                <w:sz w:val="20"/>
                <w:szCs w:val="20"/>
              </w:rPr>
              <w:t>Risperidone,</w:t>
            </w:r>
            <w:r w:rsidRPr="004556FE">
              <w:rPr>
                <w:rFonts w:ascii="Times New Roman" w:hAnsi="Times New Roman" w:cs="Times New Roman"/>
                <w:sz w:val="20"/>
                <w:szCs w:val="20"/>
              </w:rPr>
              <w:t xml:space="preserve"> </w:t>
            </w:r>
            <w:r w:rsidRPr="004556FE">
              <w:rPr>
                <w:rFonts w:ascii="Times New Roman" w:hAnsi="Times New Roman" w:cs="Times New Roman" w:hint="eastAsia"/>
                <w:sz w:val="20"/>
                <w:szCs w:val="20"/>
              </w:rPr>
              <w:t>Bupropion,</w:t>
            </w:r>
            <w:r w:rsidRPr="004556FE">
              <w:rPr>
                <w:rFonts w:ascii="Times New Roman" w:hAnsi="Times New Roman" w:cs="Times New Roman"/>
                <w:sz w:val="20"/>
                <w:szCs w:val="20"/>
              </w:rPr>
              <w:t xml:space="preserve"> </w:t>
            </w:r>
            <w:r w:rsidRPr="004556FE">
              <w:rPr>
                <w:rFonts w:ascii="Times New Roman" w:hAnsi="Times New Roman" w:cs="Times New Roman" w:hint="eastAsia"/>
                <w:sz w:val="20"/>
                <w:szCs w:val="20"/>
              </w:rPr>
              <w:t>Mirtazapine,</w:t>
            </w:r>
            <w:r w:rsidRPr="004556FE">
              <w:rPr>
                <w:rFonts w:ascii="Times New Roman" w:hAnsi="Times New Roman" w:cs="Times New Roman"/>
                <w:sz w:val="20"/>
                <w:szCs w:val="20"/>
              </w:rPr>
              <w:t xml:space="preserve"> </w:t>
            </w:r>
            <w:proofErr w:type="spellStart"/>
            <w:r w:rsidRPr="004556FE">
              <w:rPr>
                <w:rFonts w:ascii="Times New Roman" w:hAnsi="Times New Roman" w:cs="Times New Roman" w:hint="eastAsia"/>
                <w:sz w:val="20"/>
                <w:szCs w:val="20"/>
              </w:rPr>
              <w:t>Mianserin</w:t>
            </w:r>
            <w:proofErr w:type="spellEnd"/>
            <w:r w:rsidRPr="004556FE">
              <w:rPr>
                <w:rFonts w:ascii="Times New Roman" w:hAnsi="Times New Roman" w:cs="Times New Roman" w:hint="eastAsia"/>
                <w:sz w:val="20"/>
                <w:szCs w:val="20"/>
              </w:rPr>
              <w:t>,</w:t>
            </w:r>
            <w:r w:rsidRPr="004556FE">
              <w:rPr>
                <w:rFonts w:ascii="Times New Roman" w:hAnsi="Times New Roman" w:cs="Times New Roman"/>
                <w:sz w:val="20"/>
                <w:szCs w:val="20"/>
              </w:rPr>
              <w:t xml:space="preserve"> </w:t>
            </w:r>
            <w:r w:rsidRPr="004556FE">
              <w:rPr>
                <w:rFonts w:ascii="Times New Roman" w:hAnsi="Times New Roman" w:cs="Times New Roman" w:hint="eastAsia"/>
                <w:sz w:val="20"/>
                <w:szCs w:val="20"/>
              </w:rPr>
              <w:t>Ziprasidone,</w:t>
            </w:r>
            <w:r w:rsidRPr="004556FE">
              <w:rPr>
                <w:rFonts w:ascii="Times New Roman" w:hAnsi="Times New Roman" w:cs="Times New Roman"/>
                <w:sz w:val="20"/>
                <w:szCs w:val="20"/>
              </w:rPr>
              <w:t xml:space="preserve"> </w:t>
            </w:r>
            <w:r w:rsidRPr="004556FE">
              <w:rPr>
                <w:rFonts w:ascii="Times New Roman" w:hAnsi="Times New Roman" w:cs="Times New Roman" w:hint="eastAsia"/>
                <w:sz w:val="20"/>
                <w:szCs w:val="20"/>
              </w:rPr>
              <w:t>Lithium,</w:t>
            </w:r>
            <w:r w:rsidRPr="004556FE">
              <w:rPr>
                <w:rFonts w:ascii="Times New Roman" w:hAnsi="Times New Roman" w:cs="Times New Roman"/>
                <w:sz w:val="20"/>
                <w:szCs w:val="20"/>
              </w:rPr>
              <w:t xml:space="preserve"> </w:t>
            </w:r>
            <w:r w:rsidRPr="004556FE">
              <w:rPr>
                <w:rFonts w:ascii="Times New Roman" w:hAnsi="Times New Roman" w:cs="Times New Roman" w:hint="eastAsia"/>
                <w:sz w:val="20"/>
                <w:szCs w:val="20"/>
              </w:rPr>
              <w:t>Olanzapine,</w:t>
            </w:r>
            <w:r w:rsidRPr="004556FE">
              <w:rPr>
                <w:rFonts w:ascii="Times New Roman" w:hAnsi="Times New Roman" w:cs="Times New Roman"/>
                <w:sz w:val="20"/>
                <w:szCs w:val="20"/>
              </w:rPr>
              <w:t xml:space="preserve"> </w:t>
            </w:r>
            <w:r w:rsidRPr="004556FE">
              <w:rPr>
                <w:rFonts w:ascii="Times New Roman" w:hAnsi="Times New Roman" w:cs="Times New Roman" w:hint="eastAsia"/>
                <w:sz w:val="20"/>
                <w:szCs w:val="20"/>
              </w:rPr>
              <w:t>Methylphenidate</w:t>
            </w:r>
          </w:p>
        </w:tc>
      </w:tr>
      <w:tr w:rsidR="005D0B89" w:rsidRPr="004556FE" w14:paraId="74259E56" w14:textId="77777777" w:rsidTr="005D0B89">
        <w:tc>
          <w:tcPr>
            <w:tcW w:w="8296" w:type="dxa"/>
            <w:shd w:val="clear" w:color="auto" w:fill="E7E6E6" w:themeFill="background2"/>
          </w:tcPr>
          <w:p w14:paraId="1CBC0557" w14:textId="3BC360F1" w:rsidR="005D0B89" w:rsidRPr="004556FE" w:rsidRDefault="005D0B89" w:rsidP="00E8690B">
            <w:pPr>
              <w:jc w:val="left"/>
              <w:rPr>
                <w:rFonts w:ascii="Times New Roman" w:hAnsi="Times New Roman" w:cs="Times New Roman"/>
                <w:sz w:val="20"/>
                <w:szCs w:val="20"/>
              </w:rPr>
            </w:pPr>
            <w:r w:rsidRPr="004556FE">
              <w:rPr>
                <w:rFonts w:ascii="Times New Roman" w:hAnsi="Times New Roman" w:cs="Times New Roman"/>
                <w:sz w:val="20"/>
                <w:szCs w:val="20"/>
              </w:rPr>
              <w:lastRenderedPageBreak/>
              <w:t>Superior efficacy drugs:</w:t>
            </w:r>
          </w:p>
        </w:tc>
      </w:tr>
      <w:tr w:rsidR="005D0B89" w:rsidRPr="004556FE" w14:paraId="2A0A7073" w14:textId="77777777" w:rsidTr="00980F0F">
        <w:tc>
          <w:tcPr>
            <w:tcW w:w="8296" w:type="dxa"/>
          </w:tcPr>
          <w:p w14:paraId="5652455B" w14:textId="4E031221" w:rsidR="005D0B89" w:rsidRPr="004556FE" w:rsidRDefault="005D0B89" w:rsidP="00E8690B">
            <w:pPr>
              <w:jc w:val="left"/>
              <w:rPr>
                <w:rFonts w:ascii="Times New Roman" w:hAnsi="Times New Roman" w:cs="Times New Roman"/>
                <w:sz w:val="20"/>
                <w:szCs w:val="20"/>
              </w:rPr>
            </w:pPr>
            <w:r w:rsidRPr="004556FE">
              <w:rPr>
                <w:rFonts w:ascii="Times New Roman" w:hAnsi="Times New Roman" w:cs="Times New Roman"/>
                <w:sz w:val="20"/>
                <w:szCs w:val="20"/>
              </w:rPr>
              <w:t>Escitalopram</w:t>
            </w:r>
            <w:r w:rsidRPr="004556FE">
              <w:rPr>
                <w:rFonts w:ascii="Times New Roman" w:hAnsi="Times New Roman" w:cs="Times New Roman"/>
                <w:sz w:val="20"/>
                <w:szCs w:val="20"/>
              </w:rPr>
              <w:tab/>
              <w:t>vs.</w:t>
            </w:r>
            <w:r w:rsidRPr="004556FE">
              <w:rPr>
                <w:rFonts w:ascii="Times New Roman" w:hAnsi="Times New Roman" w:cs="Times New Roman"/>
                <w:sz w:val="20"/>
                <w:szCs w:val="20"/>
              </w:rPr>
              <w:tab/>
              <w:t>Citalopram, duloxetine, fluoxetine, fluvoxamine, paroxetine</w:t>
            </w:r>
          </w:p>
          <w:p w14:paraId="2D3B9026" w14:textId="66DB4857" w:rsidR="005D0B89" w:rsidRPr="004556FE" w:rsidRDefault="005D0B89" w:rsidP="00E8690B">
            <w:pPr>
              <w:jc w:val="left"/>
              <w:rPr>
                <w:rFonts w:ascii="Times New Roman" w:hAnsi="Times New Roman" w:cs="Times New Roman"/>
                <w:sz w:val="20"/>
                <w:szCs w:val="20"/>
              </w:rPr>
            </w:pPr>
            <w:r w:rsidRPr="004556FE">
              <w:rPr>
                <w:rFonts w:ascii="Times New Roman" w:hAnsi="Times New Roman" w:cs="Times New Roman"/>
                <w:sz w:val="20"/>
                <w:szCs w:val="20"/>
              </w:rPr>
              <w:t>Mirtazapine</w:t>
            </w:r>
            <w:r w:rsidRPr="004556FE">
              <w:rPr>
                <w:rFonts w:ascii="Times New Roman" w:hAnsi="Times New Roman" w:cs="Times New Roman"/>
                <w:sz w:val="20"/>
                <w:szCs w:val="20"/>
              </w:rPr>
              <w:tab/>
              <w:t>vs.</w:t>
            </w:r>
            <w:r w:rsidRPr="004556FE">
              <w:rPr>
                <w:rFonts w:ascii="Times New Roman" w:hAnsi="Times New Roman" w:cs="Times New Roman"/>
                <w:sz w:val="20"/>
                <w:szCs w:val="20"/>
              </w:rPr>
              <w:tab/>
              <w:t>Duloxetine, fluoxetine, fluvoxamine, paroxetine, sertraline, venlafaxine</w:t>
            </w:r>
          </w:p>
          <w:p w14:paraId="6115BE58" w14:textId="342375E3" w:rsidR="005D0B89" w:rsidRPr="004556FE" w:rsidRDefault="005D0B89" w:rsidP="00E8690B">
            <w:pPr>
              <w:jc w:val="left"/>
              <w:rPr>
                <w:rFonts w:ascii="Times New Roman" w:hAnsi="Times New Roman" w:cs="Times New Roman"/>
                <w:sz w:val="20"/>
                <w:szCs w:val="20"/>
              </w:rPr>
            </w:pPr>
            <w:r w:rsidRPr="004556FE">
              <w:rPr>
                <w:rFonts w:ascii="Times New Roman" w:hAnsi="Times New Roman" w:cs="Times New Roman"/>
                <w:sz w:val="20"/>
                <w:szCs w:val="20"/>
              </w:rPr>
              <w:t>Sertraline</w:t>
            </w:r>
            <w:r w:rsidRPr="004556FE">
              <w:rPr>
                <w:rFonts w:ascii="Times New Roman" w:hAnsi="Times New Roman" w:cs="Times New Roman"/>
                <w:sz w:val="20"/>
                <w:szCs w:val="20"/>
              </w:rPr>
              <w:tab/>
              <w:t xml:space="preserve">    vs.</w:t>
            </w:r>
            <w:r w:rsidRPr="004556FE">
              <w:rPr>
                <w:rFonts w:ascii="Times New Roman" w:hAnsi="Times New Roman" w:cs="Times New Roman"/>
                <w:sz w:val="20"/>
                <w:szCs w:val="20"/>
              </w:rPr>
              <w:tab/>
              <w:t>Duloxetine, fluoxetine, fluvoxamine, paroxetine</w:t>
            </w:r>
          </w:p>
          <w:p w14:paraId="1A342D2F" w14:textId="2A120002" w:rsidR="005D0B89" w:rsidRPr="004556FE" w:rsidRDefault="005D0B89" w:rsidP="00E8690B">
            <w:pPr>
              <w:jc w:val="left"/>
              <w:rPr>
                <w:rFonts w:ascii="Times New Roman" w:hAnsi="Times New Roman" w:cs="Times New Roman"/>
                <w:sz w:val="20"/>
                <w:szCs w:val="20"/>
              </w:rPr>
            </w:pPr>
            <w:r w:rsidRPr="004556FE">
              <w:rPr>
                <w:rFonts w:ascii="Times New Roman" w:hAnsi="Times New Roman" w:cs="Times New Roman"/>
                <w:sz w:val="20"/>
                <w:szCs w:val="20"/>
              </w:rPr>
              <w:t>Venlafaxine</w:t>
            </w:r>
            <w:r w:rsidRPr="004556FE">
              <w:rPr>
                <w:rFonts w:ascii="Times New Roman" w:hAnsi="Times New Roman" w:cs="Times New Roman"/>
                <w:sz w:val="20"/>
                <w:szCs w:val="20"/>
              </w:rPr>
              <w:tab/>
              <w:t>vs.</w:t>
            </w:r>
            <w:r w:rsidRPr="004556FE">
              <w:rPr>
                <w:rFonts w:ascii="Times New Roman" w:hAnsi="Times New Roman" w:cs="Times New Roman"/>
                <w:sz w:val="20"/>
                <w:szCs w:val="20"/>
              </w:rPr>
              <w:tab/>
              <w:t>Duloxetine, fluoxetine, fluvoxamine, paroxetine</w:t>
            </w:r>
          </w:p>
          <w:p w14:paraId="5EB6172C" w14:textId="77777777" w:rsidR="005D0B89" w:rsidRPr="004556FE" w:rsidRDefault="005D0B89" w:rsidP="00E8690B">
            <w:pPr>
              <w:jc w:val="left"/>
              <w:rPr>
                <w:rFonts w:ascii="Times New Roman" w:hAnsi="Times New Roman" w:cs="Times New Roman"/>
                <w:sz w:val="20"/>
                <w:szCs w:val="20"/>
              </w:rPr>
            </w:pPr>
            <w:r w:rsidRPr="004556FE">
              <w:rPr>
                <w:rFonts w:ascii="Times New Roman" w:hAnsi="Times New Roman" w:cs="Times New Roman"/>
                <w:sz w:val="20"/>
                <w:szCs w:val="20"/>
              </w:rPr>
              <w:t>Agomelatine</w:t>
            </w:r>
            <w:r w:rsidRPr="004556FE">
              <w:rPr>
                <w:rFonts w:ascii="Times New Roman" w:hAnsi="Times New Roman" w:cs="Times New Roman"/>
                <w:sz w:val="20"/>
                <w:szCs w:val="20"/>
              </w:rPr>
              <w:tab/>
              <w:t>vs.</w:t>
            </w:r>
            <w:r w:rsidRPr="004556FE">
              <w:rPr>
                <w:rFonts w:ascii="Times New Roman" w:hAnsi="Times New Roman" w:cs="Times New Roman"/>
                <w:sz w:val="20"/>
                <w:szCs w:val="20"/>
              </w:rPr>
              <w:tab/>
              <w:t>Fluoxetine, sertraline</w:t>
            </w:r>
          </w:p>
          <w:p w14:paraId="09CD74E7" w14:textId="0AA3EE8B" w:rsidR="005D0B89" w:rsidRPr="004556FE" w:rsidRDefault="005D0B89" w:rsidP="00E8690B">
            <w:pPr>
              <w:jc w:val="left"/>
              <w:rPr>
                <w:rFonts w:ascii="Times New Roman" w:hAnsi="Times New Roman" w:cs="Times New Roman"/>
                <w:sz w:val="20"/>
                <w:szCs w:val="20"/>
              </w:rPr>
            </w:pPr>
            <w:r w:rsidRPr="004556FE">
              <w:rPr>
                <w:rFonts w:ascii="Times New Roman" w:hAnsi="Times New Roman" w:cs="Times New Roman"/>
                <w:sz w:val="20"/>
                <w:szCs w:val="20"/>
              </w:rPr>
              <w:t>Citalopram</w:t>
            </w:r>
            <w:r w:rsidRPr="004556FE">
              <w:rPr>
                <w:rFonts w:ascii="Times New Roman" w:hAnsi="Times New Roman" w:cs="Times New Roman"/>
                <w:sz w:val="20"/>
                <w:szCs w:val="20"/>
              </w:rPr>
              <w:tab/>
              <w:t>vs.</w:t>
            </w:r>
            <w:r w:rsidRPr="004556FE">
              <w:rPr>
                <w:rFonts w:ascii="Times New Roman" w:hAnsi="Times New Roman" w:cs="Times New Roman"/>
                <w:sz w:val="20"/>
                <w:szCs w:val="20"/>
              </w:rPr>
              <w:tab/>
              <w:t>Paroxetine</w:t>
            </w:r>
          </w:p>
        </w:tc>
      </w:tr>
    </w:tbl>
    <w:p w14:paraId="7BF2E843" w14:textId="20B18087" w:rsidR="004556FE" w:rsidRPr="00E8690B" w:rsidRDefault="005D0B89" w:rsidP="00E8690B">
      <w:pPr>
        <w:spacing w:before="240" w:after="240"/>
        <w:rPr>
          <w:rFonts w:ascii="Times New Roman" w:hAnsi="Times New Roman" w:cs="Times New Roman"/>
          <w:sz w:val="20"/>
          <w:szCs w:val="20"/>
        </w:rPr>
      </w:pPr>
      <w:r w:rsidRPr="004556FE">
        <w:rPr>
          <w:rFonts w:ascii="Times New Roman" w:hAnsi="Times New Roman" w:cs="Times New Roman"/>
          <w:sz w:val="20"/>
          <w:szCs w:val="20"/>
        </w:rPr>
        <w:t>Thus, based on the algorithm recommendation, the drugs in below scenario were considered concordant with the algorithm.</w:t>
      </w:r>
    </w:p>
    <w:p w14:paraId="3D35F817" w14:textId="0E9630BB" w:rsidR="00CF3814" w:rsidRPr="004556FE" w:rsidRDefault="002B3207" w:rsidP="00E8690B">
      <w:pPr>
        <w:rPr>
          <w:rFonts w:ascii="Times New Roman" w:hAnsi="Times New Roman" w:cs="Times New Roman"/>
          <w:sz w:val="20"/>
          <w:szCs w:val="20"/>
        </w:rPr>
      </w:pPr>
      <w:r w:rsidRPr="004556FE">
        <w:rPr>
          <w:rFonts w:ascii="Times New Roman" w:hAnsi="Times New Roman" w:cs="Times New Roman"/>
          <w:b/>
          <w:bCs/>
          <w:sz w:val="20"/>
          <w:szCs w:val="20"/>
        </w:rPr>
        <w:t xml:space="preserve">Table </w:t>
      </w:r>
      <w:r w:rsidR="006A22CF" w:rsidRPr="004556FE">
        <w:rPr>
          <w:rFonts w:ascii="Times New Roman" w:hAnsi="Times New Roman" w:cs="Times New Roman"/>
          <w:b/>
          <w:bCs/>
          <w:sz w:val="20"/>
          <w:szCs w:val="20"/>
        </w:rPr>
        <w:t>S</w:t>
      </w:r>
      <w:r w:rsidR="006A22CF">
        <w:rPr>
          <w:rFonts w:ascii="Times New Roman" w:hAnsi="Times New Roman" w:cs="Times New Roman"/>
          <w:b/>
          <w:bCs/>
          <w:sz w:val="20"/>
          <w:szCs w:val="20"/>
        </w:rPr>
        <w:t>4</w:t>
      </w:r>
      <w:r w:rsidRPr="004556FE">
        <w:rPr>
          <w:rFonts w:ascii="Times New Roman" w:hAnsi="Times New Roman" w:cs="Times New Roman"/>
          <w:b/>
          <w:bCs/>
          <w:sz w:val="20"/>
          <w:szCs w:val="20"/>
        </w:rPr>
        <w:t>.</w:t>
      </w:r>
      <w:r w:rsidRPr="004556FE">
        <w:rPr>
          <w:sz w:val="20"/>
          <w:szCs w:val="20"/>
        </w:rPr>
        <w:t xml:space="preserve"> </w:t>
      </w:r>
      <w:r w:rsidR="00D200BB" w:rsidRPr="004556FE">
        <w:rPr>
          <w:rFonts w:ascii="Times New Roman" w:hAnsi="Times New Roman" w:cs="Times New Roman"/>
          <w:sz w:val="20"/>
          <w:szCs w:val="20"/>
        </w:rPr>
        <w:t>Detail drugs of levels considered concordant with CANMAT algorithm</w:t>
      </w:r>
    </w:p>
    <w:tbl>
      <w:tblPr>
        <w:tblStyle w:val="a3"/>
        <w:tblW w:w="0" w:type="auto"/>
        <w:tblLook w:val="04A0" w:firstRow="1" w:lastRow="0" w:firstColumn="1" w:lastColumn="0" w:noHBand="0" w:noVBand="1"/>
      </w:tblPr>
      <w:tblGrid>
        <w:gridCol w:w="1555"/>
        <w:gridCol w:w="2268"/>
        <w:gridCol w:w="2126"/>
        <w:gridCol w:w="2347"/>
      </w:tblGrid>
      <w:tr w:rsidR="00D200BB" w:rsidRPr="004556FE" w14:paraId="7A73FADA" w14:textId="77777777" w:rsidTr="00D200BB">
        <w:tc>
          <w:tcPr>
            <w:tcW w:w="1555" w:type="dxa"/>
            <w:vMerge w:val="restart"/>
            <w:shd w:val="clear" w:color="auto" w:fill="E7E6E6" w:themeFill="background2"/>
            <w:vAlign w:val="center"/>
          </w:tcPr>
          <w:p w14:paraId="56382E7A" w14:textId="0F363342" w:rsidR="00D200BB" w:rsidRPr="004556FE" w:rsidRDefault="00D200BB" w:rsidP="00E8690B">
            <w:pPr>
              <w:rPr>
                <w:rFonts w:ascii="Times New Roman" w:hAnsi="Times New Roman" w:cs="Times New Roman"/>
                <w:sz w:val="20"/>
                <w:szCs w:val="20"/>
              </w:rPr>
            </w:pPr>
            <w:r w:rsidRPr="004556FE">
              <w:rPr>
                <w:rFonts w:ascii="Times New Roman" w:hAnsi="Times New Roman" w:cs="Times New Roman"/>
                <w:sz w:val="20"/>
                <w:szCs w:val="20"/>
              </w:rPr>
              <w:t>Level 1</w:t>
            </w:r>
          </w:p>
        </w:tc>
        <w:tc>
          <w:tcPr>
            <w:tcW w:w="6741" w:type="dxa"/>
            <w:gridSpan w:val="3"/>
            <w:shd w:val="clear" w:color="auto" w:fill="E7E6E6" w:themeFill="background2"/>
          </w:tcPr>
          <w:p w14:paraId="10D5F065" w14:textId="0733325E" w:rsidR="00D200BB" w:rsidRPr="004556FE" w:rsidRDefault="00D200BB" w:rsidP="00E8690B">
            <w:pPr>
              <w:jc w:val="center"/>
              <w:rPr>
                <w:rFonts w:ascii="Times New Roman" w:hAnsi="Times New Roman" w:cs="Times New Roman"/>
                <w:sz w:val="20"/>
                <w:szCs w:val="20"/>
              </w:rPr>
            </w:pPr>
            <w:r w:rsidRPr="004556FE">
              <w:rPr>
                <w:rFonts w:ascii="Times New Roman" w:hAnsi="Times New Roman" w:cs="Times New Roman"/>
                <w:sz w:val="20"/>
                <w:szCs w:val="20"/>
              </w:rPr>
              <w:t>Level 2/level3</w:t>
            </w:r>
          </w:p>
        </w:tc>
      </w:tr>
      <w:tr w:rsidR="00D200BB" w:rsidRPr="004556FE" w14:paraId="7C6AA7A3" w14:textId="77777777" w:rsidTr="00D200BB">
        <w:tc>
          <w:tcPr>
            <w:tcW w:w="1555" w:type="dxa"/>
            <w:vMerge/>
            <w:shd w:val="clear" w:color="auto" w:fill="E7E6E6" w:themeFill="background2"/>
          </w:tcPr>
          <w:p w14:paraId="0E4AE921" w14:textId="77777777" w:rsidR="00D200BB" w:rsidRPr="004556FE" w:rsidRDefault="00D200BB" w:rsidP="00E8690B">
            <w:pPr>
              <w:rPr>
                <w:rFonts w:ascii="Times New Roman" w:hAnsi="Times New Roman" w:cs="Times New Roman"/>
                <w:sz w:val="20"/>
                <w:szCs w:val="20"/>
              </w:rPr>
            </w:pPr>
          </w:p>
        </w:tc>
        <w:tc>
          <w:tcPr>
            <w:tcW w:w="4394" w:type="dxa"/>
            <w:gridSpan w:val="2"/>
            <w:shd w:val="clear" w:color="auto" w:fill="E7E6E6" w:themeFill="background2"/>
            <w:vAlign w:val="center"/>
          </w:tcPr>
          <w:p w14:paraId="6ADE3F5F" w14:textId="326FD19B" w:rsidR="00D200BB" w:rsidRPr="004556FE" w:rsidRDefault="00D200BB" w:rsidP="00E8690B">
            <w:pPr>
              <w:jc w:val="center"/>
              <w:rPr>
                <w:rFonts w:ascii="Times New Roman" w:hAnsi="Times New Roman" w:cs="Times New Roman"/>
                <w:sz w:val="20"/>
                <w:szCs w:val="20"/>
              </w:rPr>
            </w:pPr>
            <w:r w:rsidRPr="004556FE">
              <w:rPr>
                <w:rFonts w:ascii="Times New Roman" w:hAnsi="Times New Roman" w:cs="Times New Roman"/>
                <w:sz w:val="20"/>
                <w:szCs w:val="20"/>
              </w:rPr>
              <w:t>Switch</w:t>
            </w:r>
          </w:p>
        </w:tc>
        <w:tc>
          <w:tcPr>
            <w:tcW w:w="2347" w:type="dxa"/>
            <w:shd w:val="clear" w:color="auto" w:fill="E7E6E6" w:themeFill="background2"/>
            <w:vAlign w:val="center"/>
          </w:tcPr>
          <w:p w14:paraId="6B321C0A" w14:textId="06C8E3BE" w:rsidR="00D200BB" w:rsidRPr="004556FE" w:rsidRDefault="00D200BB" w:rsidP="00E8690B">
            <w:pPr>
              <w:jc w:val="center"/>
              <w:rPr>
                <w:rFonts w:ascii="Times New Roman" w:hAnsi="Times New Roman" w:cs="Times New Roman"/>
                <w:sz w:val="20"/>
                <w:szCs w:val="20"/>
              </w:rPr>
            </w:pPr>
            <w:r w:rsidRPr="004556FE">
              <w:rPr>
                <w:rFonts w:ascii="Times New Roman" w:hAnsi="Times New Roman" w:cs="Times New Roman"/>
                <w:sz w:val="20"/>
                <w:szCs w:val="20"/>
              </w:rPr>
              <w:t>Add-on</w:t>
            </w:r>
          </w:p>
        </w:tc>
      </w:tr>
      <w:tr w:rsidR="002B3207" w:rsidRPr="004556FE" w14:paraId="5A821824" w14:textId="77777777" w:rsidTr="00D200BB">
        <w:tc>
          <w:tcPr>
            <w:tcW w:w="1555" w:type="dxa"/>
            <w:shd w:val="clear" w:color="auto" w:fill="E7E6E6" w:themeFill="background2"/>
          </w:tcPr>
          <w:p w14:paraId="4E6B64D2" w14:textId="588D9B0E" w:rsidR="002B3207" w:rsidRPr="004556FE" w:rsidRDefault="002B3207" w:rsidP="00E8690B">
            <w:pPr>
              <w:rPr>
                <w:rFonts w:ascii="Times New Roman" w:hAnsi="Times New Roman" w:cs="Times New Roman"/>
                <w:sz w:val="20"/>
                <w:szCs w:val="20"/>
              </w:rPr>
            </w:pPr>
            <w:r w:rsidRPr="004556FE">
              <w:rPr>
                <w:rFonts w:ascii="Times New Roman" w:hAnsi="Times New Roman" w:cs="Times New Roman"/>
                <w:sz w:val="20"/>
                <w:szCs w:val="20"/>
              </w:rPr>
              <w:t>First-line drugs</w:t>
            </w:r>
          </w:p>
        </w:tc>
        <w:tc>
          <w:tcPr>
            <w:tcW w:w="2268" w:type="dxa"/>
            <w:shd w:val="clear" w:color="auto" w:fill="E7E6E6" w:themeFill="background2"/>
          </w:tcPr>
          <w:p w14:paraId="0907AE39" w14:textId="2306BD20" w:rsidR="002B3207" w:rsidRPr="004556FE" w:rsidRDefault="002B3207" w:rsidP="00E8690B">
            <w:pPr>
              <w:rPr>
                <w:rFonts w:ascii="Times New Roman" w:hAnsi="Times New Roman" w:cs="Times New Roman"/>
                <w:sz w:val="20"/>
                <w:szCs w:val="20"/>
              </w:rPr>
            </w:pPr>
            <w:r w:rsidRPr="004556FE">
              <w:rPr>
                <w:rFonts w:ascii="Times New Roman" w:hAnsi="Times New Roman" w:cs="Times New Roman"/>
                <w:sz w:val="20"/>
                <w:szCs w:val="20"/>
              </w:rPr>
              <w:t>Second/third line drugs</w:t>
            </w:r>
          </w:p>
        </w:tc>
        <w:tc>
          <w:tcPr>
            <w:tcW w:w="2126" w:type="dxa"/>
            <w:shd w:val="clear" w:color="auto" w:fill="E7E6E6" w:themeFill="background2"/>
          </w:tcPr>
          <w:p w14:paraId="06B383B2" w14:textId="0B26C4ED" w:rsidR="002B3207" w:rsidRPr="004556FE" w:rsidRDefault="002B3207" w:rsidP="00E8690B">
            <w:pPr>
              <w:rPr>
                <w:rFonts w:ascii="Times New Roman" w:hAnsi="Times New Roman" w:cs="Times New Roman"/>
                <w:sz w:val="20"/>
                <w:szCs w:val="20"/>
              </w:rPr>
            </w:pPr>
            <w:r w:rsidRPr="004556FE">
              <w:rPr>
                <w:rFonts w:ascii="Times New Roman" w:hAnsi="Times New Roman" w:cs="Times New Roman"/>
                <w:sz w:val="20"/>
                <w:szCs w:val="20"/>
              </w:rPr>
              <w:t>Superior efficacy drugs</w:t>
            </w:r>
          </w:p>
        </w:tc>
        <w:tc>
          <w:tcPr>
            <w:tcW w:w="2347" w:type="dxa"/>
            <w:shd w:val="clear" w:color="auto" w:fill="E7E6E6" w:themeFill="background2"/>
            <w:vAlign w:val="center"/>
          </w:tcPr>
          <w:p w14:paraId="2FD005FA" w14:textId="1E74E823" w:rsidR="002B3207" w:rsidRPr="004556FE" w:rsidRDefault="00D200BB" w:rsidP="00E8690B">
            <w:pPr>
              <w:rPr>
                <w:rFonts w:ascii="Times New Roman" w:hAnsi="Times New Roman" w:cs="Times New Roman"/>
                <w:sz w:val="20"/>
                <w:szCs w:val="20"/>
              </w:rPr>
            </w:pPr>
            <w:r w:rsidRPr="004556FE">
              <w:rPr>
                <w:rFonts w:ascii="Times New Roman" w:eastAsia="等线" w:hAnsi="Times New Roman" w:cs="Times New Roman"/>
                <w:color w:val="000000"/>
                <w:sz w:val="20"/>
                <w:szCs w:val="20"/>
              </w:rPr>
              <w:t>Adjunctive medication</w:t>
            </w:r>
          </w:p>
        </w:tc>
      </w:tr>
      <w:tr w:rsidR="002B3207" w:rsidRPr="004556FE" w14:paraId="17B00959" w14:textId="77777777" w:rsidTr="00D200BB">
        <w:tc>
          <w:tcPr>
            <w:tcW w:w="1555" w:type="dxa"/>
          </w:tcPr>
          <w:p w14:paraId="4BE5127E" w14:textId="4F4E53A0" w:rsidR="002B3207" w:rsidRPr="004556FE" w:rsidRDefault="002B3207"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Escitalopram</w:t>
            </w:r>
          </w:p>
        </w:tc>
        <w:tc>
          <w:tcPr>
            <w:tcW w:w="2268" w:type="dxa"/>
            <w:vMerge w:val="restart"/>
            <w:vAlign w:val="center"/>
          </w:tcPr>
          <w:p w14:paraId="5C23BF65" w14:textId="77777777" w:rsidR="002B3207" w:rsidRPr="004556FE" w:rsidRDefault="002B3207" w:rsidP="00E8690B">
            <w:pPr>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Amitriptyline</w:t>
            </w:r>
          </w:p>
          <w:p w14:paraId="62726FA3" w14:textId="77777777" w:rsidR="002B3207" w:rsidRPr="004556FE" w:rsidRDefault="002B3207" w:rsidP="00E8690B">
            <w:pPr>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Clomipramine</w:t>
            </w:r>
          </w:p>
          <w:p w14:paraId="5B31BA46" w14:textId="77777777" w:rsidR="002B3207" w:rsidRPr="004556FE" w:rsidRDefault="002B3207" w:rsidP="00E8690B">
            <w:pPr>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Doxepin</w:t>
            </w:r>
          </w:p>
          <w:p w14:paraId="1DC3E526" w14:textId="77777777" w:rsidR="002B3207" w:rsidRPr="004556FE" w:rsidRDefault="002B3207" w:rsidP="00E8690B">
            <w:pPr>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Imipramine</w:t>
            </w:r>
          </w:p>
          <w:p w14:paraId="7F3AB4D9" w14:textId="77777777" w:rsidR="002B3207" w:rsidRPr="004556FE" w:rsidRDefault="002B3207" w:rsidP="00E8690B">
            <w:pPr>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Tianeptine</w:t>
            </w:r>
          </w:p>
          <w:p w14:paraId="0A38E511" w14:textId="77777777" w:rsidR="002B3207" w:rsidRPr="004556FE" w:rsidRDefault="002B3207" w:rsidP="00E8690B">
            <w:pPr>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Quetiapine</w:t>
            </w:r>
          </w:p>
          <w:p w14:paraId="43B876F2" w14:textId="77777777" w:rsidR="002B3207" w:rsidRPr="004556FE" w:rsidRDefault="002B3207" w:rsidP="00E8690B">
            <w:pPr>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Trazodone</w:t>
            </w:r>
          </w:p>
          <w:p w14:paraId="2E033774" w14:textId="16B7FD7B" w:rsidR="002B3207" w:rsidRPr="004556FE" w:rsidRDefault="002B3207" w:rsidP="00E8690B">
            <w:pPr>
              <w:rPr>
                <w:rFonts w:ascii="Times New Roman" w:hAnsi="Times New Roman" w:cs="Times New Roman"/>
                <w:sz w:val="20"/>
                <w:szCs w:val="20"/>
              </w:rPr>
            </w:pPr>
            <w:r w:rsidRPr="004556FE">
              <w:rPr>
                <w:rFonts w:ascii="Times New Roman" w:eastAsia="等线" w:hAnsi="Times New Roman" w:cs="Times New Roman"/>
                <w:color w:val="000000"/>
                <w:sz w:val="20"/>
                <w:szCs w:val="20"/>
              </w:rPr>
              <w:t>Reboxetine</w:t>
            </w:r>
          </w:p>
        </w:tc>
        <w:tc>
          <w:tcPr>
            <w:tcW w:w="2126" w:type="dxa"/>
          </w:tcPr>
          <w:p w14:paraId="4C732226" w14:textId="6D9E001A" w:rsidR="002B3207" w:rsidRPr="004556FE" w:rsidRDefault="002B3207" w:rsidP="00E8690B">
            <w:pPr>
              <w:rPr>
                <w:rFonts w:ascii="Times New Roman" w:hAnsi="Times New Roman" w:cs="Times New Roman"/>
                <w:sz w:val="20"/>
                <w:szCs w:val="20"/>
              </w:rPr>
            </w:pPr>
            <w:r w:rsidRPr="004556FE">
              <w:rPr>
                <w:rFonts w:ascii="Times New Roman" w:hAnsi="Times New Roman" w:cs="Times New Roman"/>
                <w:sz w:val="20"/>
                <w:szCs w:val="20"/>
              </w:rPr>
              <w:t>/</w:t>
            </w:r>
          </w:p>
        </w:tc>
        <w:tc>
          <w:tcPr>
            <w:tcW w:w="2347" w:type="dxa"/>
            <w:vMerge w:val="restart"/>
          </w:tcPr>
          <w:p w14:paraId="7E9EEFE1" w14:textId="77777777" w:rsidR="00D200BB" w:rsidRPr="004556FE" w:rsidRDefault="00D200BB"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 xml:space="preserve">Aripiprazole </w:t>
            </w:r>
          </w:p>
          <w:p w14:paraId="18B3AB55" w14:textId="7DE06217" w:rsidR="00D200BB" w:rsidRPr="004556FE" w:rsidRDefault="00D200BB"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Quetiapine Risperidone</w:t>
            </w:r>
          </w:p>
          <w:p w14:paraId="3FC0AB14" w14:textId="77777777" w:rsidR="00D200BB" w:rsidRPr="004556FE" w:rsidRDefault="00D200BB"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Bupropion</w:t>
            </w:r>
          </w:p>
          <w:p w14:paraId="5D6FF7E1" w14:textId="77777777" w:rsidR="00D200BB" w:rsidRPr="004556FE" w:rsidRDefault="00D200BB"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Mirtazapine</w:t>
            </w:r>
          </w:p>
          <w:p w14:paraId="2B8555DF" w14:textId="0632E893" w:rsidR="00D200BB" w:rsidRPr="004556FE" w:rsidRDefault="00D200BB" w:rsidP="00E8690B">
            <w:pPr>
              <w:widowControl/>
              <w:rPr>
                <w:rFonts w:ascii="Times New Roman" w:eastAsia="等线" w:hAnsi="Times New Roman" w:cs="Times New Roman"/>
                <w:color w:val="000000"/>
                <w:sz w:val="20"/>
                <w:szCs w:val="20"/>
              </w:rPr>
            </w:pPr>
            <w:proofErr w:type="spellStart"/>
            <w:r w:rsidRPr="004556FE">
              <w:rPr>
                <w:rFonts w:ascii="Times New Roman" w:eastAsia="等线" w:hAnsi="Times New Roman" w:cs="Times New Roman"/>
                <w:color w:val="000000"/>
                <w:sz w:val="20"/>
                <w:szCs w:val="20"/>
              </w:rPr>
              <w:t>Mianserin</w:t>
            </w:r>
            <w:proofErr w:type="spellEnd"/>
          </w:p>
          <w:p w14:paraId="353C0B67" w14:textId="77777777" w:rsidR="00D200BB" w:rsidRPr="004556FE" w:rsidRDefault="00D200BB"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Ziprasidone</w:t>
            </w:r>
          </w:p>
          <w:p w14:paraId="5B8E3B85" w14:textId="77777777" w:rsidR="00D200BB" w:rsidRPr="004556FE" w:rsidRDefault="00D200BB"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Lithium</w:t>
            </w:r>
          </w:p>
          <w:p w14:paraId="7A8E33A1" w14:textId="77777777" w:rsidR="00D200BB" w:rsidRPr="004556FE" w:rsidRDefault="00D200BB"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Olanzapine</w:t>
            </w:r>
          </w:p>
          <w:p w14:paraId="3C5FB148" w14:textId="77777777" w:rsidR="00D200BB" w:rsidRPr="004556FE" w:rsidRDefault="00D200BB"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Methylphenidate</w:t>
            </w:r>
          </w:p>
          <w:p w14:paraId="77F1F0CE" w14:textId="77777777" w:rsidR="002B3207" w:rsidRPr="004556FE" w:rsidRDefault="002B3207" w:rsidP="00E8690B">
            <w:pPr>
              <w:rPr>
                <w:rFonts w:ascii="Times New Roman" w:hAnsi="Times New Roman" w:cs="Times New Roman"/>
                <w:sz w:val="20"/>
                <w:szCs w:val="20"/>
              </w:rPr>
            </w:pPr>
          </w:p>
        </w:tc>
      </w:tr>
      <w:tr w:rsidR="002B3207" w:rsidRPr="004556FE" w14:paraId="617633BD" w14:textId="77777777" w:rsidTr="00D200BB">
        <w:tc>
          <w:tcPr>
            <w:tcW w:w="1555" w:type="dxa"/>
          </w:tcPr>
          <w:p w14:paraId="57634E35" w14:textId="432C00D0" w:rsidR="002B3207" w:rsidRPr="004556FE" w:rsidRDefault="002B3207"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Citalopram</w:t>
            </w:r>
          </w:p>
        </w:tc>
        <w:tc>
          <w:tcPr>
            <w:tcW w:w="2268" w:type="dxa"/>
            <w:vMerge/>
          </w:tcPr>
          <w:p w14:paraId="17BC2DE9" w14:textId="2BB7B9F7" w:rsidR="002B3207" w:rsidRPr="004556FE" w:rsidRDefault="002B3207" w:rsidP="00E8690B">
            <w:pPr>
              <w:rPr>
                <w:rFonts w:ascii="Times New Roman" w:hAnsi="Times New Roman" w:cs="Times New Roman"/>
                <w:sz w:val="20"/>
                <w:szCs w:val="20"/>
              </w:rPr>
            </w:pPr>
          </w:p>
        </w:tc>
        <w:tc>
          <w:tcPr>
            <w:tcW w:w="2126" w:type="dxa"/>
          </w:tcPr>
          <w:p w14:paraId="2939F147" w14:textId="289FCB20" w:rsidR="002B3207" w:rsidRPr="004556FE" w:rsidRDefault="002B3207" w:rsidP="00E8690B">
            <w:pPr>
              <w:rPr>
                <w:rFonts w:ascii="Times New Roman" w:hAnsi="Times New Roman" w:cs="Times New Roman"/>
                <w:sz w:val="20"/>
                <w:szCs w:val="20"/>
              </w:rPr>
            </w:pPr>
            <w:r w:rsidRPr="004556FE">
              <w:rPr>
                <w:rFonts w:ascii="Times New Roman" w:eastAsia="等线" w:hAnsi="Times New Roman" w:cs="Times New Roman"/>
                <w:color w:val="000000"/>
                <w:sz w:val="20"/>
                <w:szCs w:val="20"/>
              </w:rPr>
              <w:t>Escitalopram</w:t>
            </w:r>
          </w:p>
        </w:tc>
        <w:tc>
          <w:tcPr>
            <w:tcW w:w="2347" w:type="dxa"/>
            <w:vMerge/>
          </w:tcPr>
          <w:p w14:paraId="2EE9FC06" w14:textId="77777777" w:rsidR="002B3207" w:rsidRPr="004556FE" w:rsidRDefault="002B3207" w:rsidP="00E8690B">
            <w:pPr>
              <w:rPr>
                <w:rFonts w:ascii="Times New Roman" w:hAnsi="Times New Roman" w:cs="Times New Roman"/>
                <w:sz w:val="20"/>
                <w:szCs w:val="20"/>
              </w:rPr>
            </w:pPr>
          </w:p>
        </w:tc>
      </w:tr>
      <w:tr w:rsidR="002B3207" w:rsidRPr="004556FE" w14:paraId="46AD53F2" w14:textId="77777777" w:rsidTr="00D200BB">
        <w:tc>
          <w:tcPr>
            <w:tcW w:w="1555" w:type="dxa"/>
          </w:tcPr>
          <w:p w14:paraId="0EABD765" w14:textId="0A1A112A" w:rsidR="002B3207" w:rsidRPr="004556FE" w:rsidRDefault="002B3207"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Duloxetine</w:t>
            </w:r>
          </w:p>
        </w:tc>
        <w:tc>
          <w:tcPr>
            <w:tcW w:w="2268" w:type="dxa"/>
            <w:vMerge/>
          </w:tcPr>
          <w:p w14:paraId="7172E939" w14:textId="77777777" w:rsidR="002B3207" w:rsidRPr="004556FE" w:rsidRDefault="002B3207" w:rsidP="00E8690B">
            <w:pPr>
              <w:rPr>
                <w:rFonts w:ascii="Times New Roman" w:hAnsi="Times New Roman" w:cs="Times New Roman"/>
                <w:sz w:val="20"/>
                <w:szCs w:val="20"/>
              </w:rPr>
            </w:pPr>
          </w:p>
        </w:tc>
        <w:tc>
          <w:tcPr>
            <w:tcW w:w="2126" w:type="dxa"/>
          </w:tcPr>
          <w:p w14:paraId="317FC555" w14:textId="77777777" w:rsidR="002B3207" w:rsidRPr="004556FE" w:rsidRDefault="002B3207"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Mirtazapine</w:t>
            </w:r>
          </w:p>
          <w:p w14:paraId="19685DED" w14:textId="77777777" w:rsidR="002B3207" w:rsidRPr="004556FE" w:rsidRDefault="002B3207"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Sertraline</w:t>
            </w:r>
          </w:p>
          <w:p w14:paraId="606A1E00" w14:textId="23DB4706" w:rsidR="002B3207" w:rsidRPr="004556FE" w:rsidRDefault="002B3207"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Venlafaxine</w:t>
            </w:r>
          </w:p>
        </w:tc>
        <w:tc>
          <w:tcPr>
            <w:tcW w:w="2347" w:type="dxa"/>
            <w:vMerge/>
          </w:tcPr>
          <w:p w14:paraId="620DCE39" w14:textId="77777777" w:rsidR="002B3207" w:rsidRPr="004556FE" w:rsidRDefault="002B3207" w:rsidP="00E8690B">
            <w:pPr>
              <w:rPr>
                <w:rFonts w:ascii="Times New Roman" w:hAnsi="Times New Roman" w:cs="Times New Roman"/>
                <w:sz w:val="20"/>
                <w:szCs w:val="20"/>
              </w:rPr>
            </w:pPr>
          </w:p>
        </w:tc>
      </w:tr>
      <w:tr w:rsidR="002B3207" w:rsidRPr="004556FE" w14:paraId="3CBF0A32" w14:textId="77777777" w:rsidTr="00D200BB">
        <w:tc>
          <w:tcPr>
            <w:tcW w:w="1555" w:type="dxa"/>
          </w:tcPr>
          <w:p w14:paraId="027A52B2" w14:textId="03D9865F" w:rsidR="002B3207" w:rsidRPr="004556FE" w:rsidRDefault="002B3207"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Mirtazapine</w:t>
            </w:r>
          </w:p>
        </w:tc>
        <w:tc>
          <w:tcPr>
            <w:tcW w:w="2268" w:type="dxa"/>
            <w:vMerge/>
          </w:tcPr>
          <w:p w14:paraId="29C319BB" w14:textId="77777777" w:rsidR="002B3207" w:rsidRPr="004556FE" w:rsidRDefault="002B3207" w:rsidP="00E8690B">
            <w:pPr>
              <w:rPr>
                <w:rFonts w:ascii="Times New Roman" w:hAnsi="Times New Roman" w:cs="Times New Roman"/>
                <w:sz w:val="20"/>
                <w:szCs w:val="20"/>
              </w:rPr>
            </w:pPr>
          </w:p>
        </w:tc>
        <w:tc>
          <w:tcPr>
            <w:tcW w:w="2126" w:type="dxa"/>
          </w:tcPr>
          <w:p w14:paraId="3CBEF513" w14:textId="7839E900" w:rsidR="002B3207" w:rsidRPr="004556FE" w:rsidRDefault="002B3207" w:rsidP="00E8690B">
            <w:pPr>
              <w:rPr>
                <w:rFonts w:ascii="Times New Roman" w:hAnsi="Times New Roman" w:cs="Times New Roman"/>
                <w:sz w:val="20"/>
                <w:szCs w:val="20"/>
              </w:rPr>
            </w:pPr>
            <w:r w:rsidRPr="004556FE">
              <w:rPr>
                <w:rFonts w:ascii="Times New Roman" w:hAnsi="Times New Roman" w:cs="Times New Roman"/>
                <w:sz w:val="20"/>
                <w:szCs w:val="20"/>
              </w:rPr>
              <w:t>/</w:t>
            </w:r>
          </w:p>
        </w:tc>
        <w:tc>
          <w:tcPr>
            <w:tcW w:w="2347" w:type="dxa"/>
            <w:vMerge/>
          </w:tcPr>
          <w:p w14:paraId="04CCB817" w14:textId="77777777" w:rsidR="002B3207" w:rsidRPr="004556FE" w:rsidRDefault="002B3207" w:rsidP="00E8690B">
            <w:pPr>
              <w:rPr>
                <w:rFonts w:ascii="Times New Roman" w:hAnsi="Times New Roman" w:cs="Times New Roman"/>
                <w:sz w:val="20"/>
                <w:szCs w:val="20"/>
              </w:rPr>
            </w:pPr>
          </w:p>
        </w:tc>
      </w:tr>
      <w:tr w:rsidR="002B3207" w:rsidRPr="004556FE" w14:paraId="22447EC3" w14:textId="77777777" w:rsidTr="00D200BB">
        <w:tc>
          <w:tcPr>
            <w:tcW w:w="1555" w:type="dxa"/>
          </w:tcPr>
          <w:p w14:paraId="07F6F0B7" w14:textId="4B09E5BC" w:rsidR="002B3207" w:rsidRPr="004556FE" w:rsidRDefault="002B3207"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Paroxetine</w:t>
            </w:r>
          </w:p>
        </w:tc>
        <w:tc>
          <w:tcPr>
            <w:tcW w:w="2268" w:type="dxa"/>
            <w:vMerge/>
          </w:tcPr>
          <w:p w14:paraId="277D5A13" w14:textId="77777777" w:rsidR="002B3207" w:rsidRPr="004556FE" w:rsidRDefault="002B3207" w:rsidP="00E8690B">
            <w:pPr>
              <w:rPr>
                <w:rFonts w:ascii="Times New Roman" w:hAnsi="Times New Roman" w:cs="Times New Roman"/>
                <w:sz w:val="20"/>
                <w:szCs w:val="20"/>
              </w:rPr>
            </w:pPr>
          </w:p>
        </w:tc>
        <w:tc>
          <w:tcPr>
            <w:tcW w:w="2126" w:type="dxa"/>
          </w:tcPr>
          <w:p w14:paraId="54A1C0C7" w14:textId="77777777" w:rsidR="002B3207" w:rsidRPr="004556FE" w:rsidRDefault="002B3207"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Escitalopram</w:t>
            </w:r>
          </w:p>
          <w:p w14:paraId="7B68DD04" w14:textId="77777777" w:rsidR="002B3207" w:rsidRPr="004556FE" w:rsidRDefault="002B3207"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Mirtazapine</w:t>
            </w:r>
          </w:p>
          <w:p w14:paraId="6BBDFCBA" w14:textId="77777777" w:rsidR="002B3207" w:rsidRPr="004556FE" w:rsidRDefault="002B3207"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Sertraline</w:t>
            </w:r>
          </w:p>
          <w:p w14:paraId="6B00C51B" w14:textId="77777777" w:rsidR="002B3207" w:rsidRPr="004556FE" w:rsidRDefault="002B3207"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Venlafaxine</w:t>
            </w:r>
          </w:p>
          <w:p w14:paraId="0EF54A38" w14:textId="0D72FC19" w:rsidR="002B3207" w:rsidRPr="004556FE" w:rsidRDefault="002B3207"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Citalopram</w:t>
            </w:r>
          </w:p>
        </w:tc>
        <w:tc>
          <w:tcPr>
            <w:tcW w:w="2347" w:type="dxa"/>
            <w:vMerge/>
          </w:tcPr>
          <w:p w14:paraId="732D0C79" w14:textId="77777777" w:rsidR="002B3207" w:rsidRPr="004556FE" w:rsidRDefault="002B3207" w:rsidP="00E8690B">
            <w:pPr>
              <w:rPr>
                <w:rFonts w:ascii="Times New Roman" w:hAnsi="Times New Roman" w:cs="Times New Roman"/>
                <w:sz w:val="20"/>
                <w:szCs w:val="20"/>
              </w:rPr>
            </w:pPr>
          </w:p>
        </w:tc>
      </w:tr>
      <w:tr w:rsidR="002B3207" w:rsidRPr="004556FE" w14:paraId="561BCB95" w14:textId="77777777" w:rsidTr="00D200BB">
        <w:tc>
          <w:tcPr>
            <w:tcW w:w="1555" w:type="dxa"/>
          </w:tcPr>
          <w:p w14:paraId="38BFBB9C" w14:textId="76BA0AB6" w:rsidR="002B3207" w:rsidRPr="004556FE" w:rsidRDefault="002B3207"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Sertraline</w:t>
            </w:r>
          </w:p>
        </w:tc>
        <w:tc>
          <w:tcPr>
            <w:tcW w:w="2268" w:type="dxa"/>
            <w:vMerge/>
          </w:tcPr>
          <w:p w14:paraId="2E8D0F10" w14:textId="77777777" w:rsidR="002B3207" w:rsidRPr="004556FE" w:rsidRDefault="002B3207" w:rsidP="00E8690B">
            <w:pPr>
              <w:rPr>
                <w:rFonts w:ascii="Times New Roman" w:hAnsi="Times New Roman" w:cs="Times New Roman"/>
                <w:sz w:val="20"/>
                <w:szCs w:val="20"/>
              </w:rPr>
            </w:pPr>
          </w:p>
        </w:tc>
        <w:tc>
          <w:tcPr>
            <w:tcW w:w="2126" w:type="dxa"/>
          </w:tcPr>
          <w:p w14:paraId="185E7E7F" w14:textId="77777777" w:rsidR="002B3207" w:rsidRPr="004556FE" w:rsidRDefault="002B3207"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Mirtazapine</w:t>
            </w:r>
          </w:p>
          <w:p w14:paraId="7487A5E9" w14:textId="635C9C28" w:rsidR="002B3207" w:rsidRPr="004556FE" w:rsidRDefault="002B3207"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Agomelatine</w:t>
            </w:r>
          </w:p>
        </w:tc>
        <w:tc>
          <w:tcPr>
            <w:tcW w:w="2347" w:type="dxa"/>
            <w:vMerge/>
          </w:tcPr>
          <w:p w14:paraId="12F4D854" w14:textId="77777777" w:rsidR="002B3207" w:rsidRPr="004556FE" w:rsidRDefault="002B3207" w:rsidP="00E8690B">
            <w:pPr>
              <w:rPr>
                <w:rFonts w:ascii="Times New Roman" w:hAnsi="Times New Roman" w:cs="Times New Roman"/>
                <w:sz w:val="20"/>
                <w:szCs w:val="20"/>
              </w:rPr>
            </w:pPr>
          </w:p>
        </w:tc>
      </w:tr>
      <w:tr w:rsidR="002B3207" w:rsidRPr="004556FE" w14:paraId="3C6055B0" w14:textId="77777777" w:rsidTr="00D200BB">
        <w:tc>
          <w:tcPr>
            <w:tcW w:w="1555" w:type="dxa"/>
          </w:tcPr>
          <w:p w14:paraId="72FD7F6E" w14:textId="612AFEE8" w:rsidR="002B3207" w:rsidRPr="004556FE" w:rsidRDefault="002B3207"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Trazodone</w:t>
            </w:r>
          </w:p>
        </w:tc>
        <w:tc>
          <w:tcPr>
            <w:tcW w:w="2268" w:type="dxa"/>
            <w:vMerge/>
          </w:tcPr>
          <w:p w14:paraId="020EA41D" w14:textId="77777777" w:rsidR="002B3207" w:rsidRPr="004556FE" w:rsidRDefault="002B3207" w:rsidP="00E8690B">
            <w:pPr>
              <w:rPr>
                <w:rFonts w:ascii="Times New Roman" w:hAnsi="Times New Roman" w:cs="Times New Roman"/>
                <w:sz w:val="20"/>
                <w:szCs w:val="20"/>
              </w:rPr>
            </w:pPr>
          </w:p>
        </w:tc>
        <w:tc>
          <w:tcPr>
            <w:tcW w:w="2126" w:type="dxa"/>
          </w:tcPr>
          <w:p w14:paraId="06BA9779" w14:textId="72DF899D" w:rsidR="002B3207" w:rsidRPr="004556FE" w:rsidRDefault="002B3207" w:rsidP="00E8690B">
            <w:pPr>
              <w:rPr>
                <w:rFonts w:ascii="Times New Roman" w:hAnsi="Times New Roman" w:cs="Times New Roman"/>
                <w:sz w:val="20"/>
                <w:szCs w:val="20"/>
              </w:rPr>
            </w:pPr>
            <w:r w:rsidRPr="004556FE">
              <w:rPr>
                <w:rFonts w:ascii="Times New Roman" w:hAnsi="Times New Roman" w:cs="Times New Roman"/>
                <w:sz w:val="20"/>
                <w:szCs w:val="20"/>
              </w:rPr>
              <w:t>/</w:t>
            </w:r>
          </w:p>
        </w:tc>
        <w:tc>
          <w:tcPr>
            <w:tcW w:w="2347" w:type="dxa"/>
            <w:vMerge/>
          </w:tcPr>
          <w:p w14:paraId="3F51B382" w14:textId="77777777" w:rsidR="002B3207" w:rsidRPr="004556FE" w:rsidRDefault="002B3207" w:rsidP="00E8690B">
            <w:pPr>
              <w:rPr>
                <w:rFonts w:ascii="Times New Roman" w:hAnsi="Times New Roman" w:cs="Times New Roman"/>
                <w:sz w:val="20"/>
                <w:szCs w:val="20"/>
              </w:rPr>
            </w:pPr>
          </w:p>
        </w:tc>
      </w:tr>
      <w:tr w:rsidR="002B3207" w:rsidRPr="004556FE" w14:paraId="49111BE5" w14:textId="77777777" w:rsidTr="00D200BB">
        <w:tc>
          <w:tcPr>
            <w:tcW w:w="1555" w:type="dxa"/>
          </w:tcPr>
          <w:p w14:paraId="1CFE5CC9" w14:textId="7AE92F98" w:rsidR="002B3207" w:rsidRPr="004556FE" w:rsidRDefault="002B3207"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Venlafaxine</w:t>
            </w:r>
          </w:p>
        </w:tc>
        <w:tc>
          <w:tcPr>
            <w:tcW w:w="2268" w:type="dxa"/>
            <w:vMerge/>
          </w:tcPr>
          <w:p w14:paraId="653A4456" w14:textId="77777777" w:rsidR="002B3207" w:rsidRPr="004556FE" w:rsidRDefault="002B3207" w:rsidP="00E8690B">
            <w:pPr>
              <w:rPr>
                <w:rFonts w:ascii="Times New Roman" w:hAnsi="Times New Roman" w:cs="Times New Roman"/>
                <w:sz w:val="20"/>
                <w:szCs w:val="20"/>
              </w:rPr>
            </w:pPr>
          </w:p>
        </w:tc>
        <w:tc>
          <w:tcPr>
            <w:tcW w:w="2126" w:type="dxa"/>
          </w:tcPr>
          <w:p w14:paraId="075C95BA" w14:textId="728C94CF" w:rsidR="002B3207" w:rsidRPr="004556FE" w:rsidRDefault="002B3207"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Mirtazapine</w:t>
            </w:r>
          </w:p>
        </w:tc>
        <w:tc>
          <w:tcPr>
            <w:tcW w:w="2347" w:type="dxa"/>
            <w:vMerge/>
          </w:tcPr>
          <w:p w14:paraId="05E8A510" w14:textId="77777777" w:rsidR="002B3207" w:rsidRPr="004556FE" w:rsidRDefault="002B3207" w:rsidP="00E8690B">
            <w:pPr>
              <w:rPr>
                <w:rFonts w:ascii="Times New Roman" w:hAnsi="Times New Roman" w:cs="Times New Roman"/>
                <w:sz w:val="20"/>
                <w:szCs w:val="20"/>
              </w:rPr>
            </w:pPr>
          </w:p>
        </w:tc>
      </w:tr>
      <w:tr w:rsidR="002B3207" w:rsidRPr="004556FE" w14:paraId="64B72CFB" w14:textId="77777777" w:rsidTr="00D200BB">
        <w:tc>
          <w:tcPr>
            <w:tcW w:w="1555" w:type="dxa"/>
          </w:tcPr>
          <w:p w14:paraId="153E5C92" w14:textId="247507DE" w:rsidR="002B3207" w:rsidRPr="004556FE" w:rsidRDefault="002B3207"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Agomelatine</w:t>
            </w:r>
          </w:p>
        </w:tc>
        <w:tc>
          <w:tcPr>
            <w:tcW w:w="2268" w:type="dxa"/>
            <w:vMerge/>
          </w:tcPr>
          <w:p w14:paraId="147217AC" w14:textId="77777777" w:rsidR="002B3207" w:rsidRPr="004556FE" w:rsidRDefault="002B3207" w:rsidP="00E8690B">
            <w:pPr>
              <w:rPr>
                <w:rFonts w:ascii="Times New Roman" w:hAnsi="Times New Roman" w:cs="Times New Roman"/>
                <w:sz w:val="20"/>
                <w:szCs w:val="20"/>
              </w:rPr>
            </w:pPr>
          </w:p>
        </w:tc>
        <w:tc>
          <w:tcPr>
            <w:tcW w:w="2126" w:type="dxa"/>
          </w:tcPr>
          <w:p w14:paraId="7802D1A9" w14:textId="1635BCD1" w:rsidR="002B3207" w:rsidRPr="004556FE" w:rsidRDefault="002B3207" w:rsidP="00E8690B">
            <w:pPr>
              <w:rPr>
                <w:rFonts w:ascii="Times New Roman" w:hAnsi="Times New Roman" w:cs="Times New Roman"/>
                <w:sz w:val="20"/>
                <w:szCs w:val="20"/>
              </w:rPr>
            </w:pPr>
            <w:r w:rsidRPr="004556FE">
              <w:rPr>
                <w:rFonts w:ascii="Times New Roman" w:hAnsi="Times New Roman" w:cs="Times New Roman"/>
                <w:sz w:val="20"/>
                <w:szCs w:val="20"/>
              </w:rPr>
              <w:t>/</w:t>
            </w:r>
          </w:p>
        </w:tc>
        <w:tc>
          <w:tcPr>
            <w:tcW w:w="2347" w:type="dxa"/>
            <w:vMerge/>
          </w:tcPr>
          <w:p w14:paraId="1F3238BB" w14:textId="77777777" w:rsidR="002B3207" w:rsidRPr="004556FE" w:rsidRDefault="002B3207" w:rsidP="00E8690B">
            <w:pPr>
              <w:rPr>
                <w:rFonts w:ascii="Times New Roman" w:hAnsi="Times New Roman" w:cs="Times New Roman"/>
                <w:sz w:val="20"/>
                <w:szCs w:val="20"/>
              </w:rPr>
            </w:pPr>
          </w:p>
        </w:tc>
      </w:tr>
      <w:tr w:rsidR="002B3207" w:rsidRPr="004556FE" w14:paraId="0B4143B1" w14:textId="77777777" w:rsidTr="00D200BB">
        <w:tc>
          <w:tcPr>
            <w:tcW w:w="1555" w:type="dxa"/>
          </w:tcPr>
          <w:p w14:paraId="1764A187" w14:textId="2A310558" w:rsidR="002B3207" w:rsidRPr="004556FE" w:rsidRDefault="002B3207"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Bupropion</w:t>
            </w:r>
          </w:p>
        </w:tc>
        <w:tc>
          <w:tcPr>
            <w:tcW w:w="2268" w:type="dxa"/>
            <w:vMerge/>
          </w:tcPr>
          <w:p w14:paraId="0A956DEC" w14:textId="77777777" w:rsidR="002B3207" w:rsidRPr="004556FE" w:rsidRDefault="002B3207" w:rsidP="00E8690B">
            <w:pPr>
              <w:rPr>
                <w:rFonts w:ascii="Times New Roman" w:hAnsi="Times New Roman" w:cs="Times New Roman"/>
                <w:sz w:val="20"/>
                <w:szCs w:val="20"/>
              </w:rPr>
            </w:pPr>
          </w:p>
        </w:tc>
        <w:tc>
          <w:tcPr>
            <w:tcW w:w="2126" w:type="dxa"/>
          </w:tcPr>
          <w:p w14:paraId="21A69ADA" w14:textId="26995BE5" w:rsidR="002B3207" w:rsidRPr="004556FE" w:rsidRDefault="002B3207" w:rsidP="00E8690B">
            <w:pPr>
              <w:rPr>
                <w:rFonts w:ascii="Times New Roman" w:hAnsi="Times New Roman" w:cs="Times New Roman"/>
                <w:sz w:val="20"/>
                <w:szCs w:val="20"/>
              </w:rPr>
            </w:pPr>
            <w:r w:rsidRPr="004556FE">
              <w:rPr>
                <w:rFonts w:ascii="Times New Roman" w:hAnsi="Times New Roman" w:cs="Times New Roman"/>
                <w:sz w:val="20"/>
                <w:szCs w:val="20"/>
              </w:rPr>
              <w:t>/</w:t>
            </w:r>
          </w:p>
        </w:tc>
        <w:tc>
          <w:tcPr>
            <w:tcW w:w="2347" w:type="dxa"/>
            <w:vMerge/>
          </w:tcPr>
          <w:p w14:paraId="0F8F65CE" w14:textId="77777777" w:rsidR="002B3207" w:rsidRPr="004556FE" w:rsidRDefault="002B3207" w:rsidP="00E8690B">
            <w:pPr>
              <w:rPr>
                <w:rFonts w:ascii="Times New Roman" w:hAnsi="Times New Roman" w:cs="Times New Roman"/>
                <w:sz w:val="20"/>
                <w:szCs w:val="20"/>
              </w:rPr>
            </w:pPr>
          </w:p>
        </w:tc>
      </w:tr>
      <w:tr w:rsidR="002B3207" w:rsidRPr="004556FE" w14:paraId="50B190FC" w14:textId="77777777" w:rsidTr="00D200BB">
        <w:tc>
          <w:tcPr>
            <w:tcW w:w="1555" w:type="dxa"/>
          </w:tcPr>
          <w:p w14:paraId="3095549A" w14:textId="1CFB4045" w:rsidR="002B3207" w:rsidRPr="004556FE" w:rsidRDefault="002B3207"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Fluoxetine</w:t>
            </w:r>
          </w:p>
        </w:tc>
        <w:tc>
          <w:tcPr>
            <w:tcW w:w="2268" w:type="dxa"/>
            <w:vMerge/>
          </w:tcPr>
          <w:p w14:paraId="6BDB5BD4" w14:textId="77777777" w:rsidR="002B3207" w:rsidRPr="004556FE" w:rsidRDefault="002B3207" w:rsidP="00E8690B">
            <w:pPr>
              <w:rPr>
                <w:rFonts w:ascii="Times New Roman" w:hAnsi="Times New Roman" w:cs="Times New Roman"/>
                <w:sz w:val="20"/>
                <w:szCs w:val="20"/>
              </w:rPr>
            </w:pPr>
          </w:p>
        </w:tc>
        <w:tc>
          <w:tcPr>
            <w:tcW w:w="2126" w:type="dxa"/>
          </w:tcPr>
          <w:p w14:paraId="44028C43" w14:textId="77777777" w:rsidR="002B3207" w:rsidRPr="004556FE" w:rsidRDefault="002B3207"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Escitalopram</w:t>
            </w:r>
          </w:p>
          <w:p w14:paraId="30CBC114" w14:textId="77777777" w:rsidR="002B3207" w:rsidRPr="004556FE" w:rsidRDefault="002B3207"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Mirtazapine</w:t>
            </w:r>
          </w:p>
          <w:p w14:paraId="13BAF4D5" w14:textId="77777777" w:rsidR="002B3207" w:rsidRPr="004556FE" w:rsidRDefault="002B3207"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Sertraline</w:t>
            </w:r>
          </w:p>
          <w:p w14:paraId="064F5DAF" w14:textId="77777777" w:rsidR="002B3207" w:rsidRPr="004556FE" w:rsidRDefault="002B3207"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Venlafaxine</w:t>
            </w:r>
          </w:p>
          <w:p w14:paraId="595EC395" w14:textId="1A01DB60" w:rsidR="002B3207" w:rsidRPr="004556FE" w:rsidRDefault="002B3207"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Agomelatine</w:t>
            </w:r>
          </w:p>
        </w:tc>
        <w:tc>
          <w:tcPr>
            <w:tcW w:w="2347" w:type="dxa"/>
            <w:vMerge/>
          </w:tcPr>
          <w:p w14:paraId="238216CE" w14:textId="77777777" w:rsidR="002B3207" w:rsidRPr="004556FE" w:rsidRDefault="002B3207" w:rsidP="00E8690B">
            <w:pPr>
              <w:rPr>
                <w:rFonts w:ascii="Times New Roman" w:hAnsi="Times New Roman" w:cs="Times New Roman"/>
                <w:sz w:val="20"/>
                <w:szCs w:val="20"/>
              </w:rPr>
            </w:pPr>
          </w:p>
        </w:tc>
      </w:tr>
      <w:tr w:rsidR="002B3207" w:rsidRPr="004556FE" w14:paraId="00785BD0" w14:textId="77777777" w:rsidTr="00D200BB">
        <w:tc>
          <w:tcPr>
            <w:tcW w:w="1555" w:type="dxa"/>
          </w:tcPr>
          <w:p w14:paraId="0A99181F" w14:textId="4523BF46" w:rsidR="002B3207" w:rsidRPr="004556FE" w:rsidRDefault="002B3207"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Fluvoxamine</w:t>
            </w:r>
          </w:p>
        </w:tc>
        <w:tc>
          <w:tcPr>
            <w:tcW w:w="2268" w:type="dxa"/>
            <w:vMerge/>
          </w:tcPr>
          <w:p w14:paraId="2E3F2425" w14:textId="77777777" w:rsidR="002B3207" w:rsidRPr="004556FE" w:rsidRDefault="002B3207" w:rsidP="00E8690B">
            <w:pPr>
              <w:rPr>
                <w:rFonts w:ascii="Times New Roman" w:hAnsi="Times New Roman" w:cs="Times New Roman"/>
                <w:sz w:val="20"/>
                <w:szCs w:val="20"/>
              </w:rPr>
            </w:pPr>
          </w:p>
        </w:tc>
        <w:tc>
          <w:tcPr>
            <w:tcW w:w="2126" w:type="dxa"/>
          </w:tcPr>
          <w:p w14:paraId="5A5F7831" w14:textId="77777777" w:rsidR="002B3207" w:rsidRPr="004556FE" w:rsidRDefault="002B3207"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Escitalopram</w:t>
            </w:r>
          </w:p>
          <w:p w14:paraId="1B92E36B" w14:textId="77777777" w:rsidR="002B3207" w:rsidRPr="004556FE" w:rsidRDefault="002B3207"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Mirtazapine</w:t>
            </w:r>
          </w:p>
          <w:p w14:paraId="6D2B4939" w14:textId="77777777" w:rsidR="002B3207" w:rsidRPr="004556FE" w:rsidRDefault="002B3207"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Sertraline</w:t>
            </w:r>
          </w:p>
          <w:p w14:paraId="475A72D6" w14:textId="7DE484E2" w:rsidR="002B3207" w:rsidRPr="004556FE" w:rsidRDefault="002B3207" w:rsidP="00E8690B">
            <w:pPr>
              <w:widowControl/>
              <w:rPr>
                <w:rFonts w:ascii="Times New Roman" w:eastAsia="等线" w:hAnsi="Times New Roman" w:cs="Times New Roman"/>
                <w:color w:val="000000"/>
                <w:sz w:val="20"/>
                <w:szCs w:val="20"/>
              </w:rPr>
            </w:pPr>
            <w:r w:rsidRPr="004556FE">
              <w:rPr>
                <w:rFonts w:ascii="Times New Roman" w:eastAsia="等线" w:hAnsi="Times New Roman" w:cs="Times New Roman"/>
                <w:color w:val="000000"/>
                <w:sz w:val="20"/>
                <w:szCs w:val="20"/>
              </w:rPr>
              <w:t>Venlafaxine</w:t>
            </w:r>
          </w:p>
        </w:tc>
        <w:tc>
          <w:tcPr>
            <w:tcW w:w="2347" w:type="dxa"/>
            <w:vMerge/>
          </w:tcPr>
          <w:p w14:paraId="73F45BF3" w14:textId="77777777" w:rsidR="002B3207" w:rsidRPr="004556FE" w:rsidRDefault="002B3207" w:rsidP="00E8690B">
            <w:pPr>
              <w:rPr>
                <w:rFonts w:ascii="Times New Roman" w:hAnsi="Times New Roman" w:cs="Times New Roman"/>
                <w:sz w:val="20"/>
                <w:szCs w:val="20"/>
              </w:rPr>
            </w:pPr>
          </w:p>
        </w:tc>
      </w:tr>
      <w:tr w:rsidR="002B3207" w:rsidRPr="004556FE" w14:paraId="5EC64A08" w14:textId="77777777" w:rsidTr="00D200BB">
        <w:tc>
          <w:tcPr>
            <w:tcW w:w="1555" w:type="dxa"/>
          </w:tcPr>
          <w:p w14:paraId="3A5E9683" w14:textId="6E3F56A3" w:rsidR="002B3207" w:rsidRPr="004556FE" w:rsidRDefault="002B3207" w:rsidP="00E8690B">
            <w:pPr>
              <w:widowControl/>
              <w:rPr>
                <w:rFonts w:ascii="Times New Roman" w:eastAsia="等线" w:hAnsi="Times New Roman" w:cs="Times New Roman"/>
                <w:color w:val="000000"/>
                <w:sz w:val="20"/>
                <w:szCs w:val="20"/>
              </w:rPr>
            </w:pPr>
            <w:proofErr w:type="spellStart"/>
            <w:r w:rsidRPr="004556FE">
              <w:rPr>
                <w:rFonts w:ascii="Times New Roman" w:eastAsia="等线" w:hAnsi="Times New Roman" w:cs="Times New Roman"/>
                <w:color w:val="000000"/>
                <w:sz w:val="20"/>
                <w:szCs w:val="20"/>
              </w:rPr>
              <w:t>Mianserin</w:t>
            </w:r>
            <w:proofErr w:type="spellEnd"/>
          </w:p>
        </w:tc>
        <w:tc>
          <w:tcPr>
            <w:tcW w:w="2268" w:type="dxa"/>
            <w:vMerge/>
          </w:tcPr>
          <w:p w14:paraId="59C0F21F" w14:textId="77777777" w:rsidR="002B3207" w:rsidRPr="004556FE" w:rsidRDefault="002B3207" w:rsidP="00E8690B">
            <w:pPr>
              <w:rPr>
                <w:rFonts w:ascii="Times New Roman" w:hAnsi="Times New Roman" w:cs="Times New Roman"/>
                <w:sz w:val="20"/>
                <w:szCs w:val="20"/>
              </w:rPr>
            </w:pPr>
          </w:p>
        </w:tc>
        <w:tc>
          <w:tcPr>
            <w:tcW w:w="2126" w:type="dxa"/>
          </w:tcPr>
          <w:p w14:paraId="5A157F34" w14:textId="42CACB8F" w:rsidR="002B3207" w:rsidRPr="004556FE" w:rsidRDefault="002B3207" w:rsidP="00E8690B">
            <w:pPr>
              <w:rPr>
                <w:rFonts w:ascii="Times New Roman" w:hAnsi="Times New Roman" w:cs="Times New Roman"/>
                <w:sz w:val="20"/>
                <w:szCs w:val="20"/>
              </w:rPr>
            </w:pPr>
            <w:r w:rsidRPr="004556FE">
              <w:rPr>
                <w:rFonts w:ascii="Times New Roman" w:hAnsi="Times New Roman" w:cs="Times New Roman"/>
                <w:sz w:val="20"/>
                <w:szCs w:val="20"/>
              </w:rPr>
              <w:t>/</w:t>
            </w:r>
          </w:p>
        </w:tc>
        <w:tc>
          <w:tcPr>
            <w:tcW w:w="2347" w:type="dxa"/>
            <w:vMerge/>
          </w:tcPr>
          <w:p w14:paraId="05BDD5F8" w14:textId="77777777" w:rsidR="002B3207" w:rsidRPr="004556FE" w:rsidRDefault="002B3207" w:rsidP="00E8690B">
            <w:pPr>
              <w:rPr>
                <w:rFonts w:ascii="Times New Roman" w:hAnsi="Times New Roman" w:cs="Times New Roman"/>
                <w:sz w:val="20"/>
                <w:szCs w:val="20"/>
              </w:rPr>
            </w:pPr>
          </w:p>
        </w:tc>
      </w:tr>
    </w:tbl>
    <w:p w14:paraId="5241A005" w14:textId="2E4ECF6B" w:rsidR="00CA2A52" w:rsidRPr="00E8690B" w:rsidRDefault="00CA2A52" w:rsidP="00CA2A52">
      <w:pPr>
        <w:autoSpaceDE w:val="0"/>
        <w:autoSpaceDN w:val="0"/>
        <w:adjustRightInd w:val="0"/>
        <w:spacing w:line="360" w:lineRule="auto"/>
        <w:ind w:firstLineChars="200" w:firstLine="400"/>
        <w:jc w:val="center"/>
        <w:rPr>
          <w:rFonts w:ascii="Times New Roman" w:hAnsi="Times New Roman" w:cs="Times New Roman"/>
          <w:sz w:val="20"/>
          <w:szCs w:val="20"/>
        </w:rPr>
      </w:pPr>
    </w:p>
    <w:p w14:paraId="2161C8F5" w14:textId="1E014AA1" w:rsidR="00E8690B" w:rsidRDefault="00E8690B">
      <w:pPr>
        <w:rPr>
          <w:rFonts w:ascii="Times New Roman" w:hAnsi="Times New Roman" w:cs="Times New Roman"/>
          <w:sz w:val="20"/>
          <w:szCs w:val="20"/>
        </w:rPr>
      </w:pPr>
    </w:p>
    <w:p w14:paraId="3298C10E" w14:textId="204B3FCF" w:rsidR="00E8690B" w:rsidRPr="00E8690B" w:rsidRDefault="00E8690B">
      <w:pPr>
        <w:rPr>
          <w:b/>
          <w:bCs/>
          <w:sz w:val="20"/>
          <w:szCs w:val="20"/>
        </w:rPr>
      </w:pPr>
      <w:r w:rsidRPr="00E8690B">
        <w:rPr>
          <w:rFonts w:ascii="Times New Roman" w:hAnsi="Times New Roman" w:cs="Times New Roman" w:hint="eastAsia"/>
          <w:b/>
          <w:bCs/>
          <w:sz w:val="20"/>
          <w:szCs w:val="20"/>
        </w:rPr>
        <w:lastRenderedPageBreak/>
        <w:t>R</w:t>
      </w:r>
      <w:r w:rsidRPr="00E8690B">
        <w:rPr>
          <w:rFonts w:ascii="Times New Roman" w:hAnsi="Times New Roman" w:cs="Times New Roman"/>
          <w:b/>
          <w:bCs/>
          <w:sz w:val="20"/>
          <w:szCs w:val="20"/>
        </w:rPr>
        <w:t>eferences</w:t>
      </w:r>
    </w:p>
    <w:p w14:paraId="2AC9E649" w14:textId="77777777" w:rsidR="00E8690B" w:rsidRPr="00E8690B" w:rsidRDefault="0017308E" w:rsidP="00E8690B">
      <w:pPr>
        <w:pStyle w:val="EndNoteBibliography"/>
        <w:ind w:left="720" w:hanging="720"/>
      </w:pPr>
      <w:r w:rsidRPr="00E8690B">
        <w:rPr>
          <w:rFonts w:ascii="Times New Roman Uni" w:eastAsia="Times New Roman Uni" w:hAnsi="Times New Roman Uni" w:cs="Times New Roman Uni"/>
          <w:szCs w:val="20"/>
        </w:rPr>
        <w:fldChar w:fldCharType="begin"/>
      </w:r>
      <w:r w:rsidRPr="00E8690B">
        <w:rPr>
          <w:rFonts w:ascii="Times New Roman Uni" w:eastAsia="Times New Roman Uni" w:hAnsi="Times New Roman Uni" w:cs="Times New Roman Uni"/>
          <w:szCs w:val="20"/>
        </w:rPr>
        <w:instrText xml:space="preserve"> ADDIN EN.REFLIST </w:instrText>
      </w:r>
      <w:r w:rsidRPr="00E8690B">
        <w:rPr>
          <w:rFonts w:ascii="Times New Roman Uni" w:eastAsia="Times New Roman Uni" w:hAnsi="Times New Roman Uni" w:cs="Times New Roman Uni"/>
          <w:szCs w:val="20"/>
        </w:rPr>
        <w:fldChar w:fldCharType="separate"/>
      </w:r>
      <w:r w:rsidR="00E8690B" w:rsidRPr="00E8690B">
        <w:t>Bauer, M., Pfennig, A., Severus, E., Whybrow, P.C., Angst, J., Moeller, H.-J., et al. (2013). World Federation of Societies of Biological Psychiatry (WFSBP) guidelines for biological treatment of unipolar depressive disorders, part 1: update 2013 on the acute and continuation treatment of unipolar depressive disorders. 14(5)</w:t>
      </w:r>
      <w:r w:rsidR="00E8690B" w:rsidRPr="00E8690B">
        <w:rPr>
          <w:b/>
        </w:rPr>
        <w:t>,</w:t>
      </w:r>
      <w:r w:rsidR="00E8690B" w:rsidRPr="00E8690B">
        <w:t xml:space="preserve"> 334-385.</w:t>
      </w:r>
    </w:p>
    <w:p w14:paraId="2A0C8D7F" w14:textId="77777777" w:rsidR="00E8690B" w:rsidRPr="00E8690B" w:rsidRDefault="00E8690B" w:rsidP="00E8690B">
      <w:pPr>
        <w:pStyle w:val="EndNoteBibliography"/>
        <w:ind w:left="720" w:hanging="720"/>
      </w:pPr>
      <w:r w:rsidRPr="00E8690B">
        <w:t>Gelenberg, A.J., Freeman, M., Markowitz, J., Rosenbaum, J., Thase, M., Trivedi, M., et al. (2010). American Psychiatric Association practice guidelines for the treatment of patients with major depressive disorder. 167(Suppl 10)</w:t>
      </w:r>
      <w:r w:rsidRPr="00E8690B">
        <w:rPr>
          <w:b/>
        </w:rPr>
        <w:t>,</w:t>
      </w:r>
      <w:r w:rsidRPr="00E8690B">
        <w:t xml:space="preserve"> 9-118.</w:t>
      </w:r>
    </w:p>
    <w:p w14:paraId="2A2A7E11" w14:textId="77777777" w:rsidR="00E8690B" w:rsidRPr="00E8690B" w:rsidRDefault="00E8690B" w:rsidP="00E8690B">
      <w:pPr>
        <w:pStyle w:val="EndNoteBibliography"/>
        <w:ind w:left="720" w:hanging="720"/>
      </w:pPr>
      <w:r w:rsidRPr="00E8690B">
        <w:t xml:space="preserve">Kennedy, S.H., Lam, R.W., McIntyre, R.S., Tourjman, S.V., Bhat, V., Blier, P., et al. (2016). Canadian Network for Mood and Anxiety Treatments (CANMAT) 2016 Clinical Guidelines for the Management of Adults with Major Depressive Disorder: Section 3. Pharmacological Treatments. </w:t>
      </w:r>
      <w:r w:rsidRPr="00E8690B">
        <w:rPr>
          <w:i/>
        </w:rPr>
        <w:t>Can J Psychiatry</w:t>
      </w:r>
      <w:r w:rsidRPr="00E8690B">
        <w:t xml:space="preserve"> 61(9)</w:t>
      </w:r>
      <w:r w:rsidRPr="00E8690B">
        <w:rPr>
          <w:b/>
        </w:rPr>
        <w:t>,</w:t>
      </w:r>
      <w:r w:rsidRPr="00E8690B">
        <w:t xml:space="preserve"> 540-560. doi: 10.1177/0706743716659417.</w:t>
      </w:r>
    </w:p>
    <w:p w14:paraId="2566AF7E" w14:textId="77777777" w:rsidR="00E8690B" w:rsidRPr="00E8690B" w:rsidRDefault="00E8690B" w:rsidP="00E8690B">
      <w:pPr>
        <w:pStyle w:val="EndNoteBibliography"/>
        <w:ind w:left="720" w:hanging="720"/>
      </w:pPr>
      <w:r w:rsidRPr="00E8690B">
        <w:t>Lam, R.W., Kennedy, S.H., Grigoriadis, S., McIntyre, R.S., Milev, R., Ramasubbu, R., et al. (2009). Canadian Network for Mood and Anxiety Treatments (CANMAT) Clinical guidelines for the management of major depressive disorder in adults.: III. Pharmacotherapy. 117</w:t>
      </w:r>
      <w:r w:rsidRPr="00E8690B">
        <w:rPr>
          <w:b/>
        </w:rPr>
        <w:t>,</w:t>
      </w:r>
      <w:r w:rsidRPr="00E8690B">
        <w:t xml:space="preserve"> S26-S43.</w:t>
      </w:r>
    </w:p>
    <w:p w14:paraId="49B3BFA8" w14:textId="77777777" w:rsidR="00E8690B" w:rsidRPr="00E8690B" w:rsidRDefault="00E8690B" w:rsidP="00E8690B">
      <w:pPr>
        <w:pStyle w:val="EndNoteBibliography"/>
        <w:ind w:left="720" w:hanging="720"/>
      </w:pPr>
      <w:r w:rsidRPr="00E8690B">
        <w:t xml:space="preserve">Li, L.J., Ma, X., Fang, Y.R., Si, T.M., Wang, G., Xu, X.F., et al. (2015). </w:t>
      </w:r>
      <w:r w:rsidRPr="00E8690B">
        <w:rPr>
          <w:i/>
        </w:rPr>
        <w:t xml:space="preserve">Practice Guideline For Prevention and Treatment of Depression Disorder (in Chinese). </w:t>
      </w:r>
      <w:r w:rsidRPr="00E8690B">
        <w:t>Beijing.</w:t>
      </w:r>
    </w:p>
    <w:p w14:paraId="3100766F" w14:textId="77777777" w:rsidR="00E8690B" w:rsidRPr="00E8690B" w:rsidRDefault="00E8690B" w:rsidP="00E8690B">
      <w:pPr>
        <w:pStyle w:val="EndNoteBibliography"/>
        <w:ind w:left="720" w:hanging="720"/>
      </w:pPr>
      <w:r w:rsidRPr="00E8690B">
        <w:t>Lim, E., and Ling, J.J.S.M.J. (2012). Ministry of Health clinical practice guidelines: Depression. 53(2)</w:t>
      </w:r>
      <w:r w:rsidRPr="00E8690B">
        <w:rPr>
          <w:b/>
        </w:rPr>
        <w:t>,</w:t>
      </w:r>
      <w:r w:rsidRPr="00E8690B">
        <w:t xml:space="preserve"> 137-144.</w:t>
      </w:r>
    </w:p>
    <w:p w14:paraId="18D8A7F0" w14:textId="77777777" w:rsidR="00E8690B" w:rsidRPr="00E8690B" w:rsidRDefault="00E8690B" w:rsidP="00E8690B">
      <w:pPr>
        <w:pStyle w:val="EndNoteBibliography"/>
        <w:ind w:left="720" w:hanging="720"/>
      </w:pPr>
      <w:r w:rsidRPr="00E8690B">
        <w:t>Malhi, G.S., Bassett, D., Boyce, P., Bryant, R., Fitzgerald, P.B., Fritz, K., et al. (2015). Royal Australian and New Zealand College of Psychiatrists clinical practice guidelines for mood disorders. 49(12)</w:t>
      </w:r>
      <w:r w:rsidRPr="00E8690B">
        <w:rPr>
          <w:b/>
        </w:rPr>
        <w:t>,</w:t>
      </w:r>
      <w:r w:rsidRPr="00E8690B">
        <w:t xml:space="preserve"> 1087-1206.</w:t>
      </w:r>
    </w:p>
    <w:p w14:paraId="6680C236" w14:textId="77777777" w:rsidR="00E8690B" w:rsidRPr="00E8690B" w:rsidRDefault="00E8690B" w:rsidP="00E8690B">
      <w:pPr>
        <w:pStyle w:val="EndNoteBibliography"/>
        <w:ind w:left="720" w:hanging="720"/>
      </w:pPr>
      <w:r w:rsidRPr="00E8690B">
        <w:t xml:space="preserve">Motohashi, N., Shioe, K., Nakamura, J., Ohshima, A., Yamada, K., Ozawa, H., et al. (2008). Revised psychopharmacological algorithms for the treatment of mood disorders in Japan. </w:t>
      </w:r>
      <w:r w:rsidRPr="00E8690B">
        <w:rPr>
          <w:i/>
        </w:rPr>
        <w:t>Int J Psychiatry Clin Pract</w:t>
      </w:r>
      <w:r w:rsidRPr="00E8690B">
        <w:t xml:space="preserve"> 12(1)</w:t>
      </w:r>
      <w:r w:rsidRPr="00E8690B">
        <w:rPr>
          <w:b/>
        </w:rPr>
        <w:t>,</w:t>
      </w:r>
      <w:r w:rsidRPr="00E8690B">
        <w:t xml:space="preserve"> 11-18. doi: 10.1080/13651500701330791.</w:t>
      </w:r>
    </w:p>
    <w:p w14:paraId="56B82ED4" w14:textId="77777777" w:rsidR="00E8690B" w:rsidRPr="00E8690B" w:rsidRDefault="00E8690B" w:rsidP="00E8690B">
      <w:pPr>
        <w:pStyle w:val="EndNoteBibliography"/>
        <w:ind w:left="720" w:hanging="720"/>
      </w:pPr>
      <w:r w:rsidRPr="00E8690B">
        <w:t>NICE (2009). Depression in adults: recognition and management. NICE guideline (CG 90).</w:t>
      </w:r>
    </w:p>
    <w:p w14:paraId="492F3DAB" w14:textId="366AE1E4" w:rsidR="00E8690B" w:rsidRPr="00E8690B" w:rsidRDefault="00E8690B" w:rsidP="00E8690B">
      <w:pPr>
        <w:pStyle w:val="EndNoteBibliography"/>
        <w:ind w:left="720" w:hanging="720"/>
      </w:pPr>
      <w:r w:rsidRPr="00E8690B">
        <w:t xml:space="preserve">NICE (2022). </w:t>
      </w:r>
      <w:r w:rsidRPr="00E8690B">
        <w:rPr>
          <w:i/>
        </w:rPr>
        <w:t xml:space="preserve">Depression in adults: treatment and management NICE guideline [NG222] </w:t>
      </w:r>
      <w:r w:rsidRPr="00E8690B">
        <w:t xml:space="preserve">[Online]. London: National Institute for Health and Care Excellence. Available: </w:t>
      </w:r>
      <w:hyperlink r:id="rId10" w:history="1">
        <w:r w:rsidRPr="00E8690B">
          <w:rPr>
            <w:rStyle w:val="ae"/>
          </w:rPr>
          <w:t>https://www.nice.org.uk/guidance/ng222</w:t>
        </w:r>
      </w:hyperlink>
      <w:r w:rsidRPr="00E8690B">
        <w:t xml:space="preserve"> [Accessed 12 July 2022].</w:t>
      </w:r>
    </w:p>
    <w:p w14:paraId="07E6B2F7" w14:textId="77777777" w:rsidR="00E8690B" w:rsidRPr="00E8690B" w:rsidRDefault="00E8690B" w:rsidP="00E8690B">
      <w:pPr>
        <w:pStyle w:val="EndNoteBibliography"/>
        <w:ind w:left="720" w:hanging="720"/>
      </w:pPr>
      <w:r w:rsidRPr="00E8690B">
        <w:t xml:space="preserve">Seo, J.S., Bahk, W.M., Wang, H.R., Woo, Y.S., Park, Y.M., Jeong, J.H., et al. (2018). Korean Medication Algorithm for Depressive Disorders 2017: Third Revision. </w:t>
      </w:r>
      <w:r w:rsidRPr="00E8690B">
        <w:rPr>
          <w:i/>
        </w:rPr>
        <w:t>Clin Psychopharmacol Neurosci</w:t>
      </w:r>
      <w:r w:rsidRPr="00E8690B">
        <w:t xml:space="preserve"> 16(1)</w:t>
      </w:r>
      <w:r w:rsidRPr="00E8690B">
        <w:rPr>
          <w:b/>
        </w:rPr>
        <w:t>,</w:t>
      </w:r>
      <w:r w:rsidRPr="00E8690B">
        <w:t xml:space="preserve"> 67-87. doi: 10.9758/cpn.2018.16.1.67.</w:t>
      </w:r>
    </w:p>
    <w:p w14:paraId="48FF3803" w14:textId="0792056C" w:rsidR="00CF3814" w:rsidRPr="004556FE" w:rsidRDefault="0017308E" w:rsidP="00E8690B">
      <w:pPr>
        <w:rPr>
          <w:sz w:val="20"/>
          <w:szCs w:val="20"/>
        </w:rPr>
      </w:pPr>
      <w:r w:rsidRPr="00E8690B">
        <w:rPr>
          <w:rFonts w:ascii="Times New Roman Uni" w:eastAsia="Times New Roman Uni" w:hAnsi="Times New Roman Uni" w:cs="Times New Roman Uni"/>
          <w:sz w:val="20"/>
          <w:szCs w:val="20"/>
        </w:rPr>
        <w:fldChar w:fldCharType="end"/>
      </w:r>
    </w:p>
    <w:sectPr w:rsidR="00CF3814" w:rsidRPr="004556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0AD88" w14:textId="77777777" w:rsidR="00374176" w:rsidRDefault="00374176" w:rsidP="003A0ADB">
      <w:r>
        <w:separator/>
      </w:r>
    </w:p>
  </w:endnote>
  <w:endnote w:type="continuationSeparator" w:id="0">
    <w:p w14:paraId="7DB20924" w14:textId="77777777" w:rsidR="00374176" w:rsidRDefault="00374176" w:rsidP="003A0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Times New Roman Uni">
    <w:panose1 w:val="02020603050405020304"/>
    <w:charset w:val="86"/>
    <w:family w:val="roman"/>
    <w:pitch w:val="variable"/>
    <w:sig w:usb0="B334AAFF" w:usb1="F9DFFFFF" w:usb2="0000003E" w:usb3="00000000" w:csb0="001F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E8FFA" w14:textId="77777777" w:rsidR="00374176" w:rsidRDefault="00374176" w:rsidP="003A0ADB">
      <w:r>
        <w:separator/>
      </w:r>
    </w:p>
  </w:footnote>
  <w:footnote w:type="continuationSeparator" w:id="0">
    <w:p w14:paraId="3C45E8C2" w14:textId="77777777" w:rsidR="00374176" w:rsidRDefault="00374176" w:rsidP="003A0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266"/>
    <w:multiLevelType w:val="hybridMultilevel"/>
    <w:tmpl w:val="9BCC82A8"/>
    <w:lvl w:ilvl="0" w:tplc="F5CE92F0">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ED323D"/>
    <w:multiLevelType w:val="hybridMultilevel"/>
    <w:tmpl w:val="25825C80"/>
    <w:lvl w:ilvl="0" w:tplc="28D2528E">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99D604E"/>
    <w:multiLevelType w:val="hybridMultilevel"/>
    <w:tmpl w:val="0ECE75B8"/>
    <w:lvl w:ilvl="0" w:tplc="4FA83A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19D1D35"/>
    <w:multiLevelType w:val="hybridMultilevel"/>
    <w:tmpl w:val="258A6114"/>
    <w:lvl w:ilvl="0" w:tplc="18CC8FA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8642604"/>
    <w:multiLevelType w:val="hybridMultilevel"/>
    <w:tmpl w:val="B34612EA"/>
    <w:lvl w:ilvl="0" w:tplc="C3F4DEE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ABB4C85"/>
    <w:multiLevelType w:val="hybridMultilevel"/>
    <w:tmpl w:val="2EE6766E"/>
    <w:lvl w:ilvl="0" w:tplc="990E5834">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C1F35F9"/>
    <w:multiLevelType w:val="hybridMultilevel"/>
    <w:tmpl w:val="144CF390"/>
    <w:lvl w:ilvl="0" w:tplc="DE482392">
      <w:start w:val="5"/>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FE449A9"/>
    <w:multiLevelType w:val="hybridMultilevel"/>
    <w:tmpl w:val="E52E9D3C"/>
    <w:lvl w:ilvl="0" w:tplc="711484CE">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13E2FA1"/>
    <w:multiLevelType w:val="multilevel"/>
    <w:tmpl w:val="D754419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CD136F"/>
    <w:multiLevelType w:val="hybridMultilevel"/>
    <w:tmpl w:val="6DF26FE2"/>
    <w:lvl w:ilvl="0" w:tplc="A2C27840">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5F134E9"/>
    <w:multiLevelType w:val="hybridMultilevel"/>
    <w:tmpl w:val="733EA0C2"/>
    <w:lvl w:ilvl="0" w:tplc="31C0F3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B2C68B7"/>
    <w:multiLevelType w:val="hybridMultilevel"/>
    <w:tmpl w:val="A7CE1A28"/>
    <w:lvl w:ilvl="0" w:tplc="1780C8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D26575B"/>
    <w:multiLevelType w:val="hybridMultilevel"/>
    <w:tmpl w:val="36C81C86"/>
    <w:lvl w:ilvl="0" w:tplc="2E608A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F202530"/>
    <w:multiLevelType w:val="hybridMultilevel"/>
    <w:tmpl w:val="835AABCA"/>
    <w:lvl w:ilvl="0" w:tplc="040CA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A8A7EA6"/>
    <w:multiLevelType w:val="hybridMultilevel"/>
    <w:tmpl w:val="21C870DA"/>
    <w:lvl w:ilvl="0" w:tplc="C81C717A">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B4F61BB"/>
    <w:multiLevelType w:val="hybridMultilevel"/>
    <w:tmpl w:val="0AC0D732"/>
    <w:lvl w:ilvl="0" w:tplc="F78417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F0F3C13"/>
    <w:multiLevelType w:val="hybridMultilevel"/>
    <w:tmpl w:val="AF7C9B4A"/>
    <w:lvl w:ilvl="0" w:tplc="D2324B48">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7"/>
  </w:num>
  <w:num w:numId="3">
    <w:abstractNumId w:val="6"/>
  </w:num>
  <w:num w:numId="4">
    <w:abstractNumId w:val="9"/>
  </w:num>
  <w:num w:numId="5">
    <w:abstractNumId w:val="5"/>
  </w:num>
  <w:num w:numId="6">
    <w:abstractNumId w:val="0"/>
  </w:num>
  <w:num w:numId="7">
    <w:abstractNumId w:val="8"/>
  </w:num>
  <w:num w:numId="8">
    <w:abstractNumId w:val="1"/>
  </w:num>
  <w:num w:numId="9">
    <w:abstractNumId w:val="11"/>
  </w:num>
  <w:num w:numId="10">
    <w:abstractNumId w:val="4"/>
  </w:num>
  <w:num w:numId="11">
    <w:abstractNumId w:val="16"/>
  </w:num>
  <w:num w:numId="12">
    <w:abstractNumId w:val="14"/>
  </w:num>
  <w:num w:numId="13">
    <w:abstractNumId w:val="15"/>
  </w:num>
  <w:num w:numId="14">
    <w:abstractNumId w:val="3"/>
  </w:num>
  <w:num w:numId="15">
    <w:abstractNumId w:val="13"/>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EwMzI1MDEzsDAyMjJX0lEKTi0uzszPAykwrgUARDbd8CwAAAA="/>
    <w:docVar w:name="EN.InstantFormat" w:val="&lt;ENInstantFormat&gt;&lt;Enabled&gt;1&lt;/Enabled&gt;&lt;ScanUnformatted&gt;1&lt;/ScanUnformatted&gt;&lt;ScanChanges&gt;1&lt;/ScanChanges&gt;&lt;Suspended&gt;0&lt;/Suspended&gt;&lt;/ENInstantFormat&gt;"/>
    <w:docVar w:name="EN.Layout" w:val="&lt;ENLayout&gt;&lt;Style&gt;Frontiers-Harvard Copy&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5ettvv2uzpdvne5vvnxx9tyzr59ptsxaetr&quot;&gt;canmat&lt;record-ids&gt;&lt;item&gt;14&lt;/item&gt;&lt;item&gt;48&lt;/item&gt;&lt;item&gt;49&lt;/item&gt;&lt;item&gt;50&lt;/item&gt;&lt;item&gt;51&lt;/item&gt;&lt;item&gt;52&lt;/item&gt;&lt;item&gt;53&lt;/item&gt;&lt;item&gt;56&lt;/item&gt;&lt;item&gt;57&lt;/item&gt;&lt;item&gt;60&lt;/item&gt;&lt;item&gt;63&lt;/item&gt;&lt;/record-ids&gt;&lt;/item&gt;&lt;/Libraries&gt;"/>
  </w:docVars>
  <w:rsids>
    <w:rsidRoot w:val="002D2538"/>
    <w:rsid w:val="00027E8C"/>
    <w:rsid w:val="000A1858"/>
    <w:rsid w:val="000F70A1"/>
    <w:rsid w:val="00134D42"/>
    <w:rsid w:val="0015019F"/>
    <w:rsid w:val="00164A3C"/>
    <w:rsid w:val="0017308E"/>
    <w:rsid w:val="001A7738"/>
    <w:rsid w:val="001F60F4"/>
    <w:rsid w:val="00210516"/>
    <w:rsid w:val="00240B72"/>
    <w:rsid w:val="002762C7"/>
    <w:rsid w:val="002B3207"/>
    <w:rsid w:val="002D2538"/>
    <w:rsid w:val="00311DA7"/>
    <w:rsid w:val="00374176"/>
    <w:rsid w:val="00390E46"/>
    <w:rsid w:val="003A0ADB"/>
    <w:rsid w:val="00413453"/>
    <w:rsid w:val="00434841"/>
    <w:rsid w:val="00453B57"/>
    <w:rsid w:val="004556FE"/>
    <w:rsid w:val="005012B8"/>
    <w:rsid w:val="005C44D9"/>
    <w:rsid w:val="005D0B89"/>
    <w:rsid w:val="006505C9"/>
    <w:rsid w:val="0065281B"/>
    <w:rsid w:val="006A22CF"/>
    <w:rsid w:val="00983A04"/>
    <w:rsid w:val="009C540C"/>
    <w:rsid w:val="009E0391"/>
    <w:rsid w:val="00A31E40"/>
    <w:rsid w:val="00B31CEA"/>
    <w:rsid w:val="00B90CC9"/>
    <w:rsid w:val="00BC142C"/>
    <w:rsid w:val="00BE707A"/>
    <w:rsid w:val="00CA2A52"/>
    <w:rsid w:val="00CD5D5A"/>
    <w:rsid w:val="00CF3814"/>
    <w:rsid w:val="00D200BB"/>
    <w:rsid w:val="00D50E53"/>
    <w:rsid w:val="00DD502B"/>
    <w:rsid w:val="00DF4FB5"/>
    <w:rsid w:val="00E1241C"/>
    <w:rsid w:val="00E564C7"/>
    <w:rsid w:val="00E86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DAEFD"/>
  <w15:chartTrackingRefBased/>
  <w15:docId w15:val="{17FA6371-2F51-429B-A657-C84C615E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5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25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A0AD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A0ADB"/>
    <w:rPr>
      <w:sz w:val="18"/>
      <w:szCs w:val="18"/>
    </w:rPr>
  </w:style>
  <w:style w:type="paragraph" w:styleId="a6">
    <w:name w:val="footer"/>
    <w:basedOn w:val="a"/>
    <w:link w:val="a7"/>
    <w:uiPriority w:val="99"/>
    <w:unhideWhenUsed/>
    <w:rsid w:val="003A0ADB"/>
    <w:pPr>
      <w:tabs>
        <w:tab w:val="center" w:pos="4153"/>
        <w:tab w:val="right" w:pos="8306"/>
      </w:tabs>
      <w:snapToGrid w:val="0"/>
      <w:jc w:val="left"/>
    </w:pPr>
    <w:rPr>
      <w:sz w:val="18"/>
      <w:szCs w:val="18"/>
    </w:rPr>
  </w:style>
  <w:style w:type="character" w:customStyle="1" w:styleId="a7">
    <w:name w:val="页脚 字符"/>
    <w:basedOn w:val="a0"/>
    <w:link w:val="a6"/>
    <w:uiPriority w:val="99"/>
    <w:rsid w:val="003A0ADB"/>
    <w:rPr>
      <w:sz w:val="18"/>
      <w:szCs w:val="18"/>
    </w:rPr>
  </w:style>
  <w:style w:type="paragraph" w:styleId="a8">
    <w:name w:val="Revision"/>
    <w:hidden/>
    <w:uiPriority w:val="99"/>
    <w:semiHidden/>
    <w:rsid w:val="006A22CF"/>
  </w:style>
  <w:style w:type="paragraph" w:styleId="a9">
    <w:name w:val="List Paragraph"/>
    <w:basedOn w:val="a"/>
    <w:link w:val="aa"/>
    <w:uiPriority w:val="34"/>
    <w:qFormat/>
    <w:rsid w:val="00E1241C"/>
    <w:pPr>
      <w:ind w:firstLineChars="200" w:firstLine="420"/>
    </w:pPr>
  </w:style>
  <w:style w:type="character" w:styleId="ab">
    <w:name w:val="annotation reference"/>
    <w:basedOn w:val="a0"/>
    <w:uiPriority w:val="99"/>
    <w:unhideWhenUsed/>
    <w:rsid w:val="00E1241C"/>
    <w:rPr>
      <w:sz w:val="21"/>
      <w:szCs w:val="21"/>
    </w:rPr>
  </w:style>
  <w:style w:type="paragraph" w:styleId="ac">
    <w:name w:val="annotation text"/>
    <w:basedOn w:val="a"/>
    <w:link w:val="ad"/>
    <w:uiPriority w:val="99"/>
    <w:semiHidden/>
    <w:unhideWhenUsed/>
    <w:rsid w:val="00E1241C"/>
    <w:pPr>
      <w:jc w:val="left"/>
    </w:pPr>
  </w:style>
  <w:style w:type="character" w:customStyle="1" w:styleId="ad">
    <w:name w:val="批注文字 字符"/>
    <w:basedOn w:val="a0"/>
    <w:link w:val="ac"/>
    <w:uiPriority w:val="99"/>
    <w:semiHidden/>
    <w:rsid w:val="00E1241C"/>
  </w:style>
  <w:style w:type="paragraph" w:customStyle="1" w:styleId="EndNoteBibliographyTitle">
    <w:name w:val="EndNote Bibliography Title"/>
    <w:basedOn w:val="a"/>
    <w:link w:val="EndNoteBibliographyTitle0"/>
    <w:rsid w:val="0017308E"/>
    <w:pPr>
      <w:jc w:val="center"/>
    </w:pPr>
    <w:rPr>
      <w:rFonts w:ascii="等线" w:eastAsia="等线" w:hAnsi="等线"/>
      <w:noProof/>
      <w:sz w:val="20"/>
    </w:rPr>
  </w:style>
  <w:style w:type="character" w:customStyle="1" w:styleId="aa">
    <w:name w:val="列表段落 字符"/>
    <w:basedOn w:val="a0"/>
    <w:link w:val="a9"/>
    <w:uiPriority w:val="34"/>
    <w:rsid w:val="0017308E"/>
  </w:style>
  <w:style w:type="character" w:customStyle="1" w:styleId="EndNoteBibliographyTitle0">
    <w:name w:val="EndNote Bibliography Title 字符"/>
    <w:basedOn w:val="aa"/>
    <w:link w:val="EndNoteBibliographyTitle"/>
    <w:rsid w:val="0017308E"/>
    <w:rPr>
      <w:rFonts w:ascii="等线" w:eastAsia="等线" w:hAnsi="等线"/>
      <w:noProof/>
      <w:sz w:val="20"/>
    </w:rPr>
  </w:style>
  <w:style w:type="paragraph" w:customStyle="1" w:styleId="EndNoteBibliography">
    <w:name w:val="EndNote Bibliography"/>
    <w:basedOn w:val="a"/>
    <w:link w:val="EndNoteBibliography0"/>
    <w:rsid w:val="0017308E"/>
    <w:rPr>
      <w:rFonts w:ascii="等线" w:eastAsia="等线" w:hAnsi="等线"/>
      <w:noProof/>
      <w:sz w:val="20"/>
    </w:rPr>
  </w:style>
  <w:style w:type="character" w:customStyle="1" w:styleId="EndNoteBibliography0">
    <w:name w:val="EndNote Bibliography 字符"/>
    <w:basedOn w:val="aa"/>
    <w:link w:val="EndNoteBibliography"/>
    <w:rsid w:val="0017308E"/>
    <w:rPr>
      <w:rFonts w:ascii="等线" w:eastAsia="等线" w:hAnsi="等线"/>
      <w:noProof/>
      <w:sz w:val="20"/>
    </w:rPr>
  </w:style>
  <w:style w:type="character" w:styleId="ae">
    <w:name w:val="Hyperlink"/>
    <w:basedOn w:val="a0"/>
    <w:uiPriority w:val="99"/>
    <w:unhideWhenUsed/>
    <w:rsid w:val="001F60F4"/>
    <w:rPr>
      <w:color w:val="0563C1" w:themeColor="hyperlink"/>
      <w:u w:val="single"/>
    </w:rPr>
  </w:style>
  <w:style w:type="character" w:styleId="af">
    <w:name w:val="Unresolved Mention"/>
    <w:basedOn w:val="a0"/>
    <w:uiPriority w:val="99"/>
    <w:semiHidden/>
    <w:unhideWhenUsed/>
    <w:rsid w:val="001F60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9358">
      <w:bodyDiv w:val="1"/>
      <w:marLeft w:val="0"/>
      <w:marRight w:val="0"/>
      <w:marTop w:val="0"/>
      <w:marBottom w:val="0"/>
      <w:divBdr>
        <w:top w:val="none" w:sz="0" w:space="0" w:color="auto"/>
        <w:left w:val="none" w:sz="0" w:space="0" w:color="auto"/>
        <w:bottom w:val="none" w:sz="0" w:space="0" w:color="auto"/>
        <w:right w:val="none" w:sz="0" w:space="0" w:color="auto"/>
      </w:divBdr>
    </w:div>
    <w:div w:id="95637788">
      <w:bodyDiv w:val="1"/>
      <w:marLeft w:val="0"/>
      <w:marRight w:val="0"/>
      <w:marTop w:val="0"/>
      <w:marBottom w:val="0"/>
      <w:divBdr>
        <w:top w:val="none" w:sz="0" w:space="0" w:color="auto"/>
        <w:left w:val="none" w:sz="0" w:space="0" w:color="auto"/>
        <w:bottom w:val="none" w:sz="0" w:space="0" w:color="auto"/>
        <w:right w:val="none" w:sz="0" w:space="0" w:color="auto"/>
      </w:divBdr>
    </w:div>
    <w:div w:id="105348062">
      <w:bodyDiv w:val="1"/>
      <w:marLeft w:val="0"/>
      <w:marRight w:val="0"/>
      <w:marTop w:val="0"/>
      <w:marBottom w:val="0"/>
      <w:divBdr>
        <w:top w:val="none" w:sz="0" w:space="0" w:color="auto"/>
        <w:left w:val="none" w:sz="0" w:space="0" w:color="auto"/>
        <w:bottom w:val="none" w:sz="0" w:space="0" w:color="auto"/>
        <w:right w:val="none" w:sz="0" w:space="0" w:color="auto"/>
      </w:divBdr>
    </w:div>
    <w:div w:id="109712571">
      <w:bodyDiv w:val="1"/>
      <w:marLeft w:val="0"/>
      <w:marRight w:val="0"/>
      <w:marTop w:val="0"/>
      <w:marBottom w:val="0"/>
      <w:divBdr>
        <w:top w:val="none" w:sz="0" w:space="0" w:color="auto"/>
        <w:left w:val="none" w:sz="0" w:space="0" w:color="auto"/>
        <w:bottom w:val="none" w:sz="0" w:space="0" w:color="auto"/>
        <w:right w:val="none" w:sz="0" w:space="0" w:color="auto"/>
      </w:divBdr>
    </w:div>
    <w:div w:id="119955840">
      <w:bodyDiv w:val="1"/>
      <w:marLeft w:val="0"/>
      <w:marRight w:val="0"/>
      <w:marTop w:val="0"/>
      <w:marBottom w:val="0"/>
      <w:divBdr>
        <w:top w:val="none" w:sz="0" w:space="0" w:color="auto"/>
        <w:left w:val="none" w:sz="0" w:space="0" w:color="auto"/>
        <w:bottom w:val="none" w:sz="0" w:space="0" w:color="auto"/>
        <w:right w:val="none" w:sz="0" w:space="0" w:color="auto"/>
      </w:divBdr>
    </w:div>
    <w:div w:id="177160396">
      <w:bodyDiv w:val="1"/>
      <w:marLeft w:val="0"/>
      <w:marRight w:val="0"/>
      <w:marTop w:val="0"/>
      <w:marBottom w:val="0"/>
      <w:divBdr>
        <w:top w:val="none" w:sz="0" w:space="0" w:color="auto"/>
        <w:left w:val="none" w:sz="0" w:space="0" w:color="auto"/>
        <w:bottom w:val="none" w:sz="0" w:space="0" w:color="auto"/>
        <w:right w:val="none" w:sz="0" w:space="0" w:color="auto"/>
      </w:divBdr>
    </w:div>
    <w:div w:id="178349488">
      <w:bodyDiv w:val="1"/>
      <w:marLeft w:val="0"/>
      <w:marRight w:val="0"/>
      <w:marTop w:val="0"/>
      <w:marBottom w:val="0"/>
      <w:divBdr>
        <w:top w:val="none" w:sz="0" w:space="0" w:color="auto"/>
        <w:left w:val="none" w:sz="0" w:space="0" w:color="auto"/>
        <w:bottom w:val="none" w:sz="0" w:space="0" w:color="auto"/>
        <w:right w:val="none" w:sz="0" w:space="0" w:color="auto"/>
      </w:divBdr>
    </w:div>
    <w:div w:id="194124107">
      <w:bodyDiv w:val="1"/>
      <w:marLeft w:val="0"/>
      <w:marRight w:val="0"/>
      <w:marTop w:val="0"/>
      <w:marBottom w:val="0"/>
      <w:divBdr>
        <w:top w:val="none" w:sz="0" w:space="0" w:color="auto"/>
        <w:left w:val="none" w:sz="0" w:space="0" w:color="auto"/>
        <w:bottom w:val="none" w:sz="0" w:space="0" w:color="auto"/>
        <w:right w:val="none" w:sz="0" w:space="0" w:color="auto"/>
      </w:divBdr>
    </w:div>
    <w:div w:id="218783752">
      <w:bodyDiv w:val="1"/>
      <w:marLeft w:val="0"/>
      <w:marRight w:val="0"/>
      <w:marTop w:val="0"/>
      <w:marBottom w:val="0"/>
      <w:divBdr>
        <w:top w:val="none" w:sz="0" w:space="0" w:color="auto"/>
        <w:left w:val="none" w:sz="0" w:space="0" w:color="auto"/>
        <w:bottom w:val="none" w:sz="0" w:space="0" w:color="auto"/>
        <w:right w:val="none" w:sz="0" w:space="0" w:color="auto"/>
      </w:divBdr>
    </w:div>
    <w:div w:id="251398097">
      <w:bodyDiv w:val="1"/>
      <w:marLeft w:val="0"/>
      <w:marRight w:val="0"/>
      <w:marTop w:val="0"/>
      <w:marBottom w:val="0"/>
      <w:divBdr>
        <w:top w:val="none" w:sz="0" w:space="0" w:color="auto"/>
        <w:left w:val="none" w:sz="0" w:space="0" w:color="auto"/>
        <w:bottom w:val="none" w:sz="0" w:space="0" w:color="auto"/>
        <w:right w:val="none" w:sz="0" w:space="0" w:color="auto"/>
      </w:divBdr>
    </w:div>
    <w:div w:id="257910717">
      <w:bodyDiv w:val="1"/>
      <w:marLeft w:val="0"/>
      <w:marRight w:val="0"/>
      <w:marTop w:val="0"/>
      <w:marBottom w:val="0"/>
      <w:divBdr>
        <w:top w:val="none" w:sz="0" w:space="0" w:color="auto"/>
        <w:left w:val="none" w:sz="0" w:space="0" w:color="auto"/>
        <w:bottom w:val="none" w:sz="0" w:space="0" w:color="auto"/>
        <w:right w:val="none" w:sz="0" w:space="0" w:color="auto"/>
      </w:divBdr>
    </w:div>
    <w:div w:id="321394651">
      <w:bodyDiv w:val="1"/>
      <w:marLeft w:val="0"/>
      <w:marRight w:val="0"/>
      <w:marTop w:val="0"/>
      <w:marBottom w:val="0"/>
      <w:divBdr>
        <w:top w:val="none" w:sz="0" w:space="0" w:color="auto"/>
        <w:left w:val="none" w:sz="0" w:space="0" w:color="auto"/>
        <w:bottom w:val="none" w:sz="0" w:space="0" w:color="auto"/>
        <w:right w:val="none" w:sz="0" w:space="0" w:color="auto"/>
      </w:divBdr>
    </w:div>
    <w:div w:id="329068363">
      <w:bodyDiv w:val="1"/>
      <w:marLeft w:val="0"/>
      <w:marRight w:val="0"/>
      <w:marTop w:val="0"/>
      <w:marBottom w:val="0"/>
      <w:divBdr>
        <w:top w:val="none" w:sz="0" w:space="0" w:color="auto"/>
        <w:left w:val="none" w:sz="0" w:space="0" w:color="auto"/>
        <w:bottom w:val="none" w:sz="0" w:space="0" w:color="auto"/>
        <w:right w:val="none" w:sz="0" w:space="0" w:color="auto"/>
      </w:divBdr>
    </w:div>
    <w:div w:id="373118203">
      <w:bodyDiv w:val="1"/>
      <w:marLeft w:val="0"/>
      <w:marRight w:val="0"/>
      <w:marTop w:val="0"/>
      <w:marBottom w:val="0"/>
      <w:divBdr>
        <w:top w:val="none" w:sz="0" w:space="0" w:color="auto"/>
        <w:left w:val="none" w:sz="0" w:space="0" w:color="auto"/>
        <w:bottom w:val="none" w:sz="0" w:space="0" w:color="auto"/>
        <w:right w:val="none" w:sz="0" w:space="0" w:color="auto"/>
      </w:divBdr>
    </w:div>
    <w:div w:id="373769180">
      <w:bodyDiv w:val="1"/>
      <w:marLeft w:val="0"/>
      <w:marRight w:val="0"/>
      <w:marTop w:val="0"/>
      <w:marBottom w:val="0"/>
      <w:divBdr>
        <w:top w:val="none" w:sz="0" w:space="0" w:color="auto"/>
        <w:left w:val="none" w:sz="0" w:space="0" w:color="auto"/>
        <w:bottom w:val="none" w:sz="0" w:space="0" w:color="auto"/>
        <w:right w:val="none" w:sz="0" w:space="0" w:color="auto"/>
      </w:divBdr>
    </w:div>
    <w:div w:id="405305782">
      <w:bodyDiv w:val="1"/>
      <w:marLeft w:val="0"/>
      <w:marRight w:val="0"/>
      <w:marTop w:val="0"/>
      <w:marBottom w:val="0"/>
      <w:divBdr>
        <w:top w:val="none" w:sz="0" w:space="0" w:color="auto"/>
        <w:left w:val="none" w:sz="0" w:space="0" w:color="auto"/>
        <w:bottom w:val="none" w:sz="0" w:space="0" w:color="auto"/>
        <w:right w:val="none" w:sz="0" w:space="0" w:color="auto"/>
      </w:divBdr>
    </w:div>
    <w:div w:id="441802954">
      <w:bodyDiv w:val="1"/>
      <w:marLeft w:val="0"/>
      <w:marRight w:val="0"/>
      <w:marTop w:val="0"/>
      <w:marBottom w:val="0"/>
      <w:divBdr>
        <w:top w:val="none" w:sz="0" w:space="0" w:color="auto"/>
        <w:left w:val="none" w:sz="0" w:space="0" w:color="auto"/>
        <w:bottom w:val="none" w:sz="0" w:space="0" w:color="auto"/>
        <w:right w:val="none" w:sz="0" w:space="0" w:color="auto"/>
      </w:divBdr>
    </w:div>
    <w:div w:id="474951038">
      <w:bodyDiv w:val="1"/>
      <w:marLeft w:val="0"/>
      <w:marRight w:val="0"/>
      <w:marTop w:val="0"/>
      <w:marBottom w:val="0"/>
      <w:divBdr>
        <w:top w:val="none" w:sz="0" w:space="0" w:color="auto"/>
        <w:left w:val="none" w:sz="0" w:space="0" w:color="auto"/>
        <w:bottom w:val="none" w:sz="0" w:space="0" w:color="auto"/>
        <w:right w:val="none" w:sz="0" w:space="0" w:color="auto"/>
      </w:divBdr>
    </w:div>
    <w:div w:id="549725525">
      <w:bodyDiv w:val="1"/>
      <w:marLeft w:val="0"/>
      <w:marRight w:val="0"/>
      <w:marTop w:val="0"/>
      <w:marBottom w:val="0"/>
      <w:divBdr>
        <w:top w:val="none" w:sz="0" w:space="0" w:color="auto"/>
        <w:left w:val="none" w:sz="0" w:space="0" w:color="auto"/>
        <w:bottom w:val="none" w:sz="0" w:space="0" w:color="auto"/>
        <w:right w:val="none" w:sz="0" w:space="0" w:color="auto"/>
      </w:divBdr>
    </w:div>
    <w:div w:id="558781194">
      <w:bodyDiv w:val="1"/>
      <w:marLeft w:val="0"/>
      <w:marRight w:val="0"/>
      <w:marTop w:val="0"/>
      <w:marBottom w:val="0"/>
      <w:divBdr>
        <w:top w:val="none" w:sz="0" w:space="0" w:color="auto"/>
        <w:left w:val="none" w:sz="0" w:space="0" w:color="auto"/>
        <w:bottom w:val="none" w:sz="0" w:space="0" w:color="auto"/>
        <w:right w:val="none" w:sz="0" w:space="0" w:color="auto"/>
      </w:divBdr>
    </w:div>
    <w:div w:id="561409952">
      <w:bodyDiv w:val="1"/>
      <w:marLeft w:val="0"/>
      <w:marRight w:val="0"/>
      <w:marTop w:val="0"/>
      <w:marBottom w:val="0"/>
      <w:divBdr>
        <w:top w:val="none" w:sz="0" w:space="0" w:color="auto"/>
        <w:left w:val="none" w:sz="0" w:space="0" w:color="auto"/>
        <w:bottom w:val="none" w:sz="0" w:space="0" w:color="auto"/>
        <w:right w:val="none" w:sz="0" w:space="0" w:color="auto"/>
      </w:divBdr>
    </w:div>
    <w:div w:id="629896874">
      <w:bodyDiv w:val="1"/>
      <w:marLeft w:val="0"/>
      <w:marRight w:val="0"/>
      <w:marTop w:val="0"/>
      <w:marBottom w:val="0"/>
      <w:divBdr>
        <w:top w:val="none" w:sz="0" w:space="0" w:color="auto"/>
        <w:left w:val="none" w:sz="0" w:space="0" w:color="auto"/>
        <w:bottom w:val="none" w:sz="0" w:space="0" w:color="auto"/>
        <w:right w:val="none" w:sz="0" w:space="0" w:color="auto"/>
      </w:divBdr>
    </w:div>
    <w:div w:id="726883157">
      <w:bodyDiv w:val="1"/>
      <w:marLeft w:val="0"/>
      <w:marRight w:val="0"/>
      <w:marTop w:val="0"/>
      <w:marBottom w:val="0"/>
      <w:divBdr>
        <w:top w:val="none" w:sz="0" w:space="0" w:color="auto"/>
        <w:left w:val="none" w:sz="0" w:space="0" w:color="auto"/>
        <w:bottom w:val="none" w:sz="0" w:space="0" w:color="auto"/>
        <w:right w:val="none" w:sz="0" w:space="0" w:color="auto"/>
      </w:divBdr>
    </w:div>
    <w:div w:id="804466175">
      <w:bodyDiv w:val="1"/>
      <w:marLeft w:val="0"/>
      <w:marRight w:val="0"/>
      <w:marTop w:val="0"/>
      <w:marBottom w:val="0"/>
      <w:divBdr>
        <w:top w:val="none" w:sz="0" w:space="0" w:color="auto"/>
        <w:left w:val="none" w:sz="0" w:space="0" w:color="auto"/>
        <w:bottom w:val="none" w:sz="0" w:space="0" w:color="auto"/>
        <w:right w:val="none" w:sz="0" w:space="0" w:color="auto"/>
      </w:divBdr>
    </w:div>
    <w:div w:id="812478509">
      <w:bodyDiv w:val="1"/>
      <w:marLeft w:val="0"/>
      <w:marRight w:val="0"/>
      <w:marTop w:val="0"/>
      <w:marBottom w:val="0"/>
      <w:divBdr>
        <w:top w:val="none" w:sz="0" w:space="0" w:color="auto"/>
        <w:left w:val="none" w:sz="0" w:space="0" w:color="auto"/>
        <w:bottom w:val="none" w:sz="0" w:space="0" w:color="auto"/>
        <w:right w:val="none" w:sz="0" w:space="0" w:color="auto"/>
      </w:divBdr>
    </w:div>
    <w:div w:id="837694003">
      <w:bodyDiv w:val="1"/>
      <w:marLeft w:val="0"/>
      <w:marRight w:val="0"/>
      <w:marTop w:val="0"/>
      <w:marBottom w:val="0"/>
      <w:divBdr>
        <w:top w:val="none" w:sz="0" w:space="0" w:color="auto"/>
        <w:left w:val="none" w:sz="0" w:space="0" w:color="auto"/>
        <w:bottom w:val="none" w:sz="0" w:space="0" w:color="auto"/>
        <w:right w:val="none" w:sz="0" w:space="0" w:color="auto"/>
      </w:divBdr>
    </w:div>
    <w:div w:id="855655977">
      <w:bodyDiv w:val="1"/>
      <w:marLeft w:val="0"/>
      <w:marRight w:val="0"/>
      <w:marTop w:val="0"/>
      <w:marBottom w:val="0"/>
      <w:divBdr>
        <w:top w:val="none" w:sz="0" w:space="0" w:color="auto"/>
        <w:left w:val="none" w:sz="0" w:space="0" w:color="auto"/>
        <w:bottom w:val="none" w:sz="0" w:space="0" w:color="auto"/>
        <w:right w:val="none" w:sz="0" w:space="0" w:color="auto"/>
      </w:divBdr>
    </w:div>
    <w:div w:id="1010908640">
      <w:bodyDiv w:val="1"/>
      <w:marLeft w:val="0"/>
      <w:marRight w:val="0"/>
      <w:marTop w:val="0"/>
      <w:marBottom w:val="0"/>
      <w:divBdr>
        <w:top w:val="none" w:sz="0" w:space="0" w:color="auto"/>
        <w:left w:val="none" w:sz="0" w:space="0" w:color="auto"/>
        <w:bottom w:val="none" w:sz="0" w:space="0" w:color="auto"/>
        <w:right w:val="none" w:sz="0" w:space="0" w:color="auto"/>
      </w:divBdr>
    </w:div>
    <w:div w:id="1020592188">
      <w:bodyDiv w:val="1"/>
      <w:marLeft w:val="0"/>
      <w:marRight w:val="0"/>
      <w:marTop w:val="0"/>
      <w:marBottom w:val="0"/>
      <w:divBdr>
        <w:top w:val="none" w:sz="0" w:space="0" w:color="auto"/>
        <w:left w:val="none" w:sz="0" w:space="0" w:color="auto"/>
        <w:bottom w:val="none" w:sz="0" w:space="0" w:color="auto"/>
        <w:right w:val="none" w:sz="0" w:space="0" w:color="auto"/>
      </w:divBdr>
    </w:div>
    <w:div w:id="1086076081">
      <w:bodyDiv w:val="1"/>
      <w:marLeft w:val="0"/>
      <w:marRight w:val="0"/>
      <w:marTop w:val="0"/>
      <w:marBottom w:val="0"/>
      <w:divBdr>
        <w:top w:val="none" w:sz="0" w:space="0" w:color="auto"/>
        <w:left w:val="none" w:sz="0" w:space="0" w:color="auto"/>
        <w:bottom w:val="none" w:sz="0" w:space="0" w:color="auto"/>
        <w:right w:val="none" w:sz="0" w:space="0" w:color="auto"/>
      </w:divBdr>
    </w:div>
    <w:div w:id="1193417499">
      <w:bodyDiv w:val="1"/>
      <w:marLeft w:val="0"/>
      <w:marRight w:val="0"/>
      <w:marTop w:val="0"/>
      <w:marBottom w:val="0"/>
      <w:divBdr>
        <w:top w:val="none" w:sz="0" w:space="0" w:color="auto"/>
        <w:left w:val="none" w:sz="0" w:space="0" w:color="auto"/>
        <w:bottom w:val="none" w:sz="0" w:space="0" w:color="auto"/>
        <w:right w:val="none" w:sz="0" w:space="0" w:color="auto"/>
      </w:divBdr>
    </w:div>
    <w:div w:id="1222055971">
      <w:bodyDiv w:val="1"/>
      <w:marLeft w:val="0"/>
      <w:marRight w:val="0"/>
      <w:marTop w:val="0"/>
      <w:marBottom w:val="0"/>
      <w:divBdr>
        <w:top w:val="none" w:sz="0" w:space="0" w:color="auto"/>
        <w:left w:val="none" w:sz="0" w:space="0" w:color="auto"/>
        <w:bottom w:val="none" w:sz="0" w:space="0" w:color="auto"/>
        <w:right w:val="none" w:sz="0" w:space="0" w:color="auto"/>
      </w:divBdr>
    </w:div>
    <w:div w:id="1248542472">
      <w:bodyDiv w:val="1"/>
      <w:marLeft w:val="0"/>
      <w:marRight w:val="0"/>
      <w:marTop w:val="0"/>
      <w:marBottom w:val="0"/>
      <w:divBdr>
        <w:top w:val="none" w:sz="0" w:space="0" w:color="auto"/>
        <w:left w:val="none" w:sz="0" w:space="0" w:color="auto"/>
        <w:bottom w:val="none" w:sz="0" w:space="0" w:color="auto"/>
        <w:right w:val="none" w:sz="0" w:space="0" w:color="auto"/>
      </w:divBdr>
    </w:div>
    <w:div w:id="1261177004">
      <w:bodyDiv w:val="1"/>
      <w:marLeft w:val="0"/>
      <w:marRight w:val="0"/>
      <w:marTop w:val="0"/>
      <w:marBottom w:val="0"/>
      <w:divBdr>
        <w:top w:val="none" w:sz="0" w:space="0" w:color="auto"/>
        <w:left w:val="none" w:sz="0" w:space="0" w:color="auto"/>
        <w:bottom w:val="none" w:sz="0" w:space="0" w:color="auto"/>
        <w:right w:val="none" w:sz="0" w:space="0" w:color="auto"/>
      </w:divBdr>
    </w:div>
    <w:div w:id="1263222050">
      <w:bodyDiv w:val="1"/>
      <w:marLeft w:val="0"/>
      <w:marRight w:val="0"/>
      <w:marTop w:val="0"/>
      <w:marBottom w:val="0"/>
      <w:divBdr>
        <w:top w:val="none" w:sz="0" w:space="0" w:color="auto"/>
        <w:left w:val="none" w:sz="0" w:space="0" w:color="auto"/>
        <w:bottom w:val="none" w:sz="0" w:space="0" w:color="auto"/>
        <w:right w:val="none" w:sz="0" w:space="0" w:color="auto"/>
      </w:divBdr>
    </w:div>
    <w:div w:id="1273198905">
      <w:bodyDiv w:val="1"/>
      <w:marLeft w:val="0"/>
      <w:marRight w:val="0"/>
      <w:marTop w:val="0"/>
      <w:marBottom w:val="0"/>
      <w:divBdr>
        <w:top w:val="none" w:sz="0" w:space="0" w:color="auto"/>
        <w:left w:val="none" w:sz="0" w:space="0" w:color="auto"/>
        <w:bottom w:val="none" w:sz="0" w:space="0" w:color="auto"/>
        <w:right w:val="none" w:sz="0" w:space="0" w:color="auto"/>
      </w:divBdr>
    </w:div>
    <w:div w:id="1275602017">
      <w:bodyDiv w:val="1"/>
      <w:marLeft w:val="0"/>
      <w:marRight w:val="0"/>
      <w:marTop w:val="0"/>
      <w:marBottom w:val="0"/>
      <w:divBdr>
        <w:top w:val="none" w:sz="0" w:space="0" w:color="auto"/>
        <w:left w:val="none" w:sz="0" w:space="0" w:color="auto"/>
        <w:bottom w:val="none" w:sz="0" w:space="0" w:color="auto"/>
        <w:right w:val="none" w:sz="0" w:space="0" w:color="auto"/>
      </w:divBdr>
    </w:div>
    <w:div w:id="1338000192">
      <w:bodyDiv w:val="1"/>
      <w:marLeft w:val="0"/>
      <w:marRight w:val="0"/>
      <w:marTop w:val="0"/>
      <w:marBottom w:val="0"/>
      <w:divBdr>
        <w:top w:val="none" w:sz="0" w:space="0" w:color="auto"/>
        <w:left w:val="none" w:sz="0" w:space="0" w:color="auto"/>
        <w:bottom w:val="none" w:sz="0" w:space="0" w:color="auto"/>
        <w:right w:val="none" w:sz="0" w:space="0" w:color="auto"/>
      </w:divBdr>
    </w:div>
    <w:div w:id="1365520857">
      <w:bodyDiv w:val="1"/>
      <w:marLeft w:val="0"/>
      <w:marRight w:val="0"/>
      <w:marTop w:val="0"/>
      <w:marBottom w:val="0"/>
      <w:divBdr>
        <w:top w:val="none" w:sz="0" w:space="0" w:color="auto"/>
        <w:left w:val="none" w:sz="0" w:space="0" w:color="auto"/>
        <w:bottom w:val="none" w:sz="0" w:space="0" w:color="auto"/>
        <w:right w:val="none" w:sz="0" w:space="0" w:color="auto"/>
      </w:divBdr>
    </w:div>
    <w:div w:id="1398164361">
      <w:bodyDiv w:val="1"/>
      <w:marLeft w:val="0"/>
      <w:marRight w:val="0"/>
      <w:marTop w:val="0"/>
      <w:marBottom w:val="0"/>
      <w:divBdr>
        <w:top w:val="none" w:sz="0" w:space="0" w:color="auto"/>
        <w:left w:val="none" w:sz="0" w:space="0" w:color="auto"/>
        <w:bottom w:val="none" w:sz="0" w:space="0" w:color="auto"/>
        <w:right w:val="none" w:sz="0" w:space="0" w:color="auto"/>
      </w:divBdr>
    </w:div>
    <w:div w:id="1403334449">
      <w:bodyDiv w:val="1"/>
      <w:marLeft w:val="0"/>
      <w:marRight w:val="0"/>
      <w:marTop w:val="0"/>
      <w:marBottom w:val="0"/>
      <w:divBdr>
        <w:top w:val="none" w:sz="0" w:space="0" w:color="auto"/>
        <w:left w:val="none" w:sz="0" w:space="0" w:color="auto"/>
        <w:bottom w:val="none" w:sz="0" w:space="0" w:color="auto"/>
        <w:right w:val="none" w:sz="0" w:space="0" w:color="auto"/>
      </w:divBdr>
    </w:div>
    <w:div w:id="1412963642">
      <w:bodyDiv w:val="1"/>
      <w:marLeft w:val="0"/>
      <w:marRight w:val="0"/>
      <w:marTop w:val="0"/>
      <w:marBottom w:val="0"/>
      <w:divBdr>
        <w:top w:val="none" w:sz="0" w:space="0" w:color="auto"/>
        <w:left w:val="none" w:sz="0" w:space="0" w:color="auto"/>
        <w:bottom w:val="none" w:sz="0" w:space="0" w:color="auto"/>
        <w:right w:val="none" w:sz="0" w:space="0" w:color="auto"/>
      </w:divBdr>
    </w:div>
    <w:div w:id="1522745564">
      <w:bodyDiv w:val="1"/>
      <w:marLeft w:val="0"/>
      <w:marRight w:val="0"/>
      <w:marTop w:val="0"/>
      <w:marBottom w:val="0"/>
      <w:divBdr>
        <w:top w:val="none" w:sz="0" w:space="0" w:color="auto"/>
        <w:left w:val="none" w:sz="0" w:space="0" w:color="auto"/>
        <w:bottom w:val="none" w:sz="0" w:space="0" w:color="auto"/>
        <w:right w:val="none" w:sz="0" w:space="0" w:color="auto"/>
      </w:divBdr>
    </w:div>
    <w:div w:id="1532768622">
      <w:bodyDiv w:val="1"/>
      <w:marLeft w:val="0"/>
      <w:marRight w:val="0"/>
      <w:marTop w:val="0"/>
      <w:marBottom w:val="0"/>
      <w:divBdr>
        <w:top w:val="none" w:sz="0" w:space="0" w:color="auto"/>
        <w:left w:val="none" w:sz="0" w:space="0" w:color="auto"/>
        <w:bottom w:val="none" w:sz="0" w:space="0" w:color="auto"/>
        <w:right w:val="none" w:sz="0" w:space="0" w:color="auto"/>
      </w:divBdr>
    </w:div>
    <w:div w:id="1563104024">
      <w:bodyDiv w:val="1"/>
      <w:marLeft w:val="0"/>
      <w:marRight w:val="0"/>
      <w:marTop w:val="0"/>
      <w:marBottom w:val="0"/>
      <w:divBdr>
        <w:top w:val="none" w:sz="0" w:space="0" w:color="auto"/>
        <w:left w:val="none" w:sz="0" w:space="0" w:color="auto"/>
        <w:bottom w:val="none" w:sz="0" w:space="0" w:color="auto"/>
        <w:right w:val="none" w:sz="0" w:space="0" w:color="auto"/>
      </w:divBdr>
    </w:div>
    <w:div w:id="1581018424">
      <w:bodyDiv w:val="1"/>
      <w:marLeft w:val="0"/>
      <w:marRight w:val="0"/>
      <w:marTop w:val="0"/>
      <w:marBottom w:val="0"/>
      <w:divBdr>
        <w:top w:val="none" w:sz="0" w:space="0" w:color="auto"/>
        <w:left w:val="none" w:sz="0" w:space="0" w:color="auto"/>
        <w:bottom w:val="none" w:sz="0" w:space="0" w:color="auto"/>
        <w:right w:val="none" w:sz="0" w:space="0" w:color="auto"/>
      </w:divBdr>
    </w:div>
    <w:div w:id="1610770865">
      <w:bodyDiv w:val="1"/>
      <w:marLeft w:val="0"/>
      <w:marRight w:val="0"/>
      <w:marTop w:val="0"/>
      <w:marBottom w:val="0"/>
      <w:divBdr>
        <w:top w:val="none" w:sz="0" w:space="0" w:color="auto"/>
        <w:left w:val="none" w:sz="0" w:space="0" w:color="auto"/>
        <w:bottom w:val="none" w:sz="0" w:space="0" w:color="auto"/>
        <w:right w:val="none" w:sz="0" w:space="0" w:color="auto"/>
      </w:divBdr>
    </w:div>
    <w:div w:id="1632058602">
      <w:bodyDiv w:val="1"/>
      <w:marLeft w:val="0"/>
      <w:marRight w:val="0"/>
      <w:marTop w:val="0"/>
      <w:marBottom w:val="0"/>
      <w:divBdr>
        <w:top w:val="none" w:sz="0" w:space="0" w:color="auto"/>
        <w:left w:val="none" w:sz="0" w:space="0" w:color="auto"/>
        <w:bottom w:val="none" w:sz="0" w:space="0" w:color="auto"/>
        <w:right w:val="none" w:sz="0" w:space="0" w:color="auto"/>
      </w:divBdr>
    </w:div>
    <w:div w:id="1695036933">
      <w:bodyDiv w:val="1"/>
      <w:marLeft w:val="0"/>
      <w:marRight w:val="0"/>
      <w:marTop w:val="0"/>
      <w:marBottom w:val="0"/>
      <w:divBdr>
        <w:top w:val="none" w:sz="0" w:space="0" w:color="auto"/>
        <w:left w:val="none" w:sz="0" w:space="0" w:color="auto"/>
        <w:bottom w:val="none" w:sz="0" w:space="0" w:color="auto"/>
        <w:right w:val="none" w:sz="0" w:space="0" w:color="auto"/>
      </w:divBdr>
    </w:div>
    <w:div w:id="1706906647">
      <w:bodyDiv w:val="1"/>
      <w:marLeft w:val="0"/>
      <w:marRight w:val="0"/>
      <w:marTop w:val="0"/>
      <w:marBottom w:val="0"/>
      <w:divBdr>
        <w:top w:val="none" w:sz="0" w:space="0" w:color="auto"/>
        <w:left w:val="none" w:sz="0" w:space="0" w:color="auto"/>
        <w:bottom w:val="none" w:sz="0" w:space="0" w:color="auto"/>
        <w:right w:val="none" w:sz="0" w:space="0" w:color="auto"/>
      </w:divBdr>
    </w:div>
    <w:div w:id="1720937210">
      <w:bodyDiv w:val="1"/>
      <w:marLeft w:val="0"/>
      <w:marRight w:val="0"/>
      <w:marTop w:val="0"/>
      <w:marBottom w:val="0"/>
      <w:divBdr>
        <w:top w:val="none" w:sz="0" w:space="0" w:color="auto"/>
        <w:left w:val="none" w:sz="0" w:space="0" w:color="auto"/>
        <w:bottom w:val="none" w:sz="0" w:space="0" w:color="auto"/>
        <w:right w:val="none" w:sz="0" w:space="0" w:color="auto"/>
      </w:divBdr>
    </w:div>
    <w:div w:id="1764952578">
      <w:bodyDiv w:val="1"/>
      <w:marLeft w:val="0"/>
      <w:marRight w:val="0"/>
      <w:marTop w:val="0"/>
      <w:marBottom w:val="0"/>
      <w:divBdr>
        <w:top w:val="none" w:sz="0" w:space="0" w:color="auto"/>
        <w:left w:val="none" w:sz="0" w:space="0" w:color="auto"/>
        <w:bottom w:val="none" w:sz="0" w:space="0" w:color="auto"/>
        <w:right w:val="none" w:sz="0" w:space="0" w:color="auto"/>
      </w:divBdr>
    </w:div>
    <w:div w:id="1799370679">
      <w:bodyDiv w:val="1"/>
      <w:marLeft w:val="0"/>
      <w:marRight w:val="0"/>
      <w:marTop w:val="0"/>
      <w:marBottom w:val="0"/>
      <w:divBdr>
        <w:top w:val="none" w:sz="0" w:space="0" w:color="auto"/>
        <w:left w:val="none" w:sz="0" w:space="0" w:color="auto"/>
        <w:bottom w:val="none" w:sz="0" w:space="0" w:color="auto"/>
        <w:right w:val="none" w:sz="0" w:space="0" w:color="auto"/>
      </w:divBdr>
    </w:div>
    <w:div w:id="1811168247">
      <w:bodyDiv w:val="1"/>
      <w:marLeft w:val="0"/>
      <w:marRight w:val="0"/>
      <w:marTop w:val="0"/>
      <w:marBottom w:val="0"/>
      <w:divBdr>
        <w:top w:val="none" w:sz="0" w:space="0" w:color="auto"/>
        <w:left w:val="none" w:sz="0" w:space="0" w:color="auto"/>
        <w:bottom w:val="none" w:sz="0" w:space="0" w:color="auto"/>
        <w:right w:val="none" w:sz="0" w:space="0" w:color="auto"/>
      </w:divBdr>
    </w:div>
    <w:div w:id="1887839176">
      <w:bodyDiv w:val="1"/>
      <w:marLeft w:val="0"/>
      <w:marRight w:val="0"/>
      <w:marTop w:val="0"/>
      <w:marBottom w:val="0"/>
      <w:divBdr>
        <w:top w:val="none" w:sz="0" w:space="0" w:color="auto"/>
        <w:left w:val="none" w:sz="0" w:space="0" w:color="auto"/>
        <w:bottom w:val="none" w:sz="0" w:space="0" w:color="auto"/>
        <w:right w:val="none" w:sz="0" w:space="0" w:color="auto"/>
      </w:divBdr>
    </w:div>
    <w:div w:id="1915167435">
      <w:bodyDiv w:val="1"/>
      <w:marLeft w:val="0"/>
      <w:marRight w:val="0"/>
      <w:marTop w:val="0"/>
      <w:marBottom w:val="0"/>
      <w:divBdr>
        <w:top w:val="none" w:sz="0" w:space="0" w:color="auto"/>
        <w:left w:val="none" w:sz="0" w:space="0" w:color="auto"/>
        <w:bottom w:val="none" w:sz="0" w:space="0" w:color="auto"/>
        <w:right w:val="none" w:sz="0" w:space="0" w:color="auto"/>
      </w:divBdr>
    </w:div>
    <w:div w:id="1994138028">
      <w:bodyDiv w:val="1"/>
      <w:marLeft w:val="0"/>
      <w:marRight w:val="0"/>
      <w:marTop w:val="0"/>
      <w:marBottom w:val="0"/>
      <w:divBdr>
        <w:top w:val="none" w:sz="0" w:space="0" w:color="auto"/>
        <w:left w:val="none" w:sz="0" w:space="0" w:color="auto"/>
        <w:bottom w:val="none" w:sz="0" w:space="0" w:color="auto"/>
        <w:right w:val="none" w:sz="0" w:space="0" w:color="auto"/>
      </w:divBdr>
    </w:div>
    <w:div w:id="1996251654">
      <w:bodyDiv w:val="1"/>
      <w:marLeft w:val="0"/>
      <w:marRight w:val="0"/>
      <w:marTop w:val="0"/>
      <w:marBottom w:val="0"/>
      <w:divBdr>
        <w:top w:val="none" w:sz="0" w:space="0" w:color="auto"/>
        <w:left w:val="none" w:sz="0" w:space="0" w:color="auto"/>
        <w:bottom w:val="none" w:sz="0" w:space="0" w:color="auto"/>
        <w:right w:val="none" w:sz="0" w:space="0" w:color="auto"/>
      </w:divBdr>
    </w:div>
    <w:div w:id="1999844391">
      <w:bodyDiv w:val="1"/>
      <w:marLeft w:val="0"/>
      <w:marRight w:val="0"/>
      <w:marTop w:val="0"/>
      <w:marBottom w:val="0"/>
      <w:divBdr>
        <w:top w:val="none" w:sz="0" w:space="0" w:color="auto"/>
        <w:left w:val="none" w:sz="0" w:space="0" w:color="auto"/>
        <w:bottom w:val="none" w:sz="0" w:space="0" w:color="auto"/>
        <w:right w:val="none" w:sz="0" w:space="0" w:color="auto"/>
      </w:divBdr>
    </w:div>
    <w:div w:id="2010593087">
      <w:bodyDiv w:val="1"/>
      <w:marLeft w:val="0"/>
      <w:marRight w:val="0"/>
      <w:marTop w:val="0"/>
      <w:marBottom w:val="0"/>
      <w:divBdr>
        <w:top w:val="none" w:sz="0" w:space="0" w:color="auto"/>
        <w:left w:val="none" w:sz="0" w:space="0" w:color="auto"/>
        <w:bottom w:val="none" w:sz="0" w:space="0" w:color="auto"/>
        <w:right w:val="none" w:sz="0" w:space="0" w:color="auto"/>
      </w:divBdr>
    </w:div>
    <w:div w:id="2018775007">
      <w:bodyDiv w:val="1"/>
      <w:marLeft w:val="0"/>
      <w:marRight w:val="0"/>
      <w:marTop w:val="0"/>
      <w:marBottom w:val="0"/>
      <w:divBdr>
        <w:top w:val="none" w:sz="0" w:space="0" w:color="auto"/>
        <w:left w:val="none" w:sz="0" w:space="0" w:color="auto"/>
        <w:bottom w:val="none" w:sz="0" w:space="0" w:color="auto"/>
        <w:right w:val="none" w:sz="0" w:space="0" w:color="auto"/>
      </w:divBdr>
    </w:div>
    <w:div w:id="2022271108">
      <w:bodyDiv w:val="1"/>
      <w:marLeft w:val="0"/>
      <w:marRight w:val="0"/>
      <w:marTop w:val="0"/>
      <w:marBottom w:val="0"/>
      <w:divBdr>
        <w:top w:val="none" w:sz="0" w:space="0" w:color="auto"/>
        <w:left w:val="none" w:sz="0" w:space="0" w:color="auto"/>
        <w:bottom w:val="none" w:sz="0" w:space="0" w:color="auto"/>
        <w:right w:val="none" w:sz="0" w:space="0" w:color="auto"/>
      </w:divBdr>
    </w:div>
    <w:div w:id="2040206130">
      <w:bodyDiv w:val="1"/>
      <w:marLeft w:val="0"/>
      <w:marRight w:val="0"/>
      <w:marTop w:val="0"/>
      <w:marBottom w:val="0"/>
      <w:divBdr>
        <w:top w:val="none" w:sz="0" w:space="0" w:color="auto"/>
        <w:left w:val="none" w:sz="0" w:space="0" w:color="auto"/>
        <w:bottom w:val="none" w:sz="0" w:space="0" w:color="auto"/>
        <w:right w:val="none" w:sz="0" w:space="0" w:color="auto"/>
      </w:divBdr>
    </w:div>
    <w:div w:id="2111313244">
      <w:bodyDiv w:val="1"/>
      <w:marLeft w:val="0"/>
      <w:marRight w:val="0"/>
      <w:marTop w:val="0"/>
      <w:marBottom w:val="0"/>
      <w:divBdr>
        <w:top w:val="none" w:sz="0" w:space="0" w:color="auto"/>
        <w:left w:val="none" w:sz="0" w:space="0" w:color="auto"/>
        <w:bottom w:val="none" w:sz="0" w:space="0" w:color="auto"/>
        <w:right w:val="none" w:sz="0" w:space="0" w:color="auto"/>
      </w:divBdr>
    </w:div>
    <w:div w:id="2113040412">
      <w:bodyDiv w:val="1"/>
      <w:marLeft w:val="0"/>
      <w:marRight w:val="0"/>
      <w:marTop w:val="0"/>
      <w:marBottom w:val="0"/>
      <w:divBdr>
        <w:top w:val="none" w:sz="0" w:space="0" w:color="auto"/>
        <w:left w:val="none" w:sz="0" w:space="0" w:color="auto"/>
        <w:bottom w:val="none" w:sz="0" w:space="0" w:color="auto"/>
        <w:right w:val="none" w:sz="0" w:space="0" w:color="auto"/>
      </w:divBdr>
    </w:div>
    <w:div w:id="2119593331">
      <w:bodyDiv w:val="1"/>
      <w:marLeft w:val="0"/>
      <w:marRight w:val="0"/>
      <w:marTop w:val="0"/>
      <w:marBottom w:val="0"/>
      <w:divBdr>
        <w:top w:val="none" w:sz="0" w:space="0" w:color="auto"/>
        <w:left w:val="none" w:sz="0" w:space="0" w:color="auto"/>
        <w:bottom w:val="none" w:sz="0" w:space="0" w:color="auto"/>
        <w:right w:val="none" w:sz="0" w:space="0" w:color="auto"/>
      </w:divBdr>
    </w:div>
    <w:div w:id="2126194537">
      <w:bodyDiv w:val="1"/>
      <w:marLeft w:val="0"/>
      <w:marRight w:val="0"/>
      <w:marTop w:val="0"/>
      <w:marBottom w:val="0"/>
      <w:divBdr>
        <w:top w:val="none" w:sz="0" w:space="0" w:color="auto"/>
        <w:left w:val="none" w:sz="0" w:space="0" w:color="auto"/>
        <w:bottom w:val="none" w:sz="0" w:space="0" w:color="auto"/>
        <w:right w:val="none" w:sz="0" w:space="0" w:color="auto"/>
      </w:divBdr>
    </w:div>
    <w:div w:id="212835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nice.org.uk/guidance/ng222"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2962</Words>
  <Characters>16889</Characters>
  <Application>Microsoft Office Word</Application>
  <DocSecurity>0</DocSecurity>
  <Lines>140</Lines>
  <Paragraphs>39</Paragraphs>
  <ScaleCrop>false</ScaleCrop>
  <Company/>
  <LinksUpToDate>false</LinksUpToDate>
  <CharactersWithSpaces>19812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Lu</dc:creator>
  <cp:keywords/>
  <dc:description/>
  <cp:lastModifiedBy>Dong, Sijia [JRDCN]</cp:lastModifiedBy>
  <cp:revision>9</cp:revision>
  <dcterms:created xsi:type="dcterms:W3CDTF">2022-07-13T02:30:00Z</dcterms:created>
  <dcterms:modified xsi:type="dcterms:W3CDTF">2022-08-04T08:37:00Z</dcterms:modified>
</cp:coreProperties>
</file>