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5020C4" w14:textId="4054F49A" w:rsidR="00E82066" w:rsidRDefault="00654E8F" w:rsidP="00E82066">
      <w:pPr>
        <w:pStyle w:val="SupplementaryMaterial"/>
      </w:pPr>
      <w:r w:rsidRPr="001549D3">
        <w:t>Supplementary Material</w:t>
      </w:r>
    </w:p>
    <w:p w14:paraId="05E159D2" w14:textId="77777777" w:rsidR="00E82066" w:rsidRPr="00E82066" w:rsidRDefault="00E82066" w:rsidP="00E82066"/>
    <w:p w14:paraId="523407AC" w14:textId="2E2D29D3" w:rsidR="00E82066" w:rsidRDefault="00E82066" w:rsidP="00E82066">
      <w:pPr>
        <w:rPr>
          <w:rFonts w:cs="Times New Roman"/>
        </w:rPr>
      </w:pPr>
      <w:r w:rsidRPr="006B1F7A">
        <w:rPr>
          <w:rFonts w:cs="Times New Roman"/>
          <w:noProof/>
          <w:lang w:eastAsia="en-GB"/>
        </w:rPr>
        <w:drawing>
          <wp:inline distT="0" distB="0" distL="0" distR="0" wp14:anchorId="5F7FC300" wp14:editId="4368C2AC">
            <wp:extent cx="6239557" cy="3400425"/>
            <wp:effectExtent l="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2279" cy="340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2066">
        <w:rPr>
          <w:rFonts w:cs="Times New Roman"/>
          <w:b/>
        </w:rPr>
        <w:t>Figure S1:</w:t>
      </w:r>
      <w:r w:rsidRPr="00E82066">
        <w:rPr>
          <w:rFonts w:cs="Times New Roman"/>
        </w:rPr>
        <w:t xml:space="preserve"> Meat images used in both baseline and follow-up surveys. An image of bacon was not available from the Food-pics data base, so this was taken from the internet as it seemed a more culturally appropriate representation of pork than other pork images available in Food-pics </w:t>
      </w:r>
      <w:r w:rsidRPr="00E82066">
        <w:rPr>
          <w:rFonts w:cs="Times New Roman"/>
        </w:rPr>
        <w:fldChar w:fldCharType="begin"/>
      </w:r>
      <w:r w:rsidRPr="00E82066">
        <w:rPr>
          <w:rFonts w:cs="Times New Roman"/>
        </w:rPr>
        <w:instrText xml:space="preserve"> ADDIN ZOTERO_ITEM CSL_CITATION {"citationID":"9rHP59jY","properties":{"formattedCitation":"(Blechert et al., 2014)","plainCitation":"(Blechert et al., 2014)","noteIndex":0},"citationItems":[{"id":549,"uris":["http://zotero.org/users/4407937/items/5RQRGCI5"],"uri":["http://zotero.org/users/4407937/items/5RQRGCI5"],"itemData":{"id":549,"type":"article-journal","container-title":"Frontiers in Psychology","DOI":"10.3389/fpsyg.2014.00617","ISSN":"1664-1078","source":"Crossref","title":"Food-pics: an image database for experimental research on eating and appetite","title-short":"Food-pics","URL":"http://journal.frontiersin.org/article/10.3389/fpsyg.2014.00617/abstract","volume":"5","author":[{"family":"Blechert","given":"Jens"},{"family":"Meule","given":"Adrian"},{"family":"Busch","given":"Niko A."},{"family":"Ohla","given":"Kathrin"}],"accessed":{"date-parts":[["2018",11,16]]},"issued":{"date-parts":[["2014",6,24]]}}}],"schema":"https://github.com/citation-style-language/schema/raw/master/csl-citation.json"} </w:instrText>
      </w:r>
      <w:r w:rsidRPr="00E82066">
        <w:rPr>
          <w:rFonts w:cs="Times New Roman"/>
        </w:rPr>
        <w:fldChar w:fldCharType="separate"/>
      </w:r>
      <w:r w:rsidRPr="00E82066">
        <w:rPr>
          <w:rFonts w:cs="Times New Roman"/>
        </w:rPr>
        <w:t>(</w:t>
      </w:r>
      <w:proofErr w:type="spellStart"/>
      <w:r w:rsidRPr="00E82066">
        <w:rPr>
          <w:rFonts w:cs="Times New Roman"/>
        </w:rPr>
        <w:t>Blechert</w:t>
      </w:r>
      <w:proofErr w:type="spellEnd"/>
      <w:r w:rsidRPr="00E82066">
        <w:rPr>
          <w:rFonts w:cs="Times New Roman"/>
        </w:rPr>
        <w:t xml:space="preserve"> et al., 2014)</w:t>
      </w:r>
      <w:r w:rsidRPr="00E82066">
        <w:rPr>
          <w:rFonts w:cs="Times New Roman"/>
        </w:rPr>
        <w:fldChar w:fldCharType="end"/>
      </w:r>
      <w:r w:rsidRPr="00E82066">
        <w:rPr>
          <w:rFonts w:cs="Times New Roman"/>
        </w:rPr>
        <w:t xml:space="preserve">. All other images are from Food-pics database (numbers in parentheses refer to the image numbers in the Food-pics database). Asterisks indicate pictures that were edited to remove other food or backgrounds that were part of the original images in Food-pics (for example the roast chicken was surrounded by chips). </w:t>
      </w:r>
    </w:p>
    <w:p w14:paraId="15AA463B" w14:textId="77777777" w:rsidR="00E82066" w:rsidRDefault="00E82066" w:rsidP="00E82066">
      <w:pPr>
        <w:rPr>
          <w:shd w:val="clear" w:color="auto" w:fill="FFFFFF"/>
        </w:rPr>
      </w:pPr>
    </w:p>
    <w:p w14:paraId="16388BC1" w14:textId="77777777" w:rsidR="00E82066" w:rsidRDefault="00E82066" w:rsidP="00E82066">
      <w:pPr>
        <w:rPr>
          <w:shd w:val="clear" w:color="auto" w:fill="FFFFFF"/>
        </w:rPr>
      </w:pPr>
    </w:p>
    <w:p w14:paraId="12563825" w14:textId="77777777" w:rsidR="00E82066" w:rsidRDefault="00E82066" w:rsidP="00E82066">
      <w:pPr>
        <w:rPr>
          <w:shd w:val="clear" w:color="auto" w:fill="FFFFFF"/>
        </w:rPr>
      </w:pPr>
    </w:p>
    <w:p w14:paraId="10B48C6E" w14:textId="77777777" w:rsidR="00E82066" w:rsidRDefault="00E82066" w:rsidP="00E82066">
      <w:pPr>
        <w:rPr>
          <w:shd w:val="clear" w:color="auto" w:fill="FFFFFF"/>
        </w:rPr>
      </w:pPr>
    </w:p>
    <w:p w14:paraId="797C1925" w14:textId="77777777" w:rsidR="00E82066" w:rsidRDefault="00E82066" w:rsidP="00E82066">
      <w:pPr>
        <w:rPr>
          <w:shd w:val="clear" w:color="auto" w:fill="FFFFFF"/>
        </w:rPr>
      </w:pPr>
    </w:p>
    <w:p w14:paraId="28DDA1B2" w14:textId="77777777" w:rsidR="00E82066" w:rsidRDefault="00E82066" w:rsidP="00E82066">
      <w:pPr>
        <w:rPr>
          <w:shd w:val="clear" w:color="auto" w:fill="FFFFFF"/>
        </w:rPr>
      </w:pPr>
    </w:p>
    <w:p w14:paraId="5990E9E0" w14:textId="77777777" w:rsidR="00E82066" w:rsidRDefault="00E82066" w:rsidP="00E82066">
      <w:pPr>
        <w:rPr>
          <w:shd w:val="clear" w:color="auto" w:fill="FFFFFF"/>
        </w:rPr>
      </w:pPr>
    </w:p>
    <w:p w14:paraId="0874138E" w14:textId="77777777" w:rsidR="00E82066" w:rsidRDefault="00E82066" w:rsidP="00E82066">
      <w:pPr>
        <w:rPr>
          <w:shd w:val="clear" w:color="auto" w:fill="FFFFFF"/>
        </w:rPr>
      </w:pPr>
      <w:bookmarkStart w:id="0" w:name="_GoBack"/>
      <w:bookmarkEnd w:id="0"/>
    </w:p>
    <w:p w14:paraId="740BDB68" w14:textId="77777777" w:rsidR="00E82066" w:rsidRPr="00E82066" w:rsidRDefault="00E82066" w:rsidP="00E82066">
      <w:pPr>
        <w:spacing w:after="0"/>
        <w:rPr>
          <w:rFonts w:cs="Times New Roman"/>
          <w:szCs w:val="24"/>
          <w:shd w:val="clear" w:color="auto" w:fill="FFFFFF"/>
        </w:rPr>
      </w:pPr>
      <w:r w:rsidRPr="00E82066">
        <w:rPr>
          <w:rFonts w:cs="Times New Roman"/>
          <w:b/>
          <w:szCs w:val="24"/>
          <w:shd w:val="clear" w:color="auto" w:fill="FFFFFF"/>
        </w:rPr>
        <w:lastRenderedPageBreak/>
        <w:t>Table S1.</w:t>
      </w:r>
      <w:r w:rsidRPr="00E82066">
        <w:rPr>
          <w:rFonts w:cs="Times New Roman"/>
          <w:szCs w:val="24"/>
          <w:shd w:val="clear" w:color="auto" w:fill="FFFFFF"/>
        </w:rPr>
        <w:t xml:space="preserve"> Coefficients from multiple regression on baseline meat intake with four predictors.</w:t>
      </w:r>
    </w:p>
    <w:tbl>
      <w:tblPr>
        <w:tblW w:w="7740" w:type="dxa"/>
        <w:tblLook w:val="04A0" w:firstRow="1" w:lastRow="0" w:firstColumn="1" w:lastColumn="0" w:noHBand="0" w:noVBand="1"/>
      </w:tblPr>
      <w:tblGrid>
        <w:gridCol w:w="2694"/>
        <w:gridCol w:w="1417"/>
        <w:gridCol w:w="1029"/>
        <w:gridCol w:w="1300"/>
        <w:gridCol w:w="1300"/>
      </w:tblGrid>
      <w:tr w:rsidR="00E82066" w:rsidRPr="00E82066" w14:paraId="0F04F173" w14:textId="77777777" w:rsidTr="007034EE">
        <w:trPr>
          <w:trHeight w:val="330"/>
        </w:trPr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D2643" w14:textId="77777777" w:rsidR="00E82066" w:rsidRPr="00E82066" w:rsidRDefault="00E82066" w:rsidP="007034EE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18704" w14:textId="77777777" w:rsidR="00E82066" w:rsidRPr="00E82066" w:rsidRDefault="00E82066" w:rsidP="007034EE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2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05AADF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95% CI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9281F" w14:textId="77777777" w:rsidR="00E82066" w:rsidRPr="00E82066" w:rsidRDefault="00E82066" w:rsidP="007034EE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 </w:t>
            </w:r>
          </w:p>
        </w:tc>
      </w:tr>
      <w:tr w:rsidR="00E82066" w:rsidRPr="00E82066" w14:paraId="2F2AED26" w14:textId="77777777" w:rsidTr="007034EE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AF877E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EDC7E3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β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1A2482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lower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DF76F49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upper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875181E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p</w:t>
            </w:r>
          </w:p>
        </w:tc>
      </w:tr>
      <w:tr w:rsidR="00E82066" w:rsidRPr="00E82066" w14:paraId="3351B156" w14:textId="77777777" w:rsidTr="007034EE">
        <w:trPr>
          <w:trHeight w:val="300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D891C4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Disgust Sensitivity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CC034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0.188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4666FA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-0.096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E967B9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0.472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D1B6B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0.188</w:t>
            </w:r>
          </w:p>
        </w:tc>
      </w:tr>
      <w:tr w:rsidR="00E82066" w:rsidRPr="00E82066" w14:paraId="719DEC22" w14:textId="77777777" w:rsidTr="007034EE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D056F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Cognitive Restraint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966151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0.012</w:t>
            </w:r>
          </w:p>
        </w:tc>
        <w:tc>
          <w:tcPr>
            <w:tcW w:w="1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05325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-0.258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226983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0.282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6B3D5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0.930</w:t>
            </w:r>
          </w:p>
        </w:tc>
      </w:tr>
      <w:tr w:rsidR="00E82066" w:rsidRPr="00E82066" w14:paraId="548991E6" w14:textId="77777777" w:rsidTr="007034EE">
        <w:trPr>
          <w:trHeight w:val="480"/>
        </w:trPr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78DAFF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Implicit meat disgust (T1)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765237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0.267</w:t>
            </w:r>
          </w:p>
        </w:tc>
        <w:tc>
          <w:tcPr>
            <w:tcW w:w="10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33CB8D6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-0.005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B8BADB4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0.538</w:t>
            </w:r>
          </w:p>
        </w:tc>
        <w:tc>
          <w:tcPr>
            <w:tcW w:w="130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893AE10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0.054</w:t>
            </w:r>
          </w:p>
        </w:tc>
      </w:tr>
      <w:tr w:rsidR="00E82066" w:rsidRPr="00E82066" w14:paraId="12292FCA" w14:textId="77777777" w:rsidTr="007034EE">
        <w:trPr>
          <w:trHeight w:val="315"/>
        </w:trPr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AF0896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Explicit meat disgust (T1)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E928C7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b/>
                <w:color w:val="000000"/>
                <w:szCs w:val="24"/>
                <w:lang w:eastAsia="en-GB"/>
              </w:rPr>
              <w:t>-0.717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E1C4F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-1.003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20B726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-0.430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01F0C57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&lt;.001</w:t>
            </w:r>
          </w:p>
        </w:tc>
      </w:tr>
    </w:tbl>
    <w:p w14:paraId="511B051D" w14:textId="77777777" w:rsidR="00E82066" w:rsidRPr="00E82066" w:rsidRDefault="00E82066" w:rsidP="00E82066">
      <w:pPr>
        <w:rPr>
          <w:rFonts w:cs="Times New Roman"/>
          <w:szCs w:val="24"/>
          <w:shd w:val="clear" w:color="auto" w:fill="FFFFFF"/>
        </w:rPr>
      </w:pPr>
      <w:r w:rsidRPr="00E82066">
        <w:rPr>
          <w:rFonts w:cs="Times New Roman"/>
          <w:szCs w:val="24"/>
          <w:shd w:val="clear" w:color="auto" w:fill="FFFFFF"/>
        </w:rPr>
        <w:t xml:space="preserve">Note. </w:t>
      </w:r>
      <w:r w:rsidRPr="00E82066">
        <w:rPr>
          <w:rFonts w:eastAsia="Times New Roman" w:cs="Times New Roman"/>
          <w:color w:val="000000"/>
          <w:szCs w:val="24"/>
          <w:lang w:eastAsia="en-GB"/>
        </w:rPr>
        <w:t>n = 40, R</w:t>
      </w:r>
      <w:r w:rsidRPr="00E82066">
        <w:rPr>
          <w:rFonts w:eastAsia="Times New Roman" w:cs="Times New Roman"/>
          <w:color w:val="000000"/>
          <w:szCs w:val="24"/>
          <w:vertAlign w:val="superscript"/>
          <w:lang w:eastAsia="en-GB"/>
        </w:rPr>
        <w:t>2</w:t>
      </w:r>
      <w:r w:rsidRPr="00E82066">
        <w:rPr>
          <w:rFonts w:eastAsia="Times New Roman" w:cs="Times New Roman"/>
          <w:color w:val="000000"/>
          <w:szCs w:val="24"/>
          <w:lang w:eastAsia="en-GB"/>
        </w:rPr>
        <w:t xml:space="preserve"> = 0.428, R</w:t>
      </w:r>
      <w:r w:rsidRPr="00E82066">
        <w:rPr>
          <w:rFonts w:eastAsia="Times New Roman" w:cs="Times New Roman"/>
          <w:color w:val="000000"/>
          <w:szCs w:val="24"/>
          <w:vertAlign w:val="superscript"/>
          <w:lang w:eastAsia="en-GB"/>
        </w:rPr>
        <w:t>2</w:t>
      </w:r>
      <w:r w:rsidRPr="00E82066">
        <w:rPr>
          <w:rFonts w:eastAsia="Times New Roman" w:cs="Times New Roman"/>
          <w:color w:val="000000"/>
          <w:szCs w:val="24"/>
          <w:vertAlign w:val="subscript"/>
          <w:lang w:eastAsia="en-GB"/>
        </w:rPr>
        <w:t>adj</w:t>
      </w:r>
      <w:r w:rsidRPr="00E82066">
        <w:rPr>
          <w:rFonts w:eastAsia="Times New Roman" w:cs="Times New Roman"/>
          <w:color w:val="000000"/>
          <w:szCs w:val="24"/>
          <w:lang w:eastAsia="en-GB"/>
        </w:rPr>
        <w:t xml:space="preserve"> = 0.363</w:t>
      </w:r>
    </w:p>
    <w:p w14:paraId="14A0143C" w14:textId="77777777" w:rsidR="00E82066" w:rsidRPr="00E82066" w:rsidRDefault="00E82066" w:rsidP="00E82066">
      <w:pPr>
        <w:rPr>
          <w:rFonts w:cs="Times New Roman"/>
          <w:szCs w:val="24"/>
        </w:rPr>
      </w:pPr>
    </w:p>
    <w:p w14:paraId="5C350E72" w14:textId="77777777" w:rsidR="00E82066" w:rsidRPr="00E82066" w:rsidRDefault="00E82066" w:rsidP="00E82066">
      <w:pPr>
        <w:contextualSpacing/>
        <w:rPr>
          <w:rFonts w:cs="Times New Roman"/>
          <w:szCs w:val="24"/>
        </w:rPr>
      </w:pPr>
      <w:r w:rsidRPr="00E82066">
        <w:rPr>
          <w:rFonts w:cs="Times New Roman"/>
          <w:b/>
          <w:szCs w:val="24"/>
          <w:shd w:val="clear" w:color="auto" w:fill="FFFFFF"/>
        </w:rPr>
        <w:t>Table S2.</w:t>
      </w:r>
      <w:r w:rsidRPr="00E82066">
        <w:rPr>
          <w:rFonts w:cs="Times New Roman"/>
          <w:szCs w:val="24"/>
          <w:shd w:val="clear" w:color="auto" w:fill="FFFFFF"/>
        </w:rPr>
        <w:t xml:space="preserve"> Coefficients from multiple regression on meat intake during </w:t>
      </w:r>
      <w:proofErr w:type="spellStart"/>
      <w:r w:rsidRPr="00E82066">
        <w:rPr>
          <w:rFonts w:cs="Times New Roman"/>
          <w:szCs w:val="24"/>
          <w:shd w:val="clear" w:color="auto" w:fill="FFFFFF"/>
        </w:rPr>
        <w:t>Veganuary</w:t>
      </w:r>
      <w:proofErr w:type="spellEnd"/>
      <w:r w:rsidRPr="00E82066">
        <w:rPr>
          <w:rFonts w:cs="Times New Roman"/>
          <w:szCs w:val="24"/>
          <w:shd w:val="clear" w:color="auto" w:fill="FFFFFF"/>
        </w:rPr>
        <w:t xml:space="preserve"> using emotional eating instead of cognitive restraint as predictor.</w:t>
      </w:r>
    </w:p>
    <w:tbl>
      <w:tblPr>
        <w:tblW w:w="8152" w:type="dxa"/>
        <w:tblLook w:val="04A0" w:firstRow="1" w:lastRow="0" w:firstColumn="1" w:lastColumn="0" w:noHBand="0" w:noVBand="1"/>
      </w:tblPr>
      <w:tblGrid>
        <w:gridCol w:w="3001"/>
        <w:gridCol w:w="1394"/>
        <w:gridCol w:w="1502"/>
        <w:gridCol w:w="1128"/>
        <w:gridCol w:w="1127"/>
      </w:tblGrid>
      <w:tr w:rsidR="00E82066" w:rsidRPr="00E82066" w14:paraId="0E978923" w14:textId="77777777" w:rsidTr="007034EE">
        <w:trPr>
          <w:trHeight w:val="442"/>
        </w:trPr>
        <w:tc>
          <w:tcPr>
            <w:tcW w:w="30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7824A5" w14:textId="77777777" w:rsidR="00E82066" w:rsidRPr="00E82066" w:rsidRDefault="00E82066" w:rsidP="007034EE">
            <w:pPr>
              <w:spacing w:after="0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 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2CA18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2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AFFA2C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95% CI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42C6" w14:textId="77777777" w:rsidR="00E82066" w:rsidRPr="00E82066" w:rsidRDefault="00E82066" w:rsidP="007034EE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 </w:t>
            </w:r>
          </w:p>
        </w:tc>
      </w:tr>
      <w:tr w:rsidR="00E82066" w:rsidRPr="00E82066" w14:paraId="26E965CB" w14:textId="77777777" w:rsidTr="007034EE">
        <w:trPr>
          <w:trHeight w:val="429"/>
        </w:trPr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674CA12" w14:textId="77777777" w:rsidR="00E82066" w:rsidRPr="00E82066" w:rsidRDefault="00E82066" w:rsidP="007034EE">
            <w:pPr>
              <w:spacing w:after="0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 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7903E2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β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6CBCC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lower 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150AA8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upper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695B0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p</w:t>
            </w:r>
          </w:p>
        </w:tc>
      </w:tr>
      <w:tr w:rsidR="00E82066" w:rsidRPr="00E82066" w14:paraId="7CB1AC32" w14:textId="77777777" w:rsidTr="007034EE">
        <w:trPr>
          <w:trHeight w:val="386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F2E2F4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Meat intake (T1)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F98C0D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b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b/>
                <w:szCs w:val="24"/>
                <w:lang w:eastAsia="en-GB"/>
              </w:rPr>
              <w:t>0.646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7E874A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0.299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B192767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0.994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F098EA3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0.001</w:t>
            </w:r>
          </w:p>
        </w:tc>
      </w:tr>
      <w:tr w:rsidR="00E82066" w:rsidRPr="00E82066" w14:paraId="717B48A4" w14:textId="77777777" w:rsidTr="007034EE">
        <w:trPr>
          <w:trHeight w:val="429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280814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Explicit meat disgust (T1)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5CAC24D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0.248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8CF86A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-0.114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122B852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0.610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C061C5F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0.173</w:t>
            </w:r>
          </w:p>
        </w:tc>
      </w:tr>
      <w:tr w:rsidR="00E82066" w:rsidRPr="00E82066" w14:paraId="07985EC0" w14:textId="77777777" w:rsidTr="007034EE">
        <w:trPr>
          <w:trHeight w:val="429"/>
        </w:trPr>
        <w:tc>
          <w:tcPr>
            <w:tcW w:w="3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9EBD82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Implicit meat disgust (T1)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1D8D680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0.003</w:t>
            </w:r>
          </w:p>
        </w:tc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A9E821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-0.291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F3B2EF3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0.298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C850EDF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0.982</w:t>
            </w:r>
          </w:p>
        </w:tc>
      </w:tr>
      <w:tr w:rsidR="00E82066" w:rsidRPr="00E82066" w14:paraId="224A5FC5" w14:textId="77777777" w:rsidTr="007034EE">
        <w:trPr>
          <w:trHeight w:val="268"/>
        </w:trPr>
        <w:tc>
          <w:tcPr>
            <w:tcW w:w="30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77A824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Emotional eating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87A565A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b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b/>
                <w:szCs w:val="24"/>
                <w:lang w:eastAsia="en-GB"/>
              </w:rPr>
              <w:t>0.350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84F9C7A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0.079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132CFBC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0.621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55829DB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0.013</w:t>
            </w:r>
          </w:p>
        </w:tc>
      </w:tr>
    </w:tbl>
    <w:p w14:paraId="1A48DEA9" w14:textId="77777777" w:rsidR="00E82066" w:rsidRPr="00E82066" w:rsidRDefault="00E82066" w:rsidP="00E82066">
      <w:pPr>
        <w:rPr>
          <w:rFonts w:cs="Times New Roman"/>
          <w:szCs w:val="24"/>
        </w:rPr>
      </w:pPr>
      <w:r w:rsidRPr="00E82066">
        <w:rPr>
          <w:rFonts w:cs="Times New Roman"/>
          <w:szCs w:val="24"/>
          <w:shd w:val="clear" w:color="auto" w:fill="FFFFFF"/>
        </w:rPr>
        <w:t xml:space="preserve">Note. </w:t>
      </w:r>
      <w:r w:rsidRPr="00E82066">
        <w:rPr>
          <w:rFonts w:eastAsia="Times New Roman" w:cs="Times New Roman"/>
          <w:color w:val="000000"/>
          <w:szCs w:val="24"/>
          <w:lang w:eastAsia="en-GB"/>
        </w:rPr>
        <w:t>n = 40, R</w:t>
      </w:r>
      <w:r w:rsidRPr="00E82066">
        <w:rPr>
          <w:rFonts w:eastAsia="Times New Roman" w:cs="Times New Roman"/>
          <w:color w:val="000000"/>
          <w:szCs w:val="24"/>
          <w:vertAlign w:val="superscript"/>
          <w:lang w:eastAsia="en-GB"/>
        </w:rPr>
        <w:t>2</w:t>
      </w:r>
      <w:r w:rsidRPr="00E82066">
        <w:rPr>
          <w:rFonts w:eastAsia="Times New Roman" w:cs="Times New Roman"/>
          <w:color w:val="000000"/>
          <w:szCs w:val="24"/>
          <w:lang w:eastAsia="en-GB"/>
        </w:rPr>
        <w:t xml:space="preserve"> = 0.387, R</w:t>
      </w:r>
      <w:r w:rsidRPr="00E82066">
        <w:rPr>
          <w:rFonts w:eastAsia="Times New Roman" w:cs="Times New Roman"/>
          <w:color w:val="000000"/>
          <w:szCs w:val="24"/>
          <w:vertAlign w:val="superscript"/>
          <w:lang w:eastAsia="en-GB"/>
        </w:rPr>
        <w:t>2</w:t>
      </w:r>
      <w:r w:rsidRPr="00E82066">
        <w:rPr>
          <w:rFonts w:eastAsia="Times New Roman" w:cs="Times New Roman"/>
          <w:color w:val="000000"/>
          <w:szCs w:val="24"/>
          <w:vertAlign w:val="subscript"/>
          <w:lang w:eastAsia="en-GB"/>
        </w:rPr>
        <w:t>adj</w:t>
      </w:r>
      <w:r w:rsidRPr="00E82066">
        <w:rPr>
          <w:rFonts w:eastAsia="Times New Roman" w:cs="Times New Roman"/>
          <w:color w:val="000000"/>
          <w:szCs w:val="24"/>
          <w:lang w:eastAsia="en-GB"/>
        </w:rPr>
        <w:t xml:space="preserve"> = 0.317</w:t>
      </w:r>
    </w:p>
    <w:p w14:paraId="7892C7EB" w14:textId="77777777" w:rsidR="00E82066" w:rsidRPr="00E82066" w:rsidRDefault="00E82066" w:rsidP="00E82066">
      <w:pPr>
        <w:rPr>
          <w:rFonts w:cs="Times New Roman"/>
          <w:szCs w:val="24"/>
        </w:rPr>
      </w:pPr>
    </w:p>
    <w:p w14:paraId="320C6A00" w14:textId="77777777" w:rsidR="00E82066" w:rsidRPr="00E82066" w:rsidRDefault="00E82066" w:rsidP="00E82066">
      <w:pPr>
        <w:contextualSpacing/>
        <w:rPr>
          <w:rFonts w:cs="Times New Roman"/>
          <w:szCs w:val="24"/>
          <w:shd w:val="clear" w:color="auto" w:fill="FFFFFF"/>
        </w:rPr>
      </w:pPr>
      <w:r w:rsidRPr="00E82066">
        <w:rPr>
          <w:rFonts w:cs="Times New Roman"/>
          <w:b/>
          <w:szCs w:val="24"/>
          <w:shd w:val="clear" w:color="auto" w:fill="FFFFFF"/>
        </w:rPr>
        <w:t>Table S3.</w:t>
      </w:r>
      <w:r w:rsidRPr="00E82066">
        <w:rPr>
          <w:rFonts w:cs="Times New Roman"/>
          <w:szCs w:val="24"/>
          <w:shd w:val="clear" w:color="auto" w:fill="FFFFFF"/>
        </w:rPr>
        <w:t xml:space="preserve"> Coefficients from multiple regression on meat intake during </w:t>
      </w:r>
      <w:proofErr w:type="spellStart"/>
      <w:r w:rsidRPr="00E82066">
        <w:rPr>
          <w:rFonts w:cs="Times New Roman"/>
          <w:szCs w:val="24"/>
          <w:shd w:val="clear" w:color="auto" w:fill="FFFFFF"/>
        </w:rPr>
        <w:t>Veganuary</w:t>
      </w:r>
      <w:proofErr w:type="spellEnd"/>
      <w:r w:rsidRPr="00E82066">
        <w:rPr>
          <w:rFonts w:cs="Times New Roman"/>
          <w:szCs w:val="24"/>
          <w:shd w:val="clear" w:color="auto" w:fill="FFFFFF"/>
        </w:rPr>
        <w:t xml:space="preserve"> using uncontrolled eating instead of cognitive restraint as predictor.</w:t>
      </w:r>
    </w:p>
    <w:tbl>
      <w:tblPr>
        <w:tblW w:w="8208" w:type="dxa"/>
        <w:tblLook w:val="04A0" w:firstRow="1" w:lastRow="0" w:firstColumn="1" w:lastColumn="0" w:noHBand="0" w:noVBand="1"/>
      </w:tblPr>
      <w:tblGrid>
        <w:gridCol w:w="3021"/>
        <w:gridCol w:w="1374"/>
        <w:gridCol w:w="1542"/>
        <w:gridCol w:w="1009"/>
        <w:gridCol w:w="1262"/>
      </w:tblGrid>
      <w:tr w:rsidR="00E82066" w:rsidRPr="00E82066" w14:paraId="3959E927" w14:textId="77777777" w:rsidTr="007034EE">
        <w:trPr>
          <w:trHeight w:val="347"/>
        </w:trPr>
        <w:tc>
          <w:tcPr>
            <w:tcW w:w="3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4B3D92" w14:textId="77777777" w:rsidR="00E82066" w:rsidRPr="00E82066" w:rsidRDefault="00E82066" w:rsidP="007034EE">
            <w:pPr>
              <w:spacing w:after="0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 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5CD06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 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1747DB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95% CI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C6CE1" w14:textId="77777777" w:rsidR="00E82066" w:rsidRPr="00E82066" w:rsidRDefault="00E82066" w:rsidP="007034EE">
            <w:pPr>
              <w:spacing w:after="0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 </w:t>
            </w:r>
          </w:p>
        </w:tc>
      </w:tr>
      <w:tr w:rsidR="00E82066" w:rsidRPr="00E82066" w14:paraId="1F054157" w14:textId="77777777" w:rsidTr="007034EE">
        <w:trPr>
          <w:trHeight w:val="347"/>
        </w:trPr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95248EC" w14:textId="77777777" w:rsidR="00E82066" w:rsidRPr="00E82066" w:rsidRDefault="00E82066" w:rsidP="007034EE">
            <w:pPr>
              <w:spacing w:after="0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 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C451B5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β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7F9400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 xml:space="preserve">lower 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5D9897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upper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B3DBD4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color w:val="000000"/>
                <w:szCs w:val="24"/>
                <w:lang w:eastAsia="en-GB"/>
              </w:rPr>
              <w:t>p</w:t>
            </w:r>
          </w:p>
        </w:tc>
      </w:tr>
      <w:tr w:rsidR="00E82066" w:rsidRPr="00E82066" w14:paraId="42286714" w14:textId="77777777" w:rsidTr="007034EE">
        <w:trPr>
          <w:trHeight w:val="347"/>
        </w:trPr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85A9C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Meat intake (T1)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8C866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b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b/>
                <w:szCs w:val="24"/>
                <w:lang w:eastAsia="en-GB"/>
              </w:rPr>
              <w:t>0.588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61CAD98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0.211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53C976E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0.965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08A3BE4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0.003</w:t>
            </w:r>
          </w:p>
        </w:tc>
      </w:tr>
      <w:tr w:rsidR="00E82066" w:rsidRPr="00E82066" w14:paraId="15FD09DF" w14:textId="77777777" w:rsidTr="007034EE">
        <w:trPr>
          <w:trHeight w:val="347"/>
        </w:trPr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74E86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Explicit meat disgust (T1)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5C1F80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0.215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3173DF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-0.181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337344F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0.611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7DEB61B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0.278</w:t>
            </w:r>
          </w:p>
        </w:tc>
      </w:tr>
      <w:tr w:rsidR="00E82066" w:rsidRPr="00E82066" w14:paraId="79779046" w14:textId="77777777" w:rsidTr="007034EE">
        <w:trPr>
          <w:trHeight w:val="347"/>
        </w:trPr>
        <w:tc>
          <w:tcPr>
            <w:tcW w:w="3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705E3F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Implicit meat disgust (T1)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CDC4D23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-0.008</w:t>
            </w:r>
          </w:p>
        </w:tc>
        <w:tc>
          <w:tcPr>
            <w:tcW w:w="1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7FEAC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-0.335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1E6D9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0.319</w:t>
            </w: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41EEEC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0.961</w:t>
            </w:r>
          </w:p>
        </w:tc>
      </w:tr>
      <w:tr w:rsidR="00E82066" w:rsidRPr="00E82066" w14:paraId="27978F14" w14:textId="77777777" w:rsidTr="007034EE">
        <w:trPr>
          <w:trHeight w:val="347"/>
        </w:trPr>
        <w:tc>
          <w:tcPr>
            <w:tcW w:w="3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E6C4A3" w14:textId="77777777" w:rsidR="00E82066" w:rsidRPr="00E82066" w:rsidRDefault="00E82066" w:rsidP="007034EE">
            <w:pPr>
              <w:spacing w:after="0"/>
              <w:jc w:val="right"/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i/>
                <w:iCs/>
                <w:color w:val="000000"/>
                <w:szCs w:val="24"/>
                <w:lang w:eastAsia="en-GB"/>
              </w:rPr>
              <w:t>Uncontrolled eating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212A11F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0.103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FBBD823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-0.206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45F8133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0.412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5EEC3AC5" w14:textId="77777777" w:rsidR="00E82066" w:rsidRPr="00E82066" w:rsidRDefault="00E82066" w:rsidP="007034EE">
            <w:pPr>
              <w:spacing w:after="0"/>
              <w:jc w:val="center"/>
              <w:rPr>
                <w:rFonts w:eastAsia="Times New Roman" w:cs="Times New Roman"/>
                <w:szCs w:val="24"/>
                <w:lang w:eastAsia="en-GB"/>
              </w:rPr>
            </w:pPr>
            <w:r w:rsidRPr="00E82066">
              <w:rPr>
                <w:rFonts w:eastAsia="Times New Roman" w:cs="Times New Roman"/>
                <w:szCs w:val="24"/>
                <w:lang w:eastAsia="en-GB"/>
              </w:rPr>
              <w:t>0.503</w:t>
            </w:r>
          </w:p>
        </w:tc>
      </w:tr>
    </w:tbl>
    <w:p w14:paraId="7C58C13D" w14:textId="77777777" w:rsidR="00E82066" w:rsidRPr="00E82066" w:rsidRDefault="00E82066" w:rsidP="00E82066">
      <w:pPr>
        <w:rPr>
          <w:rFonts w:cs="Times New Roman"/>
          <w:szCs w:val="24"/>
        </w:rPr>
      </w:pPr>
      <w:r w:rsidRPr="00E82066">
        <w:rPr>
          <w:rFonts w:cs="Times New Roman"/>
          <w:szCs w:val="24"/>
        </w:rPr>
        <w:t>Note. n = 40, R</w:t>
      </w:r>
      <w:r w:rsidRPr="00E82066">
        <w:rPr>
          <w:rFonts w:cs="Times New Roman"/>
          <w:szCs w:val="24"/>
          <w:vertAlign w:val="superscript"/>
        </w:rPr>
        <w:t xml:space="preserve">2 </w:t>
      </w:r>
      <w:r w:rsidRPr="00E82066">
        <w:rPr>
          <w:rFonts w:cs="Times New Roman"/>
          <w:szCs w:val="24"/>
        </w:rPr>
        <w:t>=.276, R</w:t>
      </w:r>
      <w:r w:rsidRPr="00E82066">
        <w:rPr>
          <w:rFonts w:cs="Times New Roman"/>
          <w:szCs w:val="24"/>
          <w:vertAlign w:val="superscript"/>
        </w:rPr>
        <w:t>2</w:t>
      </w:r>
      <w:r w:rsidRPr="00E82066">
        <w:rPr>
          <w:rFonts w:cs="Times New Roman"/>
          <w:szCs w:val="24"/>
          <w:vertAlign w:val="subscript"/>
        </w:rPr>
        <w:t xml:space="preserve">adj </w:t>
      </w:r>
      <w:r w:rsidRPr="00E82066">
        <w:rPr>
          <w:rFonts w:cs="Times New Roman"/>
          <w:szCs w:val="24"/>
        </w:rPr>
        <w:t>= .193</w:t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94AD00" w14:textId="77777777" w:rsidR="00AE08FD" w:rsidRDefault="00AE08FD" w:rsidP="00117666">
      <w:pPr>
        <w:spacing w:after="0"/>
      </w:pPr>
      <w:r>
        <w:separator/>
      </w:r>
    </w:p>
  </w:endnote>
  <w:endnote w:type="continuationSeparator" w:id="0">
    <w:p w14:paraId="5165728A" w14:textId="77777777" w:rsidR="00AE08FD" w:rsidRDefault="00AE08F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8206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8206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8206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82066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C555E4" w14:textId="77777777" w:rsidR="00AE08FD" w:rsidRDefault="00AE08FD" w:rsidP="00117666">
      <w:pPr>
        <w:spacing w:after="0"/>
      </w:pPr>
      <w:r>
        <w:separator/>
      </w:r>
    </w:p>
  </w:footnote>
  <w:footnote w:type="continuationSeparator" w:id="0">
    <w:p w14:paraId="21E4596A" w14:textId="77777777" w:rsidR="00AE08FD" w:rsidRDefault="00AE08F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E08FD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2066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ED6C8D4-994F-4C4A-B8A5-B498E7B24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Becker, Elisa</cp:lastModifiedBy>
  <cp:revision>2</cp:revision>
  <cp:lastPrinted>2013-10-03T12:51:00Z</cp:lastPrinted>
  <dcterms:created xsi:type="dcterms:W3CDTF">2022-05-31T15:00:00Z</dcterms:created>
  <dcterms:modified xsi:type="dcterms:W3CDTF">2022-05-31T15:00:00Z</dcterms:modified>
</cp:coreProperties>
</file>