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EB889" w14:textId="3BA14954" w:rsidR="00BE31A7" w:rsidRPr="00A91751" w:rsidRDefault="00BE31A7" w:rsidP="00BE31A7">
      <w:pPr>
        <w:spacing w:before="120" w:after="120"/>
        <w:rPr>
          <w:b/>
          <w:bCs/>
          <w:lang w:val="en-US"/>
        </w:rPr>
      </w:pPr>
      <w:r w:rsidRPr="00A91751">
        <w:rPr>
          <w:rFonts w:ascii="Arial" w:hAnsi="Arial" w:cs="Arial"/>
          <w:b/>
          <w:bCs/>
          <w:sz w:val="22"/>
        </w:rPr>
        <w:t xml:space="preserve">Supplementary </w:t>
      </w:r>
      <w:r w:rsidRPr="00A91751">
        <w:rPr>
          <w:rFonts w:ascii="Arial" w:hAnsi="Arial" w:cs="Arial"/>
          <w:b/>
          <w:bCs/>
          <w:sz w:val="22"/>
          <w:lang w:val="en-US"/>
        </w:rPr>
        <w:t>Text</w:t>
      </w:r>
      <w:r w:rsidRPr="00A91751">
        <w:rPr>
          <w:rFonts w:ascii="Arial" w:hAnsi="Arial" w:cs="Arial"/>
          <w:b/>
          <w:bCs/>
          <w:sz w:val="22"/>
        </w:rPr>
        <w:t xml:space="preserve"> </w:t>
      </w:r>
      <w:r w:rsidRPr="00A91751">
        <w:rPr>
          <w:rFonts w:ascii="Arial" w:hAnsi="Arial" w:cs="Arial"/>
          <w:b/>
          <w:bCs/>
          <w:sz w:val="22"/>
          <w:szCs w:val="22"/>
        </w:rPr>
        <w:t>S</w:t>
      </w:r>
      <w:r w:rsidRPr="00A91751">
        <w:rPr>
          <w:rFonts w:ascii="Arial" w:hAnsi="Arial" w:cs="Arial"/>
          <w:b/>
          <w:bCs/>
          <w:sz w:val="22"/>
          <w:szCs w:val="22"/>
          <w:lang w:val="en-US"/>
        </w:rPr>
        <w:t>1</w:t>
      </w:r>
      <w:r w:rsidRPr="00A91751">
        <w:rPr>
          <w:rFonts w:ascii="Arial" w:hAnsi="Arial" w:cs="Arial"/>
          <w:b/>
          <w:bCs/>
          <w:sz w:val="22"/>
        </w:rPr>
        <w:t>.</w:t>
      </w:r>
      <w:r w:rsidRPr="00A91751">
        <w:rPr>
          <w:rFonts w:ascii="Arial" w:hAnsi="Arial" w:cs="Arial"/>
          <w:b/>
          <w:bCs/>
          <w:sz w:val="22"/>
          <w:lang w:val="en-US"/>
        </w:rPr>
        <w:t xml:space="preserve"> miRNA-target transcript </w:t>
      </w:r>
      <w:r w:rsidR="001E5C92">
        <w:rPr>
          <w:rFonts w:ascii="Arial" w:hAnsi="Arial" w:cs="Arial"/>
          <w:b/>
          <w:bCs/>
          <w:sz w:val="22"/>
          <w:lang w:val="en-US"/>
        </w:rPr>
        <w:t>validation</w:t>
      </w:r>
      <w:r w:rsidRPr="00A91751">
        <w:rPr>
          <w:rFonts w:ascii="Arial" w:hAnsi="Arial" w:cs="Arial"/>
          <w:b/>
          <w:bCs/>
          <w:sz w:val="22"/>
          <w:lang w:val="en-US"/>
        </w:rPr>
        <w:t xml:space="preserve"> based on degradome-seq data</w:t>
      </w:r>
    </w:p>
    <w:p w14:paraId="323C9E46" w14:textId="55216B36" w:rsidR="00134A49" w:rsidRPr="009F4B16" w:rsidRDefault="00BE31A7" w:rsidP="00511AA3">
      <w:pPr>
        <w:jc w:val="both"/>
        <w:rPr>
          <w:rFonts w:ascii="Arial" w:hAnsi="Arial" w:cs="Arial"/>
          <w:sz w:val="22"/>
          <w:lang w:val="en-US"/>
        </w:rPr>
      </w:pPr>
      <w:r w:rsidRPr="00A91751">
        <w:rPr>
          <w:rFonts w:ascii="Arial" w:hAnsi="Arial" w:cs="Arial"/>
          <w:sz w:val="22"/>
        </w:rPr>
        <w:t xml:space="preserve">The degradome-seq data in wild-type </w:t>
      </w:r>
      <w:r w:rsidRPr="00A91751">
        <w:rPr>
          <w:rFonts w:ascii="Arial" w:hAnsi="Arial" w:cs="Arial"/>
          <w:i/>
          <w:iCs/>
          <w:sz w:val="22"/>
        </w:rPr>
        <w:t>Arabidopsis</w:t>
      </w:r>
      <w:r w:rsidRPr="00A91751">
        <w:rPr>
          <w:rFonts w:ascii="Arial" w:hAnsi="Arial" w:cs="Arial"/>
          <w:sz w:val="22"/>
        </w:rPr>
        <w:t xml:space="preserve"> (Col-0)</w:t>
      </w:r>
      <w:r w:rsidRPr="00A91751">
        <w:rPr>
          <w:rFonts w:ascii="Arial" w:hAnsi="Arial" w:cs="Arial"/>
          <w:sz w:val="22"/>
          <w:lang w:val="en-US"/>
        </w:rPr>
        <w:t xml:space="preserve"> </w:t>
      </w:r>
      <w:r w:rsidRPr="00A91751">
        <w:rPr>
          <w:rFonts w:ascii="Arial" w:hAnsi="Arial" w:cs="Arial"/>
          <w:sz w:val="22"/>
        </w:rPr>
        <w:t xml:space="preserve">was utilized to </w:t>
      </w:r>
      <w:r w:rsidR="001E5C92">
        <w:rPr>
          <w:rFonts w:ascii="Arial" w:hAnsi="Arial" w:cs="Arial"/>
          <w:sz w:val="22"/>
        </w:rPr>
        <w:t>validate</w:t>
      </w:r>
      <w:r w:rsidRPr="00A91751">
        <w:rPr>
          <w:rFonts w:ascii="Arial" w:hAnsi="Arial" w:cs="Arial"/>
          <w:sz w:val="22"/>
        </w:rPr>
        <w:t xml:space="preserve"> the </w:t>
      </w:r>
      <w:r w:rsidR="001E5C92">
        <w:rPr>
          <w:rFonts w:ascii="Arial" w:hAnsi="Arial" w:cs="Arial"/>
          <w:sz w:val="22"/>
        </w:rPr>
        <w:t xml:space="preserve">6,093 </w:t>
      </w:r>
      <w:r w:rsidRPr="00A91751">
        <w:rPr>
          <w:rFonts w:ascii="Arial" w:hAnsi="Arial" w:cs="Arial"/>
          <w:sz w:val="22"/>
        </w:rPr>
        <w:t>predicted miRNA-target pairs. Firstly, clean reads of 18 degradome-seq datasets were downloaded from NCBI GEO (Supplementary Table S</w:t>
      </w:r>
      <w:r w:rsidRPr="00A91751">
        <w:rPr>
          <w:rFonts w:ascii="Arial" w:hAnsi="Arial" w:cs="Arial"/>
          <w:sz w:val="22"/>
          <w:lang w:val="en-US"/>
        </w:rPr>
        <w:t>2</w:t>
      </w:r>
      <w:r w:rsidRPr="00A91751">
        <w:rPr>
          <w:rFonts w:ascii="Arial" w:hAnsi="Arial" w:cs="Arial"/>
          <w:sz w:val="22"/>
        </w:rPr>
        <w:t xml:space="preserve">). Degradome raw reads were processed to remove the adapter sequence. The kept adaptor-free reads were between 18 and 21bp length. The </w:t>
      </w:r>
      <w:r w:rsidR="001E5C92">
        <w:rPr>
          <w:rFonts w:ascii="Arial" w:hAnsi="Arial" w:cs="Arial"/>
          <w:sz w:val="22"/>
        </w:rPr>
        <w:t>clean</w:t>
      </w:r>
      <w:r w:rsidRPr="00A91751">
        <w:rPr>
          <w:rFonts w:ascii="Arial" w:hAnsi="Arial" w:cs="Arial"/>
          <w:sz w:val="22"/>
        </w:rPr>
        <w:t xml:space="preserve"> reads mapping to the Col-0 transcripts were used to identify miRNA cleavage sites by CleaveLand4 </w:t>
      </w:r>
      <w:r w:rsidRPr="00A91751">
        <w:rPr>
          <w:rFonts w:ascii="Arial" w:hAnsi="Arial" w:cs="Arial"/>
          <w:sz w:val="22"/>
        </w:rPr>
        <w:fldChar w:fldCharType="begin"/>
      </w:r>
      <w:r w:rsidRPr="00A91751">
        <w:rPr>
          <w:rFonts w:ascii="Arial" w:hAnsi="Arial" w:cs="Arial"/>
          <w:sz w:val="22"/>
        </w:rPr>
        <w:instrText xml:space="preserve"> ADDIN EN.CITE &lt;EndNote&gt;&lt;Cite&gt;&lt;Author&gt;Addo-Quaye&lt;/Author&gt;&lt;Year&gt;2009&lt;/Year&gt;&lt;RecNum&gt;333&lt;/RecNum&gt;&lt;DisplayText&gt;(Addo-Quaye et al., 2009)&lt;/DisplayText&gt;&lt;record&gt;&lt;rec-number&gt;333&lt;/rec-number&gt;&lt;foreign-keys&gt;&lt;key app="EN" db-id="ta9ses2f6azz5uef90opf0pefap9xpx922a0" timestamp="1657783349"&gt;333&lt;/key&gt;&lt;/foreign-keys&gt;&lt;ref-type name="Journal Article"&gt;17&lt;/ref-type&gt;&lt;contributors&gt;&lt;authors&gt;&lt;author&gt;Addo-Quaye, C.&lt;/author&gt;&lt;author&gt;Miller, W.&lt;/author&gt;&lt;author&gt;Axtell, M. J.&lt;/author&gt;&lt;/authors&gt;&lt;/contributors&gt;&lt;auth-address&gt;Penn State Univ, Dept Comp Sci &amp;amp; Engn, University Pk, PA 16802 USA&amp;#xD;Penn State Univ, Dept Biol, University Pk, PA 16802 USA&lt;/auth-address&gt;&lt;titles&gt;&lt;title&gt;CleaveLand: a pipeline for using degradome data to find cleaved small RNA targets&lt;/title&gt;&lt;secondary-title&gt;Bioinformatics&lt;/secondary-title&gt;&lt;alt-title&gt;Bioinformatics&lt;/alt-title&gt;&lt;/titles&gt;&lt;periodical&gt;&lt;full-title&gt;Bioinformatics&lt;/full-title&gt;&lt;abbr-1&gt;Bioinformatics&lt;/abbr-1&gt;&lt;abbr-2&gt;Bioinformatics&lt;/abbr-2&gt;&lt;/periodical&gt;&lt;alt-periodical&gt;&lt;full-title&gt;Bioinformatics&lt;/full-title&gt;&lt;abbr-1&gt;Bioinformatics&lt;/abbr-1&gt;&lt;abbr-2&gt;Bioinformatics&lt;/abbr-2&gt;&lt;/alt-periodical&gt;&lt;pages&gt;130-131&lt;/pages&gt;&lt;volume&gt;25&lt;/volume&gt;&lt;number&gt;1&lt;/number&gt;&lt;keywords&gt;&lt;keyword&gt;biogenesis&lt;/keyword&gt;&lt;keyword&gt;sirna&lt;/keyword&gt;&lt;keyword&gt;mirna&lt;/keyword&gt;&lt;/keywords&gt;&lt;dates&gt;&lt;year&gt;2009&lt;/year&gt;&lt;pub-dates&gt;&lt;date&gt;Jan 1&lt;/date&gt;&lt;/pub-dates&gt;&lt;/dates&gt;&lt;isbn&gt;1367-4803&lt;/isbn&gt;&lt;accession-num&gt;WOS:000261996400023&lt;/accession-num&gt;&lt;urls&gt;&lt;related-urls&gt;&lt;url&gt;&amp;lt;Go to ISI&amp;gt;://WOS:000261996400023&lt;/url&gt;&lt;/related-urls&gt;&lt;/urls&gt;&lt;electronic-resource-num&gt;10.1093/bioinformatics/btn604&lt;/electronic-resource-num&gt;&lt;language&gt;English&lt;/language&gt;&lt;/record&gt;&lt;/Cite&gt;&lt;/EndNote&gt;</w:instrText>
      </w:r>
      <w:r w:rsidRPr="00A91751">
        <w:rPr>
          <w:rFonts w:ascii="Arial" w:hAnsi="Arial" w:cs="Arial"/>
          <w:sz w:val="22"/>
        </w:rPr>
        <w:fldChar w:fldCharType="separate"/>
      </w:r>
      <w:r w:rsidRPr="00A91751">
        <w:rPr>
          <w:rFonts w:ascii="Arial" w:hAnsi="Arial" w:cs="Arial"/>
          <w:sz w:val="22"/>
        </w:rPr>
        <w:t>(Addo-Quaye et al., 2009)</w:t>
      </w:r>
      <w:r w:rsidRPr="00A91751">
        <w:rPr>
          <w:rFonts w:ascii="Arial" w:hAnsi="Arial" w:cs="Arial"/>
          <w:sz w:val="22"/>
        </w:rPr>
        <w:fldChar w:fldCharType="end"/>
      </w:r>
      <w:r w:rsidRPr="00A91751">
        <w:rPr>
          <w:rFonts w:ascii="Arial" w:hAnsi="Arial" w:cs="Arial"/>
          <w:sz w:val="22"/>
        </w:rPr>
        <w:t xml:space="preserve">. </w:t>
      </w:r>
      <w:r w:rsidR="003A5CBB" w:rsidRPr="003A5CBB">
        <w:rPr>
          <w:rFonts w:ascii="Arial" w:hAnsi="Arial" w:cs="Arial"/>
          <w:sz w:val="22"/>
        </w:rPr>
        <w:t>If a degradome read exactly locates at splicing site (at position 10 relative to the 5ʹ-end of miRNAs) with an obvious peak (Category 0 and 1) or is greater than the average abundance value (Category 2) of other degradome reads mapped on the transcript, this splicing site was considered reliable.</w:t>
      </w:r>
      <w:r w:rsidR="008934C4">
        <w:rPr>
          <w:rFonts w:ascii="Arial" w:hAnsi="Arial" w:cs="Arial"/>
          <w:sz w:val="22"/>
        </w:rPr>
        <w:t xml:space="preserve"> Among the 6,093 miRNA-target pairs that were predicted by both TargetFinder and PsRobot, 1,229 (20.2%) pairs contain </w:t>
      </w:r>
      <w:r w:rsidR="009F4B16">
        <w:rPr>
          <w:rFonts w:ascii="Arial" w:hAnsi="Arial" w:cs="Arial"/>
          <w:sz w:val="22"/>
          <w:lang w:val="en-US"/>
        </w:rPr>
        <w:t xml:space="preserve">at least one </w:t>
      </w:r>
      <w:r w:rsidR="008934C4">
        <w:rPr>
          <w:rFonts w:ascii="Arial" w:hAnsi="Arial" w:cs="Arial"/>
          <w:sz w:val="22"/>
        </w:rPr>
        <w:t>reliable miRNA binding site, which were validated by degradome-seq data</w:t>
      </w:r>
      <w:r w:rsidR="00422C96">
        <w:rPr>
          <w:rFonts w:ascii="Arial" w:hAnsi="Arial" w:cs="Arial"/>
          <w:sz w:val="22"/>
          <w:lang w:val="en-US"/>
        </w:rPr>
        <w:t xml:space="preserve"> (Supplementary Figure S3)</w:t>
      </w:r>
      <w:r w:rsidR="008934C4">
        <w:rPr>
          <w:rFonts w:ascii="Arial" w:hAnsi="Arial" w:cs="Arial"/>
          <w:sz w:val="22"/>
        </w:rPr>
        <w:t>.</w:t>
      </w:r>
    </w:p>
    <w:p w14:paraId="3515CCC2" w14:textId="77777777" w:rsidR="001E5C92" w:rsidRPr="0007712A" w:rsidRDefault="001E5C92" w:rsidP="00511AA3">
      <w:pPr>
        <w:jc w:val="both"/>
        <w:rPr>
          <w:rFonts w:ascii="Arial" w:hAnsi="Arial" w:cs="Arial"/>
          <w:b/>
          <w:bCs/>
          <w:sz w:val="22"/>
          <w:lang w:val="en-US"/>
        </w:rPr>
      </w:pPr>
    </w:p>
    <w:p w14:paraId="7F679715" w14:textId="74F937E1" w:rsidR="00134A49" w:rsidRPr="00A91751" w:rsidRDefault="00134A49" w:rsidP="00134A49">
      <w:pPr>
        <w:spacing w:before="120" w:after="120"/>
        <w:rPr>
          <w:rFonts w:ascii="Arial" w:hAnsi="Arial" w:cs="Arial"/>
          <w:sz w:val="22"/>
        </w:rPr>
      </w:pPr>
      <w:r w:rsidRPr="00A91751">
        <w:rPr>
          <w:rFonts w:ascii="Arial" w:hAnsi="Arial" w:cs="Arial"/>
          <w:b/>
          <w:bCs/>
          <w:sz w:val="22"/>
        </w:rPr>
        <w:t xml:space="preserve">Supplementary </w:t>
      </w:r>
      <w:r w:rsidRPr="00A91751">
        <w:rPr>
          <w:rFonts w:ascii="Arial" w:hAnsi="Arial" w:cs="Arial"/>
          <w:b/>
          <w:bCs/>
          <w:sz w:val="22"/>
          <w:lang w:val="en-US"/>
        </w:rPr>
        <w:t>Text</w:t>
      </w:r>
      <w:r w:rsidRPr="00A91751">
        <w:rPr>
          <w:rFonts w:ascii="Arial" w:hAnsi="Arial" w:cs="Arial"/>
          <w:b/>
          <w:bCs/>
          <w:sz w:val="22"/>
        </w:rPr>
        <w:t xml:space="preserve"> </w:t>
      </w:r>
      <w:r w:rsidRPr="00A91751">
        <w:rPr>
          <w:rFonts w:ascii="Arial" w:hAnsi="Arial" w:cs="Arial"/>
          <w:b/>
          <w:bCs/>
          <w:sz w:val="22"/>
          <w:lang w:val="en-US"/>
        </w:rPr>
        <w:t>S2</w:t>
      </w:r>
      <w:r w:rsidRPr="00A91751">
        <w:rPr>
          <w:rFonts w:ascii="Arial" w:hAnsi="Arial" w:cs="Arial"/>
          <w:sz w:val="22"/>
        </w:rPr>
        <w:t>.</w:t>
      </w:r>
      <w:r w:rsidRPr="00A91751">
        <w:rPr>
          <w:rFonts w:ascii="Arial" w:hAnsi="Arial" w:cs="Arial"/>
          <w:sz w:val="22"/>
          <w:lang w:val="en-US"/>
        </w:rPr>
        <w:t xml:space="preserve">  </w:t>
      </w:r>
      <w:r w:rsidRPr="00A91751">
        <w:rPr>
          <w:rFonts w:ascii="Arial" w:hAnsi="Arial" w:cs="Arial"/>
          <w:b/>
          <w:bCs/>
          <w:sz w:val="22"/>
          <w:szCs w:val="22"/>
        </w:rPr>
        <w:t>Topological and functional analysis of two complementary topological properties, hubs and bottlenecks</w:t>
      </w:r>
    </w:p>
    <w:p w14:paraId="441BF8E4" w14:textId="77777777" w:rsidR="00134A49" w:rsidRPr="00A91751" w:rsidRDefault="00134A49" w:rsidP="00134A49">
      <w:pPr>
        <w:jc w:val="both"/>
        <w:rPr>
          <w:rFonts w:ascii="Arial" w:hAnsi="Arial" w:cs="Arial"/>
          <w:sz w:val="22"/>
        </w:rPr>
      </w:pPr>
      <w:r w:rsidRPr="00A91751">
        <w:rPr>
          <w:rFonts w:ascii="Arial" w:hAnsi="Arial" w:cs="Arial"/>
          <w:sz w:val="22"/>
        </w:rPr>
        <w:t>Degree distribution of the miRNA</w:t>
      </w:r>
      <w:r w:rsidRPr="00A91751">
        <w:rPr>
          <w:rFonts w:ascii="Arial" w:hAnsi="Arial" w:cs="Arial"/>
          <w:sz w:val="22"/>
          <w:szCs w:val="22"/>
        </w:rPr>
        <w:t>–miRNA</w:t>
      </w:r>
      <w:r w:rsidRPr="00A91751">
        <w:rPr>
          <w:rFonts w:ascii="Arial" w:hAnsi="Arial" w:cs="Arial"/>
          <w:sz w:val="22"/>
        </w:rPr>
        <w:t xml:space="preserve"> cooperative network demonstrated a power-law distribution (Supplementary Figure S</w:t>
      </w:r>
      <w:r w:rsidRPr="00A91751">
        <w:rPr>
          <w:rFonts w:ascii="Arial" w:hAnsi="Arial" w:cs="Arial"/>
          <w:sz w:val="22"/>
          <w:lang w:val="en-US"/>
        </w:rPr>
        <w:t>5</w:t>
      </w:r>
      <w:r w:rsidRPr="00A91751">
        <w:rPr>
          <w:rFonts w:ascii="Arial" w:hAnsi="Arial" w:cs="Arial"/>
          <w:sz w:val="22"/>
        </w:rPr>
        <w:t>A). In other words, this network shows scale-free characteristics, indicating that most miRNAs are poorly connected and a few miRNAs connect with a relatively large number of miRNA partners. The miRNA</w:t>
      </w:r>
      <w:r w:rsidRPr="00A91751">
        <w:rPr>
          <w:rFonts w:ascii="Arial" w:hAnsi="Arial" w:cs="Arial"/>
          <w:sz w:val="22"/>
          <w:szCs w:val="22"/>
        </w:rPr>
        <w:t>–miRNA</w:t>
      </w:r>
      <w:r w:rsidRPr="00A91751">
        <w:rPr>
          <w:rFonts w:ascii="Arial" w:hAnsi="Arial" w:cs="Arial"/>
          <w:sz w:val="22"/>
        </w:rPr>
        <w:t xml:space="preserve"> synergistic networks in human</w:t>
      </w:r>
      <w:r w:rsidRPr="00A91751">
        <w:rPr>
          <w:rFonts w:ascii="Arial" w:eastAsiaTheme="minorEastAsia" w:hAnsi="Arial" w:cs="Arial" w:hint="eastAsia"/>
          <w:sz w:val="22"/>
        </w:rPr>
        <w:t xml:space="preserve"> </w:t>
      </w:r>
      <w:r w:rsidRPr="00A91751">
        <w:rPr>
          <w:rFonts w:ascii="Arial" w:hAnsi="Arial" w:cs="Arial"/>
          <w:sz w:val="22"/>
        </w:rPr>
        <w:fldChar w:fldCharType="begin">
          <w:fldData xml:space="preserve">PEVuZE5vdGU+PENpdGU+PEF1dGhvcj5TaGFvPC9BdXRob3I+PFllYXI+MjAxOTwvWWVhcj48UmVj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=
</w:fldData>
        </w:fldChar>
      </w:r>
      <w:r w:rsidRPr="00A91751">
        <w:rPr>
          <w:rFonts w:ascii="Arial" w:hAnsi="Arial" w:cs="Arial"/>
          <w:sz w:val="22"/>
        </w:rPr>
        <w:instrText xml:space="preserve"> ADDIN EN.CITE </w:instrText>
      </w:r>
      <w:r w:rsidRPr="00A91751">
        <w:rPr>
          <w:rFonts w:ascii="Arial" w:hAnsi="Arial" w:cs="Arial"/>
          <w:sz w:val="22"/>
        </w:rPr>
        <w:fldChar w:fldCharType="begin">
          <w:fldData xml:space="preserve">PEVuZE5vdGU+PENpdGU+PEF1dGhvcj5TaGFvPC9BdXRob3I+PFllYXI+MjAxOTwvWWVhcj48UmVj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=
</w:fldData>
        </w:fldChar>
      </w:r>
      <w:r w:rsidRPr="00A91751">
        <w:rPr>
          <w:rFonts w:ascii="Arial" w:hAnsi="Arial" w:cs="Arial"/>
          <w:sz w:val="22"/>
        </w:rPr>
        <w:instrText xml:space="preserve"> ADDIN EN.CITE.DATA </w:instrText>
      </w:r>
      <w:r w:rsidRPr="00A91751">
        <w:rPr>
          <w:rFonts w:ascii="Arial" w:hAnsi="Arial" w:cs="Arial"/>
          <w:sz w:val="22"/>
        </w:rPr>
      </w:r>
      <w:r w:rsidRPr="00A91751">
        <w:rPr>
          <w:rFonts w:ascii="Arial" w:hAnsi="Arial" w:cs="Arial"/>
          <w:sz w:val="22"/>
        </w:rPr>
        <w:fldChar w:fldCharType="end"/>
      </w:r>
      <w:r w:rsidRPr="00A91751">
        <w:rPr>
          <w:rFonts w:ascii="Arial" w:hAnsi="Arial" w:cs="Arial"/>
          <w:sz w:val="22"/>
        </w:rPr>
      </w:r>
      <w:r w:rsidRPr="00A91751">
        <w:rPr>
          <w:rFonts w:ascii="Arial" w:hAnsi="Arial" w:cs="Arial"/>
          <w:sz w:val="22"/>
        </w:rPr>
        <w:fldChar w:fldCharType="separate"/>
      </w:r>
      <w:r w:rsidRPr="00A91751">
        <w:rPr>
          <w:rFonts w:ascii="Arial" w:hAnsi="Arial" w:cs="Arial"/>
          <w:noProof/>
          <w:sz w:val="22"/>
        </w:rPr>
        <w:t>(Hua et al., 2014; Shao et al., 2019)</w:t>
      </w:r>
      <w:r w:rsidRPr="00A91751">
        <w:rPr>
          <w:rFonts w:ascii="Arial" w:hAnsi="Arial" w:cs="Arial"/>
          <w:sz w:val="22"/>
        </w:rPr>
        <w:fldChar w:fldCharType="end"/>
      </w:r>
      <w:r w:rsidRPr="00A91751">
        <w:rPr>
          <w:rFonts w:ascii="Arial" w:eastAsiaTheme="minorEastAsia" w:hAnsi="Arial" w:cs="Arial" w:hint="eastAsia"/>
          <w:sz w:val="22"/>
        </w:rPr>
        <w:t xml:space="preserve"> </w:t>
      </w:r>
      <w:r w:rsidRPr="00A91751">
        <w:rPr>
          <w:rFonts w:ascii="Arial" w:hAnsi="Arial" w:cs="Arial"/>
          <w:sz w:val="22"/>
        </w:rPr>
        <w:t xml:space="preserve">and plants </w:t>
      </w:r>
      <w:r w:rsidRPr="00A91751">
        <w:rPr>
          <w:rFonts w:ascii="Arial" w:hAnsi="Arial" w:cs="Arial"/>
          <w:sz w:val="22"/>
        </w:rPr>
        <w:fldChar w:fldCharType="begin">
          <w:fldData xml:space="preserve">PEVuZE5vdGU+PENpdGU+PEF1dGhvcj5YdTwvQXV0aG9yPjxZZWFyPjIwMTQ8L1llYXI+PFJlY051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</w:fldData>
        </w:fldChar>
      </w:r>
      <w:r w:rsidRPr="00A91751">
        <w:rPr>
          <w:rFonts w:ascii="Arial" w:hAnsi="Arial" w:cs="Arial"/>
          <w:sz w:val="22"/>
        </w:rPr>
        <w:instrText xml:space="preserve"> ADDIN EN.CITE </w:instrText>
      </w:r>
      <w:r w:rsidRPr="00A91751">
        <w:rPr>
          <w:rFonts w:ascii="Arial" w:hAnsi="Arial" w:cs="Arial"/>
          <w:sz w:val="22"/>
        </w:rPr>
        <w:fldChar w:fldCharType="begin">
          <w:fldData xml:space="preserve">PEVuZE5vdGU+PENpdGU+PEF1dGhvcj5YdTwvQXV0aG9yPjxZZWFyPjIwMTQ8L1llYXI+PFJlY051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</w:fldData>
        </w:fldChar>
      </w:r>
      <w:r w:rsidRPr="00A91751">
        <w:rPr>
          <w:rFonts w:ascii="Arial" w:hAnsi="Arial" w:cs="Arial"/>
          <w:sz w:val="22"/>
        </w:rPr>
        <w:instrText xml:space="preserve"> ADDIN EN.CITE.DATA </w:instrText>
      </w:r>
      <w:r w:rsidRPr="00A91751">
        <w:rPr>
          <w:rFonts w:ascii="Arial" w:hAnsi="Arial" w:cs="Arial"/>
          <w:sz w:val="22"/>
        </w:rPr>
      </w:r>
      <w:r w:rsidRPr="00A91751">
        <w:rPr>
          <w:rFonts w:ascii="Arial" w:hAnsi="Arial" w:cs="Arial"/>
          <w:sz w:val="22"/>
        </w:rPr>
        <w:fldChar w:fldCharType="end"/>
      </w:r>
      <w:r w:rsidRPr="00A91751">
        <w:rPr>
          <w:rFonts w:ascii="Arial" w:hAnsi="Arial" w:cs="Arial"/>
          <w:sz w:val="22"/>
        </w:rPr>
      </w:r>
      <w:r w:rsidRPr="00A91751">
        <w:rPr>
          <w:rFonts w:ascii="Arial" w:hAnsi="Arial" w:cs="Arial"/>
          <w:sz w:val="22"/>
        </w:rPr>
        <w:fldChar w:fldCharType="separate"/>
      </w:r>
      <w:r w:rsidRPr="00A91751">
        <w:rPr>
          <w:rFonts w:ascii="Arial" w:hAnsi="Arial" w:cs="Arial"/>
          <w:noProof/>
          <w:sz w:val="22"/>
        </w:rPr>
        <w:t>(Xu et al., 2014; Banerjee and Mal, 2020)</w:t>
      </w:r>
      <w:r w:rsidRPr="00A91751">
        <w:rPr>
          <w:rFonts w:ascii="Arial" w:hAnsi="Arial" w:cs="Arial"/>
          <w:sz w:val="22"/>
        </w:rPr>
        <w:fldChar w:fldCharType="end"/>
      </w:r>
      <w:r w:rsidRPr="00A91751">
        <w:rPr>
          <w:rFonts w:ascii="Arial" w:eastAsiaTheme="minorEastAsia" w:hAnsi="Arial" w:cs="Arial" w:hint="eastAsia"/>
          <w:sz w:val="22"/>
        </w:rPr>
        <w:t xml:space="preserve"> </w:t>
      </w:r>
      <w:r w:rsidRPr="00A91751">
        <w:rPr>
          <w:rFonts w:ascii="Arial" w:hAnsi="Arial" w:cs="Arial"/>
          <w:sz w:val="22"/>
        </w:rPr>
        <w:t xml:space="preserve">also show </w:t>
      </w:r>
      <w:r w:rsidRPr="00A91751">
        <w:rPr>
          <w:rFonts w:ascii="Arial" w:eastAsiaTheme="minorEastAsia" w:hAnsi="Arial" w:cs="Arial" w:hint="eastAsia"/>
          <w:sz w:val="22"/>
        </w:rPr>
        <w:t xml:space="preserve">the </w:t>
      </w:r>
      <w:r w:rsidRPr="00A91751">
        <w:rPr>
          <w:rFonts w:ascii="Arial" w:hAnsi="Arial" w:cs="Arial"/>
          <w:sz w:val="22"/>
        </w:rPr>
        <w:t xml:space="preserve">scale-free structure. The most highly connected miRNAs are defined as hubs, like ath-miR5658 and ath-miR5021 with the largest node size (Figure 4). In addition, a node with high node betweenness are similar to heavily used intersections in the network and called bottlenecks </w:t>
      </w:r>
      <w:r w:rsidRPr="00A91751">
        <w:rPr>
          <w:rFonts w:ascii="Arial" w:hAnsi="Arial" w:cs="Arial"/>
          <w:sz w:val="22"/>
        </w:rPr>
        <w:fldChar w:fldCharType="begin"/>
      </w:r>
      <w:r w:rsidRPr="00A91751">
        <w:rPr>
          <w:rFonts w:ascii="Arial" w:hAnsi="Arial" w:cs="Arial"/>
          <w:sz w:val="22"/>
        </w:rPr>
        <w:instrText xml:space="preserve"> ADDIN EN.CITE &lt;EndNote&gt;&lt;Cite&gt;&lt;Author&gt;Yu&lt;/Author&gt;&lt;Year&gt;2007&lt;/Year&gt;&lt;RecNum&gt;239&lt;/RecNum&gt;&lt;DisplayText&gt;(Yu et al., 2007)&lt;/DisplayText&gt;&lt;record&gt;&lt;rec-number&gt;239&lt;/rec-number&gt;&lt;foreign-keys&gt;&lt;key app="EN" db-id="ta9ses2f6azz5uef90opf0pefap9xpx922a0" timestamp="1638945149"&gt;239&lt;/key&gt;&lt;/foreign-keys&gt;&lt;ref-type name="Journal Article"&gt;17&lt;/ref-type&gt;&lt;contributors&gt;&lt;authors&gt;&lt;author&gt;Yu, H.&lt;/author&gt;&lt;author&gt;Kim, P. M.&lt;/author&gt;&lt;author&gt;Sprecher, E.&lt;/author&gt;&lt;author&gt;Trifonov, V.&lt;/author&gt;&lt;author&gt;Gerstein, M.&lt;/author&gt;&lt;/authors&gt;&lt;/contributors&gt;&lt;auth-address&gt;Department of Molecular Biophysics and Biochemistry, Yale University, New Haven, Connecticut, United States of America.&lt;/auth-address&gt;&lt;titles&gt;&lt;title&gt;The importance of bottlenecks in protein networks: correlation with gene essentiality and expression dynamics&lt;/title&gt;&lt;secondary-title&gt;PLoS Comput Biol&lt;/secondary-title&gt;&lt;alt-title&gt;PLoS Computational Biology&lt;/alt-title&gt;&lt;/titles&gt;&lt;alt-periodical&gt;&lt;full-title&gt;PLoS Computational Biology&lt;/full-title&gt;&lt;abbr-1&gt;PLoS Comput. Biol.&lt;/abbr-1&gt;&lt;abbr-2&gt;PLoS Comput Biol.&lt;/abbr-2&gt;&lt;/alt-periodical&gt;&lt;pages&gt;e59&lt;/pages&gt;&lt;volume&gt;3&lt;/volume&gt;&lt;number&gt;4&lt;/number&gt;&lt;edition&gt;2007/04/24&lt;/edition&gt;&lt;keywords&gt;&lt;keyword&gt;*Algorithms&lt;/keyword&gt;&lt;keyword&gt;Computer Simulation&lt;/keyword&gt;&lt;keyword&gt;Gene Expression/*physiology&lt;/keyword&gt;&lt;keyword&gt;Gene Expression Regulation/*physiology&lt;/keyword&gt;&lt;keyword&gt;*Models, Biological&lt;/keyword&gt;&lt;keyword&gt;Proteome/*metabolism&lt;/keyword&gt;&lt;keyword&gt;Signal Transduction/*physiology&lt;/keyword&gt;&lt;keyword&gt;Statistics as Topic&lt;/keyword&gt;&lt;keyword&gt;Transcription Factors/*metabolism&lt;/keyword&gt;&lt;/keywords&gt;&lt;dates&gt;&lt;year&gt;2007&lt;/year&gt;&lt;pub-dates&gt;&lt;date&gt;Apr 20&lt;/date&gt;&lt;/pub-dates&gt;&lt;/dates&gt;&lt;isbn&gt;1553-7358 (Electronic)&amp;#xD;1553-734X (Linking)&lt;/isbn&gt;&lt;accession-num&gt;17447836&lt;/accession-num&gt;&lt;urls&gt;&lt;related-urls&gt;&lt;url&gt;https://www.ncbi.nlm.nih.gov/pubmed/17447836&lt;/url&gt;&lt;/related-urls&gt;&lt;/urls&gt;&lt;custom2&gt;PMC1853125&lt;/custom2&gt;&lt;electronic-resource-num&gt;10.1371/journal.pcbi.0030059&lt;/electronic-resource-num&gt;&lt;/record&gt;&lt;/Cite&gt;&lt;/EndNote&gt;</w:instrText>
      </w:r>
      <w:r w:rsidRPr="00A91751">
        <w:rPr>
          <w:rFonts w:ascii="Arial" w:hAnsi="Arial" w:cs="Arial"/>
          <w:sz w:val="22"/>
        </w:rPr>
        <w:fldChar w:fldCharType="separate"/>
      </w:r>
      <w:r w:rsidRPr="00A91751">
        <w:rPr>
          <w:rFonts w:ascii="Arial" w:hAnsi="Arial" w:cs="Arial"/>
          <w:noProof/>
          <w:sz w:val="22"/>
        </w:rPr>
        <w:t>(Yu et al., 2007)</w:t>
      </w:r>
      <w:r w:rsidRPr="00A91751">
        <w:rPr>
          <w:rFonts w:ascii="Arial" w:hAnsi="Arial" w:cs="Arial"/>
          <w:sz w:val="22"/>
        </w:rPr>
        <w:fldChar w:fldCharType="end"/>
      </w:r>
      <w:r w:rsidRPr="00A91751">
        <w:rPr>
          <w:rFonts w:ascii="Arial" w:hAnsi="Arial" w:cs="Arial"/>
          <w:sz w:val="22"/>
        </w:rPr>
        <w:t>, like ath-miR5658 (also a hub) and ath-miR5641 (in gray node border, Figure 4). Hubs and bottlenecks tend to be essential nodes in the protein</w:t>
      </w:r>
      <w:r w:rsidRPr="00A91751">
        <w:rPr>
          <w:rFonts w:ascii="Arial" w:hAnsi="Arial" w:cs="Arial"/>
          <w:sz w:val="22"/>
          <w:szCs w:val="22"/>
        </w:rPr>
        <w:t>–</w:t>
      </w:r>
      <w:r w:rsidRPr="00A91751">
        <w:rPr>
          <w:rFonts w:ascii="Arial" w:hAnsi="Arial" w:cs="Arial"/>
          <w:sz w:val="22"/>
        </w:rPr>
        <w:t xml:space="preserve">protein interaction networks </w:t>
      </w:r>
      <w:r w:rsidRPr="00A91751">
        <w:rPr>
          <w:rFonts w:ascii="Arial" w:hAnsi="Arial" w:cs="Arial"/>
          <w:sz w:val="22"/>
        </w:rPr>
        <w:fldChar w:fldCharType="begin"/>
      </w:r>
      <w:r w:rsidRPr="00A91751">
        <w:rPr>
          <w:rFonts w:ascii="Arial" w:hAnsi="Arial" w:cs="Arial"/>
          <w:sz w:val="22"/>
        </w:rPr>
        <w:instrText xml:space="preserve"> ADDIN EN.CITE &lt;EndNote&gt;&lt;Cite&gt;&lt;Author&gt;Zotenko&lt;/Author&gt;&lt;Year&gt;2008&lt;/Year&gt;&lt;RecNum&gt;240&lt;/RecNum&gt;&lt;DisplayText&gt;(Zotenko et al., 2008)&lt;/DisplayText&gt;&lt;record&gt;&lt;rec-number&gt;240&lt;/rec-number&gt;&lt;foreign-keys&gt;&lt;key app="EN" db-id="ta9ses2f6azz5uef90opf0pefap9xpx922a0" timestamp="1639383565"&gt;240&lt;/key&gt;&lt;/foreign-keys&gt;&lt;ref-type name="Journal Article"&gt;17&lt;/ref-type&gt;&lt;contributors&gt;&lt;authors&gt;&lt;author&gt;Zotenko, E.&lt;/author&gt;&lt;author&gt;Mestre, J.&lt;/author&gt;&lt;author&gt;O&amp;apos;Leary, D. P.&lt;/author&gt;&lt;author&gt;Przytycka, T. M.&lt;/author&gt;&lt;/authors&gt;&lt;/contributors&gt;&lt;auth-address&gt;Max-Planck Institute for Informatics, Saarbruecken, Germany.&lt;/auth-address&gt;&lt;titles&gt;&lt;title&gt;Why do hubs in the yeast protein interaction network tend to be essential: reexamining the connection between the network topology and essentiality&lt;/title&gt;&lt;secondary-title&gt;PLoS Comput Biol&lt;/secondary-title&gt;&lt;alt-title&gt;PLoS Computational Biology&lt;/alt-title&gt;&lt;/titles&gt;&lt;alt-periodical&gt;&lt;full-title&gt;PLoS Computational Biology&lt;/full-title&gt;&lt;abbr-1&gt;PLoS Comput. Biol.&lt;/abbr-1&gt;&lt;abbr-2&gt;PLoS Comput Biol.&lt;/abbr-2&gt;&lt;/alt-periodical&gt;&lt;pages&gt;e1000140&lt;/pages&gt;&lt;volume&gt;4&lt;/volume&gt;&lt;number&gt;8&lt;/number&gt;&lt;edition&gt;2008/08/02&lt;/edition&gt;&lt;keywords&gt;&lt;keyword&gt;Genes, Essential/physiology&lt;/keyword&gt;&lt;keyword&gt;Genes, Fungal/physiology&lt;/keyword&gt;&lt;keyword&gt;*Neural Networks, Computer&lt;/keyword&gt;&lt;keyword&gt;*Protein Interaction Mapping/methods&lt;/keyword&gt;&lt;keyword&gt;Saccharomyces cerevisiae/genetics/metabolism&lt;/keyword&gt;&lt;keyword&gt;Saccharomyces cerevisiae Proteins/*physiology&lt;/keyword&gt;&lt;/keywords&gt;&lt;dates&gt;&lt;year&gt;2008&lt;/year&gt;&lt;pub-dates&gt;&lt;date&gt;Aug 1&lt;/date&gt;&lt;/pub-dates&gt;&lt;/dates&gt;&lt;isbn&gt;1553-7358 (Electronic)&amp;#xD;1553-734X (Linking)&lt;/isbn&gt;&lt;accession-num&gt;18670624&lt;/accession-num&gt;&lt;urls&gt;&lt;related-urls&gt;&lt;url&gt;https://www.ncbi.nlm.nih.gov/pubmed/18670624&lt;/url&gt;&lt;/related-urls&gt;&lt;/urls&gt;&lt;custom2&gt;PMC2467474&lt;/custom2&gt;&lt;electronic-resource-num&gt;10.1371/journal.pcbi.1000140&lt;/electronic-resource-num&gt;&lt;/record&gt;&lt;/Cite&gt;&lt;/EndNote&gt;</w:instrText>
      </w:r>
      <w:r w:rsidRPr="00A91751">
        <w:rPr>
          <w:rFonts w:ascii="Arial" w:hAnsi="Arial" w:cs="Arial"/>
          <w:sz w:val="22"/>
        </w:rPr>
        <w:fldChar w:fldCharType="separate"/>
      </w:r>
      <w:r w:rsidRPr="00A91751">
        <w:rPr>
          <w:rFonts w:ascii="Arial" w:hAnsi="Arial" w:cs="Arial"/>
          <w:noProof/>
          <w:sz w:val="22"/>
        </w:rPr>
        <w:t>(Zotenko et al., 2008)</w:t>
      </w:r>
      <w:r w:rsidRPr="00A91751">
        <w:rPr>
          <w:rFonts w:ascii="Arial" w:hAnsi="Arial" w:cs="Arial"/>
          <w:sz w:val="22"/>
        </w:rPr>
        <w:fldChar w:fldCharType="end"/>
      </w:r>
      <w:r w:rsidRPr="00A91751">
        <w:rPr>
          <w:rFonts w:ascii="Arial" w:hAnsi="Arial" w:cs="Arial"/>
          <w:sz w:val="22"/>
        </w:rPr>
        <w:t xml:space="preserve"> and regulatory networks </w:t>
      </w:r>
      <w:r w:rsidRPr="00A91751">
        <w:rPr>
          <w:rFonts w:ascii="Arial" w:hAnsi="Arial" w:cs="Arial"/>
          <w:sz w:val="22"/>
        </w:rPr>
        <w:fldChar w:fldCharType="begin"/>
      </w:r>
      <w:r w:rsidRPr="00A91751">
        <w:rPr>
          <w:rFonts w:ascii="Arial" w:hAnsi="Arial" w:cs="Arial"/>
          <w:sz w:val="22"/>
        </w:rPr>
        <w:instrText xml:space="preserve"> ADDIN EN.CITE &lt;EndNote&gt;&lt;Cite&gt;&lt;Author&gt;Yu&lt;/Author&gt;&lt;Year&gt;2007&lt;/Year&gt;&lt;RecNum&gt;239&lt;/RecNum&gt;&lt;DisplayText&gt;(Yu et al., 2007)&lt;/DisplayText&gt;&lt;record&gt;&lt;rec-number&gt;239&lt;/rec-number&gt;&lt;foreign-keys&gt;&lt;key app="EN" db-id="ta9ses2f6azz5uef90opf0pefap9xpx922a0" timestamp="1638945149"&gt;239&lt;/key&gt;&lt;/foreign-keys&gt;&lt;ref-type name="Journal Article"&gt;17&lt;/ref-type&gt;&lt;contributors&gt;&lt;authors&gt;&lt;author&gt;Yu, H.&lt;/author&gt;&lt;author&gt;Kim, P. M.&lt;/author&gt;&lt;author&gt;Sprecher, E.&lt;/author&gt;&lt;author&gt;Trifonov, V.&lt;/author&gt;&lt;author&gt;Gerstein, M.&lt;/author&gt;&lt;/authors&gt;&lt;/contributors&gt;&lt;auth-address&gt;Department of Molecular Biophysics and Biochemistry, Yale University, New Haven, Connecticut, United States of America.&lt;/auth-address&gt;&lt;titles&gt;&lt;title&gt;The importance of bottlenecks in protein networks: correlation with gene essentiality and expression dynamics&lt;/title&gt;&lt;secondary-title&gt;PLoS Comput Biol&lt;/secondary-title&gt;&lt;alt-title&gt;PLoS Computational Biology&lt;/alt-title&gt;&lt;/titles&gt;&lt;alt-periodical&gt;&lt;full-title&gt;PLoS Computational Biology&lt;/full-title&gt;&lt;abbr-1&gt;PLoS Comput. Biol.&lt;/abbr-1&gt;&lt;abbr-2&gt;PLoS Comput Biol.&lt;/abbr-2&gt;&lt;/alt-periodical&gt;&lt;pages&gt;e59&lt;/pages&gt;&lt;volume&gt;3&lt;/volume&gt;&lt;number&gt;4&lt;/number&gt;&lt;edition&gt;2007/04/24&lt;/edition&gt;&lt;keywords&gt;&lt;keyword&gt;*Algorithms&lt;/keyword&gt;&lt;keyword&gt;Computer Simulation&lt;/keyword&gt;&lt;keyword&gt;Gene Expression/*physiology&lt;/keyword&gt;&lt;keyword&gt;Gene Expression Regulation/*physiology&lt;/keyword&gt;&lt;keyword&gt;*Models, Biological&lt;/keyword&gt;&lt;keyword&gt;Proteome/*metabolism&lt;/keyword&gt;&lt;keyword&gt;Signal Transduction/*physiology&lt;/keyword&gt;&lt;keyword&gt;Statistics as Topic&lt;/keyword&gt;&lt;keyword&gt;Transcription Factors/*metabolism&lt;/keyword&gt;&lt;/keywords&gt;&lt;dates&gt;&lt;year&gt;2007&lt;/year&gt;&lt;pub-dates&gt;&lt;date&gt;Apr 20&lt;/date&gt;&lt;/pub-dates&gt;&lt;/dates&gt;&lt;isbn&gt;1553-7358 (Electronic)&amp;#xD;1553-734X (Linking)&lt;/isbn&gt;&lt;accession-num&gt;17447836&lt;/accession-num&gt;&lt;urls&gt;&lt;related-urls&gt;&lt;url&gt;https://www.ncbi.nlm.nih.gov/pubmed/17447836&lt;/url&gt;&lt;/related-urls&gt;&lt;/urls&gt;&lt;custom2&gt;PMC1853125&lt;/custom2&gt;&lt;electronic-resource-num&gt;10.1371/journal.pcbi.0030059&lt;/electronic-resource-num&gt;&lt;/record&gt;&lt;/Cite&gt;&lt;/EndNote&gt;</w:instrText>
      </w:r>
      <w:r w:rsidRPr="00A91751">
        <w:rPr>
          <w:rFonts w:ascii="Arial" w:hAnsi="Arial" w:cs="Arial"/>
          <w:sz w:val="22"/>
        </w:rPr>
        <w:fldChar w:fldCharType="separate"/>
      </w:r>
      <w:r w:rsidRPr="00A91751">
        <w:rPr>
          <w:rFonts w:ascii="Arial" w:hAnsi="Arial" w:cs="Arial"/>
          <w:noProof/>
          <w:sz w:val="22"/>
        </w:rPr>
        <w:t>(Yu et al., 2007)</w:t>
      </w:r>
      <w:r w:rsidRPr="00A91751">
        <w:rPr>
          <w:rFonts w:ascii="Arial" w:hAnsi="Arial" w:cs="Arial"/>
          <w:sz w:val="22"/>
        </w:rPr>
        <w:fldChar w:fldCharType="end"/>
      </w:r>
      <w:r w:rsidRPr="00A91751">
        <w:rPr>
          <w:rFonts w:ascii="Arial" w:hAnsi="Arial" w:cs="Arial"/>
          <w:sz w:val="22"/>
        </w:rPr>
        <w:t>. We investigated the two complementary topological nodes in terms of topological and functional roles in the cooperative miRNA</w:t>
      </w:r>
      <w:r w:rsidRPr="00A91751">
        <w:rPr>
          <w:rFonts w:ascii="Arial" w:hAnsi="Arial" w:cs="Arial"/>
          <w:sz w:val="22"/>
          <w:szCs w:val="22"/>
        </w:rPr>
        <w:t>–miRNA</w:t>
      </w:r>
      <w:r w:rsidRPr="00A91751">
        <w:rPr>
          <w:rFonts w:ascii="Arial" w:hAnsi="Arial" w:cs="Arial"/>
          <w:sz w:val="22"/>
        </w:rPr>
        <w:t xml:space="preserve"> interaction network. </w:t>
      </w:r>
    </w:p>
    <w:p w14:paraId="00280AD7" w14:textId="77777777" w:rsidR="00134A49" w:rsidRPr="00A91751" w:rsidRDefault="00134A49" w:rsidP="00134A49">
      <w:pPr>
        <w:jc w:val="both"/>
        <w:rPr>
          <w:rFonts w:ascii="Arial" w:hAnsi="Arial" w:cs="Arial"/>
          <w:sz w:val="22"/>
        </w:rPr>
      </w:pPr>
    </w:p>
    <w:p w14:paraId="1B347C93" w14:textId="77777777" w:rsidR="00134A49" w:rsidRPr="00A91751" w:rsidRDefault="00134A49" w:rsidP="00134A49">
      <w:pPr>
        <w:ind w:firstLine="420"/>
        <w:jc w:val="both"/>
        <w:rPr>
          <w:rFonts w:ascii="Arial" w:hAnsi="Arial" w:cs="Arial"/>
          <w:sz w:val="22"/>
        </w:rPr>
      </w:pPr>
      <w:r w:rsidRPr="00A91751">
        <w:rPr>
          <w:rFonts w:ascii="Arial" w:hAnsi="Arial" w:cs="Arial"/>
          <w:sz w:val="22"/>
        </w:rPr>
        <w:t xml:space="preserve">Nodes with the highest degrees or the highest betweennesses are important to the stability of a network </w:t>
      </w:r>
      <w:r w:rsidRPr="00A91751">
        <w:rPr>
          <w:rFonts w:ascii="Arial" w:hAnsi="Arial" w:cs="Arial"/>
          <w:sz w:val="22"/>
        </w:rPr>
        <w:fldChar w:fldCharType="begin">
          <w:fldData xml:space="preserve">PEVuZE5vdGU+PENpdGU+PEF1dGhvcj5BbGJlcnQ8L0F1dGhvcj48WWVhcj4yMDAwPC9ZZWFyPjxS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</w:fldData>
        </w:fldChar>
      </w:r>
      <w:r w:rsidRPr="00A91751">
        <w:rPr>
          <w:rFonts w:ascii="Arial" w:hAnsi="Arial" w:cs="Arial"/>
          <w:sz w:val="22"/>
        </w:rPr>
        <w:instrText xml:space="preserve"> ADDIN EN.CITE </w:instrText>
      </w:r>
      <w:r w:rsidRPr="00A91751">
        <w:rPr>
          <w:rFonts w:ascii="Arial" w:hAnsi="Arial" w:cs="Arial"/>
          <w:sz w:val="22"/>
        </w:rPr>
        <w:fldChar w:fldCharType="begin">
          <w:fldData xml:space="preserve">PEVuZE5vdGU+PENpdGU+PEF1dGhvcj5BbGJlcnQ8L0F1dGhvcj48WWVhcj4yMDAwPC9ZZWFyPjxS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</w:fldData>
        </w:fldChar>
      </w:r>
      <w:r w:rsidRPr="00A91751">
        <w:rPr>
          <w:rFonts w:ascii="Arial" w:hAnsi="Arial" w:cs="Arial"/>
          <w:sz w:val="22"/>
        </w:rPr>
        <w:instrText xml:space="preserve"> ADDIN EN.CITE.DATA </w:instrText>
      </w:r>
      <w:r w:rsidRPr="00A91751">
        <w:rPr>
          <w:rFonts w:ascii="Arial" w:hAnsi="Arial" w:cs="Arial"/>
          <w:sz w:val="22"/>
        </w:rPr>
      </w:r>
      <w:r w:rsidRPr="00A91751">
        <w:rPr>
          <w:rFonts w:ascii="Arial" w:hAnsi="Arial" w:cs="Arial"/>
          <w:sz w:val="22"/>
        </w:rPr>
        <w:fldChar w:fldCharType="end"/>
      </w:r>
      <w:r w:rsidRPr="00A91751">
        <w:rPr>
          <w:rFonts w:ascii="Arial" w:hAnsi="Arial" w:cs="Arial"/>
          <w:sz w:val="22"/>
        </w:rPr>
      </w:r>
      <w:r w:rsidRPr="00A91751">
        <w:rPr>
          <w:rFonts w:ascii="Arial" w:hAnsi="Arial" w:cs="Arial"/>
          <w:sz w:val="22"/>
        </w:rPr>
        <w:fldChar w:fldCharType="separate"/>
      </w:r>
      <w:r w:rsidRPr="00A91751">
        <w:rPr>
          <w:rFonts w:ascii="Arial" w:hAnsi="Arial" w:cs="Arial"/>
          <w:noProof/>
          <w:sz w:val="22"/>
        </w:rPr>
        <w:t>(Albert et al., 2000; Yu et al., 2007)</w:t>
      </w:r>
      <w:r w:rsidRPr="00A91751">
        <w:rPr>
          <w:rFonts w:ascii="Arial" w:hAnsi="Arial" w:cs="Arial"/>
          <w:sz w:val="22"/>
        </w:rPr>
        <w:fldChar w:fldCharType="end"/>
      </w:r>
      <w:r w:rsidRPr="00A91751">
        <w:rPr>
          <w:rFonts w:ascii="Arial" w:hAnsi="Arial" w:cs="Arial"/>
          <w:sz w:val="22"/>
        </w:rPr>
        <w:t xml:space="preserve">. If a node is an important mediator for network communication, removal of the node would reduce the ability of two nodes in the network to communicate, mainly due to the network interconnectedness. </w:t>
      </w:r>
      <w:r w:rsidRPr="00A91751">
        <w:rPr>
          <w:rFonts w:ascii="Arial" w:hAnsi="Arial" w:cs="Arial"/>
          <w:sz w:val="22"/>
          <w:lang w:val="en-US"/>
        </w:rPr>
        <w:t xml:space="preserve">To compare the topological role of hubs and bottlenecks in the network, hubs and </w:t>
      </w:r>
      <w:bookmarkStart w:id="0" w:name="OLE_LINK1"/>
      <w:bookmarkStart w:id="1" w:name="OLE_LINK2"/>
      <w:r w:rsidRPr="00A91751">
        <w:rPr>
          <w:rFonts w:ascii="Arial" w:hAnsi="Arial" w:cs="Arial"/>
          <w:sz w:val="22"/>
          <w:lang w:val="en-US"/>
        </w:rPr>
        <w:t>hub-</w:t>
      </w:r>
      <w:proofErr w:type="spellStart"/>
      <w:r w:rsidRPr="00A91751">
        <w:rPr>
          <w:rFonts w:ascii="Arial" w:hAnsi="Arial" w:cs="Arial"/>
          <w:sz w:val="22"/>
          <w:lang w:val="en-US"/>
        </w:rPr>
        <w:t>nonbottlenecks</w:t>
      </w:r>
      <w:bookmarkEnd w:id="0"/>
      <w:bookmarkEnd w:id="1"/>
      <w:proofErr w:type="spellEnd"/>
      <w:r w:rsidRPr="00A91751">
        <w:rPr>
          <w:rFonts w:ascii="Arial" w:hAnsi="Arial" w:cs="Arial"/>
          <w:sz w:val="22"/>
          <w:lang w:val="en-US"/>
        </w:rPr>
        <w:t xml:space="preserve"> were removed from the network in descending order of their degrees. Bottlenecks and </w:t>
      </w:r>
      <w:proofErr w:type="spellStart"/>
      <w:r w:rsidRPr="00A91751">
        <w:rPr>
          <w:rFonts w:ascii="Arial" w:hAnsi="Arial" w:cs="Arial"/>
          <w:sz w:val="22"/>
          <w:lang w:val="en-US"/>
        </w:rPr>
        <w:t>nonhub</w:t>
      </w:r>
      <w:proofErr w:type="spellEnd"/>
      <w:r w:rsidRPr="00A91751">
        <w:rPr>
          <w:rFonts w:ascii="Arial" w:hAnsi="Arial" w:cs="Arial"/>
          <w:sz w:val="22"/>
          <w:lang w:val="en-US"/>
        </w:rPr>
        <w:t xml:space="preserve">-bottlenecks were removed in descending order of their betweennesses. Hub-bottlenecks and </w:t>
      </w:r>
      <w:proofErr w:type="spellStart"/>
      <w:r w:rsidRPr="00A91751">
        <w:rPr>
          <w:rFonts w:ascii="Arial" w:hAnsi="Arial" w:cs="Arial"/>
          <w:sz w:val="22"/>
          <w:lang w:val="en-US"/>
        </w:rPr>
        <w:t>nonhub</w:t>
      </w:r>
      <w:proofErr w:type="spellEnd"/>
      <w:r w:rsidRPr="00A91751">
        <w:rPr>
          <w:rFonts w:ascii="Arial" w:hAnsi="Arial" w:cs="Arial"/>
          <w:sz w:val="22"/>
          <w:lang w:val="en-US"/>
        </w:rPr>
        <w:t xml:space="preserve">-bottlenecks were removed in descending order of their degrees first and then in descending order of their betweennesses. The impact of node removal on the network stability was estimated by main component size, which indicates the number of nodes in the largest component of the network after node deletion </w:t>
      </w:r>
      <w:r w:rsidRPr="00A91751">
        <w:rPr>
          <w:rFonts w:ascii="Arial" w:hAnsi="Arial" w:cs="Arial"/>
          <w:sz w:val="22"/>
          <w:szCs w:val="22"/>
          <w:lang w:val="en-US"/>
        </w:rPr>
        <w:t xml:space="preserve">and is normalized by the initial size of the largest component in the </w:t>
      </w:r>
      <w:r w:rsidRPr="00A91751">
        <w:rPr>
          <w:rFonts w:ascii="Arial" w:hAnsi="Arial" w:cs="Arial"/>
          <w:sz w:val="22"/>
          <w:lang w:val="en-US"/>
        </w:rPr>
        <w:t xml:space="preserve">network. </w:t>
      </w:r>
      <w:r w:rsidRPr="00A91751">
        <w:rPr>
          <w:rFonts w:ascii="Arial" w:hAnsi="Arial" w:cs="Arial"/>
          <w:sz w:val="22"/>
        </w:rPr>
        <w:t>As shown in Supplementary Figure S</w:t>
      </w:r>
      <w:r w:rsidRPr="00A91751">
        <w:rPr>
          <w:rFonts w:ascii="Arial" w:hAnsi="Arial" w:cs="Arial"/>
          <w:sz w:val="22"/>
          <w:lang w:val="en-US"/>
        </w:rPr>
        <w:t>5</w:t>
      </w:r>
      <w:r w:rsidRPr="00A91751">
        <w:rPr>
          <w:rFonts w:ascii="Arial" w:hAnsi="Arial" w:cs="Arial"/>
          <w:sz w:val="22"/>
        </w:rPr>
        <w:t>B, serial deletion of hub-</w:t>
      </w:r>
      <w:r w:rsidRPr="00A91751">
        <w:rPr>
          <w:rFonts w:ascii="Arial" w:hAnsi="Arial" w:cs="Arial"/>
          <w:sz w:val="22"/>
        </w:rPr>
        <w:lastRenderedPageBreak/>
        <w:t xml:space="preserve">bottlenecks has the most significant impact on the network (yellow line). Removal of ath-miR5021 and ath-miR5658, with the highest degrees (54 and 46) and the highest node betweennesses, caused a sudden </w:t>
      </w:r>
      <w:r w:rsidRPr="00A91751">
        <w:rPr>
          <w:rFonts w:ascii="Arial" w:hAnsi="Arial" w:cs="Arial" w:hint="eastAsia"/>
          <w:sz w:val="22"/>
        </w:rPr>
        <w:t>c</w:t>
      </w:r>
      <w:r w:rsidRPr="00A91751">
        <w:rPr>
          <w:rFonts w:ascii="Arial" w:hAnsi="Arial" w:cs="Arial"/>
          <w:sz w:val="22"/>
        </w:rPr>
        <w:t>ollapse in the network and the normalized main component size decreased sharply from 1 to 0.6 and then to 0.3. Nonhub-bottlenecks (cyan line) have a node deletion effect that is minor than hub-bottlenecks, but is more significant and noticeable than hub-nonbottlenecks (pink line) in the network. For example, nonhub-bottlenecks ath-miR859 and ath-miR5641 each link an interconnected subgraph with the other parts of the network. Therefore, bottlenecks</w:t>
      </w:r>
      <w:r w:rsidRPr="00A91751">
        <w:rPr>
          <w:rFonts w:ascii="Arial" w:eastAsiaTheme="minorEastAsia" w:hAnsi="Arial" w:cs="Arial" w:hint="eastAsia"/>
          <w:sz w:val="22"/>
        </w:rPr>
        <w:t xml:space="preserve"> </w:t>
      </w:r>
      <w:r w:rsidRPr="00A91751">
        <w:rPr>
          <w:rFonts w:ascii="Arial" w:hAnsi="Arial" w:cs="Arial"/>
          <w:sz w:val="22"/>
        </w:rPr>
        <w:t>tend to be more important mediators for network communication than nonbottlenecks in the cooperative miRNA</w:t>
      </w:r>
      <w:r w:rsidRPr="00A91751">
        <w:rPr>
          <w:rFonts w:ascii="Arial" w:hAnsi="Arial" w:cs="Arial"/>
          <w:sz w:val="22"/>
          <w:szCs w:val="22"/>
        </w:rPr>
        <w:t>–miRNA</w:t>
      </w:r>
      <w:r w:rsidRPr="00A91751">
        <w:rPr>
          <w:rFonts w:ascii="Arial" w:hAnsi="Arial" w:cs="Arial"/>
          <w:sz w:val="22"/>
        </w:rPr>
        <w:t xml:space="preserve"> interaction network. </w:t>
      </w:r>
    </w:p>
    <w:p w14:paraId="479BDC29" w14:textId="77777777" w:rsidR="00134A49" w:rsidRPr="00A91751" w:rsidRDefault="00134A49" w:rsidP="00134A49">
      <w:pPr>
        <w:tabs>
          <w:tab w:val="left" w:pos="884"/>
        </w:tabs>
        <w:jc w:val="both"/>
        <w:rPr>
          <w:rFonts w:ascii="Arial" w:hAnsi="Arial" w:cs="Arial"/>
          <w:sz w:val="22"/>
        </w:rPr>
      </w:pPr>
    </w:p>
    <w:p w14:paraId="4159E111" w14:textId="77777777" w:rsidR="00134A49" w:rsidRPr="00A91751" w:rsidRDefault="00134A49" w:rsidP="00134A49">
      <w:pPr>
        <w:ind w:firstLine="420"/>
        <w:jc w:val="both"/>
        <w:rPr>
          <w:rFonts w:ascii="Arial" w:hAnsi="Arial" w:cs="Arial"/>
          <w:sz w:val="22"/>
          <w:lang w:val="en-US"/>
        </w:rPr>
      </w:pPr>
      <w:r w:rsidRPr="00A91751">
        <w:rPr>
          <w:rFonts w:ascii="Arial" w:hAnsi="Arial" w:cs="Arial"/>
          <w:sz w:val="22"/>
        </w:rPr>
        <w:t>To further investigate the functional role of hubs and bottlenecks, we annotated each miRNA with GO biological process based on the combined set of targets co-regulated by this miRNA and its cooperative neighbors (see Materials and Methods). Supplementary Figure S</w:t>
      </w:r>
      <w:r w:rsidRPr="00A91751">
        <w:rPr>
          <w:rFonts w:ascii="Arial" w:hAnsi="Arial" w:cs="Arial"/>
          <w:sz w:val="22"/>
          <w:lang w:val="en-US"/>
        </w:rPr>
        <w:t>5</w:t>
      </w:r>
      <w:r w:rsidRPr="00A91751">
        <w:rPr>
          <w:rFonts w:ascii="Arial" w:hAnsi="Arial" w:cs="Arial"/>
          <w:sz w:val="22"/>
        </w:rPr>
        <w:t>C</w:t>
      </w:r>
      <w:r w:rsidRPr="00A91751">
        <w:rPr>
          <w:rFonts w:ascii="Arial" w:eastAsiaTheme="minorEastAsia" w:hAnsi="Arial" w:cs="Arial" w:hint="eastAsia"/>
          <w:sz w:val="22"/>
        </w:rPr>
        <w:t xml:space="preserve"> </w:t>
      </w:r>
      <w:r w:rsidRPr="00A91751">
        <w:rPr>
          <w:rFonts w:ascii="Arial" w:hAnsi="Arial" w:cs="Arial"/>
          <w:sz w:val="22"/>
        </w:rPr>
        <w:t xml:space="preserve">shows that the four categories of hubs and bottlenecks regulate transcripts in many common functions, such as development (flower development, meristem development and pollen development), organ morphogenesis, regulation of programmed cell death, cell population proliferation, inorganic anion transmembrane transport, and regulation of auxin metabolic process. In addition, different categories of hubs and bottlenecks regulate some specific functions. Somatic embryogenesis and two signaling pathways are specifically regulated by the hub-nonbottlenecks in the ath-miR169 family. Nonhub-nonbottlenecks, like ath-miR165a-3p, ath-miR164b-5p, and ath-miR393b-5p, regulate some developmental process </w:t>
      </w:r>
      <w:r w:rsidRPr="00A91751">
        <w:rPr>
          <w:rFonts w:ascii="Arial" w:hAnsi="Arial" w:cs="Arial"/>
          <w:sz w:val="22"/>
        </w:rPr>
        <w:fldChar w:fldCharType="begin">
          <w:fldData xml:space="preserve">PEVuZE5vdGU+PENpdGU+PEF1dGhvcj5MaTwvQXV0aG9yPjxZZWFyPjIwMTY8L1llYXI+PFJlY051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</w:fldData>
        </w:fldChar>
      </w:r>
      <w:r w:rsidRPr="00A91751">
        <w:rPr>
          <w:rFonts w:ascii="Arial" w:hAnsi="Arial" w:cs="Arial"/>
          <w:sz w:val="22"/>
        </w:rPr>
        <w:instrText xml:space="preserve"> ADDIN EN.CITE </w:instrText>
      </w:r>
      <w:r w:rsidRPr="00A91751">
        <w:rPr>
          <w:rFonts w:ascii="Arial" w:hAnsi="Arial" w:cs="Arial"/>
          <w:sz w:val="22"/>
        </w:rPr>
        <w:fldChar w:fldCharType="begin">
          <w:fldData xml:space="preserve">PEVuZE5vdGU+PENpdGU+PEF1dGhvcj5MaTwvQXV0aG9yPjxZZWFyPjIwMTY8L1llYXI+PFJlY051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</w:fldData>
        </w:fldChar>
      </w:r>
      <w:r w:rsidRPr="00A91751">
        <w:rPr>
          <w:rFonts w:ascii="Arial" w:hAnsi="Arial" w:cs="Arial"/>
          <w:sz w:val="22"/>
        </w:rPr>
        <w:instrText xml:space="preserve"> ADDIN EN.CITE.DATA </w:instrText>
      </w:r>
      <w:r w:rsidRPr="00A91751">
        <w:rPr>
          <w:rFonts w:ascii="Arial" w:hAnsi="Arial" w:cs="Arial"/>
          <w:sz w:val="22"/>
        </w:rPr>
      </w:r>
      <w:r w:rsidRPr="00A91751">
        <w:rPr>
          <w:rFonts w:ascii="Arial" w:hAnsi="Arial" w:cs="Arial"/>
          <w:sz w:val="22"/>
        </w:rPr>
        <w:fldChar w:fldCharType="end"/>
      </w:r>
      <w:r w:rsidRPr="00A91751">
        <w:rPr>
          <w:rFonts w:ascii="Arial" w:hAnsi="Arial" w:cs="Arial"/>
          <w:sz w:val="22"/>
        </w:rPr>
      </w:r>
      <w:r w:rsidRPr="00A91751">
        <w:rPr>
          <w:rFonts w:ascii="Arial" w:hAnsi="Arial" w:cs="Arial"/>
          <w:sz w:val="22"/>
        </w:rPr>
        <w:fldChar w:fldCharType="separate"/>
      </w:r>
      <w:r w:rsidRPr="00A91751">
        <w:rPr>
          <w:rFonts w:ascii="Arial" w:hAnsi="Arial" w:cs="Arial"/>
          <w:noProof/>
          <w:sz w:val="22"/>
        </w:rPr>
        <w:t>(Li and Zhang, 2016)</w:t>
      </w:r>
      <w:r w:rsidRPr="00A91751">
        <w:rPr>
          <w:rFonts w:ascii="Arial" w:hAnsi="Arial" w:cs="Arial"/>
          <w:sz w:val="22"/>
        </w:rPr>
        <w:fldChar w:fldCharType="end"/>
      </w:r>
      <w:r w:rsidRPr="00A91751">
        <w:rPr>
          <w:rFonts w:ascii="Arial" w:eastAsiaTheme="minorEastAsia" w:hAnsi="Arial" w:cs="Arial" w:hint="eastAsia"/>
          <w:sz w:val="22"/>
        </w:rPr>
        <w:t xml:space="preserve"> </w:t>
      </w:r>
      <w:r w:rsidRPr="00A91751">
        <w:rPr>
          <w:rFonts w:ascii="Arial" w:hAnsi="Arial" w:cs="Arial"/>
          <w:sz w:val="22"/>
        </w:rPr>
        <w:t>and auxin-activated signaling pathway. Interestingly, nonhub-bottlenecks (ath-miR159a,</w:t>
      </w:r>
      <w:r w:rsidRPr="00A91751">
        <w:rPr>
          <w:rFonts w:ascii="Arial" w:eastAsiaTheme="minorEastAsia" w:hAnsi="Arial" w:cs="Arial" w:hint="eastAsia"/>
          <w:sz w:val="22"/>
        </w:rPr>
        <w:t xml:space="preserve"> </w:t>
      </w:r>
      <w:r w:rsidRPr="00A91751">
        <w:rPr>
          <w:rFonts w:ascii="Arial" w:hAnsi="Arial" w:cs="Arial"/>
          <w:sz w:val="22"/>
        </w:rPr>
        <w:t>ath-miR159b-3p, and ath-miR319c) specifically control signal transduction and plant response to gibberellin and alcohol and is also involved in the regulation of shoot system morphogenesis and vacuole organization. Obviously,</w:t>
      </w:r>
      <w:r w:rsidRPr="00A91751">
        <w:rPr>
          <w:rFonts w:ascii="Arial" w:eastAsiaTheme="minorEastAsia" w:hAnsi="Arial" w:cs="Arial" w:hint="eastAsia"/>
          <w:sz w:val="22"/>
        </w:rPr>
        <w:t xml:space="preserve"> </w:t>
      </w:r>
      <w:r w:rsidRPr="00A91751">
        <w:rPr>
          <w:rFonts w:ascii="Arial" w:hAnsi="Arial" w:cs="Arial"/>
          <w:sz w:val="22"/>
        </w:rPr>
        <w:t>miRNAs in the miRNA</w:t>
      </w:r>
      <w:r w:rsidRPr="00A91751">
        <w:rPr>
          <w:rFonts w:ascii="Arial" w:hAnsi="Arial" w:cs="Arial"/>
          <w:sz w:val="22"/>
          <w:szCs w:val="22"/>
        </w:rPr>
        <w:t>–miRNA</w:t>
      </w:r>
      <w:r w:rsidRPr="00A91751">
        <w:rPr>
          <w:rFonts w:ascii="Arial" w:hAnsi="Arial" w:cs="Arial"/>
          <w:sz w:val="22"/>
        </w:rPr>
        <w:t xml:space="preserve"> cooperation network might regulate the transcripts that participate in plant developmental process, reproduction and signaling pathways.</w:t>
      </w:r>
    </w:p>
    <w:p w14:paraId="7B55A749" w14:textId="729F692D" w:rsidR="00DF538B" w:rsidRPr="00A91751" w:rsidRDefault="00DF538B" w:rsidP="00DF538B">
      <w:pPr>
        <w:tabs>
          <w:tab w:val="left" w:pos="738"/>
        </w:tabs>
        <w:rPr>
          <w:rFonts w:ascii="Arial" w:hAnsi="Arial" w:cs="Arial"/>
          <w:b/>
          <w:bCs/>
          <w:sz w:val="22"/>
        </w:rPr>
      </w:pPr>
    </w:p>
    <w:p w14:paraId="6D926AFB" w14:textId="15B3DE16" w:rsidR="00183959" w:rsidRPr="00A91751" w:rsidRDefault="00183959" w:rsidP="00F4423B">
      <w:pPr>
        <w:spacing w:before="120" w:after="120"/>
        <w:rPr>
          <w:b/>
          <w:bCs/>
          <w:lang w:val="en-US"/>
        </w:rPr>
      </w:pPr>
      <w:r w:rsidRPr="00A91751">
        <w:rPr>
          <w:rFonts w:ascii="Arial" w:hAnsi="Arial" w:cs="Arial"/>
          <w:b/>
          <w:bCs/>
          <w:sz w:val="22"/>
        </w:rPr>
        <w:t xml:space="preserve">Supplementary </w:t>
      </w:r>
      <w:r w:rsidRPr="00A91751">
        <w:rPr>
          <w:rFonts w:ascii="Arial" w:hAnsi="Arial" w:cs="Arial"/>
          <w:b/>
          <w:bCs/>
          <w:sz w:val="22"/>
          <w:lang w:val="en-US"/>
        </w:rPr>
        <w:t>Text</w:t>
      </w:r>
      <w:r w:rsidRPr="00A91751">
        <w:rPr>
          <w:rFonts w:ascii="Arial" w:hAnsi="Arial" w:cs="Arial"/>
          <w:b/>
          <w:bCs/>
          <w:sz w:val="22"/>
        </w:rPr>
        <w:t xml:space="preserve"> </w:t>
      </w:r>
      <w:r w:rsidRPr="00A91751">
        <w:rPr>
          <w:rFonts w:ascii="Arial" w:hAnsi="Arial" w:cs="Arial"/>
          <w:b/>
          <w:bCs/>
          <w:sz w:val="22"/>
          <w:szCs w:val="22"/>
        </w:rPr>
        <w:t>S</w:t>
      </w:r>
      <w:r w:rsidR="00B97E26" w:rsidRPr="00A91751">
        <w:rPr>
          <w:rFonts w:ascii="Arial" w:hAnsi="Arial" w:cs="Arial"/>
          <w:b/>
          <w:bCs/>
          <w:sz w:val="22"/>
          <w:szCs w:val="22"/>
          <w:lang w:val="en-US"/>
        </w:rPr>
        <w:t>3</w:t>
      </w:r>
      <w:r w:rsidRPr="00A91751">
        <w:rPr>
          <w:rFonts w:ascii="Arial" w:hAnsi="Arial" w:cs="Arial"/>
          <w:b/>
          <w:bCs/>
          <w:sz w:val="22"/>
        </w:rPr>
        <w:t>.</w:t>
      </w:r>
      <w:r w:rsidRPr="00A91751">
        <w:rPr>
          <w:rFonts w:ascii="Arial" w:hAnsi="Arial" w:cs="Arial"/>
          <w:b/>
          <w:bCs/>
          <w:sz w:val="22"/>
          <w:lang w:val="en-US"/>
        </w:rPr>
        <w:t xml:space="preserve"> </w:t>
      </w:r>
      <w:r w:rsidR="00437D29" w:rsidRPr="00A91751">
        <w:rPr>
          <w:rFonts w:ascii="Arial" w:hAnsi="Arial" w:cs="Arial"/>
          <w:b/>
          <w:bCs/>
          <w:sz w:val="22"/>
          <w:lang w:val="en-US"/>
        </w:rPr>
        <w:t>Association between the dynamic state of miRNA-target regulations and the SNP</w:t>
      </w:r>
      <w:r w:rsidR="00BA4EAE" w:rsidRPr="00A91751">
        <w:rPr>
          <w:rFonts w:ascii="Arial" w:hAnsi="Arial" w:cs="Arial"/>
          <w:b/>
          <w:bCs/>
          <w:sz w:val="22"/>
          <w:lang w:val="en-US"/>
        </w:rPr>
        <w:t xml:space="preserve"> positions</w:t>
      </w:r>
    </w:p>
    <w:p w14:paraId="131311FC" w14:textId="3E7533CA" w:rsidR="00A72974" w:rsidRPr="0007712A" w:rsidRDefault="00A72974" w:rsidP="0007712A">
      <w:pPr>
        <w:jc w:val="both"/>
        <w:rPr>
          <w:rFonts w:ascii="Arial" w:hAnsi="Arial" w:cs="Arial"/>
          <w:sz w:val="22"/>
        </w:rPr>
      </w:pPr>
      <w:r w:rsidRPr="00A91751">
        <w:rPr>
          <w:rFonts w:ascii="Arial" w:hAnsi="Arial" w:cs="Arial"/>
          <w:sz w:val="22"/>
        </w:rPr>
        <w:t>The miRNA</w:t>
      </w:r>
      <w:r w:rsidRPr="00A91751">
        <w:rPr>
          <w:rFonts w:ascii="Arial" w:hAnsi="Arial" w:cs="Arial"/>
          <w:sz w:val="22"/>
          <w:szCs w:val="22"/>
        </w:rPr>
        <w:t>–miRNA</w:t>
      </w:r>
      <w:r w:rsidRPr="00A91751">
        <w:rPr>
          <w:rFonts w:ascii="Arial" w:hAnsi="Arial" w:cs="Arial"/>
          <w:sz w:val="22"/>
        </w:rPr>
        <w:t xml:space="preserve"> pairs co-regulate 10.8 transcripts </w:t>
      </w:r>
      <w:r w:rsidRPr="00A91751">
        <w:rPr>
          <w:rFonts w:ascii="Arial" w:eastAsiaTheme="minorEastAsia" w:hAnsi="Arial" w:cs="Arial" w:hint="eastAsia"/>
          <w:sz w:val="22"/>
        </w:rPr>
        <w:t>o</w:t>
      </w:r>
      <w:r w:rsidRPr="00A91751">
        <w:rPr>
          <w:rFonts w:ascii="Arial" w:hAnsi="Arial" w:cs="Arial"/>
          <w:sz w:val="22"/>
        </w:rPr>
        <w:t>n average (Supplementary Figure S</w:t>
      </w:r>
      <w:r w:rsidR="002646C1" w:rsidRPr="00A91751">
        <w:rPr>
          <w:rFonts w:ascii="Arial" w:hAnsi="Arial" w:cs="Arial"/>
          <w:sz w:val="22"/>
          <w:lang w:val="en-US"/>
        </w:rPr>
        <w:t>4</w:t>
      </w:r>
      <w:r w:rsidR="00437D29" w:rsidRPr="00A91751">
        <w:rPr>
          <w:rFonts w:ascii="Arial" w:hAnsi="Arial" w:cs="Arial"/>
          <w:sz w:val="22"/>
        </w:rPr>
        <w:t>A</w:t>
      </w:r>
      <w:r w:rsidRPr="00A91751">
        <w:rPr>
          <w:rFonts w:ascii="Arial" w:hAnsi="Arial" w:cs="Arial"/>
          <w:sz w:val="22"/>
        </w:rPr>
        <w:t>)</w:t>
      </w:r>
      <w:r w:rsidRPr="00A91751">
        <w:rPr>
          <w:rFonts w:ascii="Arial" w:eastAsiaTheme="minorEastAsia" w:hAnsi="Arial" w:cs="Arial"/>
          <w:sz w:val="22"/>
        </w:rPr>
        <w:t>, suggesting the function complexity of miRNA</w:t>
      </w:r>
      <w:r w:rsidR="00973C75" w:rsidRPr="00A91751">
        <w:rPr>
          <w:rFonts w:ascii="Arial" w:hAnsi="Arial" w:cs="Arial"/>
          <w:b/>
          <w:bCs/>
          <w:sz w:val="22"/>
          <w:szCs w:val="22"/>
        </w:rPr>
        <w:t>–</w:t>
      </w:r>
      <w:r w:rsidRPr="00A91751">
        <w:rPr>
          <w:rFonts w:ascii="Arial" w:eastAsiaTheme="minorEastAsia" w:hAnsi="Arial" w:cs="Arial"/>
          <w:sz w:val="22"/>
        </w:rPr>
        <w:t xml:space="preserve">miRNA cooperation. For the sd co-regulation motifs, </w:t>
      </w:r>
      <w:r w:rsidRPr="00A91751">
        <w:rPr>
          <w:rFonts w:ascii="Arial" w:hAnsi="Arial" w:cs="Arial"/>
          <w:sz w:val="22"/>
        </w:rPr>
        <w:t>ath-miR5021 (</w:t>
      </w:r>
      <w:r w:rsidR="007E1605" w:rsidRPr="00A91751">
        <w:rPr>
          <w:rFonts w:ascii="Arial" w:hAnsi="Arial" w:cs="Arial"/>
          <w:sz w:val="22"/>
        </w:rPr>
        <w:t xml:space="preserve">the general fate </w:t>
      </w:r>
      <w:r w:rsidRPr="00A91751">
        <w:rPr>
          <w:rFonts w:ascii="Arial" w:hAnsi="Arial" w:cs="Arial"/>
          <w:sz w:val="22"/>
        </w:rPr>
        <w:t>= KL) is cooperated with 30 miRNA partners (</w:t>
      </w:r>
      <w:r w:rsidR="007E1605" w:rsidRPr="00A91751">
        <w:rPr>
          <w:rFonts w:ascii="Arial" w:hAnsi="Arial" w:cs="Arial"/>
          <w:sz w:val="22"/>
        </w:rPr>
        <w:t>the general fate</w:t>
      </w:r>
      <w:r w:rsidRPr="00A91751">
        <w:rPr>
          <w:rFonts w:ascii="Arial" w:hAnsi="Arial" w:cs="Arial"/>
          <w:sz w:val="22"/>
        </w:rPr>
        <w:t xml:space="preserve"> = K) to co-regulate 35 targets. The substitution A-to-C at position 15 of the mature sequence of ath-miR5021 leads to the drop of its regulations toward</w:t>
      </w:r>
      <w:r w:rsidRPr="00A91751">
        <w:rPr>
          <w:rFonts w:ascii="Arial" w:eastAsiaTheme="minorEastAsia" w:hAnsi="Arial" w:cs="Arial" w:hint="eastAsia"/>
          <w:sz w:val="22"/>
        </w:rPr>
        <w:t xml:space="preserve"> </w:t>
      </w:r>
      <w:r w:rsidRPr="00A91751">
        <w:rPr>
          <w:rFonts w:ascii="Arial" w:hAnsi="Arial" w:cs="Arial"/>
          <w:sz w:val="22"/>
        </w:rPr>
        <w:t>86%</w:t>
      </w:r>
      <w:r w:rsidRPr="00A91751">
        <w:rPr>
          <w:rFonts w:ascii="Arial" w:eastAsiaTheme="minorEastAsia" w:hAnsi="Arial" w:cs="Arial" w:hint="eastAsia"/>
          <w:sz w:val="22"/>
        </w:rPr>
        <w:t xml:space="preserve"> </w:t>
      </w:r>
      <w:r w:rsidRPr="00A91751">
        <w:rPr>
          <w:rFonts w:ascii="Arial" w:hAnsi="Arial" w:cs="Arial"/>
          <w:sz w:val="22"/>
        </w:rPr>
        <w:t>(30</w:t>
      </w:r>
      <w:r w:rsidRPr="00A91751">
        <w:rPr>
          <w:rFonts w:ascii="Arial" w:eastAsiaTheme="minorEastAsia" w:hAnsi="Arial" w:cs="Arial" w:hint="eastAsia"/>
          <w:sz w:val="22"/>
        </w:rPr>
        <w:t xml:space="preserve"> out of</w:t>
      </w:r>
      <w:r w:rsidRPr="00A91751">
        <w:rPr>
          <w:rFonts w:ascii="Arial" w:hAnsi="Arial" w:cs="Arial"/>
          <w:sz w:val="22"/>
        </w:rPr>
        <w:t xml:space="preserve"> 35 targets) </w:t>
      </w:r>
      <w:r w:rsidRPr="00A91751">
        <w:rPr>
          <w:rFonts w:ascii="Arial" w:eastAsiaTheme="minorEastAsia" w:hAnsi="Arial" w:cs="Arial" w:hint="eastAsia"/>
          <w:sz w:val="22"/>
        </w:rPr>
        <w:t>of its</w:t>
      </w:r>
      <w:r w:rsidRPr="00A91751">
        <w:rPr>
          <w:rFonts w:ascii="Arial" w:hAnsi="Arial" w:cs="Arial"/>
          <w:sz w:val="22"/>
        </w:rPr>
        <w:t xml:space="preserve"> targets in </w:t>
      </w:r>
      <w:r w:rsidRPr="00A91751">
        <w:rPr>
          <w:rFonts w:ascii="Arial" w:eastAsiaTheme="minorEastAsia" w:hAnsi="Arial" w:cs="Arial" w:hint="eastAsia"/>
          <w:sz w:val="22"/>
        </w:rPr>
        <w:t xml:space="preserve">the </w:t>
      </w:r>
      <w:r w:rsidRPr="00A91751">
        <w:rPr>
          <w:rFonts w:ascii="Arial" w:hAnsi="Arial" w:cs="Arial"/>
          <w:sz w:val="22"/>
        </w:rPr>
        <w:t xml:space="preserve">ecotypes Tscha-1 and PHW-2, while its cooperative miRNA partners keep the targets in all </w:t>
      </w:r>
      <w:r w:rsidRPr="00A91751">
        <w:rPr>
          <w:rFonts w:ascii="Arial" w:eastAsiaTheme="minorEastAsia" w:hAnsi="Arial" w:cs="Arial" w:hint="eastAsia"/>
          <w:sz w:val="22"/>
        </w:rPr>
        <w:t xml:space="preserve">of the analyzed </w:t>
      </w:r>
      <w:r w:rsidRPr="00A91751">
        <w:rPr>
          <w:rFonts w:ascii="Arial" w:hAnsi="Arial" w:cs="Arial"/>
          <w:sz w:val="22"/>
        </w:rPr>
        <w:t>ecotypes</w:t>
      </w:r>
      <w:r w:rsidRPr="00A91751">
        <w:rPr>
          <w:rFonts w:ascii="Arial" w:eastAsiaTheme="minorEastAsia" w:hAnsi="Arial" w:cs="Arial" w:hint="eastAsia"/>
          <w:sz w:val="22"/>
        </w:rPr>
        <w:t>.</w:t>
      </w:r>
      <w:r w:rsidRPr="00A91751">
        <w:rPr>
          <w:rFonts w:ascii="Arial" w:hAnsi="Arial" w:cs="Arial"/>
          <w:sz w:val="22"/>
        </w:rPr>
        <w:t xml:space="preserve"> B</w:t>
      </w:r>
      <w:r w:rsidRPr="00A91751">
        <w:rPr>
          <w:rFonts w:ascii="Arial" w:eastAsiaTheme="minorEastAsia" w:hAnsi="Arial" w:cs="Arial" w:hint="eastAsia"/>
          <w:sz w:val="22"/>
        </w:rPr>
        <w:t xml:space="preserve">esides, </w:t>
      </w:r>
      <w:r w:rsidRPr="00A91751">
        <w:rPr>
          <w:rFonts w:ascii="Arial" w:hAnsi="Arial" w:cs="Arial"/>
          <w:sz w:val="22"/>
        </w:rPr>
        <w:t xml:space="preserve">ath-miR5658 has two substitutions at positions 7 (A-to-C) and 17 (T-to-A), which results in the loss of regulations toward 80% (12 in 15 targets) of its targets in 46 ecotypes, while its 37 cooperative miRNAs keep these targets. For </w:t>
      </w:r>
      <w:r w:rsidRPr="00A91751">
        <w:rPr>
          <w:rFonts w:ascii="Arial" w:eastAsiaTheme="minorEastAsia" w:hAnsi="Arial" w:cs="Arial" w:hint="eastAsia"/>
          <w:sz w:val="22"/>
        </w:rPr>
        <w:t xml:space="preserve">the </w:t>
      </w:r>
      <w:r w:rsidRPr="00A91751">
        <w:rPr>
          <w:rFonts w:ascii="Arial" w:hAnsi="Arial" w:cs="Arial"/>
          <w:sz w:val="22"/>
        </w:rPr>
        <w:t>dd</w:t>
      </w:r>
      <w:r w:rsidRPr="00A91751">
        <w:rPr>
          <w:rFonts w:ascii="Arial" w:eastAsiaTheme="minorEastAsia" w:hAnsi="Arial" w:cs="Arial" w:hint="eastAsia"/>
          <w:sz w:val="22"/>
        </w:rPr>
        <w:t xml:space="preserve"> </w:t>
      </w:r>
      <w:r w:rsidRPr="00A91751">
        <w:rPr>
          <w:rFonts w:ascii="Arial" w:hAnsi="Arial" w:cs="Arial"/>
          <w:sz w:val="22"/>
        </w:rPr>
        <w:t>co-regulation motifs, four target transcripts (AT1G40104.1, AT4G20430.1, AT4G20430.2, and AT4G20430.3) co-regulated by ath-miR394a and ath-miR394b-5p are lost in 31 ecotypes,</w:t>
      </w:r>
      <w:r w:rsidRPr="00A91751">
        <w:rPr>
          <w:rFonts w:ascii="Arial" w:eastAsiaTheme="minorEastAsia" w:hAnsi="Arial" w:cs="Arial" w:hint="eastAsia"/>
          <w:sz w:val="22"/>
        </w:rPr>
        <w:t xml:space="preserve"> </w:t>
      </w:r>
      <w:r w:rsidRPr="00A91751">
        <w:rPr>
          <w:rFonts w:ascii="Arial" w:hAnsi="Arial" w:cs="Arial"/>
          <w:sz w:val="22"/>
        </w:rPr>
        <w:t>which are</w:t>
      </w:r>
      <w:r w:rsidRPr="00A91751">
        <w:rPr>
          <w:rFonts w:ascii="Arial" w:eastAsiaTheme="minorEastAsia" w:hAnsi="Arial" w:cs="Arial" w:hint="eastAsia"/>
          <w:sz w:val="22"/>
        </w:rPr>
        <w:t xml:space="preserve"> </w:t>
      </w:r>
      <w:r w:rsidRPr="00A91751">
        <w:rPr>
          <w:rFonts w:ascii="Arial" w:hAnsi="Arial" w:cs="Arial"/>
          <w:sz w:val="22"/>
        </w:rPr>
        <w:t xml:space="preserve">associated with the SNPs </w:t>
      </w:r>
      <w:r w:rsidRPr="00A91751">
        <w:rPr>
          <w:rFonts w:ascii="Arial" w:eastAsiaTheme="minorEastAsia" w:hAnsi="Arial" w:cs="Arial" w:hint="eastAsia"/>
          <w:sz w:val="22"/>
        </w:rPr>
        <w:t>with</w:t>
      </w:r>
      <w:r w:rsidRPr="00A91751">
        <w:rPr>
          <w:rFonts w:ascii="Arial" w:hAnsi="Arial" w:cs="Arial"/>
          <w:sz w:val="22"/>
        </w:rPr>
        <w:t>in the miRNA binding sites o</w:t>
      </w:r>
      <w:r w:rsidRPr="00A91751">
        <w:rPr>
          <w:rFonts w:ascii="Arial" w:eastAsiaTheme="minorEastAsia" w:hAnsi="Arial" w:cs="Arial" w:hint="eastAsia"/>
          <w:sz w:val="22"/>
        </w:rPr>
        <w:t>f</w:t>
      </w:r>
      <w:r w:rsidRPr="00A91751">
        <w:rPr>
          <w:rFonts w:ascii="Arial" w:hAnsi="Arial" w:cs="Arial"/>
          <w:sz w:val="22"/>
        </w:rPr>
        <w:t xml:space="preserve"> these transcripts.</w:t>
      </w:r>
    </w:p>
    <w:p w14:paraId="5BB6E308" w14:textId="77777777" w:rsidR="00F4423B" w:rsidRPr="00A91751" w:rsidRDefault="00F4423B" w:rsidP="003118F0">
      <w:pPr>
        <w:jc w:val="both"/>
        <w:rPr>
          <w:lang w:val="en-US"/>
        </w:rPr>
      </w:pPr>
    </w:p>
    <w:p w14:paraId="72EFB446" w14:textId="2617C486" w:rsidR="00833F20" w:rsidRPr="00A91751" w:rsidRDefault="00F77C9B" w:rsidP="003118F0">
      <w:pPr>
        <w:jc w:val="both"/>
        <w:rPr>
          <w:rFonts w:ascii="Arial" w:hAnsi="Arial" w:cs="Arial"/>
          <w:sz w:val="22"/>
          <w:lang w:val="en-US"/>
        </w:rPr>
      </w:pPr>
      <w:r w:rsidRPr="00A91751">
        <w:rPr>
          <w:rFonts w:ascii="Arial" w:hAnsi="Arial" w:cs="Arial"/>
          <w:b/>
          <w:bCs/>
          <w:sz w:val="22"/>
        </w:rPr>
        <w:lastRenderedPageBreak/>
        <w:t xml:space="preserve">Supplementary Figure </w:t>
      </w:r>
      <w:r w:rsidRPr="00A91751">
        <w:rPr>
          <w:rFonts w:ascii="Arial" w:hAnsi="Arial" w:cs="Arial"/>
          <w:b/>
          <w:bCs/>
          <w:sz w:val="22"/>
          <w:lang w:val="en-US"/>
        </w:rPr>
        <w:t>S</w:t>
      </w:r>
      <w:r w:rsidRPr="00A91751">
        <w:rPr>
          <w:rFonts w:ascii="Arial" w:hAnsi="Arial" w:cs="Arial"/>
          <w:b/>
          <w:bCs/>
          <w:sz w:val="22"/>
        </w:rPr>
        <w:t>1</w:t>
      </w:r>
      <w:r w:rsidRPr="00A91751">
        <w:rPr>
          <w:rFonts w:ascii="Arial" w:hAnsi="Arial" w:cs="Arial"/>
          <w:sz w:val="22"/>
        </w:rPr>
        <w:t xml:space="preserve">. </w:t>
      </w:r>
      <w:r w:rsidR="00702B85" w:rsidRPr="00A91751">
        <w:rPr>
          <w:rFonts w:ascii="Arial" w:hAnsi="Arial" w:cs="Arial"/>
          <w:sz w:val="22"/>
          <w:lang w:val="en-US"/>
        </w:rPr>
        <w:t xml:space="preserve">Climatic variables analysis. </w:t>
      </w:r>
      <w:r w:rsidR="00702B85" w:rsidRPr="00A91751">
        <w:rPr>
          <w:rFonts w:ascii="Arial" w:hAnsi="Arial" w:cs="Arial"/>
          <w:b/>
          <w:bCs/>
          <w:sz w:val="22"/>
          <w:lang w:val="en-US"/>
        </w:rPr>
        <w:t>(A)</w:t>
      </w:r>
      <w:r w:rsidR="00702B85" w:rsidRPr="00A91751">
        <w:rPr>
          <w:rFonts w:ascii="Arial" w:hAnsi="Arial" w:cs="Arial"/>
          <w:sz w:val="22"/>
          <w:lang w:val="en-US"/>
        </w:rPr>
        <w:t xml:space="preserve"> Principal component analysis for </w:t>
      </w:r>
      <w:r w:rsidR="00355186" w:rsidRPr="00A91751">
        <w:rPr>
          <w:rFonts w:ascii="Arial" w:hAnsi="Arial" w:cs="Arial"/>
          <w:sz w:val="22"/>
          <w:lang w:val="en-US"/>
        </w:rPr>
        <w:t xml:space="preserve">longitude and latitude as well as </w:t>
      </w:r>
      <w:r w:rsidR="00702B85" w:rsidRPr="00A91751">
        <w:rPr>
          <w:rFonts w:ascii="Arial" w:hAnsi="Arial" w:cs="Arial"/>
          <w:sz w:val="22"/>
          <w:lang w:val="en-US"/>
        </w:rPr>
        <w:t xml:space="preserve">the 19 climatic variables. The plot shows the quality of representation of </w:t>
      </w:r>
      <w:r w:rsidR="00355186" w:rsidRPr="00A91751">
        <w:rPr>
          <w:rFonts w:ascii="Arial" w:hAnsi="Arial" w:cs="Arial"/>
          <w:sz w:val="22"/>
          <w:lang w:val="en-US"/>
        </w:rPr>
        <w:t>the variables on dimensions 1 to 5 (Dim.1-5)</w:t>
      </w:r>
      <w:r w:rsidR="003779A8" w:rsidRPr="00A91751">
        <w:rPr>
          <w:rFonts w:ascii="Arial" w:hAnsi="Arial" w:cs="Arial"/>
          <w:sz w:val="22"/>
          <w:lang w:val="en-US"/>
        </w:rPr>
        <w:t xml:space="preserve">. </w:t>
      </w:r>
      <w:r w:rsidR="001A6D36" w:rsidRPr="00A91751">
        <w:rPr>
          <w:rFonts w:ascii="Arial" w:hAnsi="Arial" w:cs="Arial"/>
          <w:sz w:val="22"/>
          <w:lang w:val="en-US"/>
        </w:rPr>
        <w:t>A good representation of the variable</w:t>
      </w:r>
      <w:r w:rsidR="00BE4697" w:rsidRPr="00A91751">
        <w:rPr>
          <w:rFonts w:ascii="Arial" w:hAnsi="Arial" w:cs="Arial"/>
          <w:sz w:val="22"/>
          <w:lang w:val="en-US"/>
        </w:rPr>
        <w:t>s</w:t>
      </w:r>
      <w:r w:rsidR="001A6D36" w:rsidRPr="00A91751">
        <w:rPr>
          <w:rFonts w:ascii="Arial" w:hAnsi="Arial" w:cs="Arial"/>
          <w:sz w:val="22"/>
          <w:lang w:val="en-US"/>
        </w:rPr>
        <w:t xml:space="preserve"> on the principal component is positioned close to the circumference of the correlation circle. Variables that are close to the center of the plot are less important to interpret these components.</w:t>
      </w:r>
      <w:r w:rsidR="001A6D36" w:rsidRPr="00A91751">
        <w:rPr>
          <w:rFonts w:ascii="Arial" w:hAnsi="Arial" w:cs="Arial"/>
          <w:b/>
          <w:bCs/>
          <w:sz w:val="22"/>
          <w:lang w:val="en-US"/>
        </w:rPr>
        <w:t xml:space="preserve"> </w:t>
      </w:r>
      <w:r w:rsidR="00702B85" w:rsidRPr="00A91751">
        <w:rPr>
          <w:rFonts w:ascii="Arial" w:hAnsi="Arial" w:cs="Arial"/>
          <w:b/>
          <w:bCs/>
          <w:sz w:val="22"/>
          <w:lang w:val="en-US"/>
        </w:rPr>
        <w:t xml:space="preserve">(B) </w:t>
      </w:r>
      <w:r w:rsidR="00B91DB4" w:rsidRPr="00A91751">
        <w:rPr>
          <w:rFonts w:ascii="Arial" w:hAnsi="Arial" w:cs="Arial"/>
          <w:sz w:val="22"/>
          <w:lang w:val="en-US"/>
        </w:rPr>
        <w:t>Correlation matrix of all variables.</w:t>
      </w:r>
      <w:r w:rsidR="00833F20" w:rsidRPr="00A91751">
        <w:rPr>
          <w:rFonts w:ascii="Arial" w:hAnsi="Arial" w:cs="Arial"/>
          <w:sz w:val="22"/>
          <w:lang w:val="en-US"/>
        </w:rPr>
        <w:t xml:space="preserve"> The numbers are the Pearson’s correlation coefficients between pairs of variables. Red indicates a high positive correlation, white indicates a correlation near zero, and green indicates a high negative correlation.</w:t>
      </w:r>
      <w:r w:rsidR="00BE4697" w:rsidRPr="00A91751">
        <w:rPr>
          <w:rFonts w:ascii="Arial" w:hAnsi="Arial" w:cs="Arial"/>
          <w:sz w:val="22"/>
          <w:lang w:val="en-US"/>
        </w:rPr>
        <w:t xml:space="preserve"> The seven variables that were used in the study were labeled in red.</w:t>
      </w:r>
    </w:p>
    <w:p w14:paraId="68C39DE1" w14:textId="70F167C1" w:rsidR="00316B90" w:rsidRPr="00A91751" w:rsidRDefault="00316B90" w:rsidP="003118F0">
      <w:pPr>
        <w:rPr>
          <w:lang w:val="en-US"/>
        </w:rPr>
      </w:pPr>
    </w:p>
    <w:p w14:paraId="78265883" w14:textId="77777777" w:rsidR="001F649C" w:rsidRPr="00A91751" w:rsidRDefault="001F649C" w:rsidP="003118F0">
      <w:pPr>
        <w:rPr>
          <w:lang w:val="en-US"/>
        </w:rPr>
      </w:pPr>
    </w:p>
    <w:p w14:paraId="680DAEAB" w14:textId="3F21E71C" w:rsidR="00F56B2D" w:rsidRPr="00A91751" w:rsidRDefault="003D6324" w:rsidP="00AA6083">
      <w:pPr>
        <w:jc w:val="both"/>
        <w:rPr>
          <w:rFonts w:ascii="Arial" w:hAnsi="Arial" w:cs="Arial"/>
          <w:sz w:val="22"/>
          <w:lang w:val="en-US"/>
        </w:rPr>
      </w:pPr>
      <w:r w:rsidRPr="00A91751">
        <w:rPr>
          <w:rFonts w:ascii="Arial" w:hAnsi="Arial" w:cs="Arial"/>
          <w:b/>
          <w:bCs/>
          <w:sz w:val="22"/>
        </w:rPr>
        <w:t xml:space="preserve">Supplementary Figure </w:t>
      </w:r>
      <w:r w:rsidRPr="00A91751">
        <w:rPr>
          <w:rFonts w:ascii="Arial" w:hAnsi="Arial" w:cs="Arial"/>
          <w:b/>
          <w:bCs/>
          <w:sz w:val="22"/>
          <w:lang w:val="en-US"/>
        </w:rPr>
        <w:t>S2</w:t>
      </w:r>
      <w:r w:rsidRPr="00A91751">
        <w:rPr>
          <w:rFonts w:ascii="Arial" w:hAnsi="Arial" w:cs="Arial"/>
          <w:sz w:val="22"/>
        </w:rPr>
        <w:t xml:space="preserve">. </w:t>
      </w:r>
      <w:r w:rsidRPr="00A91751">
        <w:rPr>
          <w:rFonts w:ascii="Arial" w:hAnsi="Arial" w:cs="Arial"/>
          <w:sz w:val="22"/>
          <w:lang w:val="en-US"/>
        </w:rPr>
        <w:t>Schematic showing four classes of nodes defined by degree and betweenness in a network. The four classes are hub-bottlenecks (blue nodes), hub-</w:t>
      </w:r>
      <w:proofErr w:type="spellStart"/>
      <w:r w:rsidRPr="00A91751">
        <w:rPr>
          <w:rFonts w:ascii="Arial" w:hAnsi="Arial" w:cs="Arial"/>
          <w:sz w:val="22"/>
          <w:lang w:val="en-US"/>
        </w:rPr>
        <w:t>nonbottlenecks</w:t>
      </w:r>
      <w:proofErr w:type="spellEnd"/>
      <w:r w:rsidRPr="00A91751">
        <w:rPr>
          <w:rFonts w:ascii="Arial" w:hAnsi="Arial" w:cs="Arial"/>
          <w:sz w:val="22"/>
          <w:lang w:val="en-US"/>
        </w:rPr>
        <w:t xml:space="preserve"> (red nodes), </w:t>
      </w:r>
      <w:proofErr w:type="spellStart"/>
      <w:r w:rsidRPr="00A91751">
        <w:rPr>
          <w:rFonts w:ascii="Arial" w:hAnsi="Arial" w:cs="Arial"/>
          <w:sz w:val="22"/>
          <w:lang w:val="en-US"/>
        </w:rPr>
        <w:t>nonhub</w:t>
      </w:r>
      <w:proofErr w:type="spellEnd"/>
      <w:r w:rsidRPr="00A91751">
        <w:rPr>
          <w:rFonts w:ascii="Arial" w:hAnsi="Arial" w:cs="Arial"/>
          <w:sz w:val="22"/>
          <w:lang w:val="en-US"/>
        </w:rPr>
        <w:t xml:space="preserve">-bottlenecks (pink nodes), and </w:t>
      </w:r>
      <w:proofErr w:type="spellStart"/>
      <w:r w:rsidRPr="00A91751">
        <w:rPr>
          <w:rFonts w:ascii="Arial" w:hAnsi="Arial" w:cs="Arial"/>
          <w:sz w:val="22"/>
          <w:lang w:val="en-US"/>
        </w:rPr>
        <w:t>nonhub-nonbottlenecks</w:t>
      </w:r>
      <w:proofErr w:type="spellEnd"/>
      <w:r w:rsidRPr="00A91751">
        <w:rPr>
          <w:rFonts w:ascii="Arial" w:hAnsi="Arial" w:cs="Arial"/>
          <w:sz w:val="22"/>
          <w:lang w:val="en-US"/>
        </w:rPr>
        <w:t xml:space="preserve"> (green nodes). Every node in the network belongs to one of the four classes. Node size is proportional to the degree of miRNAs.</w:t>
      </w:r>
    </w:p>
    <w:p w14:paraId="7B37CC1A" w14:textId="1CAB510B" w:rsidR="001F649C" w:rsidRDefault="001F649C" w:rsidP="001F649C">
      <w:pPr>
        <w:rPr>
          <w:lang w:val="en-US"/>
        </w:rPr>
      </w:pPr>
    </w:p>
    <w:p w14:paraId="7350D8D4" w14:textId="77777777" w:rsidR="00422C96" w:rsidRPr="00422C96" w:rsidRDefault="00422C96" w:rsidP="001F649C">
      <w:pPr>
        <w:rPr>
          <w:lang w:val="en-US"/>
        </w:rPr>
      </w:pPr>
    </w:p>
    <w:p w14:paraId="7EFD6707" w14:textId="46614545" w:rsidR="00222DDB" w:rsidRPr="00422C96" w:rsidRDefault="0007712A" w:rsidP="00F916E6">
      <w:pPr>
        <w:jc w:val="both"/>
        <w:rPr>
          <w:rFonts w:ascii="Arial" w:hAnsi="Arial" w:cs="Arial"/>
          <w:sz w:val="22"/>
          <w:lang w:val="en-US"/>
        </w:rPr>
      </w:pPr>
      <w:r w:rsidRPr="00422C96">
        <w:rPr>
          <w:rFonts w:ascii="Arial" w:hAnsi="Arial" w:cs="Arial"/>
          <w:b/>
          <w:bCs/>
          <w:sz w:val="22"/>
        </w:rPr>
        <w:t xml:space="preserve">Supplementary Figure </w:t>
      </w:r>
      <w:r w:rsidRPr="00422C96">
        <w:rPr>
          <w:rFonts w:ascii="Arial" w:hAnsi="Arial" w:cs="Arial"/>
          <w:b/>
          <w:bCs/>
          <w:sz w:val="22"/>
          <w:lang w:val="en-US"/>
        </w:rPr>
        <w:t>S</w:t>
      </w:r>
      <w:r w:rsidR="00422C96" w:rsidRPr="00422C96">
        <w:rPr>
          <w:rFonts w:ascii="Arial" w:hAnsi="Arial" w:cs="Arial"/>
          <w:b/>
          <w:bCs/>
          <w:sz w:val="22"/>
          <w:lang w:val="en-US"/>
        </w:rPr>
        <w:t>3</w:t>
      </w:r>
      <w:r w:rsidRPr="00422C96">
        <w:rPr>
          <w:rFonts w:ascii="Arial" w:hAnsi="Arial" w:cs="Arial"/>
          <w:sz w:val="22"/>
        </w:rPr>
        <w:t xml:space="preserve">. Venn diagram </w:t>
      </w:r>
      <w:r w:rsidR="00F916E6" w:rsidRPr="00422C96">
        <w:rPr>
          <w:rFonts w:ascii="Arial" w:hAnsi="Arial" w:cs="Arial"/>
          <w:sz w:val="22"/>
        </w:rPr>
        <w:t>of the miRNA-target transcript pairs predicted by Targe</w:t>
      </w:r>
      <w:r w:rsidR="00F916E6" w:rsidRPr="00422C96">
        <w:rPr>
          <w:rFonts w:ascii="Arial" w:hAnsi="Arial" w:cs="Arial" w:hint="eastAsia"/>
          <w:sz w:val="22"/>
        </w:rPr>
        <w:t>t</w:t>
      </w:r>
      <w:r w:rsidR="00F916E6" w:rsidRPr="00422C96">
        <w:rPr>
          <w:rFonts w:ascii="Arial" w:hAnsi="Arial" w:cs="Arial"/>
          <w:sz w:val="22"/>
          <w:lang w:val="en-US"/>
        </w:rPr>
        <w:t xml:space="preserve">Finder (8,942 miRNA-target pairs) and </w:t>
      </w:r>
      <w:proofErr w:type="spellStart"/>
      <w:r w:rsidR="00F916E6" w:rsidRPr="00422C96">
        <w:rPr>
          <w:rFonts w:ascii="Arial" w:hAnsi="Arial" w:cs="Arial"/>
          <w:sz w:val="22"/>
          <w:lang w:val="en-US"/>
        </w:rPr>
        <w:t>PsRobot</w:t>
      </w:r>
      <w:proofErr w:type="spellEnd"/>
      <w:r w:rsidR="00F916E6" w:rsidRPr="00422C96">
        <w:rPr>
          <w:rFonts w:ascii="Arial" w:hAnsi="Arial" w:cs="Arial"/>
          <w:sz w:val="22"/>
          <w:lang w:val="en-US"/>
        </w:rPr>
        <w:t xml:space="preserve"> (11,415 pairs). The computational prediction results are labeled in black. The number of miRNA-target pairs validated by degradome-seq data are labeled in red.</w:t>
      </w:r>
    </w:p>
    <w:p w14:paraId="3C861EF0" w14:textId="77777777" w:rsidR="00222DDB" w:rsidRPr="00A91751" w:rsidRDefault="00222DDB" w:rsidP="001F649C">
      <w:pPr>
        <w:rPr>
          <w:lang w:val="en-US"/>
        </w:rPr>
      </w:pPr>
    </w:p>
    <w:p w14:paraId="269DFF40" w14:textId="77777777" w:rsidR="001F649C" w:rsidRPr="00A91751" w:rsidRDefault="001F649C" w:rsidP="001F649C">
      <w:pPr>
        <w:rPr>
          <w:lang w:val="en-US"/>
        </w:rPr>
      </w:pPr>
    </w:p>
    <w:p w14:paraId="01A6663C" w14:textId="7D720E29" w:rsidR="00325D28" w:rsidRPr="00A91751" w:rsidRDefault="00325D28" w:rsidP="003118F0">
      <w:pPr>
        <w:jc w:val="both"/>
        <w:rPr>
          <w:rFonts w:ascii="Arial" w:hAnsi="Arial" w:cs="Arial"/>
          <w:sz w:val="22"/>
          <w:lang w:val="en-US"/>
        </w:rPr>
      </w:pPr>
      <w:r w:rsidRPr="00A91751">
        <w:rPr>
          <w:rFonts w:ascii="Arial" w:hAnsi="Arial" w:cs="Arial"/>
          <w:b/>
          <w:bCs/>
          <w:sz w:val="22"/>
        </w:rPr>
        <w:t xml:space="preserve">Supplementary Figure </w:t>
      </w:r>
      <w:r w:rsidRPr="00A91751">
        <w:rPr>
          <w:rFonts w:ascii="Arial" w:hAnsi="Arial" w:cs="Arial"/>
          <w:b/>
          <w:bCs/>
          <w:sz w:val="22"/>
          <w:lang w:val="en-US"/>
        </w:rPr>
        <w:t>S</w:t>
      </w:r>
      <w:r w:rsidR="00422C96">
        <w:rPr>
          <w:rFonts w:ascii="Arial" w:hAnsi="Arial" w:cs="Arial"/>
          <w:b/>
          <w:bCs/>
          <w:sz w:val="22"/>
          <w:lang w:val="en-US"/>
        </w:rPr>
        <w:t>4</w:t>
      </w:r>
      <w:r w:rsidRPr="00A91751">
        <w:rPr>
          <w:rFonts w:ascii="Arial" w:hAnsi="Arial" w:cs="Arial"/>
          <w:sz w:val="22"/>
        </w:rPr>
        <w:t xml:space="preserve">. </w:t>
      </w:r>
      <w:r w:rsidR="001B45B8" w:rsidRPr="00A91751">
        <w:rPr>
          <w:rFonts w:ascii="Arial" w:hAnsi="Arial" w:cs="Arial"/>
          <w:sz w:val="22"/>
          <w:lang w:val="en-US"/>
        </w:rPr>
        <w:t>Variant</w:t>
      </w:r>
      <w:r w:rsidRPr="00A91751">
        <w:rPr>
          <w:rFonts w:ascii="Arial" w:hAnsi="Arial" w:cs="Arial"/>
          <w:sz w:val="22"/>
        </w:rPr>
        <w:t xml:space="preserve"> density of mature miRNAs </w:t>
      </w:r>
      <w:r w:rsidRPr="00A91751">
        <w:rPr>
          <w:rFonts w:ascii="Arial" w:hAnsi="Arial" w:cs="Arial"/>
          <w:sz w:val="22"/>
          <w:lang w:val="en-US"/>
        </w:rPr>
        <w:t xml:space="preserve">and </w:t>
      </w:r>
      <w:r w:rsidRPr="00A91751">
        <w:rPr>
          <w:rFonts w:ascii="Arial" w:hAnsi="Arial" w:cs="Arial"/>
          <w:sz w:val="22"/>
        </w:rPr>
        <w:t xml:space="preserve">their flanking regions. </w:t>
      </w:r>
      <w:r w:rsidRPr="00A91751">
        <w:rPr>
          <w:rFonts w:ascii="Arial" w:hAnsi="Arial" w:cs="Arial"/>
          <w:sz w:val="22"/>
          <w:lang w:val="en-US"/>
        </w:rPr>
        <w:t xml:space="preserve">miRNAs were </w:t>
      </w:r>
      <w:r w:rsidR="001B45B8" w:rsidRPr="00A91751">
        <w:rPr>
          <w:rFonts w:ascii="Arial" w:hAnsi="Arial" w:cs="Arial"/>
          <w:sz w:val="22"/>
          <w:lang w:val="en-US"/>
        </w:rPr>
        <w:t xml:space="preserve">retrieved from the population-level miRNA-target regulation </w:t>
      </w:r>
      <w:r w:rsidR="00F4423B" w:rsidRPr="00A91751">
        <w:rPr>
          <w:rFonts w:ascii="Arial" w:hAnsi="Arial" w:cs="Arial"/>
          <w:sz w:val="22"/>
          <w:lang w:val="en-US"/>
        </w:rPr>
        <w:t>dataset</w:t>
      </w:r>
      <w:r w:rsidR="001B45B8" w:rsidRPr="00A91751">
        <w:rPr>
          <w:rFonts w:ascii="Arial" w:hAnsi="Arial" w:cs="Arial"/>
          <w:sz w:val="22"/>
          <w:lang w:val="en-US"/>
        </w:rPr>
        <w:t xml:space="preserve">. miRNAs were </w:t>
      </w:r>
      <w:r w:rsidRPr="00A91751">
        <w:rPr>
          <w:rFonts w:ascii="Arial" w:hAnsi="Arial" w:cs="Arial"/>
          <w:sz w:val="22"/>
          <w:lang w:val="en-US"/>
        </w:rPr>
        <w:t xml:space="preserve">classified into conserved (red bar) and non-conserved ones (blue bar). </w:t>
      </w:r>
      <w:r w:rsidR="001B45B8" w:rsidRPr="00A91751">
        <w:rPr>
          <w:rFonts w:ascii="Arial" w:hAnsi="Arial" w:cs="Arial"/>
          <w:sz w:val="22"/>
          <w:lang w:val="en-US"/>
        </w:rPr>
        <w:t>Variant</w:t>
      </w:r>
      <w:r w:rsidR="001B45B8" w:rsidRPr="00A91751">
        <w:rPr>
          <w:rFonts w:ascii="Arial" w:hAnsi="Arial" w:cs="Arial"/>
          <w:sz w:val="22"/>
        </w:rPr>
        <w:t xml:space="preserve"> </w:t>
      </w:r>
      <w:r w:rsidRPr="00A91751">
        <w:rPr>
          <w:rFonts w:ascii="Arial" w:hAnsi="Arial" w:cs="Arial"/>
          <w:sz w:val="22"/>
        </w:rPr>
        <w:t xml:space="preserve">density indicates the number of </w:t>
      </w:r>
      <w:r w:rsidRPr="00A91751">
        <w:rPr>
          <w:rFonts w:ascii="Arial" w:hAnsi="Arial" w:cs="Arial"/>
          <w:sz w:val="22"/>
          <w:lang w:val="en-US"/>
        </w:rPr>
        <w:t xml:space="preserve">SNPs </w:t>
      </w:r>
      <w:r w:rsidR="001B45B8" w:rsidRPr="00A91751">
        <w:rPr>
          <w:rFonts w:ascii="Arial" w:hAnsi="Arial" w:cs="Arial"/>
          <w:sz w:val="22"/>
          <w:lang w:val="en-US"/>
        </w:rPr>
        <w:t xml:space="preserve">and small indels </w:t>
      </w:r>
      <w:r w:rsidRPr="00A91751">
        <w:rPr>
          <w:rFonts w:ascii="Arial" w:hAnsi="Arial" w:cs="Arial"/>
          <w:sz w:val="22"/>
        </w:rPr>
        <w:t xml:space="preserve">per kb region. In addition to the average </w:t>
      </w:r>
      <w:r w:rsidR="001B45B8" w:rsidRPr="00A91751">
        <w:rPr>
          <w:rFonts w:ascii="Arial" w:hAnsi="Arial" w:cs="Arial"/>
          <w:sz w:val="22"/>
          <w:lang w:val="en-US"/>
        </w:rPr>
        <w:t>variant</w:t>
      </w:r>
      <w:r w:rsidRPr="00A91751">
        <w:rPr>
          <w:rFonts w:ascii="Arial" w:hAnsi="Arial" w:cs="Arial"/>
          <w:sz w:val="22"/>
        </w:rPr>
        <w:t xml:space="preserve"> density </w:t>
      </w:r>
      <w:r w:rsidRPr="00A91751">
        <w:rPr>
          <w:rFonts w:ascii="Arial" w:hAnsi="Arial" w:cs="Arial"/>
          <w:sz w:val="22"/>
          <w:lang w:val="en-US"/>
        </w:rPr>
        <w:t>in</w:t>
      </w:r>
      <w:r w:rsidRPr="00A91751">
        <w:rPr>
          <w:rFonts w:ascii="Arial" w:hAnsi="Arial" w:cs="Arial"/>
          <w:sz w:val="22"/>
        </w:rPr>
        <w:t xml:space="preserve"> miRNA regions, the average </w:t>
      </w:r>
      <w:r w:rsidR="001B45B8" w:rsidRPr="00A91751">
        <w:rPr>
          <w:rFonts w:ascii="Arial" w:hAnsi="Arial" w:cs="Arial"/>
          <w:sz w:val="22"/>
          <w:lang w:val="en-US"/>
        </w:rPr>
        <w:t>variant</w:t>
      </w:r>
      <w:r w:rsidRPr="00A91751">
        <w:rPr>
          <w:rFonts w:ascii="Arial" w:hAnsi="Arial" w:cs="Arial"/>
          <w:sz w:val="22"/>
        </w:rPr>
        <w:t xml:space="preserve"> densitie </w:t>
      </w:r>
      <w:r w:rsidRPr="00A91751">
        <w:rPr>
          <w:rFonts w:ascii="Arial" w:hAnsi="Arial" w:cs="Arial"/>
          <w:sz w:val="22"/>
          <w:lang w:val="en-US"/>
        </w:rPr>
        <w:t>in the</w:t>
      </w:r>
      <w:r w:rsidR="001B45B8" w:rsidRPr="00A91751">
        <w:rPr>
          <w:rFonts w:ascii="Arial" w:hAnsi="Arial" w:cs="Arial"/>
          <w:sz w:val="22"/>
          <w:lang w:val="en-US"/>
        </w:rPr>
        <w:t>ir</w:t>
      </w:r>
      <w:r w:rsidRPr="00A91751">
        <w:rPr>
          <w:rFonts w:ascii="Arial" w:hAnsi="Arial" w:cs="Arial"/>
          <w:sz w:val="22"/>
        </w:rPr>
        <w:t xml:space="preserve"> 5 kb upstream </w:t>
      </w:r>
      <w:r w:rsidRPr="00A91751">
        <w:rPr>
          <w:rFonts w:ascii="Arial" w:hAnsi="Arial" w:cs="Arial"/>
          <w:sz w:val="22"/>
          <w:lang w:val="en-US"/>
        </w:rPr>
        <w:t xml:space="preserve">and </w:t>
      </w:r>
      <w:r w:rsidRPr="00A91751">
        <w:rPr>
          <w:rFonts w:ascii="Arial" w:hAnsi="Arial" w:cs="Arial"/>
          <w:sz w:val="22"/>
        </w:rPr>
        <w:t>downstream region</w:t>
      </w:r>
      <w:r w:rsidRPr="00A91751">
        <w:rPr>
          <w:rFonts w:ascii="Arial" w:hAnsi="Arial" w:cs="Arial"/>
          <w:sz w:val="22"/>
          <w:lang w:val="en-US"/>
        </w:rPr>
        <w:t>s</w:t>
      </w:r>
      <w:r w:rsidRPr="00A91751">
        <w:rPr>
          <w:rFonts w:ascii="Arial" w:hAnsi="Arial" w:cs="Arial"/>
          <w:sz w:val="22"/>
        </w:rPr>
        <w:t xml:space="preserve"> were calculated. The error bar indicates standard error of the mean. The difference of </w:t>
      </w:r>
      <w:r w:rsidR="00530968" w:rsidRPr="00A91751">
        <w:rPr>
          <w:rFonts w:ascii="Arial" w:hAnsi="Arial" w:cs="Arial"/>
          <w:sz w:val="22"/>
          <w:lang w:val="en-US"/>
        </w:rPr>
        <w:t>variant</w:t>
      </w:r>
      <w:r w:rsidRPr="00A91751">
        <w:rPr>
          <w:rFonts w:ascii="Arial" w:hAnsi="Arial" w:cs="Arial"/>
          <w:sz w:val="22"/>
        </w:rPr>
        <w:t xml:space="preserve"> density between miRNAs and </w:t>
      </w:r>
      <w:r w:rsidRPr="00A91751">
        <w:rPr>
          <w:rFonts w:ascii="Arial" w:hAnsi="Arial" w:cs="Arial"/>
          <w:sz w:val="22"/>
          <w:lang w:val="en-US"/>
        </w:rPr>
        <w:t xml:space="preserve">their </w:t>
      </w:r>
      <w:r w:rsidRPr="00A91751">
        <w:rPr>
          <w:rFonts w:ascii="Arial" w:hAnsi="Arial" w:cs="Arial"/>
          <w:sz w:val="22"/>
        </w:rPr>
        <w:t xml:space="preserve">flanking regions were assessed using the </w:t>
      </w:r>
      <w:r w:rsidRPr="00A91751">
        <w:rPr>
          <w:rFonts w:ascii="Arial" w:hAnsi="Arial" w:cs="Arial"/>
          <w:sz w:val="22"/>
          <w:lang w:val="en-US"/>
        </w:rPr>
        <w:t xml:space="preserve">Analysis of Variance (ANOVA) with the </w:t>
      </w:r>
      <w:proofErr w:type="spellStart"/>
      <w:r w:rsidRPr="00A91751">
        <w:rPr>
          <w:rFonts w:ascii="Arial" w:hAnsi="Arial" w:cs="Arial"/>
          <w:sz w:val="22"/>
          <w:lang w:val="en-US"/>
        </w:rPr>
        <w:t>TukeyHSD</w:t>
      </w:r>
      <w:proofErr w:type="spellEnd"/>
      <w:r w:rsidRPr="00A91751">
        <w:rPr>
          <w:rFonts w:ascii="Arial" w:hAnsi="Arial" w:cs="Arial"/>
          <w:sz w:val="22"/>
          <w:lang w:val="en-US"/>
        </w:rPr>
        <w:t xml:space="preserve"> post-hoc method. </w:t>
      </w:r>
      <w:proofErr w:type="spellStart"/>
      <w:r w:rsidRPr="00A91751">
        <w:rPr>
          <w:rFonts w:ascii="Arial" w:hAnsi="Arial" w:cs="Arial"/>
          <w:sz w:val="22"/>
          <w:lang w:val="en-US"/>
        </w:rPr>
        <w:t>Benjamini</w:t>
      </w:r>
      <w:proofErr w:type="spellEnd"/>
      <w:r w:rsidRPr="00A91751">
        <w:rPr>
          <w:rFonts w:ascii="Arial" w:hAnsi="Arial" w:cs="Arial"/>
          <w:sz w:val="22"/>
          <w:lang w:val="en-US"/>
        </w:rPr>
        <w:t xml:space="preserve"> and Hochberg correction </w:t>
      </w:r>
      <w:r w:rsidR="00530968" w:rsidRPr="00A91751">
        <w:rPr>
          <w:rFonts w:ascii="Arial" w:hAnsi="Arial" w:cs="Arial"/>
          <w:sz w:val="22"/>
          <w:lang w:val="en-US"/>
        </w:rPr>
        <w:t xml:space="preserve">was applied </w:t>
      </w:r>
      <w:r w:rsidRPr="00A91751">
        <w:rPr>
          <w:rFonts w:ascii="Arial" w:hAnsi="Arial" w:cs="Arial"/>
          <w:sz w:val="22"/>
          <w:lang w:val="en-US"/>
        </w:rPr>
        <w:t xml:space="preserve">for multiple hypothesis testing. The symbol * denotes </w:t>
      </w:r>
      <w:r w:rsidR="008C580C" w:rsidRPr="00A91751">
        <w:rPr>
          <w:rFonts w:ascii="Arial" w:hAnsi="Arial" w:cs="Arial"/>
          <w:i/>
          <w:iCs/>
          <w:sz w:val="22"/>
          <w:lang w:val="en-US"/>
        </w:rPr>
        <w:t>P</w:t>
      </w:r>
      <w:r w:rsidR="008C580C" w:rsidRPr="00A91751">
        <w:rPr>
          <w:rFonts w:ascii="Arial" w:hAnsi="Arial" w:cs="Arial"/>
          <w:sz w:val="22"/>
          <w:lang w:val="en-US"/>
        </w:rPr>
        <w:t>-value</w:t>
      </w:r>
      <w:r w:rsidRPr="00A91751">
        <w:rPr>
          <w:rFonts w:ascii="Arial" w:hAnsi="Arial" w:cs="Arial"/>
          <w:sz w:val="22"/>
          <w:lang w:val="en-US"/>
        </w:rPr>
        <w:t xml:space="preserve"> &lt; 0.01, and ** denotes </w:t>
      </w:r>
      <w:r w:rsidRPr="00A91751">
        <w:rPr>
          <w:rFonts w:ascii="Arial" w:hAnsi="Arial" w:cs="Arial"/>
          <w:i/>
          <w:iCs/>
          <w:sz w:val="22"/>
          <w:lang w:val="en-US"/>
        </w:rPr>
        <w:t>P</w:t>
      </w:r>
      <w:r w:rsidR="008C580C" w:rsidRPr="00A91751">
        <w:rPr>
          <w:rFonts w:ascii="Arial" w:hAnsi="Arial" w:cs="Arial"/>
          <w:sz w:val="22"/>
          <w:lang w:val="en-US"/>
        </w:rPr>
        <w:t>-value</w:t>
      </w:r>
      <w:r w:rsidRPr="00A91751">
        <w:rPr>
          <w:rFonts w:ascii="Arial" w:hAnsi="Arial" w:cs="Arial"/>
          <w:sz w:val="22"/>
          <w:lang w:val="en-US"/>
        </w:rPr>
        <w:t xml:space="preserve"> &lt; 0.001.</w:t>
      </w:r>
    </w:p>
    <w:p w14:paraId="7E8E8866" w14:textId="7D054A3D" w:rsidR="00325D28" w:rsidRPr="00A91751" w:rsidRDefault="00325D28" w:rsidP="003118F0">
      <w:pPr>
        <w:rPr>
          <w:lang w:val="en-US"/>
        </w:rPr>
      </w:pPr>
    </w:p>
    <w:p w14:paraId="4EFDFDF9" w14:textId="77777777" w:rsidR="00F4423B" w:rsidRPr="00A91751" w:rsidRDefault="00F4423B" w:rsidP="003118F0">
      <w:pPr>
        <w:rPr>
          <w:lang w:val="en-US"/>
        </w:rPr>
      </w:pPr>
    </w:p>
    <w:p w14:paraId="3D13A891" w14:textId="6EF86DB8" w:rsidR="00325D28" w:rsidRPr="00A91751" w:rsidRDefault="00325D28" w:rsidP="003118F0">
      <w:pPr>
        <w:jc w:val="both"/>
        <w:rPr>
          <w:rFonts w:ascii="Arial" w:hAnsi="Arial" w:cs="Arial"/>
          <w:sz w:val="22"/>
          <w:lang w:val="en-US"/>
        </w:rPr>
      </w:pPr>
      <w:r w:rsidRPr="00A91751">
        <w:rPr>
          <w:rFonts w:ascii="Arial" w:hAnsi="Arial" w:cs="Arial"/>
          <w:b/>
          <w:bCs/>
          <w:sz w:val="22"/>
        </w:rPr>
        <w:t xml:space="preserve">Supplementary Figure </w:t>
      </w:r>
      <w:r w:rsidRPr="00A91751">
        <w:rPr>
          <w:rFonts w:ascii="Arial" w:hAnsi="Arial" w:cs="Arial"/>
          <w:b/>
          <w:bCs/>
          <w:sz w:val="22"/>
          <w:lang w:val="en-US"/>
        </w:rPr>
        <w:t>S</w:t>
      </w:r>
      <w:r w:rsidR="00422C96">
        <w:rPr>
          <w:rFonts w:ascii="Arial" w:hAnsi="Arial" w:cs="Arial"/>
          <w:b/>
          <w:bCs/>
          <w:sz w:val="22"/>
          <w:lang w:val="en-US"/>
        </w:rPr>
        <w:t>5</w:t>
      </w:r>
      <w:r w:rsidRPr="00A91751">
        <w:rPr>
          <w:rFonts w:ascii="Arial" w:hAnsi="Arial" w:cs="Arial"/>
          <w:sz w:val="22"/>
        </w:rPr>
        <w:t xml:space="preserve">. </w:t>
      </w:r>
      <w:r w:rsidRPr="00A91751">
        <w:rPr>
          <w:rFonts w:ascii="Arial" w:hAnsi="Arial" w:cs="Arial"/>
          <w:sz w:val="22"/>
          <w:lang w:val="en-US"/>
        </w:rPr>
        <w:t>Relationship between miRNA-miRNA pairs and their common target transcripts. (</w:t>
      </w:r>
      <w:r w:rsidRPr="00A91751">
        <w:rPr>
          <w:rFonts w:ascii="Arial" w:hAnsi="Arial" w:cs="Arial"/>
          <w:b/>
          <w:bCs/>
          <w:sz w:val="22"/>
          <w:lang w:val="en-US"/>
        </w:rPr>
        <w:t>A</w:t>
      </w:r>
      <w:r w:rsidRPr="00A91751">
        <w:rPr>
          <w:rFonts w:ascii="Arial" w:hAnsi="Arial" w:cs="Arial"/>
          <w:sz w:val="22"/>
          <w:lang w:val="en-US"/>
        </w:rPr>
        <w:t>) The histogram of cooperative miRNA pairs according to the number of common target transcripts. (</w:t>
      </w:r>
      <w:r w:rsidRPr="00A91751">
        <w:rPr>
          <w:rFonts w:ascii="Arial" w:hAnsi="Arial" w:cs="Arial"/>
          <w:b/>
          <w:bCs/>
          <w:sz w:val="22"/>
          <w:lang w:val="en-US"/>
        </w:rPr>
        <w:t>B</w:t>
      </w:r>
      <w:r w:rsidRPr="00A91751">
        <w:rPr>
          <w:rFonts w:ascii="Arial" w:hAnsi="Arial" w:cs="Arial"/>
          <w:sz w:val="22"/>
          <w:lang w:val="en-US"/>
        </w:rPr>
        <w:t xml:space="preserve">) The histogram of transcripts according to the number of </w:t>
      </w:r>
      <w:proofErr w:type="spellStart"/>
      <w:r w:rsidRPr="00A91751">
        <w:rPr>
          <w:rFonts w:ascii="Arial" w:hAnsi="Arial" w:cs="Arial"/>
          <w:sz w:val="22"/>
          <w:lang w:val="en-US"/>
        </w:rPr>
        <w:t>miRNA</w:t>
      </w:r>
      <w:r w:rsidRPr="00A91751">
        <w:rPr>
          <w:rFonts w:ascii="Arial" w:hAnsi="Arial" w:cs="Arial"/>
          <w:i/>
          <w:iCs/>
          <w:sz w:val="22"/>
          <w:vertAlign w:val="subscript"/>
          <w:lang w:val="en-US"/>
        </w:rPr>
        <w:t>i</w:t>
      </w:r>
      <w:r w:rsidRPr="00A91751">
        <w:rPr>
          <w:rFonts w:ascii="Arial" w:hAnsi="Arial" w:cs="Arial"/>
          <w:sz w:val="22"/>
          <w:lang w:val="en-US"/>
        </w:rPr>
        <w:t>-miRNA</w:t>
      </w:r>
      <w:r w:rsidRPr="00A91751">
        <w:rPr>
          <w:rFonts w:ascii="Arial" w:hAnsi="Arial" w:cs="Arial"/>
          <w:i/>
          <w:iCs/>
          <w:sz w:val="22"/>
          <w:vertAlign w:val="subscript"/>
          <w:lang w:val="en-US"/>
        </w:rPr>
        <w:t>j</w:t>
      </w:r>
      <w:r w:rsidRPr="00A91751">
        <w:rPr>
          <w:rFonts w:ascii="Arial" w:hAnsi="Arial" w:cs="Arial"/>
          <w:sz w:val="22"/>
          <w:lang w:val="en-US"/>
        </w:rPr>
        <w:t>-target</w:t>
      </w:r>
      <w:r w:rsidRPr="00A91751">
        <w:rPr>
          <w:rFonts w:ascii="Arial" w:hAnsi="Arial" w:cs="Arial"/>
          <w:i/>
          <w:iCs/>
          <w:sz w:val="22"/>
          <w:vertAlign w:val="subscript"/>
          <w:lang w:val="en-US"/>
        </w:rPr>
        <w:t>t</w:t>
      </w:r>
      <w:proofErr w:type="spellEnd"/>
      <w:r w:rsidRPr="00A91751">
        <w:rPr>
          <w:rFonts w:ascii="Arial" w:hAnsi="Arial" w:cs="Arial"/>
          <w:sz w:val="22"/>
          <w:lang w:val="en-US"/>
        </w:rPr>
        <w:t xml:space="preserve"> coregulation motifs.</w:t>
      </w:r>
    </w:p>
    <w:p w14:paraId="363691BA" w14:textId="5BAA8587" w:rsidR="00766757" w:rsidRPr="00A91751" w:rsidRDefault="00766757" w:rsidP="003118F0">
      <w:pPr>
        <w:rPr>
          <w:rFonts w:ascii="Arial" w:hAnsi="Arial" w:cs="Arial"/>
          <w:sz w:val="22"/>
          <w:lang w:val="en-US"/>
        </w:rPr>
      </w:pPr>
    </w:p>
    <w:p w14:paraId="37D16F53" w14:textId="77777777" w:rsidR="00766757" w:rsidRPr="00A91751" w:rsidRDefault="00766757" w:rsidP="003118F0">
      <w:pPr>
        <w:rPr>
          <w:rFonts w:ascii="Arial" w:hAnsi="Arial" w:cs="Arial"/>
          <w:sz w:val="22"/>
          <w:lang w:val="en-US"/>
        </w:rPr>
      </w:pPr>
      <w:r w:rsidRPr="00A91751">
        <w:rPr>
          <w:rFonts w:ascii="Arial" w:hAnsi="Arial" w:cs="Arial"/>
          <w:sz w:val="22"/>
          <w:lang w:val="en-US"/>
        </w:rPr>
        <w:br w:type="page"/>
      </w:r>
    </w:p>
    <w:p w14:paraId="156B3CB2" w14:textId="5BE53184" w:rsidR="00CA51B4" w:rsidRPr="00A91751" w:rsidRDefault="00CA51B4" w:rsidP="003118F0">
      <w:pPr>
        <w:jc w:val="both"/>
        <w:outlineLvl w:val="0"/>
        <w:rPr>
          <w:rFonts w:ascii="Arial" w:hAnsi="Arial" w:cs="Arial"/>
          <w:sz w:val="22"/>
        </w:rPr>
      </w:pPr>
      <w:r w:rsidRPr="00A91751">
        <w:rPr>
          <w:rFonts w:ascii="Arial" w:hAnsi="Arial" w:cs="Arial"/>
          <w:b/>
          <w:bCs/>
          <w:sz w:val="22"/>
        </w:rPr>
        <w:lastRenderedPageBreak/>
        <w:t xml:space="preserve">Supplementary Figure </w:t>
      </w:r>
      <w:r w:rsidRPr="00A91751">
        <w:rPr>
          <w:rFonts w:ascii="Arial" w:hAnsi="Arial" w:cs="Arial"/>
          <w:b/>
          <w:bCs/>
          <w:sz w:val="22"/>
          <w:lang w:val="en-US"/>
        </w:rPr>
        <w:t>S</w:t>
      </w:r>
      <w:r w:rsidR="00422C96">
        <w:rPr>
          <w:rFonts w:ascii="Arial" w:hAnsi="Arial" w:cs="Arial"/>
          <w:b/>
          <w:bCs/>
          <w:sz w:val="22"/>
          <w:lang w:val="en-US"/>
        </w:rPr>
        <w:t>6</w:t>
      </w:r>
      <w:r w:rsidRPr="00A91751">
        <w:rPr>
          <w:rFonts w:ascii="Arial" w:hAnsi="Arial" w:cs="Arial"/>
          <w:b/>
          <w:bCs/>
          <w:sz w:val="22"/>
          <w:lang w:val="en-US"/>
        </w:rPr>
        <w:t>.</w:t>
      </w:r>
      <w:r w:rsidRPr="00A91751">
        <w:rPr>
          <w:rFonts w:ascii="Arial" w:hAnsi="Arial" w:cs="Arial"/>
          <w:b/>
          <w:bCs/>
          <w:sz w:val="22"/>
        </w:rPr>
        <w:t xml:space="preserve"> </w:t>
      </w:r>
      <w:r w:rsidRPr="00A91751">
        <w:rPr>
          <w:rFonts w:ascii="Arial" w:hAnsi="Arial" w:cs="Arial"/>
          <w:sz w:val="22"/>
        </w:rPr>
        <w:t>Topological and functional roles of the hubs and bottlenecks.</w:t>
      </w:r>
      <w:r w:rsidRPr="00A91751">
        <w:rPr>
          <w:rFonts w:ascii="Arial" w:hAnsi="Arial" w:cs="Arial"/>
          <w:sz w:val="22"/>
          <w:lang w:val="en-US"/>
        </w:rPr>
        <w:t xml:space="preserve"> </w:t>
      </w:r>
      <w:r w:rsidRPr="00A91751">
        <w:rPr>
          <w:rFonts w:ascii="Arial" w:hAnsi="Arial" w:cs="Arial"/>
          <w:sz w:val="22"/>
        </w:rPr>
        <w:t>(</w:t>
      </w:r>
      <w:r w:rsidRPr="00A91751">
        <w:rPr>
          <w:rFonts w:ascii="Arial" w:hAnsi="Arial" w:cs="Arial"/>
          <w:b/>
          <w:bCs/>
          <w:sz w:val="22"/>
        </w:rPr>
        <w:t>A</w:t>
      </w:r>
      <w:r w:rsidRPr="00A91751">
        <w:rPr>
          <w:rFonts w:ascii="Arial" w:hAnsi="Arial" w:cs="Arial"/>
          <w:sz w:val="22"/>
        </w:rPr>
        <w:t>) Degree distribution of the miRNA</w:t>
      </w:r>
      <w:r w:rsidRPr="00A91751">
        <w:rPr>
          <w:rFonts w:ascii="Arial" w:hAnsi="Arial" w:cs="Arial"/>
          <w:sz w:val="22"/>
          <w:szCs w:val="22"/>
        </w:rPr>
        <w:t>–miRNA</w:t>
      </w:r>
      <w:r w:rsidRPr="00A91751">
        <w:rPr>
          <w:rFonts w:ascii="Arial" w:hAnsi="Arial" w:cs="Arial"/>
          <w:sz w:val="22"/>
        </w:rPr>
        <w:t xml:space="preserve"> cooperation network. Degree (</w:t>
      </w:r>
      <w:r w:rsidRPr="00A91751">
        <w:rPr>
          <w:rFonts w:ascii="Arial" w:hAnsi="Arial" w:cs="Arial"/>
          <w:i/>
          <w:iCs/>
          <w:sz w:val="22"/>
        </w:rPr>
        <w:t>k</w:t>
      </w:r>
      <w:r w:rsidRPr="00A91751">
        <w:rPr>
          <w:rFonts w:ascii="Arial" w:hAnsi="Arial" w:cs="Arial"/>
          <w:sz w:val="22"/>
        </w:rPr>
        <w:t>) is the number of connections to each miRNA. P(</w:t>
      </w:r>
      <w:r w:rsidRPr="00A91751">
        <w:rPr>
          <w:rFonts w:ascii="Arial" w:hAnsi="Arial" w:cs="Arial"/>
          <w:i/>
          <w:iCs/>
          <w:sz w:val="22"/>
        </w:rPr>
        <w:t>k</w:t>
      </w:r>
      <w:r w:rsidRPr="00A91751">
        <w:rPr>
          <w:rFonts w:ascii="Arial" w:hAnsi="Arial" w:cs="Arial"/>
          <w:sz w:val="22"/>
        </w:rPr>
        <w:t xml:space="preserve">) indicates the proportion of nodes having </w:t>
      </w:r>
      <w:r w:rsidRPr="00A91751">
        <w:rPr>
          <w:rFonts w:ascii="Arial" w:hAnsi="Arial" w:cs="Arial"/>
          <w:i/>
          <w:iCs/>
          <w:sz w:val="22"/>
        </w:rPr>
        <w:t>k</w:t>
      </w:r>
      <w:r w:rsidRPr="00A91751">
        <w:rPr>
          <w:rFonts w:ascii="Arial" w:hAnsi="Arial" w:cs="Arial"/>
          <w:sz w:val="22"/>
        </w:rPr>
        <w:t xml:space="preserve"> connections. The distribution shows this network follows power-law degree distribution </w:t>
      </w:r>
      <m:oMath>
        <m:r>
          <w:rPr>
            <w:rFonts w:ascii="Cambria Math" w:hAnsi="Cambria Math" w:cs="Arial"/>
            <w:sz w:val="22"/>
          </w:rPr>
          <m:t>P</m:t>
        </m:r>
        <m:d>
          <m:dPr>
            <m:ctrlPr>
              <w:rPr>
                <w:rFonts w:ascii="Cambria Math" w:hAnsi="Cambria Math" w:cs="Arial"/>
                <w:i/>
                <w:sz w:val="22"/>
              </w:rPr>
            </m:ctrlPr>
          </m:dPr>
          <m:e>
            <m:r>
              <w:rPr>
                <w:rFonts w:ascii="Cambria Math" w:hAnsi="Cambria Math" w:cs="Arial"/>
                <w:sz w:val="22"/>
              </w:rPr>
              <m:t>k</m:t>
            </m:r>
          </m:e>
        </m:d>
        <m:r>
          <w:rPr>
            <w:rFonts w:ascii="Cambria Math" w:hAnsi="Cambria Math" w:cs="Arial"/>
            <w:sz w:val="22"/>
          </w:rPr>
          <m:t xml:space="preserve"> ~ </m:t>
        </m:r>
        <m:sSup>
          <m:sSupPr>
            <m:ctrlPr>
              <w:rPr>
                <w:rFonts w:ascii="Cambria Math" w:hAnsi="Cambria Math" w:cs="Arial"/>
                <w:i/>
                <w:sz w:val="22"/>
              </w:rPr>
            </m:ctrlPr>
          </m:sSupPr>
          <m:e>
            <m:r>
              <w:rPr>
                <w:rFonts w:ascii="Cambria Math" w:hAnsi="Cambria Math" w:cs="Arial"/>
                <w:sz w:val="22"/>
              </w:rPr>
              <m:t>k</m:t>
            </m:r>
          </m:e>
          <m:sup>
            <m:r>
              <w:rPr>
                <w:rFonts w:ascii="Cambria Math" w:hAnsi="Cambria Math" w:cs="Arial"/>
                <w:sz w:val="22"/>
              </w:rPr>
              <m:t>-γ</m:t>
            </m:r>
          </m:sup>
        </m:sSup>
      </m:oMath>
      <w:r w:rsidRPr="00A91751">
        <w:rPr>
          <w:rFonts w:ascii="Arial" w:hAnsi="Arial" w:cs="Arial"/>
          <w:sz w:val="22"/>
        </w:rPr>
        <w:t xml:space="preserve"> (dotted line) and has scale-free topology. Law’s exponent (</w:t>
      </w:r>
      <w:r w:rsidRPr="00A91751">
        <w:rPr>
          <w:rFonts w:ascii="Arial" w:hAnsi="Arial" w:cs="Arial"/>
          <w:sz w:val="22"/>
        </w:rPr>
        <w:sym w:font="Symbol" w:char="F067"/>
      </w:r>
      <w:r w:rsidRPr="00A91751">
        <w:rPr>
          <w:rFonts w:ascii="Arial" w:hAnsi="Arial" w:cs="Arial"/>
          <w:sz w:val="22"/>
        </w:rPr>
        <w:t>) and coefficient (R-square) were labeled beside the line. (</w:t>
      </w:r>
      <w:r w:rsidRPr="00A91751">
        <w:rPr>
          <w:rFonts w:ascii="Arial" w:hAnsi="Arial" w:cs="Arial"/>
          <w:b/>
          <w:bCs/>
          <w:sz w:val="22"/>
        </w:rPr>
        <w:t>B</w:t>
      </w:r>
      <w:r w:rsidRPr="00A91751">
        <w:rPr>
          <w:rFonts w:ascii="Arial" w:hAnsi="Arial" w:cs="Arial"/>
          <w:sz w:val="22"/>
        </w:rPr>
        <w:t>) miRNA</w:t>
      </w:r>
      <w:r w:rsidRPr="00A91751">
        <w:rPr>
          <w:rFonts w:ascii="Arial" w:hAnsi="Arial" w:cs="Arial"/>
          <w:sz w:val="22"/>
          <w:szCs w:val="22"/>
        </w:rPr>
        <w:t>–miRNA</w:t>
      </w:r>
      <w:r w:rsidRPr="00A91751">
        <w:rPr>
          <w:rFonts w:ascii="Arial" w:hAnsi="Arial" w:cs="Arial"/>
          <w:sz w:val="22"/>
        </w:rPr>
        <w:t xml:space="preserve"> cooperative network tolerance to the serial deletion of hubs and bottlenecks. Nodes in the network were divided into four classes: hub-bottlenecks (HBs, yellow line), nonhub-bottlenecks (NH-Bs, cyan line), hub-nonbottlenecks (H-NBs, pink line) and nonhub-nonbottlenecks (NH-NBs, gray line).</w:t>
      </w:r>
      <w:r w:rsidRPr="00A91751">
        <w:rPr>
          <w:rFonts w:ascii="Arial" w:hAnsi="Arial" w:cs="Arial"/>
          <w:sz w:val="22"/>
          <w:szCs w:val="22"/>
        </w:rPr>
        <w:t xml:space="preserve"> The x-axis indicates the proportion of deleted nodes in all nodes of the </w:t>
      </w:r>
      <w:r w:rsidRPr="00A91751">
        <w:rPr>
          <w:rFonts w:ascii="Arial" w:hAnsi="Arial" w:cs="Arial"/>
          <w:sz w:val="22"/>
        </w:rPr>
        <w:t>miRNA</w:t>
      </w:r>
      <w:r w:rsidRPr="00A91751">
        <w:rPr>
          <w:rFonts w:ascii="Arial" w:hAnsi="Arial" w:cs="Arial"/>
          <w:sz w:val="22"/>
          <w:szCs w:val="22"/>
        </w:rPr>
        <w:t>–miRNA</w:t>
      </w:r>
      <w:r w:rsidRPr="00A91751">
        <w:rPr>
          <w:rFonts w:ascii="Arial" w:hAnsi="Arial" w:cs="Arial"/>
          <w:sz w:val="22"/>
        </w:rPr>
        <w:t xml:space="preserve"> cooperative network</w:t>
      </w:r>
      <w:r w:rsidRPr="00A91751">
        <w:rPr>
          <w:rFonts w:ascii="Arial" w:hAnsi="Arial" w:cs="Arial"/>
          <w:sz w:val="22"/>
          <w:szCs w:val="22"/>
        </w:rPr>
        <w:t xml:space="preserve">. The impact of node deletion is quantified by the main component size which is the size of the remaining largest component and is normalized by the initial size of the largest component in the </w:t>
      </w:r>
      <w:r w:rsidRPr="00A91751">
        <w:rPr>
          <w:rFonts w:ascii="Arial" w:hAnsi="Arial" w:cs="Arial"/>
          <w:sz w:val="22"/>
        </w:rPr>
        <w:t>miRNA</w:t>
      </w:r>
      <w:r w:rsidRPr="00A91751">
        <w:rPr>
          <w:rFonts w:ascii="Arial" w:hAnsi="Arial" w:cs="Arial"/>
          <w:sz w:val="22"/>
          <w:szCs w:val="22"/>
        </w:rPr>
        <w:t>–miRNA</w:t>
      </w:r>
      <w:r w:rsidRPr="00A91751">
        <w:rPr>
          <w:rFonts w:ascii="Arial" w:hAnsi="Arial" w:cs="Arial"/>
          <w:sz w:val="22"/>
        </w:rPr>
        <w:t xml:space="preserve"> cooperative network.</w:t>
      </w:r>
      <w:r w:rsidRPr="00A91751">
        <w:rPr>
          <w:rFonts w:ascii="Arial" w:hAnsi="Arial" w:cs="Arial"/>
          <w:sz w:val="22"/>
          <w:szCs w:val="22"/>
        </w:rPr>
        <w:t xml:space="preserve"> (</w:t>
      </w:r>
      <w:r w:rsidRPr="00A91751">
        <w:rPr>
          <w:rFonts w:ascii="Arial" w:hAnsi="Arial" w:cs="Arial"/>
          <w:b/>
          <w:bCs/>
          <w:sz w:val="22"/>
          <w:szCs w:val="22"/>
        </w:rPr>
        <w:t>C</w:t>
      </w:r>
      <w:r w:rsidRPr="00A91751">
        <w:rPr>
          <w:rFonts w:ascii="Arial" w:hAnsi="Arial" w:cs="Arial"/>
          <w:sz w:val="22"/>
          <w:szCs w:val="22"/>
        </w:rPr>
        <w:t xml:space="preserve">) GO biological process categories regulated by </w:t>
      </w:r>
      <w:r w:rsidRPr="00A91751">
        <w:rPr>
          <w:rFonts w:ascii="Arial" w:hAnsi="Arial" w:cs="Arial"/>
          <w:sz w:val="22"/>
        </w:rPr>
        <w:t>hub-bottlenecks, nonhub-bottlenecks, hub-nonbottlenecks and nonhub-nonbottlenecks. The bar on the right represents GO biological process categories regulated by at least two classes of nodes, and the bar on the left represents GO biological process categories regulated by only one node class. The length of the bars shows the percentage of annotated nodes among all nodes within a certain class.</w:t>
      </w:r>
    </w:p>
    <w:p w14:paraId="76927E22" w14:textId="71D85561" w:rsidR="006536C9" w:rsidRPr="00A91751" w:rsidRDefault="006536C9" w:rsidP="003118F0">
      <w:pPr>
        <w:rPr>
          <w:rFonts w:ascii="Arial" w:hAnsi="Arial" w:cs="Arial"/>
          <w:sz w:val="22"/>
          <w:lang w:val="en-US"/>
        </w:rPr>
      </w:pPr>
    </w:p>
    <w:p w14:paraId="602D97E7" w14:textId="77777777" w:rsidR="006536C9" w:rsidRPr="00A91751" w:rsidRDefault="006536C9" w:rsidP="003118F0">
      <w:pPr>
        <w:rPr>
          <w:rFonts w:ascii="Arial" w:hAnsi="Arial" w:cs="Arial"/>
          <w:sz w:val="22"/>
          <w:lang w:val="en-US"/>
        </w:rPr>
      </w:pPr>
    </w:p>
    <w:p w14:paraId="6F9BF69C" w14:textId="39EF4934" w:rsidR="003719D4" w:rsidRPr="00A91751" w:rsidRDefault="006A74C6" w:rsidP="003118F0">
      <w:pPr>
        <w:jc w:val="both"/>
        <w:rPr>
          <w:lang w:val="en-US"/>
        </w:rPr>
      </w:pPr>
      <w:r w:rsidRPr="00A91751">
        <w:rPr>
          <w:rFonts w:ascii="Arial" w:hAnsi="Arial" w:cs="Arial"/>
          <w:b/>
          <w:bCs/>
          <w:sz w:val="22"/>
        </w:rPr>
        <w:t xml:space="preserve">Supplementary Figure </w:t>
      </w:r>
      <w:r w:rsidRPr="00A91751">
        <w:rPr>
          <w:rFonts w:ascii="Arial" w:hAnsi="Arial" w:cs="Arial"/>
          <w:b/>
          <w:bCs/>
          <w:sz w:val="22"/>
          <w:lang w:val="en-US"/>
        </w:rPr>
        <w:t>S</w:t>
      </w:r>
      <w:r w:rsidR="00422C96">
        <w:rPr>
          <w:rFonts w:ascii="Arial" w:hAnsi="Arial" w:cs="Arial"/>
          <w:b/>
          <w:bCs/>
          <w:sz w:val="22"/>
          <w:lang w:val="en-US"/>
        </w:rPr>
        <w:t>7</w:t>
      </w:r>
      <w:r w:rsidRPr="00A91751">
        <w:rPr>
          <w:rFonts w:ascii="Arial" w:hAnsi="Arial" w:cs="Arial"/>
          <w:sz w:val="22"/>
        </w:rPr>
        <w:t xml:space="preserve">. </w:t>
      </w:r>
      <w:r w:rsidR="003719D4" w:rsidRPr="00A91751">
        <w:rPr>
          <w:rFonts w:ascii="Arial" w:hAnsi="Arial" w:cs="Arial"/>
          <w:sz w:val="22"/>
          <w:lang w:val="en-US"/>
        </w:rPr>
        <w:t>Density of the expression correlation coefficients over (</w:t>
      </w:r>
      <w:r w:rsidR="003719D4" w:rsidRPr="00A91751">
        <w:rPr>
          <w:rFonts w:ascii="Arial" w:hAnsi="Arial" w:cs="Arial"/>
          <w:b/>
          <w:bCs/>
          <w:sz w:val="22"/>
          <w:lang w:val="en-US"/>
        </w:rPr>
        <w:t>A</w:t>
      </w:r>
      <w:r w:rsidR="003719D4" w:rsidRPr="00A91751">
        <w:rPr>
          <w:rFonts w:ascii="Arial" w:hAnsi="Arial" w:cs="Arial"/>
          <w:sz w:val="22"/>
          <w:lang w:val="en-US"/>
        </w:rPr>
        <w:t>) the conserved and conserved miRNA</w:t>
      </w:r>
      <w:r w:rsidR="003719D4" w:rsidRPr="00A91751">
        <w:rPr>
          <w:rFonts w:ascii="Arial" w:hAnsi="Arial" w:cs="Arial"/>
          <w:sz w:val="22"/>
          <w:szCs w:val="22"/>
          <w:lang w:val="en-US"/>
        </w:rPr>
        <w:t>–miRNA</w:t>
      </w:r>
      <w:r w:rsidR="003719D4" w:rsidRPr="00A91751">
        <w:rPr>
          <w:rFonts w:ascii="Arial" w:hAnsi="Arial" w:cs="Arial"/>
          <w:sz w:val="22"/>
          <w:lang w:val="en-US"/>
        </w:rPr>
        <w:t xml:space="preserve"> pairs, (</w:t>
      </w:r>
      <w:r w:rsidR="003719D4" w:rsidRPr="00A91751">
        <w:rPr>
          <w:rFonts w:ascii="Arial" w:hAnsi="Arial" w:cs="Arial"/>
          <w:b/>
          <w:bCs/>
          <w:sz w:val="22"/>
          <w:lang w:val="en-US"/>
        </w:rPr>
        <w:t>B</w:t>
      </w:r>
      <w:r w:rsidR="003719D4" w:rsidRPr="00A91751">
        <w:rPr>
          <w:rFonts w:ascii="Arial" w:hAnsi="Arial" w:cs="Arial"/>
          <w:sz w:val="22"/>
          <w:lang w:val="en-US"/>
        </w:rPr>
        <w:t>) the non-conserved and non-conserved pairs as well as (</w:t>
      </w:r>
      <w:r w:rsidR="003719D4" w:rsidRPr="00A91751">
        <w:rPr>
          <w:rFonts w:ascii="Arial" w:hAnsi="Arial" w:cs="Arial"/>
          <w:b/>
          <w:bCs/>
          <w:sz w:val="22"/>
          <w:lang w:val="en-US"/>
        </w:rPr>
        <w:t>C</w:t>
      </w:r>
      <w:r w:rsidR="003719D4" w:rsidRPr="00A91751">
        <w:rPr>
          <w:rFonts w:ascii="Arial" w:hAnsi="Arial" w:cs="Arial"/>
          <w:sz w:val="22"/>
          <w:lang w:val="en-US"/>
        </w:rPr>
        <w:t xml:space="preserve">) the non-conserved and conserved pairs in the </w:t>
      </w:r>
      <w:r w:rsidR="00B7015D" w:rsidRPr="00A91751">
        <w:rPr>
          <w:rFonts w:ascii="Arial" w:hAnsi="Arial" w:cs="Arial"/>
          <w:sz w:val="22"/>
          <w:lang w:val="en-US"/>
        </w:rPr>
        <w:t>‘f</w:t>
      </w:r>
      <w:r w:rsidR="003719D4" w:rsidRPr="00A91751">
        <w:rPr>
          <w:rFonts w:ascii="Arial" w:hAnsi="Arial" w:cs="Arial"/>
          <w:sz w:val="22"/>
          <w:lang w:val="en-US"/>
        </w:rPr>
        <w:t>inal</w:t>
      </w:r>
      <w:r w:rsidR="00B7015D" w:rsidRPr="00A91751">
        <w:rPr>
          <w:rFonts w:ascii="Arial" w:hAnsi="Arial" w:cs="Arial"/>
          <w:sz w:val="22"/>
          <w:lang w:val="en-US"/>
        </w:rPr>
        <w:t>‘</w:t>
      </w:r>
      <w:r w:rsidR="003719D4" w:rsidRPr="00A91751">
        <w:rPr>
          <w:rFonts w:ascii="Arial" w:hAnsi="Arial" w:cs="Arial"/>
          <w:sz w:val="22"/>
          <w:lang w:val="en-US"/>
        </w:rPr>
        <w:t xml:space="preserve">, </w:t>
      </w:r>
      <w:r w:rsidR="00B7015D" w:rsidRPr="00A91751">
        <w:rPr>
          <w:rFonts w:ascii="Arial" w:hAnsi="Arial" w:cs="Arial"/>
          <w:sz w:val="22"/>
          <w:lang w:val="en-US"/>
        </w:rPr>
        <w:t>‘d</w:t>
      </w:r>
      <w:r w:rsidR="003719D4" w:rsidRPr="00A91751">
        <w:rPr>
          <w:rFonts w:ascii="Arial" w:hAnsi="Arial" w:cs="Arial"/>
          <w:sz w:val="22"/>
          <w:lang w:val="en-US"/>
        </w:rPr>
        <w:t>eleted</w:t>
      </w:r>
      <w:r w:rsidR="00B7015D" w:rsidRPr="00A91751">
        <w:rPr>
          <w:rFonts w:ascii="Arial" w:hAnsi="Arial" w:cs="Arial"/>
          <w:sz w:val="22"/>
          <w:lang w:val="en-US"/>
        </w:rPr>
        <w:t>‘</w:t>
      </w:r>
      <w:r w:rsidR="003719D4" w:rsidRPr="00A91751">
        <w:rPr>
          <w:rFonts w:ascii="Arial" w:hAnsi="Arial" w:cs="Arial"/>
          <w:sz w:val="22"/>
          <w:lang w:val="en-US"/>
        </w:rPr>
        <w:t xml:space="preserve"> and </w:t>
      </w:r>
      <w:r w:rsidR="00B7015D" w:rsidRPr="00A91751">
        <w:rPr>
          <w:rFonts w:ascii="Arial" w:hAnsi="Arial" w:cs="Arial"/>
          <w:sz w:val="22"/>
          <w:lang w:val="en-US"/>
        </w:rPr>
        <w:t>‘r</w:t>
      </w:r>
      <w:r w:rsidR="003719D4" w:rsidRPr="00A91751">
        <w:rPr>
          <w:rFonts w:ascii="Arial" w:hAnsi="Arial" w:cs="Arial"/>
          <w:sz w:val="22"/>
          <w:lang w:val="en-US"/>
        </w:rPr>
        <w:t>andom</w:t>
      </w:r>
      <w:r w:rsidR="00B7015D" w:rsidRPr="00A91751">
        <w:rPr>
          <w:rFonts w:ascii="Arial" w:hAnsi="Arial" w:cs="Arial"/>
          <w:sz w:val="22"/>
          <w:lang w:val="en-US"/>
        </w:rPr>
        <w:t>‘</w:t>
      </w:r>
      <w:r w:rsidR="003719D4" w:rsidRPr="00A91751">
        <w:rPr>
          <w:rFonts w:ascii="Arial" w:hAnsi="Arial" w:cs="Arial"/>
          <w:sz w:val="22"/>
          <w:lang w:val="en-US"/>
        </w:rPr>
        <w:t xml:space="preserve"> datasets.</w:t>
      </w:r>
    </w:p>
    <w:p w14:paraId="35AEEE58" w14:textId="05A225A3" w:rsidR="00533CDC" w:rsidRPr="00A91751" w:rsidRDefault="00533CDC" w:rsidP="003118F0">
      <w:pPr>
        <w:rPr>
          <w:lang w:val="en-US"/>
        </w:rPr>
      </w:pPr>
    </w:p>
    <w:p w14:paraId="3BB7868D" w14:textId="0E9C4AE1" w:rsidR="00533CDC" w:rsidRPr="00A91751" w:rsidRDefault="00533CDC" w:rsidP="003118F0">
      <w:pPr>
        <w:jc w:val="center"/>
        <w:rPr>
          <w:lang w:val="en-US"/>
        </w:rPr>
      </w:pPr>
    </w:p>
    <w:p w14:paraId="066E35EB" w14:textId="1BE8D497" w:rsidR="00BB73B5" w:rsidRPr="00A91751" w:rsidRDefault="00533CDC" w:rsidP="003118F0">
      <w:pPr>
        <w:rPr>
          <w:rFonts w:ascii="Arial" w:hAnsi="Arial" w:cs="Arial"/>
          <w:sz w:val="22"/>
        </w:rPr>
      </w:pPr>
      <w:r w:rsidRPr="00A91751">
        <w:rPr>
          <w:rFonts w:ascii="Arial" w:hAnsi="Arial" w:cs="Arial"/>
          <w:b/>
          <w:bCs/>
          <w:sz w:val="22"/>
        </w:rPr>
        <w:t xml:space="preserve">Supplementary Figure </w:t>
      </w:r>
      <w:r w:rsidRPr="00A91751">
        <w:rPr>
          <w:rFonts w:ascii="Arial" w:hAnsi="Arial" w:cs="Arial"/>
          <w:b/>
          <w:bCs/>
          <w:sz w:val="22"/>
          <w:lang w:val="en-US"/>
        </w:rPr>
        <w:t>S</w:t>
      </w:r>
      <w:r w:rsidR="00422C96">
        <w:rPr>
          <w:rFonts w:ascii="Arial" w:hAnsi="Arial" w:cs="Arial"/>
          <w:b/>
          <w:bCs/>
          <w:sz w:val="22"/>
          <w:lang w:val="en-US"/>
        </w:rPr>
        <w:t>8</w:t>
      </w:r>
      <w:r w:rsidRPr="00A91751">
        <w:rPr>
          <w:rFonts w:ascii="Arial" w:hAnsi="Arial" w:cs="Arial"/>
          <w:sz w:val="22"/>
        </w:rPr>
        <w:t>. Distribution of the</w:t>
      </w:r>
      <w:r w:rsidR="00441962" w:rsidRPr="00A91751">
        <w:rPr>
          <w:rFonts w:ascii="Arial" w:hAnsi="Arial" w:cs="Arial"/>
          <w:sz w:val="22"/>
        </w:rPr>
        <w:t xml:space="preserve"> observed</w:t>
      </w:r>
      <w:r w:rsidRPr="00A91751">
        <w:rPr>
          <w:rFonts w:ascii="Arial" w:hAnsi="Arial" w:cs="Arial"/>
          <w:sz w:val="22"/>
        </w:rPr>
        <w:t xml:space="preserve"> SS, DD, and SD miRNA</w:t>
      </w:r>
      <w:r w:rsidRPr="00A91751">
        <w:rPr>
          <w:rFonts w:ascii="Arial" w:hAnsi="Arial" w:cs="Arial"/>
          <w:sz w:val="22"/>
          <w:szCs w:val="22"/>
        </w:rPr>
        <w:t>–miRNA</w:t>
      </w:r>
      <w:r w:rsidRPr="00A91751">
        <w:rPr>
          <w:rFonts w:ascii="Arial" w:hAnsi="Arial" w:cs="Arial"/>
          <w:sz w:val="22"/>
        </w:rPr>
        <w:t xml:space="preserve"> pairs in different conservation groups. miRNAs are classified into conserved (CS) group and non-conserved (non-CS) group.</w:t>
      </w:r>
    </w:p>
    <w:p w14:paraId="7F506CAB" w14:textId="45639AC6" w:rsidR="00CD7B07" w:rsidRPr="00A91751" w:rsidRDefault="00CD7B07" w:rsidP="003118F0">
      <w:pPr>
        <w:rPr>
          <w:lang w:val="en-US"/>
        </w:rPr>
      </w:pPr>
    </w:p>
    <w:p w14:paraId="19356E08" w14:textId="77777777" w:rsidR="00CD7B07" w:rsidRPr="00A91751" w:rsidRDefault="00CD7B07" w:rsidP="003118F0">
      <w:pPr>
        <w:rPr>
          <w:lang w:val="en-US"/>
        </w:rPr>
      </w:pPr>
    </w:p>
    <w:p w14:paraId="2178C774" w14:textId="308E3CFB" w:rsidR="00C4013C" w:rsidRPr="00A91751" w:rsidRDefault="003D6324" w:rsidP="003118F0">
      <w:pPr>
        <w:rPr>
          <w:rFonts w:ascii="Arial" w:hAnsi="Arial" w:cs="Arial"/>
          <w:sz w:val="22"/>
          <w:lang w:val="en-US"/>
        </w:rPr>
      </w:pPr>
      <w:r w:rsidRPr="00A91751">
        <w:rPr>
          <w:rFonts w:ascii="Arial" w:hAnsi="Arial" w:cs="Arial"/>
          <w:b/>
          <w:bCs/>
          <w:sz w:val="22"/>
        </w:rPr>
        <w:t xml:space="preserve">Supplementary Figure </w:t>
      </w:r>
      <w:r w:rsidRPr="00A91751">
        <w:rPr>
          <w:rFonts w:ascii="Arial" w:hAnsi="Arial" w:cs="Arial"/>
          <w:b/>
          <w:bCs/>
          <w:sz w:val="22"/>
          <w:lang w:val="en-US"/>
        </w:rPr>
        <w:t>S</w:t>
      </w:r>
      <w:r w:rsidR="00422C96">
        <w:rPr>
          <w:rFonts w:ascii="Arial" w:hAnsi="Arial" w:cs="Arial"/>
          <w:b/>
          <w:bCs/>
          <w:sz w:val="22"/>
          <w:lang w:val="en-US"/>
        </w:rPr>
        <w:t>9</w:t>
      </w:r>
      <w:r w:rsidRPr="00A91751">
        <w:rPr>
          <w:rFonts w:ascii="Arial" w:hAnsi="Arial" w:cs="Arial"/>
          <w:sz w:val="22"/>
        </w:rPr>
        <w:t>. An example of two SD miRNA pairs, one between ath-miR838 and ath-miR156j, and the other between ath-miR838 and ath-miR156h, act as bridges (dotted orange lines) to link two inter-connected subgraph clusters.</w:t>
      </w:r>
    </w:p>
    <w:p w14:paraId="388A9716" w14:textId="46FAAFBE" w:rsidR="00BB73B5" w:rsidRPr="00A91751" w:rsidRDefault="00BB73B5" w:rsidP="003118F0">
      <w:pPr>
        <w:rPr>
          <w:lang w:val="en-US"/>
        </w:rPr>
      </w:pPr>
    </w:p>
    <w:p w14:paraId="1A34E929" w14:textId="7AE19B43" w:rsidR="005E6350" w:rsidRPr="00A91751" w:rsidRDefault="005E6350" w:rsidP="003118F0">
      <w:pPr>
        <w:rPr>
          <w:lang w:val="en-US"/>
        </w:rPr>
      </w:pPr>
    </w:p>
    <w:p w14:paraId="3C0E6395" w14:textId="77777777" w:rsidR="005E6350" w:rsidRPr="00A91751" w:rsidRDefault="005E6350" w:rsidP="003118F0">
      <w:pPr>
        <w:rPr>
          <w:lang w:val="en-US"/>
        </w:rPr>
      </w:pPr>
    </w:p>
    <w:p w14:paraId="351A19D7" w14:textId="59382B45" w:rsidR="005E6350" w:rsidRPr="00A91751" w:rsidRDefault="005E6350" w:rsidP="003118F0">
      <w:pPr>
        <w:rPr>
          <w:lang w:val="en-US"/>
        </w:rPr>
      </w:pPr>
    </w:p>
    <w:p w14:paraId="5AE0ED93" w14:textId="77777777" w:rsidR="005E6350" w:rsidRPr="00A91751" w:rsidRDefault="005E6350">
      <w:pPr>
        <w:rPr>
          <w:lang w:val="en-US"/>
        </w:rPr>
      </w:pPr>
      <w:r w:rsidRPr="00A91751">
        <w:rPr>
          <w:lang w:val="en-US"/>
        </w:rPr>
        <w:br w:type="page"/>
      </w:r>
    </w:p>
    <w:p w14:paraId="741EF4F4" w14:textId="5C67BBB1" w:rsidR="00EC43CD" w:rsidRPr="00A91751" w:rsidRDefault="00EC43CD" w:rsidP="003118F0">
      <w:pPr>
        <w:spacing w:before="120" w:after="120"/>
        <w:rPr>
          <w:lang w:val="en-US"/>
        </w:rPr>
      </w:pPr>
      <w:r w:rsidRPr="00A91751">
        <w:rPr>
          <w:rFonts w:ascii="Arial" w:hAnsi="Arial" w:cs="Arial"/>
          <w:b/>
          <w:bCs/>
          <w:sz w:val="22"/>
          <w:lang w:val="en-US"/>
        </w:rPr>
        <w:lastRenderedPageBreak/>
        <w:t xml:space="preserve">Supplementary </w:t>
      </w:r>
      <w:r w:rsidRPr="00A91751">
        <w:rPr>
          <w:rFonts w:ascii="Arial" w:hAnsi="Arial" w:cs="Arial"/>
          <w:b/>
          <w:bCs/>
          <w:sz w:val="22"/>
          <w:szCs w:val="22"/>
        </w:rPr>
        <w:t>References</w:t>
      </w:r>
    </w:p>
    <w:p w14:paraId="3AAAAD8F" w14:textId="77777777" w:rsidR="00D24691" w:rsidRPr="00A91751" w:rsidRDefault="00200812" w:rsidP="00D24691">
      <w:pPr>
        <w:pStyle w:val="EndNoteBibliography"/>
        <w:ind w:left="720" w:hanging="720"/>
        <w:rPr>
          <w:noProof/>
        </w:rPr>
      </w:pPr>
      <w:r w:rsidRPr="00A91751">
        <w:rPr>
          <w:lang w:val="en-US"/>
        </w:rPr>
        <w:fldChar w:fldCharType="begin"/>
      </w:r>
      <w:r w:rsidRPr="00A91751">
        <w:rPr>
          <w:lang w:val="en-US"/>
        </w:rPr>
        <w:instrText xml:space="preserve"> ADDIN EN.REFLIST </w:instrText>
      </w:r>
      <w:r w:rsidRPr="00A91751">
        <w:rPr>
          <w:lang w:val="en-US"/>
        </w:rPr>
        <w:fldChar w:fldCharType="separate"/>
      </w:r>
      <w:r w:rsidR="00D24691" w:rsidRPr="00A91751">
        <w:rPr>
          <w:noProof/>
        </w:rPr>
        <w:t xml:space="preserve">Addo-Quaye, C., Eshoo, T. W., Bartel, D. P., and Axtell, M. J. (2008). Endogenous siRNA and miRNA targets identified by sequencing of the </w:t>
      </w:r>
      <w:r w:rsidR="00D24691" w:rsidRPr="00A91751">
        <w:rPr>
          <w:i/>
          <w:noProof/>
        </w:rPr>
        <w:t>Arabidopsis</w:t>
      </w:r>
      <w:r w:rsidR="00D24691" w:rsidRPr="00A91751">
        <w:rPr>
          <w:noProof/>
        </w:rPr>
        <w:t xml:space="preserve"> degradome. </w:t>
      </w:r>
      <w:r w:rsidR="00D24691" w:rsidRPr="00A91751">
        <w:rPr>
          <w:i/>
          <w:noProof/>
        </w:rPr>
        <w:t>Curr. Biol.</w:t>
      </w:r>
      <w:r w:rsidR="00D24691" w:rsidRPr="00A91751">
        <w:rPr>
          <w:noProof/>
        </w:rPr>
        <w:t xml:space="preserve"> 18</w:t>
      </w:r>
      <w:r w:rsidR="00D24691" w:rsidRPr="00A91751">
        <w:rPr>
          <w:b/>
          <w:noProof/>
        </w:rPr>
        <w:t>,</w:t>
      </w:r>
      <w:r w:rsidR="00D24691" w:rsidRPr="00A91751">
        <w:rPr>
          <w:noProof/>
        </w:rPr>
        <w:t xml:space="preserve"> 758-762. doi: 10.1016/j.cub.2008.04.042</w:t>
      </w:r>
    </w:p>
    <w:p w14:paraId="242760C3" w14:textId="77777777" w:rsidR="00D24691" w:rsidRPr="00A91751" w:rsidRDefault="00D24691" w:rsidP="00D24691">
      <w:pPr>
        <w:pStyle w:val="EndNoteBibliography"/>
        <w:ind w:left="720" w:hanging="720"/>
        <w:rPr>
          <w:noProof/>
        </w:rPr>
      </w:pPr>
      <w:r w:rsidRPr="00A91751">
        <w:rPr>
          <w:noProof/>
        </w:rPr>
        <w:t xml:space="preserve">Addo-Quaye, C., Miller, W., and Axtell, M. J. (2009). CleaveLand: a pipeline for using degradome data to find cleaved small RNA targets. </w:t>
      </w:r>
      <w:r w:rsidRPr="00A91751">
        <w:rPr>
          <w:i/>
          <w:noProof/>
        </w:rPr>
        <w:t>Bioinformatics</w:t>
      </w:r>
      <w:r w:rsidRPr="00A91751">
        <w:rPr>
          <w:noProof/>
        </w:rPr>
        <w:t xml:space="preserve"> 25</w:t>
      </w:r>
      <w:r w:rsidRPr="00A91751">
        <w:rPr>
          <w:b/>
          <w:noProof/>
        </w:rPr>
        <w:t>,</w:t>
      </w:r>
      <w:r w:rsidRPr="00A91751">
        <w:rPr>
          <w:noProof/>
        </w:rPr>
        <w:t xml:space="preserve"> 130-131. doi: 10.1093/bioinformatics/btn604</w:t>
      </w:r>
    </w:p>
    <w:p w14:paraId="162088EB" w14:textId="77777777" w:rsidR="00D24691" w:rsidRPr="00A91751" w:rsidRDefault="00D24691" w:rsidP="00D24691">
      <w:pPr>
        <w:pStyle w:val="EndNoteBibliography"/>
        <w:ind w:left="720" w:hanging="720"/>
        <w:rPr>
          <w:noProof/>
        </w:rPr>
      </w:pPr>
      <w:r w:rsidRPr="00A91751">
        <w:rPr>
          <w:noProof/>
        </w:rPr>
        <w:t xml:space="preserve">Albert, R., Jeong, H., and Barabasi, A. L. (2000). Error and attack tolerance of complex networks. </w:t>
      </w:r>
      <w:r w:rsidRPr="00A91751">
        <w:rPr>
          <w:i/>
          <w:noProof/>
        </w:rPr>
        <w:t>Nature</w:t>
      </w:r>
      <w:r w:rsidRPr="00A91751">
        <w:rPr>
          <w:noProof/>
        </w:rPr>
        <w:t xml:space="preserve"> 406</w:t>
      </w:r>
      <w:r w:rsidRPr="00A91751">
        <w:rPr>
          <w:b/>
          <w:noProof/>
        </w:rPr>
        <w:t>,</w:t>
      </w:r>
      <w:r w:rsidRPr="00A91751">
        <w:rPr>
          <w:noProof/>
        </w:rPr>
        <w:t xml:space="preserve"> 378-382. doi: 10.1038/35019019</w:t>
      </w:r>
    </w:p>
    <w:p w14:paraId="0DB6BA7B" w14:textId="77777777" w:rsidR="00D24691" w:rsidRPr="00A91751" w:rsidRDefault="00D24691" w:rsidP="00D24691">
      <w:pPr>
        <w:pStyle w:val="EndNoteBibliography"/>
        <w:ind w:left="720" w:hanging="720"/>
        <w:rPr>
          <w:noProof/>
        </w:rPr>
      </w:pPr>
      <w:r w:rsidRPr="00A91751">
        <w:rPr>
          <w:noProof/>
        </w:rPr>
        <w:t xml:space="preserve">Alter, S., Bader, K. C., Spannagl, M., Wang, Y., Bauer, E., Schon, C. C., et al. (2015). DroughtDB: an expert-curated compilation of plant drought stress genes and their homologs in nine species. </w:t>
      </w:r>
      <w:r w:rsidRPr="00A91751">
        <w:rPr>
          <w:i/>
          <w:noProof/>
        </w:rPr>
        <w:t>Database</w:t>
      </w:r>
      <w:r w:rsidRPr="00A91751">
        <w:rPr>
          <w:noProof/>
        </w:rPr>
        <w:t xml:space="preserve"> 2015</w:t>
      </w:r>
      <w:r w:rsidRPr="00A91751">
        <w:rPr>
          <w:b/>
          <w:noProof/>
        </w:rPr>
        <w:t>,</w:t>
      </w:r>
      <w:r w:rsidRPr="00A91751">
        <w:rPr>
          <w:noProof/>
        </w:rPr>
        <w:t xml:space="preserve"> bav046. doi: 10.1093/database/bav046</w:t>
      </w:r>
    </w:p>
    <w:p w14:paraId="57FB1773" w14:textId="77777777" w:rsidR="00D24691" w:rsidRPr="00A91751" w:rsidRDefault="00D24691" w:rsidP="00D24691">
      <w:pPr>
        <w:pStyle w:val="EndNoteBibliography"/>
        <w:ind w:left="720" w:hanging="720"/>
        <w:rPr>
          <w:noProof/>
        </w:rPr>
      </w:pPr>
      <w:r w:rsidRPr="00A91751">
        <w:rPr>
          <w:noProof/>
        </w:rPr>
        <w:t xml:space="preserve">Banerjee, A. K., and Mal, C. (2020). Underpinning miRNA-miRNA co-functional interaction patterns in the metabolism of Oryza sativa by genome-scale network analysis. </w:t>
      </w:r>
      <w:r w:rsidRPr="00A91751">
        <w:rPr>
          <w:i/>
          <w:noProof/>
        </w:rPr>
        <w:t>Heliyon</w:t>
      </w:r>
      <w:r w:rsidRPr="00A91751">
        <w:rPr>
          <w:noProof/>
        </w:rPr>
        <w:t xml:space="preserve"> 6</w:t>
      </w:r>
      <w:r w:rsidRPr="00A91751">
        <w:rPr>
          <w:b/>
          <w:noProof/>
        </w:rPr>
        <w:t>,</w:t>
      </w:r>
      <w:r w:rsidRPr="00A91751">
        <w:rPr>
          <w:noProof/>
        </w:rPr>
        <w:t xml:space="preserve"> e05496. doi: 10.1016/j.heliyon.2020.e05496</w:t>
      </w:r>
    </w:p>
    <w:p w14:paraId="0BCB727E" w14:textId="77777777" w:rsidR="00D24691" w:rsidRPr="00A91751" w:rsidRDefault="00D24691" w:rsidP="00D24691">
      <w:pPr>
        <w:pStyle w:val="EndNoteBibliography"/>
        <w:ind w:left="720" w:hanging="720"/>
        <w:rPr>
          <w:noProof/>
        </w:rPr>
      </w:pPr>
      <w:r w:rsidRPr="00A91751">
        <w:rPr>
          <w:noProof/>
        </w:rPr>
        <w:t xml:space="preserve">Barciszewska-Pacak, M., Milanowska, K., Knop, K., Bielewicz, D., Nuc, P., Plewka, P., et al. (2015). </w:t>
      </w:r>
      <w:r w:rsidRPr="00A91751">
        <w:rPr>
          <w:i/>
          <w:noProof/>
        </w:rPr>
        <w:t>Arabidopsis</w:t>
      </w:r>
      <w:r w:rsidRPr="00A91751">
        <w:rPr>
          <w:noProof/>
        </w:rPr>
        <w:t xml:space="preserve"> microRNA expression regulation in a wide range of abiotic stress responses. </w:t>
      </w:r>
      <w:r w:rsidRPr="00A91751">
        <w:rPr>
          <w:i/>
          <w:noProof/>
        </w:rPr>
        <w:t>Front. Plant Sci.</w:t>
      </w:r>
      <w:r w:rsidRPr="00A91751">
        <w:rPr>
          <w:noProof/>
        </w:rPr>
        <w:t xml:space="preserve"> 6</w:t>
      </w:r>
      <w:r w:rsidRPr="00A91751">
        <w:rPr>
          <w:b/>
          <w:noProof/>
        </w:rPr>
        <w:t>,</w:t>
      </w:r>
      <w:r w:rsidRPr="00A91751">
        <w:rPr>
          <w:noProof/>
        </w:rPr>
        <w:t xml:space="preserve"> 410. doi: 10.3389/fpls.2015.00410</w:t>
      </w:r>
    </w:p>
    <w:p w14:paraId="6CF70199" w14:textId="77777777" w:rsidR="00D24691" w:rsidRPr="00A91751" w:rsidRDefault="00D24691" w:rsidP="00D24691">
      <w:pPr>
        <w:pStyle w:val="EndNoteBibliography"/>
        <w:ind w:left="720" w:hanging="720"/>
        <w:rPr>
          <w:noProof/>
        </w:rPr>
      </w:pPr>
      <w:r w:rsidRPr="00A91751">
        <w:rPr>
          <w:noProof/>
        </w:rPr>
        <w:t xml:space="preserve">Calle Garcia, J., Guadagno, A., Paytuvi-Gallart, A., Saera-Vila, A., Amoroso, C. G., D'Esposito, D., et al. (2021). PRGdb 4.0: an updated database dedicated to genes involved in plant disease resistance process. </w:t>
      </w:r>
      <w:r w:rsidRPr="00A91751">
        <w:rPr>
          <w:i/>
          <w:noProof/>
        </w:rPr>
        <w:t>Nucleic Acids Res.</w:t>
      </w:r>
      <w:r w:rsidRPr="00A91751">
        <w:rPr>
          <w:noProof/>
        </w:rPr>
        <w:t xml:space="preserve"> 50</w:t>
      </w:r>
      <w:r w:rsidRPr="00A91751">
        <w:rPr>
          <w:b/>
          <w:noProof/>
        </w:rPr>
        <w:t>,</w:t>
      </w:r>
      <w:r w:rsidRPr="00A91751">
        <w:rPr>
          <w:noProof/>
        </w:rPr>
        <w:t xml:space="preserve"> D1483–D1490. doi: 10.1093/nar/gkab1087</w:t>
      </w:r>
    </w:p>
    <w:p w14:paraId="74ED7485" w14:textId="77777777" w:rsidR="00D24691" w:rsidRPr="00A91751" w:rsidRDefault="00D24691" w:rsidP="00D24691">
      <w:pPr>
        <w:pStyle w:val="EndNoteBibliography"/>
        <w:ind w:left="720" w:hanging="720"/>
        <w:rPr>
          <w:noProof/>
        </w:rPr>
      </w:pPr>
      <w:r w:rsidRPr="00A91751">
        <w:rPr>
          <w:noProof/>
        </w:rPr>
        <w:t xml:space="preserve">Creasey, K. M., Zhai, J. X., Borges, F., Van Ex, F., Regulski, M., Meyers, B. C., et al. (2014). miRNAs trigger widespread epigenetically activated siRNAs from transposons in </w:t>
      </w:r>
      <w:r w:rsidRPr="00A91751">
        <w:rPr>
          <w:i/>
          <w:noProof/>
        </w:rPr>
        <w:t>Arabidopsis</w:t>
      </w:r>
      <w:r w:rsidRPr="00A91751">
        <w:rPr>
          <w:noProof/>
        </w:rPr>
        <w:t xml:space="preserve">. </w:t>
      </w:r>
      <w:r w:rsidRPr="00A91751">
        <w:rPr>
          <w:i/>
          <w:noProof/>
        </w:rPr>
        <w:t>Nature</w:t>
      </w:r>
      <w:r w:rsidRPr="00A91751">
        <w:rPr>
          <w:noProof/>
        </w:rPr>
        <w:t xml:space="preserve"> 508</w:t>
      </w:r>
      <w:r w:rsidRPr="00A91751">
        <w:rPr>
          <w:b/>
          <w:noProof/>
        </w:rPr>
        <w:t>,</w:t>
      </w:r>
      <w:r w:rsidRPr="00A91751">
        <w:rPr>
          <w:noProof/>
        </w:rPr>
        <w:t xml:space="preserve"> 411-415. doi: 10.1038/nature13069</w:t>
      </w:r>
    </w:p>
    <w:p w14:paraId="1E68E9D3" w14:textId="77777777" w:rsidR="00D24691" w:rsidRPr="00A91751" w:rsidRDefault="00D24691" w:rsidP="00D24691">
      <w:pPr>
        <w:pStyle w:val="EndNoteBibliography"/>
        <w:ind w:left="720" w:hanging="720"/>
        <w:rPr>
          <w:noProof/>
        </w:rPr>
      </w:pPr>
      <w:r w:rsidRPr="00A91751">
        <w:rPr>
          <w:noProof/>
        </w:rPr>
        <w:t xml:space="preserve">Fahlgren, N., Howell, M. D., Kasschau, K. D., Chapman, E. J., Sullivan, C. M., Cumbie, J. S., et al. (2007). High-throughput sequencing of </w:t>
      </w:r>
      <w:r w:rsidRPr="00A91751">
        <w:rPr>
          <w:i/>
          <w:noProof/>
        </w:rPr>
        <w:t>Arabidopsis</w:t>
      </w:r>
      <w:r w:rsidRPr="00A91751">
        <w:rPr>
          <w:noProof/>
        </w:rPr>
        <w:t xml:space="preserve"> microRNAs: evidence for frequent birth and death of </w:t>
      </w:r>
      <w:r w:rsidRPr="00A91751">
        <w:rPr>
          <w:i/>
          <w:noProof/>
        </w:rPr>
        <w:t>MIRNA</w:t>
      </w:r>
      <w:r w:rsidRPr="00A91751">
        <w:rPr>
          <w:noProof/>
        </w:rPr>
        <w:t xml:space="preserve"> genes. </w:t>
      </w:r>
      <w:r w:rsidRPr="00A91751">
        <w:rPr>
          <w:i/>
          <w:noProof/>
        </w:rPr>
        <w:t>PLoS One</w:t>
      </w:r>
      <w:r w:rsidRPr="00A91751">
        <w:rPr>
          <w:noProof/>
        </w:rPr>
        <w:t xml:space="preserve"> 2</w:t>
      </w:r>
      <w:r w:rsidRPr="00A91751">
        <w:rPr>
          <w:b/>
          <w:noProof/>
        </w:rPr>
        <w:t>,</w:t>
      </w:r>
      <w:r w:rsidRPr="00A91751">
        <w:rPr>
          <w:noProof/>
        </w:rPr>
        <w:t xml:space="preserve"> e219. doi: 10.1371/journal.pone.0000219</w:t>
      </w:r>
    </w:p>
    <w:p w14:paraId="3E4A8A27" w14:textId="77777777" w:rsidR="00D24691" w:rsidRPr="00A91751" w:rsidRDefault="00D24691" w:rsidP="00D24691">
      <w:pPr>
        <w:pStyle w:val="EndNoteBibliography"/>
        <w:ind w:left="720" w:hanging="720"/>
        <w:rPr>
          <w:noProof/>
        </w:rPr>
      </w:pPr>
      <w:r w:rsidRPr="00A91751">
        <w:rPr>
          <w:noProof/>
        </w:rPr>
        <w:t xml:space="preserve">German, M. A., Pillay, M., Jeong, D. H., Hetawal, A., Luo, S. J., Janardhanan, P., et al. (2008). Global identification of microRNA-target RNA pairs by parallel analysis of RNA ends. </w:t>
      </w:r>
      <w:r w:rsidRPr="00A91751">
        <w:rPr>
          <w:i/>
          <w:noProof/>
        </w:rPr>
        <w:t>Nat. Biotechnol.</w:t>
      </w:r>
      <w:r w:rsidRPr="00A91751">
        <w:rPr>
          <w:noProof/>
        </w:rPr>
        <w:t xml:space="preserve"> 26</w:t>
      </w:r>
      <w:r w:rsidRPr="00A91751">
        <w:rPr>
          <w:b/>
          <w:noProof/>
        </w:rPr>
        <w:t>,</w:t>
      </w:r>
      <w:r w:rsidRPr="00A91751">
        <w:rPr>
          <w:noProof/>
        </w:rPr>
        <w:t xml:space="preserve"> 941-946. doi: 10.1038/nbt1417</w:t>
      </w:r>
    </w:p>
    <w:p w14:paraId="247FE774" w14:textId="77777777" w:rsidR="00D24691" w:rsidRPr="00A91751" w:rsidRDefault="00D24691" w:rsidP="00D24691">
      <w:pPr>
        <w:pStyle w:val="EndNoteBibliography"/>
        <w:ind w:left="720" w:hanging="720"/>
        <w:rPr>
          <w:noProof/>
        </w:rPr>
      </w:pPr>
      <w:r w:rsidRPr="00A91751">
        <w:rPr>
          <w:noProof/>
        </w:rPr>
        <w:t xml:space="preserve">Gregory, B. D., O'Malley, R. C., Lister, R., Urich, M. A., Tonti-Filippini, J., Chen, H., et al. (2008). A link between RNA metabolism and silencing affecting </w:t>
      </w:r>
      <w:r w:rsidRPr="00A91751">
        <w:rPr>
          <w:i/>
          <w:noProof/>
        </w:rPr>
        <w:t>Arabidopsis</w:t>
      </w:r>
      <w:r w:rsidRPr="00A91751">
        <w:rPr>
          <w:noProof/>
        </w:rPr>
        <w:t xml:space="preserve"> development. </w:t>
      </w:r>
      <w:r w:rsidRPr="00A91751">
        <w:rPr>
          <w:i/>
          <w:noProof/>
        </w:rPr>
        <w:t>Dev. Cell</w:t>
      </w:r>
      <w:r w:rsidRPr="00A91751">
        <w:rPr>
          <w:noProof/>
        </w:rPr>
        <w:t xml:space="preserve"> 14</w:t>
      </w:r>
      <w:r w:rsidRPr="00A91751">
        <w:rPr>
          <w:b/>
          <w:noProof/>
        </w:rPr>
        <w:t>,</w:t>
      </w:r>
      <w:r w:rsidRPr="00A91751">
        <w:rPr>
          <w:noProof/>
        </w:rPr>
        <w:t xml:space="preserve"> 854-866. doi: 10.1016/j.devcel.2008.04.005</w:t>
      </w:r>
    </w:p>
    <w:p w14:paraId="4BD9E0E4" w14:textId="77777777" w:rsidR="00D24691" w:rsidRPr="00A91751" w:rsidRDefault="00D24691" w:rsidP="00D24691">
      <w:pPr>
        <w:pStyle w:val="EndNoteBibliography"/>
        <w:ind w:left="720" w:hanging="720"/>
        <w:rPr>
          <w:noProof/>
        </w:rPr>
      </w:pPr>
      <w:r w:rsidRPr="00A91751">
        <w:rPr>
          <w:noProof/>
        </w:rPr>
        <w:t xml:space="preserve">Griffiths-Jones, S. (2004). The microRNA Registry. </w:t>
      </w:r>
      <w:r w:rsidRPr="00A91751">
        <w:rPr>
          <w:i/>
          <w:noProof/>
        </w:rPr>
        <w:t>Nucleic Acids Res.</w:t>
      </w:r>
      <w:r w:rsidRPr="00A91751">
        <w:rPr>
          <w:noProof/>
        </w:rPr>
        <w:t xml:space="preserve"> 32</w:t>
      </w:r>
      <w:r w:rsidRPr="00A91751">
        <w:rPr>
          <w:b/>
          <w:noProof/>
        </w:rPr>
        <w:t>,</w:t>
      </w:r>
      <w:r w:rsidRPr="00A91751">
        <w:rPr>
          <w:noProof/>
        </w:rPr>
        <w:t xml:space="preserve"> D109-D111. doi: 10.1093/nar/gkh023</w:t>
      </w:r>
    </w:p>
    <w:p w14:paraId="3BB222DE" w14:textId="77777777" w:rsidR="00D24691" w:rsidRPr="00A91751" w:rsidRDefault="00D24691" w:rsidP="00D24691">
      <w:pPr>
        <w:pStyle w:val="EndNoteBibliography"/>
        <w:ind w:left="720" w:hanging="720"/>
        <w:rPr>
          <w:noProof/>
        </w:rPr>
      </w:pPr>
      <w:r w:rsidRPr="00A91751">
        <w:rPr>
          <w:noProof/>
        </w:rPr>
        <w:t xml:space="preserve">Hou, C. Y., Lee, W. C., Chou, H. C., Chen, A. P., Chou, S. J., and Chen, H. M. (2016). Global analysis of truncated RNA ends reveals new insights into ribosome stalling in plants. </w:t>
      </w:r>
      <w:r w:rsidRPr="00A91751">
        <w:rPr>
          <w:i/>
          <w:noProof/>
        </w:rPr>
        <w:t>Plant Cell</w:t>
      </w:r>
      <w:r w:rsidRPr="00A91751">
        <w:rPr>
          <w:noProof/>
        </w:rPr>
        <w:t xml:space="preserve"> 28</w:t>
      </w:r>
      <w:r w:rsidRPr="00A91751">
        <w:rPr>
          <w:b/>
          <w:noProof/>
        </w:rPr>
        <w:t>,</w:t>
      </w:r>
      <w:r w:rsidRPr="00A91751">
        <w:rPr>
          <w:noProof/>
        </w:rPr>
        <w:t xml:space="preserve"> 2398-2416. doi: 10.1105/tpc.16.00295</w:t>
      </w:r>
    </w:p>
    <w:p w14:paraId="72D7F068" w14:textId="77777777" w:rsidR="00D24691" w:rsidRPr="00A91751" w:rsidRDefault="00D24691" w:rsidP="00D24691">
      <w:pPr>
        <w:pStyle w:val="EndNoteBibliography"/>
        <w:ind w:left="720" w:hanging="720"/>
        <w:rPr>
          <w:noProof/>
        </w:rPr>
      </w:pPr>
      <w:r w:rsidRPr="00A91751">
        <w:rPr>
          <w:noProof/>
        </w:rPr>
        <w:t xml:space="preserve">Hua, L., Xia, H., Zhou, P., Li, D., and Li, L. (2014). Combination of microRNA expression profiling with genome-wide SNP genotyping to construct a coronary artery disease-related miRNA-miRNA synergistic network. </w:t>
      </w:r>
      <w:r w:rsidRPr="00A91751">
        <w:rPr>
          <w:i/>
          <w:noProof/>
        </w:rPr>
        <w:t>Biosci. Trends</w:t>
      </w:r>
      <w:r w:rsidRPr="00A91751">
        <w:rPr>
          <w:noProof/>
        </w:rPr>
        <w:t xml:space="preserve"> 8</w:t>
      </w:r>
      <w:r w:rsidRPr="00A91751">
        <w:rPr>
          <w:b/>
          <w:noProof/>
        </w:rPr>
        <w:t>,</w:t>
      </w:r>
      <w:r w:rsidRPr="00A91751">
        <w:rPr>
          <w:noProof/>
        </w:rPr>
        <w:t xml:space="preserve"> 297-307. doi: 10.5582/bst.2014.01031</w:t>
      </w:r>
    </w:p>
    <w:p w14:paraId="5AD8816F" w14:textId="77777777" w:rsidR="00D24691" w:rsidRPr="00A91751" w:rsidRDefault="00D24691" w:rsidP="00D24691">
      <w:pPr>
        <w:pStyle w:val="EndNoteBibliography"/>
        <w:ind w:left="720" w:hanging="720"/>
        <w:rPr>
          <w:noProof/>
        </w:rPr>
      </w:pPr>
      <w:r w:rsidRPr="00A91751">
        <w:rPr>
          <w:noProof/>
        </w:rPr>
        <w:t xml:space="preserve">Kozomara, A., Birgaoanu, M., and Griffiths-Jones, S. (2019). miRBase: from microRNA sequences to function. </w:t>
      </w:r>
      <w:r w:rsidRPr="00A91751">
        <w:rPr>
          <w:i/>
          <w:noProof/>
        </w:rPr>
        <w:t>Nucleic Acids Res.</w:t>
      </w:r>
      <w:r w:rsidRPr="00A91751">
        <w:rPr>
          <w:noProof/>
        </w:rPr>
        <w:t xml:space="preserve"> 47</w:t>
      </w:r>
      <w:r w:rsidRPr="00A91751">
        <w:rPr>
          <w:b/>
          <w:noProof/>
        </w:rPr>
        <w:t>,</w:t>
      </w:r>
      <w:r w:rsidRPr="00A91751">
        <w:rPr>
          <w:noProof/>
        </w:rPr>
        <w:t xml:space="preserve"> D155-D162. doi: 10.1093/nar/gky1141</w:t>
      </w:r>
    </w:p>
    <w:p w14:paraId="1BEB7616" w14:textId="77777777" w:rsidR="00D24691" w:rsidRPr="00A91751" w:rsidRDefault="00D24691" w:rsidP="00D24691">
      <w:pPr>
        <w:pStyle w:val="EndNoteBibliography"/>
        <w:ind w:left="720" w:hanging="720"/>
        <w:rPr>
          <w:noProof/>
        </w:rPr>
      </w:pPr>
      <w:r w:rsidRPr="00A91751">
        <w:rPr>
          <w:noProof/>
        </w:rPr>
        <w:t xml:space="preserve">Li, C., and Zhang, B. (2016). MicroRNAs in control of plant development. </w:t>
      </w:r>
      <w:r w:rsidRPr="00A91751">
        <w:rPr>
          <w:i/>
          <w:noProof/>
        </w:rPr>
        <w:t>J. Cell. Physiol.</w:t>
      </w:r>
      <w:r w:rsidRPr="00A91751">
        <w:rPr>
          <w:noProof/>
        </w:rPr>
        <w:t xml:space="preserve"> 231</w:t>
      </w:r>
      <w:r w:rsidRPr="00A91751">
        <w:rPr>
          <w:b/>
          <w:noProof/>
        </w:rPr>
        <w:t>,</w:t>
      </w:r>
      <w:r w:rsidRPr="00A91751">
        <w:rPr>
          <w:noProof/>
        </w:rPr>
        <w:t xml:space="preserve"> 303-313. doi: 10.1002/jcp.25125</w:t>
      </w:r>
    </w:p>
    <w:p w14:paraId="75232D3B" w14:textId="77777777" w:rsidR="00D24691" w:rsidRPr="00A91751" w:rsidRDefault="00D24691" w:rsidP="00D24691">
      <w:pPr>
        <w:pStyle w:val="EndNoteBibliography"/>
        <w:ind w:left="720" w:hanging="720"/>
        <w:rPr>
          <w:noProof/>
        </w:rPr>
      </w:pPr>
      <w:r w:rsidRPr="00A91751">
        <w:rPr>
          <w:noProof/>
        </w:rPr>
        <w:lastRenderedPageBreak/>
        <w:t xml:space="preserve">Naika, M., Shameer, K., Mathew, O. K., Gowda, R., and Sowdhamini, R. (2013). STIFDB2: an updated version of plant stress-responsive transcription factor database with additional stress signals, stress-responsive transcription factor binding sites and stress-responsive genes in Arabidopsis and rice. </w:t>
      </w:r>
      <w:r w:rsidRPr="00A91751">
        <w:rPr>
          <w:i/>
          <w:noProof/>
        </w:rPr>
        <w:t>Plant Cell Physiol.</w:t>
      </w:r>
      <w:r w:rsidRPr="00A91751">
        <w:rPr>
          <w:noProof/>
        </w:rPr>
        <w:t xml:space="preserve"> 54</w:t>
      </w:r>
      <w:r w:rsidRPr="00A91751">
        <w:rPr>
          <w:b/>
          <w:noProof/>
        </w:rPr>
        <w:t>,</w:t>
      </w:r>
      <w:r w:rsidRPr="00A91751">
        <w:rPr>
          <w:noProof/>
        </w:rPr>
        <w:t xml:space="preserve"> e8. doi: 10.1093/pcp/pcs185</w:t>
      </w:r>
    </w:p>
    <w:p w14:paraId="7ACC906B" w14:textId="77777777" w:rsidR="00D24691" w:rsidRPr="00A91751" w:rsidRDefault="00D24691" w:rsidP="00D24691">
      <w:pPr>
        <w:pStyle w:val="EndNoteBibliography"/>
        <w:ind w:left="720" w:hanging="720"/>
        <w:rPr>
          <w:noProof/>
        </w:rPr>
      </w:pPr>
      <w:r w:rsidRPr="00A91751">
        <w:rPr>
          <w:noProof/>
        </w:rPr>
        <w:t xml:space="preserve">Shannon, P., Markiel, A., Ozier, O., Baliga, N. S., Wang, J. T., Ramage, D., et al. (2003). Cytoscape: a software environment for integrated models of biomolecular interaction networks. </w:t>
      </w:r>
      <w:r w:rsidRPr="00A91751">
        <w:rPr>
          <w:i/>
          <w:noProof/>
        </w:rPr>
        <w:t>Genome Res.</w:t>
      </w:r>
      <w:r w:rsidRPr="00A91751">
        <w:rPr>
          <w:noProof/>
        </w:rPr>
        <w:t xml:space="preserve"> 13</w:t>
      </w:r>
      <w:r w:rsidRPr="00A91751">
        <w:rPr>
          <w:b/>
          <w:noProof/>
        </w:rPr>
        <w:t>,</w:t>
      </w:r>
      <w:r w:rsidRPr="00A91751">
        <w:rPr>
          <w:noProof/>
        </w:rPr>
        <w:t xml:space="preserve"> 2498-2504. doi: 10.1101/gr.1239303</w:t>
      </w:r>
    </w:p>
    <w:p w14:paraId="1BAB0D84" w14:textId="77777777" w:rsidR="00D24691" w:rsidRPr="00A91751" w:rsidRDefault="00D24691" w:rsidP="00D24691">
      <w:pPr>
        <w:pStyle w:val="EndNoteBibliography"/>
        <w:ind w:left="720" w:hanging="720"/>
        <w:rPr>
          <w:noProof/>
        </w:rPr>
      </w:pPr>
      <w:r w:rsidRPr="00A91751">
        <w:rPr>
          <w:noProof/>
        </w:rPr>
        <w:t xml:space="preserve">Shao, T., Wang, G., Chen, H., Xie, Y., Jin, X., Bai, J., et al. (2019). Survey of miRNA-miRNA cooperative regulation principles across cancer types. </w:t>
      </w:r>
      <w:r w:rsidRPr="00A91751">
        <w:rPr>
          <w:i/>
          <w:noProof/>
        </w:rPr>
        <w:t>Brief. Bioinform.</w:t>
      </w:r>
      <w:r w:rsidRPr="00A91751">
        <w:rPr>
          <w:noProof/>
        </w:rPr>
        <w:t xml:space="preserve"> 20</w:t>
      </w:r>
      <w:r w:rsidRPr="00A91751">
        <w:rPr>
          <w:b/>
          <w:noProof/>
        </w:rPr>
        <w:t>,</w:t>
      </w:r>
      <w:r w:rsidRPr="00A91751">
        <w:rPr>
          <w:noProof/>
        </w:rPr>
        <w:t xml:space="preserve"> 1621-1638. doi: 10.1093/bib/bby038</w:t>
      </w:r>
    </w:p>
    <w:p w14:paraId="43BB996F" w14:textId="77777777" w:rsidR="00D24691" w:rsidRPr="00A91751" w:rsidRDefault="00D24691" w:rsidP="00D24691">
      <w:pPr>
        <w:pStyle w:val="EndNoteBibliography"/>
        <w:ind w:left="720" w:hanging="720"/>
        <w:rPr>
          <w:noProof/>
        </w:rPr>
      </w:pPr>
      <w:r w:rsidRPr="00A91751">
        <w:rPr>
          <w:noProof/>
        </w:rPr>
        <w:t xml:space="preserve">Thatcher, S. R., Burd, S., Wright, C., Lers, A., and Green, P. J. (2015). Differential expression of miRNAs and their target genes in senescing leaves and siliques: insights from deep sequencing of small RNAs and cleaved target RNAs. </w:t>
      </w:r>
      <w:r w:rsidRPr="00A91751">
        <w:rPr>
          <w:i/>
          <w:noProof/>
        </w:rPr>
        <w:t>Plant Cell and Environment</w:t>
      </w:r>
      <w:r w:rsidRPr="00A91751">
        <w:rPr>
          <w:noProof/>
        </w:rPr>
        <w:t xml:space="preserve"> 38</w:t>
      </w:r>
      <w:r w:rsidRPr="00A91751">
        <w:rPr>
          <w:b/>
          <w:noProof/>
        </w:rPr>
        <w:t>,</w:t>
      </w:r>
      <w:r w:rsidRPr="00A91751">
        <w:rPr>
          <w:noProof/>
        </w:rPr>
        <w:t xml:space="preserve"> 188-200. doi: 10.1111/pce.12393</w:t>
      </w:r>
    </w:p>
    <w:p w14:paraId="1085EAA1" w14:textId="77777777" w:rsidR="00D24691" w:rsidRPr="00A91751" w:rsidRDefault="00D24691" w:rsidP="00D24691">
      <w:pPr>
        <w:pStyle w:val="EndNoteBibliography"/>
        <w:ind w:left="720" w:hanging="720"/>
        <w:rPr>
          <w:noProof/>
        </w:rPr>
      </w:pPr>
      <w:r w:rsidRPr="00A91751">
        <w:rPr>
          <w:noProof/>
        </w:rPr>
        <w:t xml:space="preserve">The 1001 Genomes Consortium (2016). 1,135 genomes reveal the global pattern of polymorphism in </w:t>
      </w:r>
      <w:r w:rsidRPr="00A91751">
        <w:rPr>
          <w:i/>
          <w:noProof/>
        </w:rPr>
        <w:t>Arabidopsis thaliana</w:t>
      </w:r>
      <w:r w:rsidRPr="00A91751">
        <w:rPr>
          <w:noProof/>
        </w:rPr>
        <w:t xml:space="preserve">. </w:t>
      </w:r>
      <w:r w:rsidRPr="00A91751">
        <w:rPr>
          <w:i/>
          <w:noProof/>
        </w:rPr>
        <w:t>Cell</w:t>
      </w:r>
      <w:r w:rsidRPr="00A91751">
        <w:rPr>
          <w:noProof/>
        </w:rPr>
        <w:t xml:space="preserve"> 166</w:t>
      </w:r>
      <w:r w:rsidRPr="00A91751">
        <w:rPr>
          <w:b/>
          <w:noProof/>
        </w:rPr>
        <w:t>,</w:t>
      </w:r>
      <w:r w:rsidRPr="00A91751">
        <w:rPr>
          <w:noProof/>
        </w:rPr>
        <w:t xml:space="preserve"> 481-491. doi: 10.1016/j.cell.2016.05.063</w:t>
      </w:r>
    </w:p>
    <w:p w14:paraId="11AFC2C1" w14:textId="77777777" w:rsidR="00D24691" w:rsidRPr="00A91751" w:rsidRDefault="00D24691" w:rsidP="00D24691">
      <w:pPr>
        <w:pStyle w:val="EndNoteBibliography"/>
        <w:ind w:left="720" w:hanging="720"/>
        <w:rPr>
          <w:noProof/>
        </w:rPr>
      </w:pPr>
      <w:r w:rsidRPr="00A91751">
        <w:rPr>
          <w:noProof/>
        </w:rPr>
        <w:t xml:space="preserve">Van Bel, M., Diels, T., Vancaester, E., Kreft, L., Botzki, A., Van de Peer, Y., et al. (2018). PLAZA 4.0: an integrative resource for functional, evolutionary and comparative plant genomics. </w:t>
      </w:r>
      <w:r w:rsidRPr="00A91751">
        <w:rPr>
          <w:i/>
          <w:noProof/>
        </w:rPr>
        <w:t>Nucleic Acids Res.</w:t>
      </w:r>
      <w:r w:rsidRPr="00A91751">
        <w:rPr>
          <w:noProof/>
        </w:rPr>
        <w:t xml:space="preserve"> 46</w:t>
      </w:r>
      <w:r w:rsidRPr="00A91751">
        <w:rPr>
          <w:b/>
          <w:noProof/>
        </w:rPr>
        <w:t>,</w:t>
      </w:r>
      <w:r w:rsidRPr="00A91751">
        <w:rPr>
          <w:noProof/>
        </w:rPr>
        <w:t xml:space="preserve"> D1190-D1196. doi: 10.1093/nar/gkx1002</w:t>
      </w:r>
    </w:p>
    <w:p w14:paraId="6AF83583" w14:textId="77777777" w:rsidR="00D24691" w:rsidRPr="00A91751" w:rsidRDefault="00D24691" w:rsidP="00D24691">
      <w:pPr>
        <w:pStyle w:val="EndNoteBibliography"/>
        <w:ind w:left="720" w:hanging="720"/>
        <w:rPr>
          <w:noProof/>
        </w:rPr>
      </w:pPr>
      <w:r w:rsidRPr="00A91751">
        <w:rPr>
          <w:noProof/>
        </w:rPr>
        <w:t xml:space="preserve">Wu, H. J., Ma, Y. K., Chen, T., Wang, M., and Wang, X. J. (2012). PsRobot: a web-based plant small RNA meta-analysis toolbox. </w:t>
      </w:r>
      <w:r w:rsidRPr="00A91751">
        <w:rPr>
          <w:i/>
          <w:noProof/>
        </w:rPr>
        <w:t>Nucleic Acids Res.</w:t>
      </w:r>
      <w:r w:rsidRPr="00A91751">
        <w:rPr>
          <w:noProof/>
        </w:rPr>
        <w:t xml:space="preserve"> 40</w:t>
      </w:r>
      <w:r w:rsidRPr="00A91751">
        <w:rPr>
          <w:b/>
          <w:noProof/>
        </w:rPr>
        <w:t>,</w:t>
      </w:r>
      <w:r w:rsidRPr="00A91751">
        <w:rPr>
          <w:noProof/>
        </w:rPr>
        <w:t xml:space="preserve"> W22-28. doi: 10.1093/nar/gks554</w:t>
      </w:r>
    </w:p>
    <w:p w14:paraId="138FA746" w14:textId="77777777" w:rsidR="00D24691" w:rsidRPr="00A91751" w:rsidRDefault="00D24691" w:rsidP="00D24691">
      <w:pPr>
        <w:pStyle w:val="EndNoteBibliography"/>
        <w:ind w:left="720" w:hanging="720"/>
        <w:rPr>
          <w:noProof/>
        </w:rPr>
      </w:pPr>
      <w:r w:rsidRPr="00A91751">
        <w:rPr>
          <w:noProof/>
        </w:rPr>
        <w:t xml:space="preserve">Wu, T., Hu, E., Xu, S., Chen, M., Guo, P., Dai, Z., et al. (2021). clusterProfiler 4.0: A universal enrichment tool for interpreting omics data. </w:t>
      </w:r>
      <w:r w:rsidRPr="00A91751">
        <w:rPr>
          <w:i/>
          <w:noProof/>
        </w:rPr>
        <w:t>The Innovation</w:t>
      </w:r>
      <w:r w:rsidRPr="00A91751">
        <w:rPr>
          <w:noProof/>
        </w:rPr>
        <w:t xml:space="preserve"> 2</w:t>
      </w:r>
      <w:r w:rsidRPr="00A91751">
        <w:rPr>
          <w:b/>
          <w:noProof/>
        </w:rPr>
        <w:t>,</w:t>
      </w:r>
      <w:r w:rsidRPr="00A91751">
        <w:rPr>
          <w:noProof/>
        </w:rPr>
        <w:t xml:space="preserve"> 100141. doi: 10.1016/j.xinn.2021.100141</w:t>
      </w:r>
    </w:p>
    <w:p w14:paraId="3D4BD09D" w14:textId="77777777" w:rsidR="00D24691" w:rsidRPr="00A91751" w:rsidRDefault="00D24691" w:rsidP="00D24691">
      <w:pPr>
        <w:pStyle w:val="EndNoteBibliography"/>
        <w:ind w:left="720" w:hanging="720"/>
        <w:rPr>
          <w:noProof/>
        </w:rPr>
      </w:pPr>
      <w:r w:rsidRPr="00A91751">
        <w:rPr>
          <w:noProof/>
        </w:rPr>
        <w:t xml:space="preserve">Wu, W., Wu, Y., Hu, D., Zhou, Y., Hu, Y., Chen, Y., et al. (2020). PncStress: a manually curated database of experimentally validated stress-responsive non-coding RNAs in plants. </w:t>
      </w:r>
      <w:r w:rsidRPr="00A91751">
        <w:rPr>
          <w:i/>
          <w:noProof/>
        </w:rPr>
        <w:t>Database</w:t>
      </w:r>
      <w:r w:rsidRPr="00A91751">
        <w:rPr>
          <w:noProof/>
        </w:rPr>
        <w:t xml:space="preserve"> 2020</w:t>
      </w:r>
      <w:r w:rsidRPr="00A91751">
        <w:rPr>
          <w:b/>
          <w:noProof/>
        </w:rPr>
        <w:t>,</w:t>
      </w:r>
      <w:r w:rsidRPr="00A91751">
        <w:rPr>
          <w:noProof/>
        </w:rPr>
        <w:t xml:space="preserve"> baaa001. doi: 10.1093/database/baaa001</w:t>
      </w:r>
    </w:p>
    <w:p w14:paraId="6378C498" w14:textId="77777777" w:rsidR="00D24691" w:rsidRPr="00A91751" w:rsidRDefault="00D24691" w:rsidP="00D24691">
      <w:pPr>
        <w:pStyle w:val="EndNoteBibliography"/>
        <w:ind w:left="720" w:hanging="720"/>
        <w:rPr>
          <w:noProof/>
        </w:rPr>
      </w:pPr>
      <w:r w:rsidRPr="00A91751">
        <w:rPr>
          <w:noProof/>
        </w:rPr>
        <w:t xml:space="preserve">Xu, L., Hu, Y., Cao, Y., Li, J., Ma, L., Li, Y., et al. (2018). An expression atlas of miRNAs in </w:t>
      </w:r>
      <w:r w:rsidRPr="00A91751">
        <w:rPr>
          <w:i/>
          <w:noProof/>
        </w:rPr>
        <w:t>Arabidopsis thaliana</w:t>
      </w:r>
      <w:r w:rsidRPr="00A91751">
        <w:rPr>
          <w:noProof/>
        </w:rPr>
        <w:t xml:space="preserve">. </w:t>
      </w:r>
      <w:r w:rsidRPr="00A91751">
        <w:rPr>
          <w:i/>
          <w:noProof/>
        </w:rPr>
        <w:t>Sci. China Life Sci.</w:t>
      </w:r>
      <w:r w:rsidRPr="00A91751">
        <w:rPr>
          <w:noProof/>
        </w:rPr>
        <w:t xml:space="preserve"> 61</w:t>
      </w:r>
      <w:r w:rsidRPr="00A91751">
        <w:rPr>
          <w:b/>
          <w:noProof/>
        </w:rPr>
        <w:t>,</w:t>
      </w:r>
      <w:r w:rsidRPr="00A91751">
        <w:rPr>
          <w:noProof/>
        </w:rPr>
        <w:t xml:space="preserve"> 178-189. doi: 10.1007/s11427-017-9199-1</w:t>
      </w:r>
    </w:p>
    <w:p w14:paraId="520362D3" w14:textId="77777777" w:rsidR="00D24691" w:rsidRPr="00A91751" w:rsidRDefault="00D24691" w:rsidP="00D24691">
      <w:pPr>
        <w:pStyle w:val="EndNoteBibliography"/>
        <w:ind w:left="720" w:hanging="720"/>
        <w:rPr>
          <w:noProof/>
        </w:rPr>
      </w:pPr>
      <w:r w:rsidRPr="00A91751">
        <w:rPr>
          <w:noProof/>
        </w:rPr>
        <w:t>Xu, Y., Guo, M., Liu, X., Wang, C., and Liu, Y. (2014). Inferring the soybean (</w:t>
      </w:r>
      <w:r w:rsidRPr="00A91751">
        <w:rPr>
          <w:i/>
          <w:noProof/>
        </w:rPr>
        <w:t>Glycine max</w:t>
      </w:r>
      <w:r w:rsidRPr="00A91751">
        <w:rPr>
          <w:noProof/>
        </w:rPr>
        <w:t xml:space="preserve">) microRNA functional network based on target gene network. </w:t>
      </w:r>
      <w:r w:rsidRPr="00A91751">
        <w:rPr>
          <w:i/>
          <w:noProof/>
        </w:rPr>
        <w:t>Bioinformatics</w:t>
      </w:r>
      <w:r w:rsidRPr="00A91751">
        <w:rPr>
          <w:noProof/>
        </w:rPr>
        <w:t xml:space="preserve"> 30</w:t>
      </w:r>
      <w:r w:rsidRPr="00A91751">
        <w:rPr>
          <w:b/>
          <w:noProof/>
        </w:rPr>
        <w:t>,</w:t>
      </w:r>
      <w:r w:rsidRPr="00A91751">
        <w:rPr>
          <w:noProof/>
        </w:rPr>
        <w:t xml:space="preserve"> 94-103. doi: 10.1093/bioinformatics/btt605</w:t>
      </w:r>
    </w:p>
    <w:p w14:paraId="7ED75D9D" w14:textId="77777777" w:rsidR="00D24691" w:rsidRPr="00A91751" w:rsidRDefault="00D24691" w:rsidP="00D24691">
      <w:pPr>
        <w:pStyle w:val="EndNoteBibliography"/>
        <w:ind w:left="720" w:hanging="720"/>
        <w:rPr>
          <w:noProof/>
        </w:rPr>
      </w:pPr>
      <w:r w:rsidRPr="00A91751">
        <w:rPr>
          <w:noProof/>
        </w:rPr>
        <w:t xml:space="preserve">Yu, G., Wang, L. G., Han, Y., and He, Q. Y. (2012). clusterProfiler: an R package for comparing biological themes among gene clusters. </w:t>
      </w:r>
      <w:r w:rsidRPr="00A91751">
        <w:rPr>
          <w:i/>
          <w:noProof/>
        </w:rPr>
        <w:t>OMICS: J. Integrative Biol.</w:t>
      </w:r>
      <w:r w:rsidRPr="00A91751">
        <w:rPr>
          <w:noProof/>
        </w:rPr>
        <w:t xml:space="preserve"> 16</w:t>
      </w:r>
      <w:r w:rsidRPr="00A91751">
        <w:rPr>
          <w:b/>
          <w:noProof/>
        </w:rPr>
        <w:t>,</w:t>
      </w:r>
      <w:r w:rsidRPr="00A91751">
        <w:rPr>
          <w:noProof/>
        </w:rPr>
        <w:t xml:space="preserve"> 284-287. doi: 10.1089/omi.2011.0118</w:t>
      </w:r>
    </w:p>
    <w:p w14:paraId="6599D5C8" w14:textId="77777777" w:rsidR="00D24691" w:rsidRPr="00A91751" w:rsidRDefault="00D24691" w:rsidP="00D24691">
      <w:pPr>
        <w:pStyle w:val="EndNoteBibliography"/>
        <w:ind w:left="720" w:hanging="720"/>
        <w:rPr>
          <w:noProof/>
        </w:rPr>
      </w:pPr>
      <w:r w:rsidRPr="00A91751">
        <w:rPr>
          <w:noProof/>
        </w:rPr>
        <w:t xml:space="preserve">Yu, H., Kim, P. M., Sprecher, E., Trifonov, V., and Gerstein, M. (2007). The importance of bottlenecks in protein networks: correlation with gene essentiality and expression dynamics. </w:t>
      </w:r>
      <w:r w:rsidRPr="00A91751">
        <w:rPr>
          <w:i/>
          <w:noProof/>
        </w:rPr>
        <w:t>PLoS Comput. Biol.</w:t>
      </w:r>
      <w:r w:rsidRPr="00A91751">
        <w:rPr>
          <w:noProof/>
        </w:rPr>
        <w:t xml:space="preserve"> 3</w:t>
      </w:r>
      <w:r w:rsidRPr="00A91751">
        <w:rPr>
          <w:b/>
          <w:noProof/>
        </w:rPr>
        <w:t>,</w:t>
      </w:r>
      <w:r w:rsidRPr="00A91751">
        <w:rPr>
          <w:noProof/>
        </w:rPr>
        <w:t xml:space="preserve"> e59. doi: 10.1371/journal.pcbi.0030059</w:t>
      </w:r>
    </w:p>
    <w:p w14:paraId="5B93A99F" w14:textId="77777777" w:rsidR="00D24691" w:rsidRPr="00A91751" w:rsidRDefault="00D24691" w:rsidP="00D24691">
      <w:pPr>
        <w:pStyle w:val="EndNoteBibliography"/>
        <w:ind w:left="720" w:hanging="720"/>
        <w:rPr>
          <w:noProof/>
        </w:rPr>
      </w:pPr>
      <w:r w:rsidRPr="00A91751">
        <w:rPr>
          <w:noProof/>
        </w:rPr>
        <w:t xml:space="preserve">Zotenko, E., Mestre, J., O'Leary, D. P., and Przytycka, T. M. (2008). Why do hubs in the yeast protein interaction network tend to be essential: reexamining the connection between the network topology and essentiality. </w:t>
      </w:r>
      <w:r w:rsidRPr="00A91751">
        <w:rPr>
          <w:i/>
          <w:noProof/>
        </w:rPr>
        <w:t>PLoS Comput. Biol.</w:t>
      </w:r>
      <w:r w:rsidRPr="00A91751">
        <w:rPr>
          <w:noProof/>
        </w:rPr>
        <w:t xml:space="preserve"> 4</w:t>
      </w:r>
      <w:r w:rsidRPr="00A91751">
        <w:rPr>
          <w:b/>
          <w:noProof/>
        </w:rPr>
        <w:t>,</w:t>
      </w:r>
      <w:r w:rsidRPr="00A91751">
        <w:rPr>
          <w:noProof/>
        </w:rPr>
        <w:t xml:space="preserve"> e1000140. doi: 10.1371/journal.pcbi.1000140</w:t>
      </w:r>
    </w:p>
    <w:p w14:paraId="7AB9B6BA" w14:textId="18CF1635" w:rsidR="00632E61" w:rsidRPr="00A91751" w:rsidRDefault="00200812" w:rsidP="00DF786D">
      <w:pPr>
        <w:rPr>
          <w:lang w:val="en-US"/>
        </w:rPr>
      </w:pPr>
      <w:r w:rsidRPr="00A91751">
        <w:rPr>
          <w:lang w:val="en-US"/>
        </w:rPr>
        <w:fldChar w:fldCharType="end"/>
      </w:r>
    </w:p>
    <w:sectPr w:rsidR="00632E61" w:rsidRPr="00A91751" w:rsidSect="00D24691">
      <w:footerReference w:type="even" r:id="rId8"/>
      <w:footerReference w:type="default" r:id="rId9"/>
      <w:pgSz w:w="11906" w:h="16838"/>
      <w:pgMar w:top="1440" w:right="1440"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FB5E2" w14:textId="77777777" w:rsidR="00EC09D7" w:rsidRDefault="00EC09D7" w:rsidP="00843E1B">
      <w:r>
        <w:separator/>
      </w:r>
    </w:p>
  </w:endnote>
  <w:endnote w:type="continuationSeparator" w:id="0">
    <w:p w14:paraId="031F0AE8" w14:textId="77777777" w:rsidR="00EC09D7" w:rsidRDefault="00EC09D7" w:rsidP="0084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mbus Sans L">
    <w:altName w:val="Cambria"/>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4768638"/>
      <w:docPartObj>
        <w:docPartGallery w:val="Page Numbers (Bottom of Page)"/>
        <w:docPartUnique/>
      </w:docPartObj>
    </w:sdtPr>
    <w:sdtEndPr>
      <w:rPr>
        <w:rStyle w:val="PageNumber"/>
      </w:rPr>
    </w:sdtEndPr>
    <w:sdtContent>
      <w:p w14:paraId="1E9877BC" w14:textId="6DAD160D" w:rsidR="00E1279C" w:rsidRDefault="00E1279C" w:rsidP="00063B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D6CED" w14:textId="77777777" w:rsidR="00394BEB" w:rsidRDefault="00394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8"/>
        <w:szCs w:val="28"/>
      </w:rPr>
      <w:id w:val="-547220290"/>
      <w:docPartObj>
        <w:docPartGallery w:val="Page Numbers (Bottom of Page)"/>
        <w:docPartUnique/>
      </w:docPartObj>
    </w:sdtPr>
    <w:sdtEndPr>
      <w:rPr>
        <w:rStyle w:val="PageNumber"/>
      </w:rPr>
    </w:sdtEndPr>
    <w:sdtContent>
      <w:p w14:paraId="5CA1F34A" w14:textId="72FBCF70" w:rsidR="00E1279C" w:rsidRPr="00E1279C" w:rsidRDefault="00E1279C" w:rsidP="00E1279C">
        <w:pPr>
          <w:pStyle w:val="Footer"/>
          <w:framePr w:wrap="around" w:vAnchor="text" w:hAnchor="margin" w:xAlign="center" w:y="1"/>
          <w:rPr>
            <w:rStyle w:val="PageNumber"/>
            <w:sz w:val="28"/>
            <w:szCs w:val="28"/>
          </w:rPr>
        </w:pPr>
        <w:r w:rsidRPr="00E1279C">
          <w:rPr>
            <w:rStyle w:val="PageNumber"/>
            <w:sz w:val="28"/>
            <w:szCs w:val="28"/>
          </w:rPr>
          <w:fldChar w:fldCharType="begin"/>
        </w:r>
        <w:r w:rsidRPr="00E1279C">
          <w:rPr>
            <w:rStyle w:val="PageNumber"/>
            <w:sz w:val="28"/>
            <w:szCs w:val="28"/>
          </w:rPr>
          <w:instrText xml:space="preserve"> PAGE </w:instrText>
        </w:r>
        <w:r w:rsidRPr="00E1279C">
          <w:rPr>
            <w:rStyle w:val="PageNumber"/>
            <w:sz w:val="28"/>
            <w:szCs w:val="28"/>
          </w:rPr>
          <w:fldChar w:fldCharType="separate"/>
        </w:r>
        <w:r w:rsidRPr="00E1279C">
          <w:rPr>
            <w:rStyle w:val="PageNumber"/>
            <w:noProof/>
            <w:sz w:val="28"/>
            <w:szCs w:val="28"/>
          </w:rPr>
          <w:t>2</w:t>
        </w:r>
        <w:r w:rsidRPr="00E1279C">
          <w:rPr>
            <w:rStyle w:val="PageNumber"/>
            <w:sz w:val="28"/>
            <w:szCs w:val="28"/>
          </w:rPr>
          <w:fldChar w:fldCharType="end"/>
        </w:r>
      </w:p>
    </w:sdtContent>
  </w:sdt>
  <w:p w14:paraId="07E8604E" w14:textId="77777777" w:rsidR="00394BEB" w:rsidRDefault="00394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E3D10" w14:textId="77777777" w:rsidR="00EC09D7" w:rsidRDefault="00EC09D7" w:rsidP="00843E1B">
      <w:r>
        <w:separator/>
      </w:r>
    </w:p>
  </w:footnote>
  <w:footnote w:type="continuationSeparator" w:id="0">
    <w:p w14:paraId="51C8E4AE" w14:textId="77777777" w:rsidR="00EC09D7" w:rsidRDefault="00EC09D7" w:rsidP="00843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23DC"/>
    <w:multiLevelType w:val="hybridMultilevel"/>
    <w:tmpl w:val="C1686A8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6624BE"/>
    <w:multiLevelType w:val="hybridMultilevel"/>
    <w:tmpl w:val="794006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45266"/>
    <w:multiLevelType w:val="hybridMultilevel"/>
    <w:tmpl w:val="311A272E"/>
    <w:lvl w:ilvl="0" w:tplc="0DCE18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93761"/>
    <w:multiLevelType w:val="multilevel"/>
    <w:tmpl w:val="A72817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4E2717"/>
    <w:multiLevelType w:val="hybridMultilevel"/>
    <w:tmpl w:val="113218BC"/>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15:restartNumberingAfterBreak="0">
    <w:nsid w:val="26E54A8C"/>
    <w:multiLevelType w:val="hybridMultilevel"/>
    <w:tmpl w:val="A95A89E8"/>
    <w:lvl w:ilvl="0" w:tplc="720EE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5F2FD9"/>
    <w:multiLevelType w:val="hybridMultilevel"/>
    <w:tmpl w:val="9F1204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4B1CE4"/>
    <w:multiLevelType w:val="hybridMultilevel"/>
    <w:tmpl w:val="27E62C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A26E54"/>
    <w:multiLevelType w:val="hybridMultilevel"/>
    <w:tmpl w:val="A5F417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68B16CC"/>
    <w:multiLevelType w:val="hybridMultilevel"/>
    <w:tmpl w:val="36D03F04"/>
    <w:lvl w:ilvl="0" w:tplc="24F8A222">
      <w:start w:val="1"/>
      <w:numFmt w:val="decimal"/>
      <w:lvlText w:val="%1."/>
      <w:lvlJc w:val="left"/>
      <w:pPr>
        <w:ind w:left="420" w:hanging="420"/>
      </w:pPr>
      <w:rPr>
        <w:rFonts w:hint="eastAsia"/>
        <w:sz w:val="32"/>
        <w:szCs w:val="21"/>
      </w:rPr>
    </w:lvl>
    <w:lvl w:ilvl="1" w:tplc="0409001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436EB5"/>
    <w:multiLevelType w:val="hybridMultilevel"/>
    <w:tmpl w:val="AAC8557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CD18A1"/>
    <w:multiLevelType w:val="hybridMultilevel"/>
    <w:tmpl w:val="E0A00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D46F1A"/>
    <w:multiLevelType w:val="hybridMultilevel"/>
    <w:tmpl w:val="AC7C89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B0EB8"/>
    <w:multiLevelType w:val="hybridMultilevel"/>
    <w:tmpl w:val="5A6A18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356084"/>
    <w:multiLevelType w:val="hybridMultilevel"/>
    <w:tmpl w:val="D13A58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94A49"/>
    <w:multiLevelType w:val="hybridMultilevel"/>
    <w:tmpl w:val="480C4A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181E15"/>
    <w:multiLevelType w:val="multilevel"/>
    <w:tmpl w:val="94202A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9325BA"/>
    <w:multiLevelType w:val="hybridMultilevel"/>
    <w:tmpl w:val="EF4CF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D01BF4"/>
    <w:multiLevelType w:val="hybridMultilevel"/>
    <w:tmpl w:val="0F3499D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E81201"/>
    <w:multiLevelType w:val="hybridMultilevel"/>
    <w:tmpl w:val="5A6A18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5"/>
  </w:num>
  <w:num w:numId="3">
    <w:abstractNumId w:val="14"/>
  </w:num>
  <w:num w:numId="4">
    <w:abstractNumId w:val="5"/>
  </w:num>
  <w:num w:numId="5">
    <w:abstractNumId w:val="9"/>
  </w:num>
  <w:num w:numId="6">
    <w:abstractNumId w:val="17"/>
  </w:num>
  <w:num w:numId="7">
    <w:abstractNumId w:val="10"/>
  </w:num>
  <w:num w:numId="8">
    <w:abstractNumId w:val="11"/>
  </w:num>
  <w:num w:numId="9">
    <w:abstractNumId w:val="7"/>
  </w:num>
  <w:num w:numId="10">
    <w:abstractNumId w:val="18"/>
  </w:num>
  <w:num w:numId="11">
    <w:abstractNumId w:val="4"/>
  </w:num>
  <w:num w:numId="12">
    <w:abstractNumId w:val="13"/>
  </w:num>
  <w:num w:numId="13">
    <w:abstractNumId w:val="6"/>
  </w:num>
  <w:num w:numId="14">
    <w:abstractNumId w:val="1"/>
  </w:num>
  <w:num w:numId="15">
    <w:abstractNumId w:val="19"/>
  </w:num>
  <w:num w:numId="16">
    <w:abstractNumId w:val="0"/>
  </w:num>
  <w:num w:numId="17">
    <w:abstractNumId w:val="16"/>
  </w:num>
  <w:num w:numId="18">
    <w:abstractNumId w:val="3"/>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isplayBackgroundShape/>
  <w:bordersDoNotSurroundHeader/>
  <w:bordersDoNotSurroundFooter/>
  <w:activeWritingStyle w:appName="MSWord" w:lang="en-US" w:vendorID="64" w:dllVersion="4096" w:nlCheck="1" w:checkStyle="0"/>
  <w:proofState w:spelling="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Wu-Frontiers-Scienc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9ses2f6azz5uef90opf0pefap9xpx922a0&quot;&gt;snps_miRNA&lt;record-ids&gt;&lt;item&gt;216&lt;/item&gt;&lt;item&gt;218&lt;/item&gt;&lt;item&gt;220&lt;/item&gt;&lt;item&gt;221&lt;/item&gt;&lt;item&gt;222&lt;/item&gt;&lt;item&gt;223&lt;/item&gt;&lt;item&gt;224&lt;/item&gt;&lt;item&gt;225&lt;/item&gt;&lt;item&gt;226&lt;/item&gt;&lt;item&gt;227&lt;/item&gt;&lt;item&gt;229&lt;/item&gt;&lt;item&gt;234&lt;/item&gt;&lt;item&gt;239&lt;/item&gt;&lt;item&gt;240&lt;/item&gt;&lt;item&gt;241&lt;/item&gt;&lt;item&gt;242&lt;/item&gt;&lt;item&gt;243&lt;/item&gt;&lt;item&gt;244&lt;/item&gt;&lt;item&gt;262&lt;/item&gt;&lt;item&gt;263&lt;/item&gt;&lt;item&gt;267&lt;/item&gt;&lt;item&gt;290&lt;/item&gt;&lt;item&gt;293&lt;/item&gt;&lt;item&gt;333&lt;/item&gt;&lt;item&gt;334&lt;/item&gt;&lt;item&gt;335&lt;/item&gt;&lt;item&gt;336&lt;/item&gt;&lt;item&gt;337&lt;/item&gt;&lt;item&gt;338&lt;/item&gt;&lt;item&gt;339&lt;/item&gt;&lt;/record-ids&gt;&lt;/item&gt;&lt;/Libraries&gt;"/>
  </w:docVars>
  <w:rsids>
    <w:rsidRoot w:val="00EA5D17"/>
    <w:rsid w:val="00000A0A"/>
    <w:rsid w:val="00000B22"/>
    <w:rsid w:val="00002E29"/>
    <w:rsid w:val="00004CF3"/>
    <w:rsid w:val="00012BDC"/>
    <w:rsid w:val="00013A38"/>
    <w:rsid w:val="00015317"/>
    <w:rsid w:val="00016401"/>
    <w:rsid w:val="000166ED"/>
    <w:rsid w:val="0003163C"/>
    <w:rsid w:val="00032E08"/>
    <w:rsid w:val="00036A8E"/>
    <w:rsid w:val="00037FD0"/>
    <w:rsid w:val="00046E28"/>
    <w:rsid w:val="000477B6"/>
    <w:rsid w:val="00053C54"/>
    <w:rsid w:val="00053D70"/>
    <w:rsid w:val="00056E7C"/>
    <w:rsid w:val="000632DC"/>
    <w:rsid w:val="000635EB"/>
    <w:rsid w:val="00063F95"/>
    <w:rsid w:val="00065930"/>
    <w:rsid w:val="00066ADB"/>
    <w:rsid w:val="0007331D"/>
    <w:rsid w:val="00073F14"/>
    <w:rsid w:val="00075C6F"/>
    <w:rsid w:val="0007712A"/>
    <w:rsid w:val="00080C66"/>
    <w:rsid w:val="00081EAC"/>
    <w:rsid w:val="000852A4"/>
    <w:rsid w:val="00091B0E"/>
    <w:rsid w:val="00096BC7"/>
    <w:rsid w:val="00097E4B"/>
    <w:rsid w:val="000A1DB0"/>
    <w:rsid w:val="000A5DC7"/>
    <w:rsid w:val="000B115C"/>
    <w:rsid w:val="000B27BF"/>
    <w:rsid w:val="000B3A5C"/>
    <w:rsid w:val="000B773A"/>
    <w:rsid w:val="000C1277"/>
    <w:rsid w:val="000C1415"/>
    <w:rsid w:val="000C3EC3"/>
    <w:rsid w:val="000C721E"/>
    <w:rsid w:val="000D27C8"/>
    <w:rsid w:val="000E0E7B"/>
    <w:rsid w:val="000E0F3C"/>
    <w:rsid w:val="000E1368"/>
    <w:rsid w:val="000E234B"/>
    <w:rsid w:val="000E3570"/>
    <w:rsid w:val="000E639D"/>
    <w:rsid w:val="000F371D"/>
    <w:rsid w:val="000F5BF7"/>
    <w:rsid w:val="000F7320"/>
    <w:rsid w:val="00100084"/>
    <w:rsid w:val="00100841"/>
    <w:rsid w:val="00100D79"/>
    <w:rsid w:val="00103E50"/>
    <w:rsid w:val="001056CB"/>
    <w:rsid w:val="00105FA1"/>
    <w:rsid w:val="0011411B"/>
    <w:rsid w:val="00114260"/>
    <w:rsid w:val="00117B6B"/>
    <w:rsid w:val="00117FEE"/>
    <w:rsid w:val="00124E81"/>
    <w:rsid w:val="00125684"/>
    <w:rsid w:val="00125841"/>
    <w:rsid w:val="00130073"/>
    <w:rsid w:val="00132A87"/>
    <w:rsid w:val="00133C83"/>
    <w:rsid w:val="00134228"/>
    <w:rsid w:val="00134A49"/>
    <w:rsid w:val="0013788F"/>
    <w:rsid w:val="00141D77"/>
    <w:rsid w:val="001425F5"/>
    <w:rsid w:val="001564F3"/>
    <w:rsid w:val="00160906"/>
    <w:rsid w:val="001622B2"/>
    <w:rsid w:val="00163B20"/>
    <w:rsid w:val="001642B6"/>
    <w:rsid w:val="00167345"/>
    <w:rsid w:val="00171899"/>
    <w:rsid w:val="00171AB8"/>
    <w:rsid w:val="001724E2"/>
    <w:rsid w:val="00173FC1"/>
    <w:rsid w:val="00174248"/>
    <w:rsid w:val="001749E2"/>
    <w:rsid w:val="00176E3B"/>
    <w:rsid w:val="00177FEF"/>
    <w:rsid w:val="00180DE0"/>
    <w:rsid w:val="00181B97"/>
    <w:rsid w:val="001832E3"/>
    <w:rsid w:val="00183959"/>
    <w:rsid w:val="00183EA5"/>
    <w:rsid w:val="00191134"/>
    <w:rsid w:val="001A36F7"/>
    <w:rsid w:val="001A42AF"/>
    <w:rsid w:val="001A4F10"/>
    <w:rsid w:val="001A5A49"/>
    <w:rsid w:val="001A6D36"/>
    <w:rsid w:val="001B110A"/>
    <w:rsid w:val="001B1BF5"/>
    <w:rsid w:val="001B3532"/>
    <w:rsid w:val="001B45B8"/>
    <w:rsid w:val="001B6FEC"/>
    <w:rsid w:val="001C7BB1"/>
    <w:rsid w:val="001D0300"/>
    <w:rsid w:val="001D1263"/>
    <w:rsid w:val="001D271F"/>
    <w:rsid w:val="001D4978"/>
    <w:rsid w:val="001D4DE4"/>
    <w:rsid w:val="001E2733"/>
    <w:rsid w:val="001E57A0"/>
    <w:rsid w:val="001E57C2"/>
    <w:rsid w:val="001E5C92"/>
    <w:rsid w:val="001E6B63"/>
    <w:rsid w:val="001F0335"/>
    <w:rsid w:val="001F0503"/>
    <w:rsid w:val="001F17F2"/>
    <w:rsid w:val="001F4B18"/>
    <w:rsid w:val="001F649C"/>
    <w:rsid w:val="00200812"/>
    <w:rsid w:val="00200FD0"/>
    <w:rsid w:val="00202367"/>
    <w:rsid w:val="00206130"/>
    <w:rsid w:val="00213167"/>
    <w:rsid w:val="00216216"/>
    <w:rsid w:val="00220230"/>
    <w:rsid w:val="00222DDB"/>
    <w:rsid w:val="0022353F"/>
    <w:rsid w:val="002237A8"/>
    <w:rsid w:val="002263A4"/>
    <w:rsid w:val="002272E6"/>
    <w:rsid w:val="00227CD8"/>
    <w:rsid w:val="00231462"/>
    <w:rsid w:val="0023162E"/>
    <w:rsid w:val="00233BA5"/>
    <w:rsid w:val="00234AF9"/>
    <w:rsid w:val="00234D06"/>
    <w:rsid w:val="002354CE"/>
    <w:rsid w:val="0024497F"/>
    <w:rsid w:val="002473CC"/>
    <w:rsid w:val="00250371"/>
    <w:rsid w:val="00252687"/>
    <w:rsid w:val="00256E07"/>
    <w:rsid w:val="0025740D"/>
    <w:rsid w:val="00260BA7"/>
    <w:rsid w:val="002621BF"/>
    <w:rsid w:val="002646C1"/>
    <w:rsid w:val="002707DB"/>
    <w:rsid w:val="00271280"/>
    <w:rsid w:val="00271D91"/>
    <w:rsid w:val="00271E7D"/>
    <w:rsid w:val="00275DC4"/>
    <w:rsid w:val="00280626"/>
    <w:rsid w:val="00283320"/>
    <w:rsid w:val="002924F4"/>
    <w:rsid w:val="0029429F"/>
    <w:rsid w:val="00296F78"/>
    <w:rsid w:val="002B0470"/>
    <w:rsid w:val="002B07D7"/>
    <w:rsid w:val="002B620A"/>
    <w:rsid w:val="002C035A"/>
    <w:rsid w:val="002C2219"/>
    <w:rsid w:val="002C4CF7"/>
    <w:rsid w:val="002C7821"/>
    <w:rsid w:val="002D46DB"/>
    <w:rsid w:val="002D63AB"/>
    <w:rsid w:val="002E3E6C"/>
    <w:rsid w:val="002F0F00"/>
    <w:rsid w:val="002F15EC"/>
    <w:rsid w:val="002F23F9"/>
    <w:rsid w:val="002F2A18"/>
    <w:rsid w:val="002F3F57"/>
    <w:rsid w:val="00304C30"/>
    <w:rsid w:val="0031013F"/>
    <w:rsid w:val="00310AEA"/>
    <w:rsid w:val="003118F0"/>
    <w:rsid w:val="003147F3"/>
    <w:rsid w:val="00316AB0"/>
    <w:rsid w:val="00316B90"/>
    <w:rsid w:val="00325D28"/>
    <w:rsid w:val="003262D7"/>
    <w:rsid w:val="0032704D"/>
    <w:rsid w:val="00330F09"/>
    <w:rsid w:val="00332389"/>
    <w:rsid w:val="003331FA"/>
    <w:rsid w:val="0033584F"/>
    <w:rsid w:val="00335A5D"/>
    <w:rsid w:val="00337007"/>
    <w:rsid w:val="00341A0B"/>
    <w:rsid w:val="00343C72"/>
    <w:rsid w:val="003445FB"/>
    <w:rsid w:val="00344647"/>
    <w:rsid w:val="00346046"/>
    <w:rsid w:val="0035359C"/>
    <w:rsid w:val="00355186"/>
    <w:rsid w:val="00355851"/>
    <w:rsid w:val="00362F58"/>
    <w:rsid w:val="00367B4E"/>
    <w:rsid w:val="003719D4"/>
    <w:rsid w:val="0037309B"/>
    <w:rsid w:val="00376D4C"/>
    <w:rsid w:val="003777B6"/>
    <w:rsid w:val="003779A8"/>
    <w:rsid w:val="003908B1"/>
    <w:rsid w:val="00391377"/>
    <w:rsid w:val="003913BE"/>
    <w:rsid w:val="00392670"/>
    <w:rsid w:val="00393413"/>
    <w:rsid w:val="00394BEB"/>
    <w:rsid w:val="003A177F"/>
    <w:rsid w:val="003A5CBB"/>
    <w:rsid w:val="003A6FF9"/>
    <w:rsid w:val="003B1461"/>
    <w:rsid w:val="003B222F"/>
    <w:rsid w:val="003B4FE7"/>
    <w:rsid w:val="003B58ED"/>
    <w:rsid w:val="003C15E3"/>
    <w:rsid w:val="003C1659"/>
    <w:rsid w:val="003C4E47"/>
    <w:rsid w:val="003D07F2"/>
    <w:rsid w:val="003D1DA8"/>
    <w:rsid w:val="003D6324"/>
    <w:rsid w:val="003D779D"/>
    <w:rsid w:val="003E1482"/>
    <w:rsid w:val="003E1D91"/>
    <w:rsid w:val="003E3EAF"/>
    <w:rsid w:val="003E745B"/>
    <w:rsid w:val="003E7756"/>
    <w:rsid w:val="003F0321"/>
    <w:rsid w:val="003F1569"/>
    <w:rsid w:val="003F37CF"/>
    <w:rsid w:val="003F4705"/>
    <w:rsid w:val="003F587D"/>
    <w:rsid w:val="003F74A1"/>
    <w:rsid w:val="003F7EF4"/>
    <w:rsid w:val="00400954"/>
    <w:rsid w:val="00404501"/>
    <w:rsid w:val="0041174A"/>
    <w:rsid w:val="00412144"/>
    <w:rsid w:val="00420C92"/>
    <w:rsid w:val="00422C96"/>
    <w:rsid w:val="0042339B"/>
    <w:rsid w:val="004249B3"/>
    <w:rsid w:val="00424E98"/>
    <w:rsid w:val="00426085"/>
    <w:rsid w:val="00431206"/>
    <w:rsid w:val="0043204D"/>
    <w:rsid w:val="00437D29"/>
    <w:rsid w:val="00441962"/>
    <w:rsid w:val="00447F7E"/>
    <w:rsid w:val="004508E6"/>
    <w:rsid w:val="004517EF"/>
    <w:rsid w:val="00451F35"/>
    <w:rsid w:val="00455F0A"/>
    <w:rsid w:val="00456355"/>
    <w:rsid w:val="004611A0"/>
    <w:rsid w:val="004637B2"/>
    <w:rsid w:val="00467E2E"/>
    <w:rsid w:val="004701A4"/>
    <w:rsid w:val="0047190E"/>
    <w:rsid w:val="004740B9"/>
    <w:rsid w:val="00476917"/>
    <w:rsid w:val="0048191E"/>
    <w:rsid w:val="00490366"/>
    <w:rsid w:val="00491606"/>
    <w:rsid w:val="004930D5"/>
    <w:rsid w:val="00494C6F"/>
    <w:rsid w:val="00495166"/>
    <w:rsid w:val="00497708"/>
    <w:rsid w:val="004A0897"/>
    <w:rsid w:val="004A349F"/>
    <w:rsid w:val="004B0EDD"/>
    <w:rsid w:val="004B17A1"/>
    <w:rsid w:val="004B4C0C"/>
    <w:rsid w:val="004C0165"/>
    <w:rsid w:val="004C2420"/>
    <w:rsid w:val="004C2FEB"/>
    <w:rsid w:val="004C5146"/>
    <w:rsid w:val="004C74AC"/>
    <w:rsid w:val="004D0B24"/>
    <w:rsid w:val="004D0B4F"/>
    <w:rsid w:val="004E16B5"/>
    <w:rsid w:val="004E4D02"/>
    <w:rsid w:val="004F0685"/>
    <w:rsid w:val="004F1A0A"/>
    <w:rsid w:val="004F1C65"/>
    <w:rsid w:val="004F5D4F"/>
    <w:rsid w:val="004F6255"/>
    <w:rsid w:val="004F6532"/>
    <w:rsid w:val="00503CC1"/>
    <w:rsid w:val="00505437"/>
    <w:rsid w:val="00511AA3"/>
    <w:rsid w:val="005138F8"/>
    <w:rsid w:val="0051748F"/>
    <w:rsid w:val="00522CB7"/>
    <w:rsid w:val="00530968"/>
    <w:rsid w:val="00533419"/>
    <w:rsid w:val="00533CDC"/>
    <w:rsid w:val="00535427"/>
    <w:rsid w:val="00536BA4"/>
    <w:rsid w:val="00540461"/>
    <w:rsid w:val="00542F36"/>
    <w:rsid w:val="005435CA"/>
    <w:rsid w:val="00545D89"/>
    <w:rsid w:val="00556664"/>
    <w:rsid w:val="0055683D"/>
    <w:rsid w:val="00557721"/>
    <w:rsid w:val="00557B80"/>
    <w:rsid w:val="0056022B"/>
    <w:rsid w:val="005605D1"/>
    <w:rsid w:val="005624A4"/>
    <w:rsid w:val="00562E8D"/>
    <w:rsid w:val="0056331F"/>
    <w:rsid w:val="00563E5B"/>
    <w:rsid w:val="0056722E"/>
    <w:rsid w:val="0057000B"/>
    <w:rsid w:val="005702BE"/>
    <w:rsid w:val="00570862"/>
    <w:rsid w:val="00572754"/>
    <w:rsid w:val="005751E0"/>
    <w:rsid w:val="00585331"/>
    <w:rsid w:val="00592963"/>
    <w:rsid w:val="005C26BC"/>
    <w:rsid w:val="005C36AA"/>
    <w:rsid w:val="005C3DEE"/>
    <w:rsid w:val="005C5CC5"/>
    <w:rsid w:val="005C76D4"/>
    <w:rsid w:val="005C79FA"/>
    <w:rsid w:val="005D02EB"/>
    <w:rsid w:val="005D2188"/>
    <w:rsid w:val="005D6107"/>
    <w:rsid w:val="005D78FD"/>
    <w:rsid w:val="005E3C5A"/>
    <w:rsid w:val="005E61FF"/>
    <w:rsid w:val="005E6350"/>
    <w:rsid w:val="005F1907"/>
    <w:rsid w:val="005F3606"/>
    <w:rsid w:val="005F368D"/>
    <w:rsid w:val="005F45D4"/>
    <w:rsid w:val="005F7ECA"/>
    <w:rsid w:val="00600CD3"/>
    <w:rsid w:val="00603AFA"/>
    <w:rsid w:val="006074E7"/>
    <w:rsid w:val="00607D6E"/>
    <w:rsid w:val="006118AA"/>
    <w:rsid w:val="00612133"/>
    <w:rsid w:val="00612A61"/>
    <w:rsid w:val="00612FD7"/>
    <w:rsid w:val="0062275A"/>
    <w:rsid w:val="006228F3"/>
    <w:rsid w:val="00622C79"/>
    <w:rsid w:val="00625483"/>
    <w:rsid w:val="006329CF"/>
    <w:rsid w:val="00632E61"/>
    <w:rsid w:val="00632E99"/>
    <w:rsid w:val="006536C9"/>
    <w:rsid w:val="00653716"/>
    <w:rsid w:val="00653A40"/>
    <w:rsid w:val="0065784D"/>
    <w:rsid w:val="0066073D"/>
    <w:rsid w:val="006628B9"/>
    <w:rsid w:val="00663F73"/>
    <w:rsid w:val="00672736"/>
    <w:rsid w:val="0067285C"/>
    <w:rsid w:val="006760FF"/>
    <w:rsid w:val="0068097B"/>
    <w:rsid w:val="00681A6E"/>
    <w:rsid w:val="00697587"/>
    <w:rsid w:val="00697A29"/>
    <w:rsid w:val="00697B2E"/>
    <w:rsid w:val="006A74C6"/>
    <w:rsid w:val="006B3669"/>
    <w:rsid w:val="006B5085"/>
    <w:rsid w:val="006B5F8A"/>
    <w:rsid w:val="006B605E"/>
    <w:rsid w:val="006B608F"/>
    <w:rsid w:val="006B6B9A"/>
    <w:rsid w:val="006C1720"/>
    <w:rsid w:val="006C26CF"/>
    <w:rsid w:val="006C45FA"/>
    <w:rsid w:val="006C65CE"/>
    <w:rsid w:val="006D4406"/>
    <w:rsid w:val="006D562D"/>
    <w:rsid w:val="006D5CBF"/>
    <w:rsid w:val="006E0205"/>
    <w:rsid w:val="006E2B36"/>
    <w:rsid w:val="006E6287"/>
    <w:rsid w:val="006F15F4"/>
    <w:rsid w:val="006F2715"/>
    <w:rsid w:val="0070015D"/>
    <w:rsid w:val="00702B85"/>
    <w:rsid w:val="007077A6"/>
    <w:rsid w:val="00710F76"/>
    <w:rsid w:val="00712F7E"/>
    <w:rsid w:val="00713443"/>
    <w:rsid w:val="00714F51"/>
    <w:rsid w:val="00716AC9"/>
    <w:rsid w:val="007200CB"/>
    <w:rsid w:val="00720EE3"/>
    <w:rsid w:val="0072253D"/>
    <w:rsid w:val="00724EFE"/>
    <w:rsid w:val="00727915"/>
    <w:rsid w:val="00734D1A"/>
    <w:rsid w:val="00735FDD"/>
    <w:rsid w:val="00736229"/>
    <w:rsid w:val="00736814"/>
    <w:rsid w:val="00744E62"/>
    <w:rsid w:val="00750EE8"/>
    <w:rsid w:val="007518E8"/>
    <w:rsid w:val="0075440D"/>
    <w:rsid w:val="0075568B"/>
    <w:rsid w:val="00765339"/>
    <w:rsid w:val="00765F33"/>
    <w:rsid w:val="00766757"/>
    <w:rsid w:val="007863D7"/>
    <w:rsid w:val="0078640A"/>
    <w:rsid w:val="00791F1A"/>
    <w:rsid w:val="00794D5B"/>
    <w:rsid w:val="00797C3E"/>
    <w:rsid w:val="007B10F4"/>
    <w:rsid w:val="007B243B"/>
    <w:rsid w:val="007B31FE"/>
    <w:rsid w:val="007B4CD6"/>
    <w:rsid w:val="007D2554"/>
    <w:rsid w:val="007D3292"/>
    <w:rsid w:val="007D44FA"/>
    <w:rsid w:val="007D4BEB"/>
    <w:rsid w:val="007E063A"/>
    <w:rsid w:val="007E1039"/>
    <w:rsid w:val="007E1605"/>
    <w:rsid w:val="007E6BB0"/>
    <w:rsid w:val="007E6E2E"/>
    <w:rsid w:val="007F0F07"/>
    <w:rsid w:val="007F111E"/>
    <w:rsid w:val="007F4690"/>
    <w:rsid w:val="00800E8C"/>
    <w:rsid w:val="00804E54"/>
    <w:rsid w:val="0081173F"/>
    <w:rsid w:val="00811C35"/>
    <w:rsid w:val="008163EF"/>
    <w:rsid w:val="00824301"/>
    <w:rsid w:val="00824427"/>
    <w:rsid w:val="0083225E"/>
    <w:rsid w:val="00833AA4"/>
    <w:rsid w:val="00833F20"/>
    <w:rsid w:val="008342EC"/>
    <w:rsid w:val="008411A1"/>
    <w:rsid w:val="0084274C"/>
    <w:rsid w:val="00843E1B"/>
    <w:rsid w:val="0084577C"/>
    <w:rsid w:val="00846823"/>
    <w:rsid w:val="00846AB5"/>
    <w:rsid w:val="00846B3A"/>
    <w:rsid w:val="008501AC"/>
    <w:rsid w:val="00853FCF"/>
    <w:rsid w:val="008541E0"/>
    <w:rsid w:val="00854431"/>
    <w:rsid w:val="008569C9"/>
    <w:rsid w:val="00863046"/>
    <w:rsid w:val="00863170"/>
    <w:rsid w:val="00864D82"/>
    <w:rsid w:val="00864ECF"/>
    <w:rsid w:val="00864F33"/>
    <w:rsid w:val="008655C8"/>
    <w:rsid w:val="00865A57"/>
    <w:rsid w:val="00866B8C"/>
    <w:rsid w:val="0087094E"/>
    <w:rsid w:val="00873DD0"/>
    <w:rsid w:val="008742EA"/>
    <w:rsid w:val="00875074"/>
    <w:rsid w:val="00881261"/>
    <w:rsid w:val="00881676"/>
    <w:rsid w:val="00881C9D"/>
    <w:rsid w:val="00883852"/>
    <w:rsid w:val="008934C4"/>
    <w:rsid w:val="0089790C"/>
    <w:rsid w:val="008A4869"/>
    <w:rsid w:val="008B6177"/>
    <w:rsid w:val="008C0A10"/>
    <w:rsid w:val="008C580C"/>
    <w:rsid w:val="008C7AFE"/>
    <w:rsid w:val="008D099F"/>
    <w:rsid w:val="008D0B37"/>
    <w:rsid w:val="008D24F8"/>
    <w:rsid w:val="008D31F2"/>
    <w:rsid w:val="008D697E"/>
    <w:rsid w:val="008E1308"/>
    <w:rsid w:val="008E4976"/>
    <w:rsid w:val="008F0D2F"/>
    <w:rsid w:val="008F4874"/>
    <w:rsid w:val="008F6B62"/>
    <w:rsid w:val="008F70F6"/>
    <w:rsid w:val="00900298"/>
    <w:rsid w:val="009022D4"/>
    <w:rsid w:val="009075EF"/>
    <w:rsid w:val="009079D1"/>
    <w:rsid w:val="0091146F"/>
    <w:rsid w:val="00911DB2"/>
    <w:rsid w:val="00912F9E"/>
    <w:rsid w:val="00917AD5"/>
    <w:rsid w:val="009213F5"/>
    <w:rsid w:val="00922B2D"/>
    <w:rsid w:val="0092424A"/>
    <w:rsid w:val="009243A4"/>
    <w:rsid w:val="0094481D"/>
    <w:rsid w:val="00944DD5"/>
    <w:rsid w:val="0094523E"/>
    <w:rsid w:val="0095014B"/>
    <w:rsid w:val="00955AF8"/>
    <w:rsid w:val="00955B02"/>
    <w:rsid w:val="00961841"/>
    <w:rsid w:val="0096487C"/>
    <w:rsid w:val="0096635D"/>
    <w:rsid w:val="00966717"/>
    <w:rsid w:val="00966D03"/>
    <w:rsid w:val="00970EA9"/>
    <w:rsid w:val="0097253F"/>
    <w:rsid w:val="00973C75"/>
    <w:rsid w:val="00983696"/>
    <w:rsid w:val="00987422"/>
    <w:rsid w:val="009876B9"/>
    <w:rsid w:val="00987E11"/>
    <w:rsid w:val="00990471"/>
    <w:rsid w:val="009911A7"/>
    <w:rsid w:val="009924F3"/>
    <w:rsid w:val="009A4DC5"/>
    <w:rsid w:val="009C1C00"/>
    <w:rsid w:val="009C329F"/>
    <w:rsid w:val="009C69AE"/>
    <w:rsid w:val="009D00E7"/>
    <w:rsid w:val="009D16F9"/>
    <w:rsid w:val="009D340D"/>
    <w:rsid w:val="009D4595"/>
    <w:rsid w:val="009D513C"/>
    <w:rsid w:val="009E1AE1"/>
    <w:rsid w:val="009E757D"/>
    <w:rsid w:val="009F0CEF"/>
    <w:rsid w:val="009F216B"/>
    <w:rsid w:val="009F3152"/>
    <w:rsid w:val="009F3D35"/>
    <w:rsid w:val="009F4B16"/>
    <w:rsid w:val="009F5033"/>
    <w:rsid w:val="009F7E0C"/>
    <w:rsid w:val="00A06A4C"/>
    <w:rsid w:val="00A110DE"/>
    <w:rsid w:val="00A11284"/>
    <w:rsid w:val="00A143A2"/>
    <w:rsid w:val="00A143CA"/>
    <w:rsid w:val="00A152B3"/>
    <w:rsid w:val="00A172D7"/>
    <w:rsid w:val="00A220EC"/>
    <w:rsid w:val="00A27EBD"/>
    <w:rsid w:val="00A30FE3"/>
    <w:rsid w:val="00A32A06"/>
    <w:rsid w:val="00A339B0"/>
    <w:rsid w:val="00A42D85"/>
    <w:rsid w:val="00A53DB0"/>
    <w:rsid w:val="00A5473C"/>
    <w:rsid w:val="00A54FD6"/>
    <w:rsid w:val="00A6104D"/>
    <w:rsid w:val="00A652FB"/>
    <w:rsid w:val="00A65A17"/>
    <w:rsid w:val="00A67049"/>
    <w:rsid w:val="00A72974"/>
    <w:rsid w:val="00A8291E"/>
    <w:rsid w:val="00A867BB"/>
    <w:rsid w:val="00A90B2E"/>
    <w:rsid w:val="00A91751"/>
    <w:rsid w:val="00A93F0D"/>
    <w:rsid w:val="00A95468"/>
    <w:rsid w:val="00A95A5D"/>
    <w:rsid w:val="00A97497"/>
    <w:rsid w:val="00AA14A9"/>
    <w:rsid w:val="00AA1F84"/>
    <w:rsid w:val="00AA2822"/>
    <w:rsid w:val="00AA5785"/>
    <w:rsid w:val="00AA6083"/>
    <w:rsid w:val="00AA6C8A"/>
    <w:rsid w:val="00AA6DEA"/>
    <w:rsid w:val="00AA7A7B"/>
    <w:rsid w:val="00AB1212"/>
    <w:rsid w:val="00AB148C"/>
    <w:rsid w:val="00AB150E"/>
    <w:rsid w:val="00AB19D6"/>
    <w:rsid w:val="00AB755F"/>
    <w:rsid w:val="00AC2121"/>
    <w:rsid w:val="00AC6029"/>
    <w:rsid w:val="00AC70F6"/>
    <w:rsid w:val="00AC7BB3"/>
    <w:rsid w:val="00AD19BD"/>
    <w:rsid w:val="00AD2BFF"/>
    <w:rsid w:val="00AD5F04"/>
    <w:rsid w:val="00AD7606"/>
    <w:rsid w:val="00AD7FBA"/>
    <w:rsid w:val="00AE5EC6"/>
    <w:rsid w:val="00AF0339"/>
    <w:rsid w:val="00AF05E8"/>
    <w:rsid w:val="00AF0662"/>
    <w:rsid w:val="00AF757F"/>
    <w:rsid w:val="00AF7962"/>
    <w:rsid w:val="00B00285"/>
    <w:rsid w:val="00B00C09"/>
    <w:rsid w:val="00B019EF"/>
    <w:rsid w:val="00B03239"/>
    <w:rsid w:val="00B065AC"/>
    <w:rsid w:val="00B1373C"/>
    <w:rsid w:val="00B22813"/>
    <w:rsid w:val="00B25A59"/>
    <w:rsid w:val="00B35FB6"/>
    <w:rsid w:val="00B3694F"/>
    <w:rsid w:val="00B3718F"/>
    <w:rsid w:val="00B372F9"/>
    <w:rsid w:val="00B37920"/>
    <w:rsid w:val="00B41D8F"/>
    <w:rsid w:val="00B43618"/>
    <w:rsid w:val="00B457B8"/>
    <w:rsid w:val="00B468F9"/>
    <w:rsid w:val="00B6152C"/>
    <w:rsid w:val="00B61C9A"/>
    <w:rsid w:val="00B6627D"/>
    <w:rsid w:val="00B66D12"/>
    <w:rsid w:val="00B7015D"/>
    <w:rsid w:val="00B71B05"/>
    <w:rsid w:val="00B73D28"/>
    <w:rsid w:val="00B74F29"/>
    <w:rsid w:val="00B81896"/>
    <w:rsid w:val="00B82052"/>
    <w:rsid w:val="00B83CF9"/>
    <w:rsid w:val="00B87BCD"/>
    <w:rsid w:val="00B91DB4"/>
    <w:rsid w:val="00B94CB5"/>
    <w:rsid w:val="00B97916"/>
    <w:rsid w:val="00B97E26"/>
    <w:rsid w:val="00BA2A80"/>
    <w:rsid w:val="00BA4EAE"/>
    <w:rsid w:val="00BA7B75"/>
    <w:rsid w:val="00BB367D"/>
    <w:rsid w:val="00BB469F"/>
    <w:rsid w:val="00BB51E3"/>
    <w:rsid w:val="00BB73B5"/>
    <w:rsid w:val="00BC11BC"/>
    <w:rsid w:val="00BC3515"/>
    <w:rsid w:val="00BC598E"/>
    <w:rsid w:val="00BD1E51"/>
    <w:rsid w:val="00BD253B"/>
    <w:rsid w:val="00BD50A1"/>
    <w:rsid w:val="00BD7BDD"/>
    <w:rsid w:val="00BE2252"/>
    <w:rsid w:val="00BE31A7"/>
    <w:rsid w:val="00BE3D54"/>
    <w:rsid w:val="00BE4697"/>
    <w:rsid w:val="00BE62FB"/>
    <w:rsid w:val="00BE67BE"/>
    <w:rsid w:val="00BE730F"/>
    <w:rsid w:val="00BF0A83"/>
    <w:rsid w:val="00BF2509"/>
    <w:rsid w:val="00BF4841"/>
    <w:rsid w:val="00C021D5"/>
    <w:rsid w:val="00C07A33"/>
    <w:rsid w:val="00C07EE5"/>
    <w:rsid w:val="00C10F8B"/>
    <w:rsid w:val="00C11324"/>
    <w:rsid w:val="00C119A7"/>
    <w:rsid w:val="00C17996"/>
    <w:rsid w:val="00C2266B"/>
    <w:rsid w:val="00C2661D"/>
    <w:rsid w:val="00C26DBD"/>
    <w:rsid w:val="00C26F14"/>
    <w:rsid w:val="00C34BD7"/>
    <w:rsid w:val="00C35408"/>
    <w:rsid w:val="00C37A1D"/>
    <w:rsid w:val="00C4013C"/>
    <w:rsid w:val="00C4087E"/>
    <w:rsid w:val="00C41634"/>
    <w:rsid w:val="00C43837"/>
    <w:rsid w:val="00C43A80"/>
    <w:rsid w:val="00C43CAC"/>
    <w:rsid w:val="00C45135"/>
    <w:rsid w:val="00C538F9"/>
    <w:rsid w:val="00C53E89"/>
    <w:rsid w:val="00C56D99"/>
    <w:rsid w:val="00C57D3B"/>
    <w:rsid w:val="00C62552"/>
    <w:rsid w:val="00C62EE3"/>
    <w:rsid w:val="00C636B0"/>
    <w:rsid w:val="00C847C0"/>
    <w:rsid w:val="00C85AE8"/>
    <w:rsid w:val="00C961DD"/>
    <w:rsid w:val="00C96F9C"/>
    <w:rsid w:val="00CA1297"/>
    <w:rsid w:val="00CA43FA"/>
    <w:rsid w:val="00CA51B4"/>
    <w:rsid w:val="00CB152B"/>
    <w:rsid w:val="00CB22E8"/>
    <w:rsid w:val="00CB350E"/>
    <w:rsid w:val="00CC2707"/>
    <w:rsid w:val="00CC2F35"/>
    <w:rsid w:val="00CC61B5"/>
    <w:rsid w:val="00CC6D30"/>
    <w:rsid w:val="00CD2A29"/>
    <w:rsid w:val="00CD4B8B"/>
    <w:rsid w:val="00CD4FDB"/>
    <w:rsid w:val="00CD5E74"/>
    <w:rsid w:val="00CD7B07"/>
    <w:rsid w:val="00CE1586"/>
    <w:rsid w:val="00CE3401"/>
    <w:rsid w:val="00CE45F9"/>
    <w:rsid w:val="00CE4A48"/>
    <w:rsid w:val="00CE5F26"/>
    <w:rsid w:val="00CE7CA3"/>
    <w:rsid w:val="00CF2EFA"/>
    <w:rsid w:val="00CF3335"/>
    <w:rsid w:val="00CF5265"/>
    <w:rsid w:val="00CF55F8"/>
    <w:rsid w:val="00D027A6"/>
    <w:rsid w:val="00D02C80"/>
    <w:rsid w:val="00D04B8E"/>
    <w:rsid w:val="00D107F3"/>
    <w:rsid w:val="00D11D77"/>
    <w:rsid w:val="00D15F8E"/>
    <w:rsid w:val="00D205AF"/>
    <w:rsid w:val="00D20672"/>
    <w:rsid w:val="00D207F1"/>
    <w:rsid w:val="00D2087F"/>
    <w:rsid w:val="00D24691"/>
    <w:rsid w:val="00D3070F"/>
    <w:rsid w:val="00D309C3"/>
    <w:rsid w:val="00D3313F"/>
    <w:rsid w:val="00D34E38"/>
    <w:rsid w:val="00D35AA4"/>
    <w:rsid w:val="00D37B0B"/>
    <w:rsid w:val="00D37B67"/>
    <w:rsid w:val="00D40DA0"/>
    <w:rsid w:val="00D419C0"/>
    <w:rsid w:val="00D440E3"/>
    <w:rsid w:val="00D44685"/>
    <w:rsid w:val="00D47390"/>
    <w:rsid w:val="00D474EE"/>
    <w:rsid w:val="00D50E1C"/>
    <w:rsid w:val="00D65A5E"/>
    <w:rsid w:val="00D66642"/>
    <w:rsid w:val="00D666D1"/>
    <w:rsid w:val="00D71785"/>
    <w:rsid w:val="00D749B7"/>
    <w:rsid w:val="00D75BC2"/>
    <w:rsid w:val="00D77A9E"/>
    <w:rsid w:val="00D810FA"/>
    <w:rsid w:val="00D862E0"/>
    <w:rsid w:val="00D926B0"/>
    <w:rsid w:val="00D94EE6"/>
    <w:rsid w:val="00D95E29"/>
    <w:rsid w:val="00D96B56"/>
    <w:rsid w:val="00D97822"/>
    <w:rsid w:val="00DA195A"/>
    <w:rsid w:val="00DA2687"/>
    <w:rsid w:val="00DA424D"/>
    <w:rsid w:val="00DA4E49"/>
    <w:rsid w:val="00DA684F"/>
    <w:rsid w:val="00DB2B15"/>
    <w:rsid w:val="00DB3719"/>
    <w:rsid w:val="00DC1B06"/>
    <w:rsid w:val="00DC3B3F"/>
    <w:rsid w:val="00DC4AE4"/>
    <w:rsid w:val="00DD06D5"/>
    <w:rsid w:val="00DD1FF2"/>
    <w:rsid w:val="00DD3FB2"/>
    <w:rsid w:val="00DE1226"/>
    <w:rsid w:val="00DE2C65"/>
    <w:rsid w:val="00DE6A81"/>
    <w:rsid w:val="00DE7224"/>
    <w:rsid w:val="00DF0038"/>
    <w:rsid w:val="00DF0367"/>
    <w:rsid w:val="00DF06F9"/>
    <w:rsid w:val="00DF16DD"/>
    <w:rsid w:val="00DF538B"/>
    <w:rsid w:val="00DF786D"/>
    <w:rsid w:val="00E02AC8"/>
    <w:rsid w:val="00E07458"/>
    <w:rsid w:val="00E07B3F"/>
    <w:rsid w:val="00E11B77"/>
    <w:rsid w:val="00E1279C"/>
    <w:rsid w:val="00E14954"/>
    <w:rsid w:val="00E15E26"/>
    <w:rsid w:val="00E17632"/>
    <w:rsid w:val="00E20362"/>
    <w:rsid w:val="00E20832"/>
    <w:rsid w:val="00E238ED"/>
    <w:rsid w:val="00E265D5"/>
    <w:rsid w:val="00E27101"/>
    <w:rsid w:val="00E30B2D"/>
    <w:rsid w:val="00E31F2C"/>
    <w:rsid w:val="00E321E0"/>
    <w:rsid w:val="00E33BBF"/>
    <w:rsid w:val="00E3576D"/>
    <w:rsid w:val="00E36794"/>
    <w:rsid w:val="00E37D3C"/>
    <w:rsid w:val="00E423D6"/>
    <w:rsid w:val="00E44056"/>
    <w:rsid w:val="00E44873"/>
    <w:rsid w:val="00E44BDF"/>
    <w:rsid w:val="00E6634E"/>
    <w:rsid w:val="00E7359A"/>
    <w:rsid w:val="00E7469D"/>
    <w:rsid w:val="00E766AF"/>
    <w:rsid w:val="00E80096"/>
    <w:rsid w:val="00E85467"/>
    <w:rsid w:val="00E85B92"/>
    <w:rsid w:val="00E86E4A"/>
    <w:rsid w:val="00E873BE"/>
    <w:rsid w:val="00E8777C"/>
    <w:rsid w:val="00E879B6"/>
    <w:rsid w:val="00E87E65"/>
    <w:rsid w:val="00E9186C"/>
    <w:rsid w:val="00E93B07"/>
    <w:rsid w:val="00E962B9"/>
    <w:rsid w:val="00EA01E6"/>
    <w:rsid w:val="00EA5D17"/>
    <w:rsid w:val="00EA66CA"/>
    <w:rsid w:val="00EA785A"/>
    <w:rsid w:val="00EB09BA"/>
    <w:rsid w:val="00EB7834"/>
    <w:rsid w:val="00EC09D7"/>
    <w:rsid w:val="00EC407F"/>
    <w:rsid w:val="00EC43CD"/>
    <w:rsid w:val="00EC4D19"/>
    <w:rsid w:val="00EC6DE2"/>
    <w:rsid w:val="00ED13A5"/>
    <w:rsid w:val="00ED1C4C"/>
    <w:rsid w:val="00ED5CAC"/>
    <w:rsid w:val="00ED6C2F"/>
    <w:rsid w:val="00EE2236"/>
    <w:rsid w:val="00EE3141"/>
    <w:rsid w:val="00EE38AF"/>
    <w:rsid w:val="00EE551B"/>
    <w:rsid w:val="00EF2F10"/>
    <w:rsid w:val="00EF6B0C"/>
    <w:rsid w:val="00F02F49"/>
    <w:rsid w:val="00F03180"/>
    <w:rsid w:val="00F044ED"/>
    <w:rsid w:val="00F06ADC"/>
    <w:rsid w:val="00F102EB"/>
    <w:rsid w:val="00F138FE"/>
    <w:rsid w:val="00F14293"/>
    <w:rsid w:val="00F16F9C"/>
    <w:rsid w:val="00F17B4B"/>
    <w:rsid w:val="00F201BA"/>
    <w:rsid w:val="00F2051D"/>
    <w:rsid w:val="00F20691"/>
    <w:rsid w:val="00F236A7"/>
    <w:rsid w:val="00F25B8E"/>
    <w:rsid w:val="00F26AE9"/>
    <w:rsid w:val="00F33412"/>
    <w:rsid w:val="00F3667A"/>
    <w:rsid w:val="00F36CCF"/>
    <w:rsid w:val="00F404B3"/>
    <w:rsid w:val="00F4423B"/>
    <w:rsid w:val="00F54A5E"/>
    <w:rsid w:val="00F56B2D"/>
    <w:rsid w:val="00F56FA8"/>
    <w:rsid w:val="00F576B7"/>
    <w:rsid w:val="00F617C1"/>
    <w:rsid w:val="00F63C66"/>
    <w:rsid w:val="00F7399D"/>
    <w:rsid w:val="00F7538E"/>
    <w:rsid w:val="00F776D3"/>
    <w:rsid w:val="00F77C9B"/>
    <w:rsid w:val="00F840C9"/>
    <w:rsid w:val="00F84D83"/>
    <w:rsid w:val="00F916E6"/>
    <w:rsid w:val="00F949F1"/>
    <w:rsid w:val="00F95009"/>
    <w:rsid w:val="00F95286"/>
    <w:rsid w:val="00F96E8A"/>
    <w:rsid w:val="00FA2224"/>
    <w:rsid w:val="00FB67C2"/>
    <w:rsid w:val="00FC42B9"/>
    <w:rsid w:val="00FD1E20"/>
    <w:rsid w:val="00FD31B5"/>
    <w:rsid w:val="00FD57ED"/>
    <w:rsid w:val="00FD5DC9"/>
    <w:rsid w:val="00FD698C"/>
    <w:rsid w:val="00FD6CD1"/>
    <w:rsid w:val="00FE0568"/>
    <w:rsid w:val="00FE1EBB"/>
    <w:rsid w:val="00FE2D59"/>
    <w:rsid w:val="00FE7CB8"/>
    <w:rsid w:val="00FF462F"/>
    <w:rsid w:val="00FF7961"/>
    <w:rsid w:val="00FF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0D6E9"/>
  <w15:docId w15:val="{BB4201A4-2B51-B243-914D-AD6E8076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DB"/>
    <w:rPr>
      <w:rFonts w:ascii="Times New Roman" w:eastAsia="Times New Roman" w:hAnsi="Times New Roman" w:cs="Times New Roman"/>
      <w:kern w:val="0"/>
      <w:sz w:val="24"/>
      <w:szCs w:val="24"/>
      <w:lang w:val="en-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D6E"/>
    <w:pPr>
      <w:widowControl w:val="0"/>
      <w:ind w:firstLineChars="200" w:firstLine="420"/>
      <w:jc w:val="both"/>
    </w:pPr>
    <w:rPr>
      <w:rFonts w:asciiTheme="minorHAnsi" w:eastAsiaTheme="minorEastAsia" w:hAnsiTheme="minorHAnsi" w:cstheme="minorBidi"/>
      <w:kern w:val="2"/>
      <w:sz w:val="21"/>
      <w:szCs w:val="22"/>
      <w:lang w:val="en-US"/>
    </w:rPr>
  </w:style>
  <w:style w:type="character" w:styleId="Hyperlink">
    <w:name w:val="Hyperlink"/>
    <w:basedOn w:val="DefaultParagraphFont"/>
    <w:uiPriority w:val="99"/>
    <w:unhideWhenUsed/>
    <w:rsid w:val="0041174A"/>
    <w:rPr>
      <w:color w:val="0563C1" w:themeColor="hyperlink"/>
      <w:u w:val="single"/>
    </w:rPr>
  </w:style>
  <w:style w:type="paragraph" w:customStyle="1" w:styleId="Default">
    <w:name w:val="Default"/>
    <w:rsid w:val="00424E98"/>
    <w:pPr>
      <w:widowControl w:val="0"/>
      <w:autoSpaceDE w:val="0"/>
      <w:autoSpaceDN w:val="0"/>
      <w:adjustRightInd w:val="0"/>
    </w:pPr>
    <w:rPr>
      <w:rFonts w:ascii="Nimbus Sans L" w:hAnsi="Nimbus Sans L" w:cs="Nimbus Sans L"/>
      <w:color w:val="000000"/>
      <w:kern w:val="0"/>
      <w:sz w:val="24"/>
      <w:szCs w:val="24"/>
      <w:lang w:eastAsia="en-US"/>
    </w:rPr>
  </w:style>
  <w:style w:type="paragraph" w:styleId="Header">
    <w:name w:val="header"/>
    <w:basedOn w:val="Normal"/>
    <w:link w:val="HeaderChar"/>
    <w:uiPriority w:val="99"/>
    <w:unhideWhenUsed/>
    <w:rsid w:val="00843E1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rPr>
  </w:style>
  <w:style w:type="character" w:customStyle="1" w:styleId="HeaderChar">
    <w:name w:val="Header Char"/>
    <w:basedOn w:val="DefaultParagraphFont"/>
    <w:link w:val="Header"/>
    <w:uiPriority w:val="99"/>
    <w:rsid w:val="00843E1B"/>
    <w:rPr>
      <w:sz w:val="18"/>
      <w:szCs w:val="18"/>
    </w:rPr>
  </w:style>
  <w:style w:type="paragraph" w:styleId="Footer">
    <w:name w:val="footer"/>
    <w:basedOn w:val="Normal"/>
    <w:link w:val="FooterChar"/>
    <w:uiPriority w:val="99"/>
    <w:unhideWhenUsed/>
    <w:rsid w:val="00843E1B"/>
    <w:pPr>
      <w:widowControl w:val="0"/>
      <w:tabs>
        <w:tab w:val="center" w:pos="4153"/>
        <w:tab w:val="right" w:pos="8306"/>
      </w:tabs>
      <w:snapToGrid w:val="0"/>
    </w:pPr>
    <w:rPr>
      <w:rFonts w:asciiTheme="minorHAnsi" w:eastAsiaTheme="minorEastAsia" w:hAnsiTheme="minorHAnsi" w:cstheme="minorBidi"/>
      <w:kern w:val="2"/>
      <w:sz w:val="18"/>
      <w:szCs w:val="18"/>
      <w:lang w:val="en-US"/>
    </w:rPr>
  </w:style>
  <w:style w:type="character" w:customStyle="1" w:styleId="FooterChar">
    <w:name w:val="Footer Char"/>
    <w:basedOn w:val="DefaultParagraphFont"/>
    <w:link w:val="Footer"/>
    <w:uiPriority w:val="99"/>
    <w:rsid w:val="00843E1B"/>
    <w:rPr>
      <w:sz w:val="18"/>
      <w:szCs w:val="18"/>
    </w:rPr>
  </w:style>
  <w:style w:type="character" w:styleId="Emphasis">
    <w:name w:val="Emphasis"/>
    <w:basedOn w:val="DefaultParagraphFont"/>
    <w:uiPriority w:val="20"/>
    <w:qFormat/>
    <w:rsid w:val="004B17A1"/>
    <w:rPr>
      <w:i/>
      <w:iCs/>
    </w:rPr>
  </w:style>
  <w:style w:type="paragraph" w:customStyle="1" w:styleId="EndNoteBibliographyTitle">
    <w:name w:val="EndNote Bibliography Title"/>
    <w:basedOn w:val="Normal"/>
    <w:link w:val="EndNoteBibliographyTitleChar"/>
    <w:rsid w:val="0035359C"/>
    <w:pPr>
      <w:jc w:val="center"/>
    </w:pPr>
    <w:rPr>
      <w:rFonts w:ascii="Calibri" w:hAnsi="Calibri" w:cs="Calibri"/>
      <w:sz w:val="20"/>
    </w:rPr>
  </w:style>
  <w:style w:type="character" w:customStyle="1" w:styleId="EndNoteBibliographyTitleChar">
    <w:name w:val="EndNote Bibliography Title Char"/>
    <w:basedOn w:val="DefaultParagraphFont"/>
    <w:link w:val="EndNoteBibliographyTitle"/>
    <w:rsid w:val="0035359C"/>
    <w:rPr>
      <w:rFonts w:ascii="Calibri" w:eastAsia="Times New Roman" w:hAnsi="Calibri" w:cs="Calibri"/>
      <w:kern w:val="0"/>
      <w:sz w:val="20"/>
      <w:szCs w:val="24"/>
      <w:lang w:val="en-CN"/>
    </w:rPr>
  </w:style>
  <w:style w:type="paragraph" w:customStyle="1" w:styleId="EndNoteBibliography">
    <w:name w:val="EndNote Bibliography"/>
    <w:basedOn w:val="Normal"/>
    <w:link w:val="EndNoteBibliographyChar"/>
    <w:rsid w:val="0035359C"/>
    <w:pPr>
      <w:jc w:val="both"/>
    </w:pPr>
    <w:rPr>
      <w:rFonts w:ascii="Calibri" w:hAnsi="Calibri" w:cs="Calibri"/>
      <w:sz w:val="20"/>
    </w:rPr>
  </w:style>
  <w:style w:type="character" w:customStyle="1" w:styleId="EndNoteBibliographyChar">
    <w:name w:val="EndNote Bibliography Char"/>
    <w:basedOn w:val="DefaultParagraphFont"/>
    <w:link w:val="EndNoteBibliography"/>
    <w:rsid w:val="0035359C"/>
    <w:rPr>
      <w:rFonts w:ascii="Calibri" w:eastAsia="Times New Roman" w:hAnsi="Calibri" w:cs="Calibri"/>
      <w:kern w:val="0"/>
      <w:sz w:val="20"/>
      <w:szCs w:val="24"/>
      <w:lang w:val="en-CN"/>
    </w:rPr>
  </w:style>
  <w:style w:type="character" w:styleId="PlaceholderText">
    <w:name w:val="Placeholder Text"/>
    <w:basedOn w:val="DefaultParagraphFont"/>
    <w:uiPriority w:val="99"/>
    <w:semiHidden/>
    <w:rsid w:val="00335A5D"/>
    <w:rPr>
      <w:color w:val="808080"/>
    </w:rPr>
  </w:style>
  <w:style w:type="character" w:styleId="UnresolvedMention">
    <w:name w:val="Unresolved Mention"/>
    <w:basedOn w:val="DefaultParagraphFont"/>
    <w:uiPriority w:val="99"/>
    <w:semiHidden/>
    <w:unhideWhenUsed/>
    <w:rsid w:val="00BC3515"/>
    <w:rPr>
      <w:color w:val="605E5C"/>
      <w:shd w:val="clear" w:color="auto" w:fill="E1DFDD"/>
    </w:rPr>
  </w:style>
  <w:style w:type="paragraph" w:styleId="NoSpacing">
    <w:name w:val="No Spacing"/>
    <w:uiPriority w:val="1"/>
    <w:qFormat/>
    <w:rsid w:val="00C53E89"/>
    <w:rPr>
      <w:rFonts w:ascii="Times New Roman" w:eastAsia="Times New Roman" w:hAnsi="Times New Roman" w:cs="Times New Roman"/>
      <w:kern w:val="0"/>
      <w:sz w:val="24"/>
      <w:szCs w:val="24"/>
      <w:lang w:val="en-CN"/>
    </w:rPr>
  </w:style>
  <w:style w:type="paragraph" w:styleId="NormalWeb">
    <w:name w:val="Normal (Web)"/>
    <w:basedOn w:val="Normal"/>
    <w:uiPriority w:val="99"/>
    <w:semiHidden/>
    <w:unhideWhenUsed/>
    <w:rsid w:val="005C26BC"/>
    <w:pPr>
      <w:spacing w:before="100" w:beforeAutospacing="1" w:after="100" w:afterAutospacing="1"/>
    </w:pPr>
  </w:style>
  <w:style w:type="character" w:styleId="PageNumber">
    <w:name w:val="page number"/>
    <w:basedOn w:val="DefaultParagraphFont"/>
    <w:uiPriority w:val="99"/>
    <w:semiHidden/>
    <w:unhideWhenUsed/>
    <w:rsid w:val="00E1279C"/>
  </w:style>
  <w:style w:type="paragraph" w:styleId="Revision">
    <w:name w:val="Revision"/>
    <w:hidden/>
    <w:uiPriority w:val="99"/>
    <w:semiHidden/>
    <w:rsid w:val="00A91751"/>
    <w:rPr>
      <w:rFonts w:ascii="Times New Roman" w:eastAsia="Times New Roman" w:hAnsi="Times New Roman" w:cs="Times New Roman"/>
      <w:kern w:val="0"/>
      <w:sz w:val="24"/>
      <w:szCs w:val="24"/>
      <w:lang w:val="en-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161">
      <w:bodyDiv w:val="1"/>
      <w:marLeft w:val="0"/>
      <w:marRight w:val="0"/>
      <w:marTop w:val="0"/>
      <w:marBottom w:val="0"/>
      <w:divBdr>
        <w:top w:val="none" w:sz="0" w:space="0" w:color="auto"/>
        <w:left w:val="none" w:sz="0" w:space="0" w:color="auto"/>
        <w:bottom w:val="none" w:sz="0" w:space="0" w:color="auto"/>
        <w:right w:val="none" w:sz="0" w:space="0" w:color="auto"/>
      </w:divBdr>
    </w:div>
    <w:div w:id="20937670">
      <w:bodyDiv w:val="1"/>
      <w:marLeft w:val="0"/>
      <w:marRight w:val="0"/>
      <w:marTop w:val="0"/>
      <w:marBottom w:val="0"/>
      <w:divBdr>
        <w:top w:val="none" w:sz="0" w:space="0" w:color="auto"/>
        <w:left w:val="none" w:sz="0" w:space="0" w:color="auto"/>
        <w:bottom w:val="none" w:sz="0" w:space="0" w:color="auto"/>
        <w:right w:val="none" w:sz="0" w:space="0" w:color="auto"/>
      </w:divBdr>
    </w:div>
    <w:div w:id="57174929">
      <w:bodyDiv w:val="1"/>
      <w:marLeft w:val="0"/>
      <w:marRight w:val="0"/>
      <w:marTop w:val="0"/>
      <w:marBottom w:val="0"/>
      <w:divBdr>
        <w:top w:val="none" w:sz="0" w:space="0" w:color="auto"/>
        <w:left w:val="none" w:sz="0" w:space="0" w:color="auto"/>
        <w:bottom w:val="none" w:sz="0" w:space="0" w:color="auto"/>
        <w:right w:val="none" w:sz="0" w:space="0" w:color="auto"/>
      </w:divBdr>
    </w:div>
    <w:div w:id="86121959">
      <w:bodyDiv w:val="1"/>
      <w:marLeft w:val="0"/>
      <w:marRight w:val="0"/>
      <w:marTop w:val="0"/>
      <w:marBottom w:val="0"/>
      <w:divBdr>
        <w:top w:val="none" w:sz="0" w:space="0" w:color="auto"/>
        <w:left w:val="none" w:sz="0" w:space="0" w:color="auto"/>
        <w:bottom w:val="none" w:sz="0" w:space="0" w:color="auto"/>
        <w:right w:val="none" w:sz="0" w:space="0" w:color="auto"/>
      </w:divBdr>
    </w:div>
    <w:div w:id="93942231">
      <w:bodyDiv w:val="1"/>
      <w:marLeft w:val="0"/>
      <w:marRight w:val="0"/>
      <w:marTop w:val="0"/>
      <w:marBottom w:val="0"/>
      <w:divBdr>
        <w:top w:val="none" w:sz="0" w:space="0" w:color="auto"/>
        <w:left w:val="none" w:sz="0" w:space="0" w:color="auto"/>
        <w:bottom w:val="none" w:sz="0" w:space="0" w:color="auto"/>
        <w:right w:val="none" w:sz="0" w:space="0" w:color="auto"/>
      </w:divBdr>
    </w:div>
    <w:div w:id="190922837">
      <w:bodyDiv w:val="1"/>
      <w:marLeft w:val="0"/>
      <w:marRight w:val="0"/>
      <w:marTop w:val="0"/>
      <w:marBottom w:val="0"/>
      <w:divBdr>
        <w:top w:val="none" w:sz="0" w:space="0" w:color="auto"/>
        <w:left w:val="none" w:sz="0" w:space="0" w:color="auto"/>
        <w:bottom w:val="none" w:sz="0" w:space="0" w:color="auto"/>
        <w:right w:val="none" w:sz="0" w:space="0" w:color="auto"/>
      </w:divBdr>
    </w:div>
    <w:div w:id="254556590">
      <w:bodyDiv w:val="1"/>
      <w:marLeft w:val="0"/>
      <w:marRight w:val="0"/>
      <w:marTop w:val="0"/>
      <w:marBottom w:val="0"/>
      <w:divBdr>
        <w:top w:val="none" w:sz="0" w:space="0" w:color="auto"/>
        <w:left w:val="none" w:sz="0" w:space="0" w:color="auto"/>
        <w:bottom w:val="none" w:sz="0" w:space="0" w:color="auto"/>
        <w:right w:val="none" w:sz="0" w:space="0" w:color="auto"/>
      </w:divBdr>
    </w:div>
    <w:div w:id="324359858">
      <w:bodyDiv w:val="1"/>
      <w:marLeft w:val="0"/>
      <w:marRight w:val="0"/>
      <w:marTop w:val="0"/>
      <w:marBottom w:val="0"/>
      <w:divBdr>
        <w:top w:val="none" w:sz="0" w:space="0" w:color="auto"/>
        <w:left w:val="none" w:sz="0" w:space="0" w:color="auto"/>
        <w:bottom w:val="none" w:sz="0" w:space="0" w:color="auto"/>
        <w:right w:val="none" w:sz="0" w:space="0" w:color="auto"/>
      </w:divBdr>
    </w:div>
    <w:div w:id="379016612">
      <w:bodyDiv w:val="1"/>
      <w:marLeft w:val="0"/>
      <w:marRight w:val="0"/>
      <w:marTop w:val="0"/>
      <w:marBottom w:val="0"/>
      <w:divBdr>
        <w:top w:val="none" w:sz="0" w:space="0" w:color="auto"/>
        <w:left w:val="none" w:sz="0" w:space="0" w:color="auto"/>
        <w:bottom w:val="none" w:sz="0" w:space="0" w:color="auto"/>
        <w:right w:val="none" w:sz="0" w:space="0" w:color="auto"/>
      </w:divBdr>
    </w:div>
    <w:div w:id="480660398">
      <w:bodyDiv w:val="1"/>
      <w:marLeft w:val="0"/>
      <w:marRight w:val="0"/>
      <w:marTop w:val="0"/>
      <w:marBottom w:val="0"/>
      <w:divBdr>
        <w:top w:val="none" w:sz="0" w:space="0" w:color="auto"/>
        <w:left w:val="none" w:sz="0" w:space="0" w:color="auto"/>
        <w:bottom w:val="none" w:sz="0" w:space="0" w:color="auto"/>
        <w:right w:val="none" w:sz="0" w:space="0" w:color="auto"/>
      </w:divBdr>
    </w:div>
    <w:div w:id="503280292">
      <w:bodyDiv w:val="1"/>
      <w:marLeft w:val="0"/>
      <w:marRight w:val="0"/>
      <w:marTop w:val="0"/>
      <w:marBottom w:val="0"/>
      <w:divBdr>
        <w:top w:val="none" w:sz="0" w:space="0" w:color="auto"/>
        <w:left w:val="none" w:sz="0" w:space="0" w:color="auto"/>
        <w:bottom w:val="none" w:sz="0" w:space="0" w:color="auto"/>
        <w:right w:val="none" w:sz="0" w:space="0" w:color="auto"/>
      </w:divBdr>
    </w:div>
    <w:div w:id="514155575">
      <w:bodyDiv w:val="1"/>
      <w:marLeft w:val="0"/>
      <w:marRight w:val="0"/>
      <w:marTop w:val="0"/>
      <w:marBottom w:val="0"/>
      <w:divBdr>
        <w:top w:val="none" w:sz="0" w:space="0" w:color="auto"/>
        <w:left w:val="none" w:sz="0" w:space="0" w:color="auto"/>
        <w:bottom w:val="none" w:sz="0" w:space="0" w:color="auto"/>
        <w:right w:val="none" w:sz="0" w:space="0" w:color="auto"/>
      </w:divBdr>
    </w:div>
    <w:div w:id="528295330">
      <w:bodyDiv w:val="1"/>
      <w:marLeft w:val="0"/>
      <w:marRight w:val="0"/>
      <w:marTop w:val="0"/>
      <w:marBottom w:val="0"/>
      <w:divBdr>
        <w:top w:val="none" w:sz="0" w:space="0" w:color="auto"/>
        <w:left w:val="none" w:sz="0" w:space="0" w:color="auto"/>
        <w:bottom w:val="none" w:sz="0" w:space="0" w:color="auto"/>
        <w:right w:val="none" w:sz="0" w:space="0" w:color="auto"/>
      </w:divBdr>
    </w:div>
    <w:div w:id="580413545">
      <w:bodyDiv w:val="1"/>
      <w:marLeft w:val="0"/>
      <w:marRight w:val="0"/>
      <w:marTop w:val="0"/>
      <w:marBottom w:val="0"/>
      <w:divBdr>
        <w:top w:val="none" w:sz="0" w:space="0" w:color="auto"/>
        <w:left w:val="none" w:sz="0" w:space="0" w:color="auto"/>
        <w:bottom w:val="none" w:sz="0" w:space="0" w:color="auto"/>
        <w:right w:val="none" w:sz="0" w:space="0" w:color="auto"/>
      </w:divBdr>
    </w:div>
    <w:div w:id="678511001">
      <w:bodyDiv w:val="1"/>
      <w:marLeft w:val="0"/>
      <w:marRight w:val="0"/>
      <w:marTop w:val="0"/>
      <w:marBottom w:val="0"/>
      <w:divBdr>
        <w:top w:val="none" w:sz="0" w:space="0" w:color="auto"/>
        <w:left w:val="none" w:sz="0" w:space="0" w:color="auto"/>
        <w:bottom w:val="none" w:sz="0" w:space="0" w:color="auto"/>
        <w:right w:val="none" w:sz="0" w:space="0" w:color="auto"/>
      </w:divBdr>
    </w:div>
    <w:div w:id="694421781">
      <w:bodyDiv w:val="1"/>
      <w:marLeft w:val="0"/>
      <w:marRight w:val="0"/>
      <w:marTop w:val="0"/>
      <w:marBottom w:val="0"/>
      <w:divBdr>
        <w:top w:val="none" w:sz="0" w:space="0" w:color="auto"/>
        <w:left w:val="none" w:sz="0" w:space="0" w:color="auto"/>
        <w:bottom w:val="none" w:sz="0" w:space="0" w:color="auto"/>
        <w:right w:val="none" w:sz="0" w:space="0" w:color="auto"/>
      </w:divBdr>
    </w:div>
    <w:div w:id="729966569">
      <w:bodyDiv w:val="1"/>
      <w:marLeft w:val="0"/>
      <w:marRight w:val="0"/>
      <w:marTop w:val="0"/>
      <w:marBottom w:val="0"/>
      <w:divBdr>
        <w:top w:val="none" w:sz="0" w:space="0" w:color="auto"/>
        <w:left w:val="none" w:sz="0" w:space="0" w:color="auto"/>
        <w:bottom w:val="none" w:sz="0" w:space="0" w:color="auto"/>
        <w:right w:val="none" w:sz="0" w:space="0" w:color="auto"/>
      </w:divBdr>
    </w:div>
    <w:div w:id="782844328">
      <w:bodyDiv w:val="1"/>
      <w:marLeft w:val="0"/>
      <w:marRight w:val="0"/>
      <w:marTop w:val="0"/>
      <w:marBottom w:val="0"/>
      <w:divBdr>
        <w:top w:val="none" w:sz="0" w:space="0" w:color="auto"/>
        <w:left w:val="none" w:sz="0" w:space="0" w:color="auto"/>
        <w:bottom w:val="none" w:sz="0" w:space="0" w:color="auto"/>
        <w:right w:val="none" w:sz="0" w:space="0" w:color="auto"/>
      </w:divBdr>
    </w:div>
    <w:div w:id="814100211">
      <w:bodyDiv w:val="1"/>
      <w:marLeft w:val="0"/>
      <w:marRight w:val="0"/>
      <w:marTop w:val="0"/>
      <w:marBottom w:val="0"/>
      <w:divBdr>
        <w:top w:val="none" w:sz="0" w:space="0" w:color="auto"/>
        <w:left w:val="none" w:sz="0" w:space="0" w:color="auto"/>
        <w:bottom w:val="none" w:sz="0" w:space="0" w:color="auto"/>
        <w:right w:val="none" w:sz="0" w:space="0" w:color="auto"/>
      </w:divBdr>
    </w:div>
    <w:div w:id="814688845">
      <w:bodyDiv w:val="1"/>
      <w:marLeft w:val="0"/>
      <w:marRight w:val="0"/>
      <w:marTop w:val="0"/>
      <w:marBottom w:val="0"/>
      <w:divBdr>
        <w:top w:val="none" w:sz="0" w:space="0" w:color="auto"/>
        <w:left w:val="none" w:sz="0" w:space="0" w:color="auto"/>
        <w:bottom w:val="none" w:sz="0" w:space="0" w:color="auto"/>
        <w:right w:val="none" w:sz="0" w:space="0" w:color="auto"/>
      </w:divBdr>
    </w:div>
    <w:div w:id="904148659">
      <w:bodyDiv w:val="1"/>
      <w:marLeft w:val="0"/>
      <w:marRight w:val="0"/>
      <w:marTop w:val="0"/>
      <w:marBottom w:val="0"/>
      <w:divBdr>
        <w:top w:val="none" w:sz="0" w:space="0" w:color="auto"/>
        <w:left w:val="none" w:sz="0" w:space="0" w:color="auto"/>
        <w:bottom w:val="none" w:sz="0" w:space="0" w:color="auto"/>
        <w:right w:val="none" w:sz="0" w:space="0" w:color="auto"/>
      </w:divBdr>
    </w:div>
    <w:div w:id="919749077">
      <w:bodyDiv w:val="1"/>
      <w:marLeft w:val="0"/>
      <w:marRight w:val="0"/>
      <w:marTop w:val="0"/>
      <w:marBottom w:val="0"/>
      <w:divBdr>
        <w:top w:val="none" w:sz="0" w:space="0" w:color="auto"/>
        <w:left w:val="none" w:sz="0" w:space="0" w:color="auto"/>
        <w:bottom w:val="none" w:sz="0" w:space="0" w:color="auto"/>
        <w:right w:val="none" w:sz="0" w:space="0" w:color="auto"/>
      </w:divBdr>
    </w:div>
    <w:div w:id="949046940">
      <w:bodyDiv w:val="1"/>
      <w:marLeft w:val="0"/>
      <w:marRight w:val="0"/>
      <w:marTop w:val="0"/>
      <w:marBottom w:val="0"/>
      <w:divBdr>
        <w:top w:val="none" w:sz="0" w:space="0" w:color="auto"/>
        <w:left w:val="none" w:sz="0" w:space="0" w:color="auto"/>
        <w:bottom w:val="none" w:sz="0" w:space="0" w:color="auto"/>
        <w:right w:val="none" w:sz="0" w:space="0" w:color="auto"/>
      </w:divBdr>
    </w:div>
    <w:div w:id="992831081">
      <w:bodyDiv w:val="1"/>
      <w:marLeft w:val="0"/>
      <w:marRight w:val="0"/>
      <w:marTop w:val="0"/>
      <w:marBottom w:val="0"/>
      <w:divBdr>
        <w:top w:val="none" w:sz="0" w:space="0" w:color="auto"/>
        <w:left w:val="none" w:sz="0" w:space="0" w:color="auto"/>
        <w:bottom w:val="none" w:sz="0" w:space="0" w:color="auto"/>
        <w:right w:val="none" w:sz="0" w:space="0" w:color="auto"/>
      </w:divBdr>
    </w:div>
    <w:div w:id="1023553444">
      <w:bodyDiv w:val="1"/>
      <w:marLeft w:val="0"/>
      <w:marRight w:val="0"/>
      <w:marTop w:val="0"/>
      <w:marBottom w:val="0"/>
      <w:divBdr>
        <w:top w:val="none" w:sz="0" w:space="0" w:color="auto"/>
        <w:left w:val="none" w:sz="0" w:space="0" w:color="auto"/>
        <w:bottom w:val="none" w:sz="0" w:space="0" w:color="auto"/>
        <w:right w:val="none" w:sz="0" w:space="0" w:color="auto"/>
      </w:divBdr>
    </w:div>
    <w:div w:id="1104035111">
      <w:bodyDiv w:val="1"/>
      <w:marLeft w:val="0"/>
      <w:marRight w:val="0"/>
      <w:marTop w:val="0"/>
      <w:marBottom w:val="0"/>
      <w:divBdr>
        <w:top w:val="none" w:sz="0" w:space="0" w:color="auto"/>
        <w:left w:val="none" w:sz="0" w:space="0" w:color="auto"/>
        <w:bottom w:val="none" w:sz="0" w:space="0" w:color="auto"/>
        <w:right w:val="none" w:sz="0" w:space="0" w:color="auto"/>
      </w:divBdr>
    </w:div>
    <w:div w:id="1129594736">
      <w:bodyDiv w:val="1"/>
      <w:marLeft w:val="0"/>
      <w:marRight w:val="0"/>
      <w:marTop w:val="0"/>
      <w:marBottom w:val="0"/>
      <w:divBdr>
        <w:top w:val="none" w:sz="0" w:space="0" w:color="auto"/>
        <w:left w:val="none" w:sz="0" w:space="0" w:color="auto"/>
        <w:bottom w:val="none" w:sz="0" w:space="0" w:color="auto"/>
        <w:right w:val="none" w:sz="0" w:space="0" w:color="auto"/>
      </w:divBdr>
    </w:div>
    <w:div w:id="1130241233">
      <w:bodyDiv w:val="1"/>
      <w:marLeft w:val="0"/>
      <w:marRight w:val="0"/>
      <w:marTop w:val="0"/>
      <w:marBottom w:val="0"/>
      <w:divBdr>
        <w:top w:val="none" w:sz="0" w:space="0" w:color="auto"/>
        <w:left w:val="none" w:sz="0" w:space="0" w:color="auto"/>
        <w:bottom w:val="none" w:sz="0" w:space="0" w:color="auto"/>
        <w:right w:val="none" w:sz="0" w:space="0" w:color="auto"/>
      </w:divBdr>
    </w:div>
    <w:div w:id="1162502219">
      <w:bodyDiv w:val="1"/>
      <w:marLeft w:val="0"/>
      <w:marRight w:val="0"/>
      <w:marTop w:val="0"/>
      <w:marBottom w:val="0"/>
      <w:divBdr>
        <w:top w:val="none" w:sz="0" w:space="0" w:color="auto"/>
        <w:left w:val="none" w:sz="0" w:space="0" w:color="auto"/>
        <w:bottom w:val="none" w:sz="0" w:space="0" w:color="auto"/>
        <w:right w:val="none" w:sz="0" w:space="0" w:color="auto"/>
      </w:divBdr>
    </w:div>
    <w:div w:id="1181116846">
      <w:bodyDiv w:val="1"/>
      <w:marLeft w:val="0"/>
      <w:marRight w:val="0"/>
      <w:marTop w:val="0"/>
      <w:marBottom w:val="0"/>
      <w:divBdr>
        <w:top w:val="none" w:sz="0" w:space="0" w:color="auto"/>
        <w:left w:val="none" w:sz="0" w:space="0" w:color="auto"/>
        <w:bottom w:val="none" w:sz="0" w:space="0" w:color="auto"/>
        <w:right w:val="none" w:sz="0" w:space="0" w:color="auto"/>
      </w:divBdr>
    </w:div>
    <w:div w:id="1258438767">
      <w:bodyDiv w:val="1"/>
      <w:marLeft w:val="0"/>
      <w:marRight w:val="0"/>
      <w:marTop w:val="0"/>
      <w:marBottom w:val="0"/>
      <w:divBdr>
        <w:top w:val="none" w:sz="0" w:space="0" w:color="auto"/>
        <w:left w:val="none" w:sz="0" w:space="0" w:color="auto"/>
        <w:bottom w:val="none" w:sz="0" w:space="0" w:color="auto"/>
        <w:right w:val="none" w:sz="0" w:space="0" w:color="auto"/>
      </w:divBdr>
    </w:div>
    <w:div w:id="1277984738">
      <w:bodyDiv w:val="1"/>
      <w:marLeft w:val="0"/>
      <w:marRight w:val="0"/>
      <w:marTop w:val="0"/>
      <w:marBottom w:val="0"/>
      <w:divBdr>
        <w:top w:val="none" w:sz="0" w:space="0" w:color="auto"/>
        <w:left w:val="none" w:sz="0" w:space="0" w:color="auto"/>
        <w:bottom w:val="none" w:sz="0" w:space="0" w:color="auto"/>
        <w:right w:val="none" w:sz="0" w:space="0" w:color="auto"/>
      </w:divBdr>
    </w:div>
    <w:div w:id="1304850816">
      <w:bodyDiv w:val="1"/>
      <w:marLeft w:val="0"/>
      <w:marRight w:val="0"/>
      <w:marTop w:val="0"/>
      <w:marBottom w:val="0"/>
      <w:divBdr>
        <w:top w:val="none" w:sz="0" w:space="0" w:color="auto"/>
        <w:left w:val="none" w:sz="0" w:space="0" w:color="auto"/>
        <w:bottom w:val="none" w:sz="0" w:space="0" w:color="auto"/>
        <w:right w:val="none" w:sz="0" w:space="0" w:color="auto"/>
      </w:divBdr>
    </w:div>
    <w:div w:id="1359118124">
      <w:bodyDiv w:val="1"/>
      <w:marLeft w:val="0"/>
      <w:marRight w:val="0"/>
      <w:marTop w:val="0"/>
      <w:marBottom w:val="0"/>
      <w:divBdr>
        <w:top w:val="none" w:sz="0" w:space="0" w:color="auto"/>
        <w:left w:val="none" w:sz="0" w:space="0" w:color="auto"/>
        <w:bottom w:val="none" w:sz="0" w:space="0" w:color="auto"/>
        <w:right w:val="none" w:sz="0" w:space="0" w:color="auto"/>
      </w:divBdr>
    </w:div>
    <w:div w:id="1377510083">
      <w:bodyDiv w:val="1"/>
      <w:marLeft w:val="0"/>
      <w:marRight w:val="0"/>
      <w:marTop w:val="0"/>
      <w:marBottom w:val="0"/>
      <w:divBdr>
        <w:top w:val="none" w:sz="0" w:space="0" w:color="auto"/>
        <w:left w:val="none" w:sz="0" w:space="0" w:color="auto"/>
        <w:bottom w:val="none" w:sz="0" w:space="0" w:color="auto"/>
        <w:right w:val="none" w:sz="0" w:space="0" w:color="auto"/>
      </w:divBdr>
    </w:div>
    <w:div w:id="1427338085">
      <w:bodyDiv w:val="1"/>
      <w:marLeft w:val="0"/>
      <w:marRight w:val="0"/>
      <w:marTop w:val="0"/>
      <w:marBottom w:val="0"/>
      <w:divBdr>
        <w:top w:val="none" w:sz="0" w:space="0" w:color="auto"/>
        <w:left w:val="none" w:sz="0" w:space="0" w:color="auto"/>
        <w:bottom w:val="none" w:sz="0" w:space="0" w:color="auto"/>
        <w:right w:val="none" w:sz="0" w:space="0" w:color="auto"/>
      </w:divBdr>
    </w:div>
    <w:div w:id="1439791979">
      <w:bodyDiv w:val="1"/>
      <w:marLeft w:val="0"/>
      <w:marRight w:val="0"/>
      <w:marTop w:val="0"/>
      <w:marBottom w:val="0"/>
      <w:divBdr>
        <w:top w:val="none" w:sz="0" w:space="0" w:color="auto"/>
        <w:left w:val="none" w:sz="0" w:space="0" w:color="auto"/>
        <w:bottom w:val="none" w:sz="0" w:space="0" w:color="auto"/>
        <w:right w:val="none" w:sz="0" w:space="0" w:color="auto"/>
      </w:divBdr>
    </w:div>
    <w:div w:id="1475176860">
      <w:bodyDiv w:val="1"/>
      <w:marLeft w:val="0"/>
      <w:marRight w:val="0"/>
      <w:marTop w:val="0"/>
      <w:marBottom w:val="0"/>
      <w:divBdr>
        <w:top w:val="none" w:sz="0" w:space="0" w:color="auto"/>
        <w:left w:val="none" w:sz="0" w:space="0" w:color="auto"/>
        <w:bottom w:val="none" w:sz="0" w:space="0" w:color="auto"/>
        <w:right w:val="none" w:sz="0" w:space="0" w:color="auto"/>
      </w:divBdr>
    </w:div>
    <w:div w:id="1484468154">
      <w:bodyDiv w:val="1"/>
      <w:marLeft w:val="0"/>
      <w:marRight w:val="0"/>
      <w:marTop w:val="0"/>
      <w:marBottom w:val="0"/>
      <w:divBdr>
        <w:top w:val="none" w:sz="0" w:space="0" w:color="auto"/>
        <w:left w:val="none" w:sz="0" w:space="0" w:color="auto"/>
        <w:bottom w:val="none" w:sz="0" w:space="0" w:color="auto"/>
        <w:right w:val="none" w:sz="0" w:space="0" w:color="auto"/>
      </w:divBdr>
    </w:div>
    <w:div w:id="1549293735">
      <w:bodyDiv w:val="1"/>
      <w:marLeft w:val="0"/>
      <w:marRight w:val="0"/>
      <w:marTop w:val="0"/>
      <w:marBottom w:val="0"/>
      <w:divBdr>
        <w:top w:val="none" w:sz="0" w:space="0" w:color="auto"/>
        <w:left w:val="none" w:sz="0" w:space="0" w:color="auto"/>
        <w:bottom w:val="none" w:sz="0" w:space="0" w:color="auto"/>
        <w:right w:val="none" w:sz="0" w:space="0" w:color="auto"/>
      </w:divBdr>
      <w:divsChild>
        <w:div w:id="1129278460">
          <w:marLeft w:val="0"/>
          <w:marRight w:val="0"/>
          <w:marTop w:val="0"/>
          <w:marBottom w:val="0"/>
          <w:divBdr>
            <w:top w:val="none" w:sz="0" w:space="0" w:color="auto"/>
            <w:left w:val="none" w:sz="0" w:space="0" w:color="auto"/>
            <w:bottom w:val="none" w:sz="0" w:space="0" w:color="auto"/>
            <w:right w:val="none" w:sz="0" w:space="0" w:color="auto"/>
          </w:divBdr>
          <w:divsChild>
            <w:div w:id="1859476">
              <w:marLeft w:val="0"/>
              <w:marRight w:val="0"/>
              <w:marTop w:val="0"/>
              <w:marBottom w:val="0"/>
              <w:divBdr>
                <w:top w:val="none" w:sz="0" w:space="0" w:color="auto"/>
                <w:left w:val="none" w:sz="0" w:space="0" w:color="auto"/>
                <w:bottom w:val="none" w:sz="0" w:space="0" w:color="auto"/>
                <w:right w:val="none" w:sz="0" w:space="0" w:color="auto"/>
              </w:divBdr>
              <w:divsChild>
                <w:div w:id="1795951473">
                  <w:marLeft w:val="0"/>
                  <w:marRight w:val="0"/>
                  <w:marTop w:val="0"/>
                  <w:marBottom w:val="0"/>
                  <w:divBdr>
                    <w:top w:val="none" w:sz="0" w:space="0" w:color="auto"/>
                    <w:left w:val="none" w:sz="0" w:space="0" w:color="auto"/>
                    <w:bottom w:val="none" w:sz="0" w:space="0" w:color="auto"/>
                    <w:right w:val="none" w:sz="0" w:space="0" w:color="auto"/>
                  </w:divBdr>
                  <w:divsChild>
                    <w:div w:id="17636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928110">
      <w:bodyDiv w:val="1"/>
      <w:marLeft w:val="0"/>
      <w:marRight w:val="0"/>
      <w:marTop w:val="0"/>
      <w:marBottom w:val="0"/>
      <w:divBdr>
        <w:top w:val="none" w:sz="0" w:space="0" w:color="auto"/>
        <w:left w:val="none" w:sz="0" w:space="0" w:color="auto"/>
        <w:bottom w:val="none" w:sz="0" w:space="0" w:color="auto"/>
        <w:right w:val="none" w:sz="0" w:space="0" w:color="auto"/>
      </w:divBdr>
    </w:div>
    <w:div w:id="1624769132">
      <w:bodyDiv w:val="1"/>
      <w:marLeft w:val="0"/>
      <w:marRight w:val="0"/>
      <w:marTop w:val="0"/>
      <w:marBottom w:val="0"/>
      <w:divBdr>
        <w:top w:val="none" w:sz="0" w:space="0" w:color="auto"/>
        <w:left w:val="none" w:sz="0" w:space="0" w:color="auto"/>
        <w:bottom w:val="none" w:sz="0" w:space="0" w:color="auto"/>
        <w:right w:val="none" w:sz="0" w:space="0" w:color="auto"/>
      </w:divBdr>
    </w:div>
    <w:div w:id="1739593383">
      <w:bodyDiv w:val="1"/>
      <w:marLeft w:val="0"/>
      <w:marRight w:val="0"/>
      <w:marTop w:val="0"/>
      <w:marBottom w:val="0"/>
      <w:divBdr>
        <w:top w:val="none" w:sz="0" w:space="0" w:color="auto"/>
        <w:left w:val="none" w:sz="0" w:space="0" w:color="auto"/>
        <w:bottom w:val="none" w:sz="0" w:space="0" w:color="auto"/>
        <w:right w:val="none" w:sz="0" w:space="0" w:color="auto"/>
      </w:divBdr>
    </w:div>
    <w:div w:id="1884053857">
      <w:bodyDiv w:val="1"/>
      <w:marLeft w:val="0"/>
      <w:marRight w:val="0"/>
      <w:marTop w:val="0"/>
      <w:marBottom w:val="0"/>
      <w:divBdr>
        <w:top w:val="none" w:sz="0" w:space="0" w:color="auto"/>
        <w:left w:val="none" w:sz="0" w:space="0" w:color="auto"/>
        <w:bottom w:val="none" w:sz="0" w:space="0" w:color="auto"/>
        <w:right w:val="none" w:sz="0" w:space="0" w:color="auto"/>
      </w:divBdr>
    </w:div>
    <w:div w:id="1946035654">
      <w:bodyDiv w:val="1"/>
      <w:marLeft w:val="0"/>
      <w:marRight w:val="0"/>
      <w:marTop w:val="0"/>
      <w:marBottom w:val="0"/>
      <w:divBdr>
        <w:top w:val="none" w:sz="0" w:space="0" w:color="auto"/>
        <w:left w:val="none" w:sz="0" w:space="0" w:color="auto"/>
        <w:bottom w:val="none" w:sz="0" w:space="0" w:color="auto"/>
        <w:right w:val="none" w:sz="0" w:space="0" w:color="auto"/>
      </w:divBdr>
    </w:div>
    <w:div w:id="1966350705">
      <w:bodyDiv w:val="1"/>
      <w:marLeft w:val="0"/>
      <w:marRight w:val="0"/>
      <w:marTop w:val="0"/>
      <w:marBottom w:val="0"/>
      <w:divBdr>
        <w:top w:val="none" w:sz="0" w:space="0" w:color="auto"/>
        <w:left w:val="none" w:sz="0" w:space="0" w:color="auto"/>
        <w:bottom w:val="none" w:sz="0" w:space="0" w:color="auto"/>
        <w:right w:val="none" w:sz="0" w:space="0" w:color="auto"/>
      </w:divBdr>
    </w:div>
    <w:div w:id="1985964049">
      <w:bodyDiv w:val="1"/>
      <w:marLeft w:val="0"/>
      <w:marRight w:val="0"/>
      <w:marTop w:val="0"/>
      <w:marBottom w:val="0"/>
      <w:divBdr>
        <w:top w:val="none" w:sz="0" w:space="0" w:color="auto"/>
        <w:left w:val="none" w:sz="0" w:space="0" w:color="auto"/>
        <w:bottom w:val="none" w:sz="0" w:space="0" w:color="auto"/>
        <w:right w:val="none" w:sz="0" w:space="0" w:color="auto"/>
      </w:divBdr>
    </w:div>
    <w:div w:id="2013608699">
      <w:bodyDiv w:val="1"/>
      <w:marLeft w:val="0"/>
      <w:marRight w:val="0"/>
      <w:marTop w:val="0"/>
      <w:marBottom w:val="0"/>
      <w:divBdr>
        <w:top w:val="none" w:sz="0" w:space="0" w:color="auto"/>
        <w:left w:val="none" w:sz="0" w:space="0" w:color="auto"/>
        <w:bottom w:val="none" w:sz="0" w:space="0" w:color="auto"/>
        <w:right w:val="none" w:sz="0" w:space="0" w:color="auto"/>
      </w:divBdr>
    </w:div>
    <w:div w:id="2082829934">
      <w:bodyDiv w:val="1"/>
      <w:marLeft w:val="0"/>
      <w:marRight w:val="0"/>
      <w:marTop w:val="0"/>
      <w:marBottom w:val="0"/>
      <w:divBdr>
        <w:top w:val="none" w:sz="0" w:space="0" w:color="auto"/>
        <w:left w:val="none" w:sz="0" w:space="0" w:color="auto"/>
        <w:bottom w:val="none" w:sz="0" w:space="0" w:color="auto"/>
        <w:right w:val="none" w:sz="0" w:space="0" w:color="auto"/>
      </w:divBdr>
    </w:div>
    <w:div w:id="2145417633">
      <w:bodyDiv w:val="1"/>
      <w:marLeft w:val="0"/>
      <w:marRight w:val="0"/>
      <w:marTop w:val="0"/>
      <w:marBottom w:val="0"/>
      <w:divBdr>
        <w:top w:val="none" w:sz="0" w:space="0" w:color="auto"/>
        <w:left w:val="none" w:sz="0" w:space="0" w:color="auto"/>
        <w:bottom w:val="none" w:sz="0" w:space="0" w:color="auto"/>
        <w:right w:val="none" w:sz="0" w:space="0" w:color="auto"/>
      </w:divBdr>
      <w:divsChild>
        <w:div w:id="2002081631">
          <w:marLeft w:val="0"/>
          <w:marRight w:val="0"/>
          <w:marTop w:val="0"/>
          <w:marBottom w:val="0"/>
          <w:divBdr>
            <w:top w:val="none" w:sz="0" w:space="0" w:color="auto"/>
            <w:left w:val="none" w:sz="0" w:space="0" w:color="auto"/>
            <w:bottom w:val="none" w:sz="0" w:space="0" w:color="auto"/>
            <w:right w:val="none" w:sz="0" w:space="0" w:color="auto"/>
          </w:divBdr>
          <w:divsChild>
            <w:div w:id="1473250477">
              <w:marLeft w:val="0"/>
              <w:marRight w:val="0"/>
              <w:marTop w:val="0"/>
              <w:marBottom w:val="0"/>
              <w:divBdr>
                <w:top w:val="none" w:sz="0" w:space="0" w:color="auto"/>
                <w:left w:val="none" w:sz="0" w:space="0" w:color="auto"/>
                <w:bottom w:val="none" w:sz="0" w:space="0" w:color="auto"/>
                <w:right w:val="none" w:sz="0" w:space="0" w:color="auto"/>
              </w:divBdr>
              <w:divsChild>
                <w:div w:id="16846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87949-158C-4937-91CB-9A312F3F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33919</TotalTime>
  <Pages>6</Pages>
  <Words>3804</Words>
  <Characters>22370</Characters>
  <Application>Microsoft Office Word</Application>
  <DocSecurity>0</DocSecurity>
  <Lines>355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wuxiaomei</dc:creator>
  <cp:keywords/>
  <dc:description/>
  <cp:lastModifiedBy>Wu</cp:lastModifiedBy>
  <cp:revision>187</cp:revision>
  <cp:lastPrinted>2022-04-01T06:34:00Z</cp:lastPrinted>
  <dcterms:created xsi:type="dcterms:W3CDTF">2018-04-23T05:55:00Z</dcterms:created>
  <dcterms:modified xsi:type="dcterms:W3CDTF">2022-07-19T13:10:00Z</dcterms:modified>
</cp:coreProperties>
</file>