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B8" w:rsidRDefault="000A7030">
      <w:r w:rsidRPr="000A7030">
        <w:rPr>
          <w:noProof/>
        </w:rPr>
        <w:drawing>
          <wp:inline distT="0" distB="0" distL="0" distR="0">
            <wp:extent cx="5274310" cy="5274310"/>
            <wp:effectExtent l="0" t="0" r="2540" b="2540"/>
            <wp:docPr id="1" name="图片 1" descr="C:\Users\ADMINI~1\AppData\Local\Temp\WeChat Files\e16503bcd527e960ae307d83d4cd8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16503bcd527e960ae307d83d4cd8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30" w:rsidRPr="0018027E" w:rsidRDefault="0018027E" w:rsidP="000A7030">
      <w:pPr>
        <w:spacing w:before="240"/>
        <w:rPr>
          <w:b/>
          <w:color w:val="000000" w:themeColor="text1"/>
          <w:sz w:val="18"/>
          <w:szCs w:val="18"/>
        </w:rPr>
      </w:pPr>
      <w:r w:rsidRPr="0018027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Supplementary</w:t>
      </w:r>
      <w:r w:rsidRPr="0018027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B75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Figure</w:t>
      </w:r>
      <w:r w:rsidRPr="0018027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B757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Pr="0018027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0A7030" w:rsidRPr="0018027E">
        <w:rPr>
          <w:rFonts w:eastAsia="宋体" w:hint="eastAsia"/>
          <w:b/>
          <w:bCs/>
          <w:color w:val="000000" w:themeColor="text1"/>
          <w:sz w:val="18"/>
          <w:szCs w:val="18"/>
        </w:rPr>
        <w:t xml:space="preserve"> </w:t>
      </w:r>
      <w:r w:rsidR="000A7030" w:rsidRPr="0018027E">
        <w:rPr>
          <w:rFonts w:ascii="Times New Roman" w:hAnsi="Times New Roman"/>
          <w:b/>
          <w:bCs/>
          <w:color w:val="000000" w:themeColor="text1"/>
          <w:sz w:val="18"/>
          <w:szCs w:val="18"/>
        </w:rPr>
        <w:t>Schematic diagram of the construction of the alfalfa overexpression vector.</w:t>
      </w:r>
      <w:r w:rsidR="000A7030" w:rsidRPr="0018027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The blue rectangle represents the </w:t>
      </w:r>
      <w:r w:rsidR="000A7030" w:rsidRPr="0018027E">
        <w:rPr>
          <w:rFonts w:ascii="Times New Roman" w:hAnsi="Times New Roman" w:hint="eastAsia"/>
          <w:b/>
          <w:i/>
          <w:color w:val="000000" w:themeColor="text1"/>
          <w:sz w:val="18"/>
          <w:szCs w:val="18"/>
        </w:rPr>
        <w:t>MsNY-YC2</w:t>
      </w:r>
      <w:r w:rsidR="000A7030" w:rsidRPr="0018027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target gene for this assay.</w:t>
      </w:r>
      <w:bookmarkStart w:id="0" w:name="_GoBack"/>
      <w:bookmarkEnd w:id="0"/>
    </w:p>
    <w:p w:rsidR="000A7030" w:rsidRPr="000A7030" w:rsidRDefault="000A7030"/>
    <w:sectPr w:rsidR="000A7030" w:rsidRPr="000A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0C" w:rsidRDefault="00734B0C" w:rsidP="000A7030">
      <w:r>
        <w:separator/>
      </w:r>
    </w:p>
  </w:endnote>
  <w:endnote w:type="continuationSeparator" w:id="0">
    <w:p w:rsidR="00734B0C" w:rsidRDefault="00734B0C" w:rsidP="000A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0C" w:rsidRDefault="00734B0C" w:rsidP="000A7030">
      <w:r>
        <w:separator/>
      </w:r>
    </w:p>
  </w:footnote>
  <w:footnote w:type="continuationSeparator" w:id="0">
    <w:p w:rsidR="00734B0C" w:rsidRDefault="00734B0C" w:rsidP="000A7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31"/>
    <w:rsid w:val="000A7030"/>
    <w:rsid w:val="0018027E"/>
    <w:rsid w:val="003323B8"/>
    <w:rsid w:val="00734B0C"/>
    <w:rsid w:val="009B757B"/>
    <w:rsid w:val="009F3E63"/>
    <w:rsid w:val="00BE3B31"/>
    <w:rsid w:val="00F8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D98E236-5AE3-4424-A2E7-1C5E1F9D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帐户</cp:lastModifiedBy>
  <cp:revision>4</cp:revision>
  <dcterms:created xsi:type="dcterms:W3CDTF">2022-01-07T05:45:00Z</dcterms:created>
  <dcterms:modified xsi:type="dcterms:W3CDTF">2022-07-25T12:33:00Z</dcterms:modified>
</cp:coreProperties>
</file>