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02125657"/>
      <w:bookmarkEnd w:id="0"/>
      <w:r w:rsidRPr="001549D3">
        <w:t>Supplementary Material</w:t>
      </w:r>
    </w:p>
    <w:p w14:paraId="4D059444" w14:textId="77777777" w:rsidR="00994A3D" w:rsidRPr="00994A3D" w:rsidRDefault="00654E8F" w:rsidP="00F60165">
      <w:pPr>
        <w:pStyle w:val="Heading1"/>
      </w:pPr>
      <w:r w:rsidRPr="00994A3D">
        <w:t>Supplementary Figures and Tables</w:t>
      </w:r>
    </w:p>
    <w:p w14:paraId="6754D378" w14:textId="7967B3C2" w:rsidR="00994A3D" w:rsidRDefault="00994A3D" w:rsidP="00F60165">
      <w:pPr>
        <w:pStyle w:val="Heading2"/>
      </w:pPr>
      <w:r w:rsidRPr="0001436A">
        <w:t>Supplementary</w:t>
      </w:r>
      <w:r w:rsidRPr="001549D3">
        <w:t xml:space="preserve"> Figures</w:t>
      </w:r>
    </w:p>
    <w:p w14:paraId="24B410B9" w14:textId="77777777" w:rsidR="00017C39" w:rsidRPr="00E855EC" w:rsidRDefault="00017C39" w:rsidP="00017C39">
      <w:pPr>
        <w:ind w:firstLineChars="100" w:firstLine="241"/>
        <w:rPr>
          <w:rFonts w:ascii="Arial" w:hAnsi="Arial" w:cs="Arial"/>
          <w:b/>
          <w:bCs/>
        </w:rPr>
      </w:pPr>
      <w:r w:rsidRPr="00E855EC">
        <w:rPr>
          <w:rFonts w:ascii="Arial" w:hAnsi="Arial" w:cs="Arial"/>
          <w:b/>
          <w:bCs/>
        </w:rPr>
        <w:t>A</w:t>
      </w:r>
    </w:p>
    <w:p w14:paraId="2AF23F9B" w14:textId="77777777" w:rsidR="00017C39" w:rsidRDefault="00017C39" w:rsidP="00017C39">
      <w:r w:rsidRPr="00834648">
        <w:rPr>
          <w:noProof/>
        </w:rPr>
        <w:drawing>
          <wp:inline distT="0" distB="0" distL="0" distR="0" wp14:anchorId="69DD6B6F" wp14:editId="0287568E">
            <wp:extent cx="6332362" cy="3025140"/>
            <wp:effectExtent l="0" t="0" r="0" b="3810"/>
            <wp:docPr id="1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8899ACA3-18FE-454A-ABD3-A4743CD235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8899ACA3-18FE-454A-ABD3-A4743CD235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931" cy="303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F234" w14:textId="77777777" w:rsidR="00017C39" w:rsidRPr="00E855EC" w:rsidRDefault="00017C39" w:rsidP="00017C39">
      <w:pPr>
        <w:ind w:firstLineChars="100" w:firstLine="24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</w:t>
      </w:r>
    </w:p>
    <w:p w14:paraId="631E8703" w14:textId="77777777" w:rsidR="00017C39" w:rsidRDefault="00017C39" w:rsidP="00017C39">
      <w:r w:rsidRPr="00834648">
        <w:rPr>
          <w:noProof/>
        </w:rPr>
        <w:drawing>
          <wp:inline distT="0" distB="0" distL="0" distR="0" wp14:anchorId="41DB027D" wp14:editId="7FBEC92E">
            <wp:extent cx="6423660" cy="3068754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B1877B4-92E7-49D9-8A6D-803DCFA414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B1877B4-92E7-49D9-8A6D-803DCFA414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3" cy="309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5AEE" w14:textId="77777777" w:rsidR="00017C39" w:rsidRPr="00E855EC" w:rsidRDefault="00017C39" w:rsidP="00017C39">
      <w:pPr>
        <w:ind w:firstLineChars="100" w:firstLine="241"/>
        <w:rPr>
          <w:rFonts w:ascii="Arial" w:hAnsi="Arial" w:cs="Arial"/>
          <w:b/>
          <w:bCs/>
        </w:rPr>
      </w:pPr>
      <w:r w:rsidRPr="00E855EC">
        <w:rPr>
          <w:rFonts w:ascii="Arial" w:hAnsi="Arial" w:cs="Arial"/>
          <w:b/>
          <w:bCs/>
        </w:rPr>
        <w:lastRenderedPageBreak/>
        <w:t>C</w:t>
      </w:r>
    </w:p>
    <w:p w14:paraId="7E6311F5" w14:textId="77777777" w:rsidR="00017C39" w:rsidRDefault="00017C39" w:rsidP="00017C39">
      <w:r w:rsidRPr="00834648">
        <w:rPr>
          <w:noProof/>
        </w:rPr>
        <w:drawing>
          <wp:inline distT="0" distB="0" distL="0" distR="0" wp14:anchorId="09F69219" wp14:editId="00902584">
            <wp:extent cx="5974080" cy="2853979"/>
            <wp:effectExtent l="0" t="0" r="7620" b="3810"/>
            <wp:docPr id="1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8D29FBC2-620C-491C-BC71-CCA56F6C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8D29FBC2-620C-491C-BC71-CCA56F6C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92" cy="28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D85E" w14:textId="6322B1FD" w:rsidR="00017C39" w:rsidRPr="00E855EC" w:rsidRDefault="00017C39" w:rsidP="00017C39">
      <w:pPr>
        <w:rPr>
          <w:rFonts w:cs="Times New Roman"/>
        </w:rPr>
      </w:pPr>
      <w:r w:rsidRPr="00E855EC">
        <w:rPr>
          <w:rFonts w:cs="Times New Roman"/>
          <w:b/>
          <w:bCs/>
        </w:rPr>
        <w:t xml:space="preserve">Supplementary Figure </w:t>
      </w:r>
      <w:r>
        <w:rPr>
          <w:rFonts w:cs="Times New Roman"/>
          <w:b/>
          <w:bCs/>
        </w:rPr>
        <w:t>1</w:t>
      </w:r>
      <w:r w:rsidRPr="00E855EC">
        <w:rPr>
          <w:rFonts w:cs="Times New Roman"/>
          <w:b/>
          <w:bCs/>
        </w:rPr>
        <w:t>.</w:t>
      </w:r>
      <w:r w:rsidRPr="00E855EC">
        <w:rPr>
          <w:rFonts w:cs="Times New Roman"/>
        </w:rPr>
        <w:t xml:space="preserve"> Temporal expression patterns of genes within modules M7.1 (A)</w:t>
      </w:r>
      <w:r>
        <w:rPr>
          <w:rFonts w:cs="Times New Roman"/>
        </w:rPr>
        <w:t xml:space="preserve">, </w:t>
      </w:r>
      <w:r w:rsidRPr="00E855EC">
        <w:rPr>
          <w:rFonts w:cs="Times New Roman"/>
        </w:rPr>
        <w:t xml:space="preserve">S4 (B) </w:t>
      </w:r>
      <w:r>
        <w:rPr>
          <w:rFonts w:cs="Times New Roman"/>
        </w:rPr>
        <w:t xml:space="preserve">and M7.2 (C) </w:t>
      </w:r>
      <w:r w:rsidRPr="00E855EC">
        <w:rPr>
          <w:rFonts w:cs="Times New Roman"/>
        </w:rPr>
        <w:t>among resistant-(red) and susceptible- individuals (blue)</w:t>
      </w:r>
      <w:r>
        <w:rPr>
          <w:rFonts w:cs="Times New Roman"/>
        </w:rPr>
        <w:t xml:space="preserve">; </w:t>
      </w:r>
      <w:r w:rsidRPr="00E855EC">
        <w:rPr>
          <w:rFonts w:cs="Times New Roman"/>
        </w:rPr>
        <w:t>Black line represents the mean fold change of all genes.</w:t>
      </w:r>
    </w:p>
    <w:p w14:paraId="7791D7E8" w14:textId="228AC35B" w:rsidR="000E14BD" w:rsidRDefault="000E14BD" w:rsidP="000E14BD">
      <w:r>
        <w:rPr>
          <w:noProof/>
        </w:rPr>
        <w:drawing>
          <wp:inline distT="0" distB="0" distL="0" distR="0" wp14:anchorId="0564911D" wp14:editId="71FACB31">
            <wp:extent cx="5867400" cy="377704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86" cy="379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C8B5" w14:textId="77777777" w:rsidR="000E14BD" w:rsidRPr="00017C39" w:rsidRDefault="000E14BD" w:rsidP="000E14BD">
      <w:r w:rsidRPr="00E855EC">
        <w:rPr>
          <w:rFonts w:cs="Times New Roman"/>
          <w:b/>
          <w:bCs/>
        </w:rPr>
        <w:t xml:space="preserve">Supplementary Figure </w:t>
      </w:r>
      <w:r>
        <w:rPr>
          <w:rFonts w:cs="Times New Roman"/>
          <w:b/>
          <w:bCs/>
        </w:rPr>
        <w:t>2</w:t>
      </w:r>
      <w:r w:rsidRPr="00E855EC">
        <w:rPr>
          <w:rFonts w:cs="Times New Roman"/>
          <w:b/>
          <w:bCs/>
        </w:rPr>
        <w:t>.</w:t>
      </w:r>
      <w:r w:rsidRPr="00511F71">
        <w:rPr>
          <w:rFonts w:eastAsia="DengXian" w:cs="Times New Roman"/>
          <w:color w:val="000000"/>
          <w:kern w:val="24"/>
          <w:szCs w:val="24"/>
          <w:lang w:eastAsia="zh-CN"/>
        </w:rPr>
        <w:t xml:space="preserve"> </w:t>
      </w:r>
      <w:r w:rsidRPr="00B60FBC">
        <w:rPr>
          <w:rFonts w:eastAsia="DengXian" w:cs="Times New Roman"/>
          <w:color w:val="000000"/>
          <w:kern w:val="24"/>
          <w:szCs w:val="24"/>
          <w:lang w:eastAsia="zh-CN"/>
        </w:rPr>
        <w:t xml:space="preserve">qPCR validation of </w:t>
      </w:r>
      <w:r>
        <w:rPr>
          <w:rFonts w:eastAsia="DengXian" w:cs="Times New Roman"/>
          <w:color w:val="000000"/>
          <w:kern w:val="24"/>
          <w:szCs w:val="24"/>
          <w:lang w:eastAsia="zh-CN"/>
        </w:rPr>
        <w:t>DEG</w:t>
      </w:r>
      <w:r w:rsidRPr="00B60FBC">
        <w:rPr>
          <w:rFonts w:eastAsia="DengXian" w:cs="Times New Roman"/>
          <w:color w:val="000000"/>
          <w:kern w:val="24"/>
          <w:szCs w:val="24"/>
          <w:lang w:eastAsia="zh-CN"/>
        </w:rPr>
        <w:t>s</w:t>
      </w:r>
      <w:r>
        <w:rPr>
          <w:rFonts w:eastAsia="DengXian" w:cs="Times New Roman"/>
          <w:color w:val="000000"/>
          <w:kern w:val="24"/>
          <w:szCs w:val="24"/>
          <w:lang w:eastAsia="zh-CN"/>
        </w:rPr>
        <w:t xml:space="preserve"> between resistant </w:t>
      </w:r>
      <w:r w:rsidRPr="00E855EC">
        <w:rPr>
          <w:rFonts w:cs="Times New Roman"/>
        </w:rPr>
        <w:t>(red) and susceptible (blue)</w:t>
      </w:r>
      <w:r>
        <w:rPr>
          <w:rFonts w:cs="Times New Roman"/>
        </w:rPr>
        <w:t xml:space="preserve"> pig</w:t>
      </w:r>
      <w:r w:rsidRPr="00E855EC">
        <w:rPr>
          <w:rFonts w:cs="Times New Roman"/>
        </w:rPr>
        <w:t>s</w:t>
      </w:r>
      <w:r>
        <w:rPr>
          <w:rFonts w:cs="Times New Roman"/>
        </w:rPr>
        <w:t xml:space="preserve">. </w:t>
      </w:r>
      <w:r w:rsidRPr="00404058">
        <w:rPr>
          <w:rFonts w:cs="Times New Roman"/>
        </w:rPr>
        <w:t>Significance levels are shown as *, p-value&lt; 0.05; **, p-value &lt; 0.01; ***, p-value &lt; 0.001.</w:t>
      </w:r>
    </w:p>
    <w:p w14:paraId="1A680C7E" w14:textId="2BDDFD6D" w:rsidR="00AD2889" w:rsidRDefault="00AD2889">
      <w:pPr>
        <w:spacing w:before="0" w:after="200" w:line="276" w:lineRule="auto"/>
      </w:pPr>
    </w:p>
    <w:p w14:paraId="3248B9AA" w14:textId="440EB36B" w:rsidR="00AD2889" w:rsidRDefault="00FA5204" w:rsidP="00AD2889">
      <w:pPr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7AC2ED34" wp14:editId="375F2B4A">
            <wp:extent cx="6210300" cy="62255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F2F4" w14:textId="14188A34" w:rsidR="00F244D0" w:rsidRPr="00E855EC" w:rsidRDefault="00F244D0" w:rsidP="00F244D0">
      <w:pPr>
        <w:rPr>
          <w:rFonts w:cs="Times New Roman"/>
        </w:rPr>
      </w:pPr>
      <w:r w:rsidRPr="00E855EC">
        <w:rPr>
          <w:rFonts w:cs="Times New Roman"/>
          <w:b/>
          <w:bCs/>
        </w:rPr>
        <w:t xml:space="preserve">Supplementary Figure </w:t>
      </w:r>
      <w:r>
        <w:rPr>
          <w:rFonts w:cs="Times New Roman"/>
          <w:b/>
          <w:bCs/>
        </w:rPr>
        <w:t>3</w:t>
      </w:r>
      <w:r w:rsidRPr="00E855EC">
        <w:rPr>
          <w:rFonts w:cs="Times New Roman"/>
          <w:b/>
          <w:bCs/>
        </w:rPr>
        <w:t>.</w:t>
      </w:r>
      <w:r w:rsidRPr="00E855EC">
        <w:rPr>
          <w:rFonts w:cs="Times New Roman"/>
        </w:rPr>
        <w:t xml:space="preserve"> </w:t>
      </w:r>
      <w:r>
        <w:rPr>
          <w:rFonts w:cs="Times New Roman"/>
        </w:rPr>
        <w:t>The identification and comparisons of immune cells compositions estimated by CIBERSORT analyses between</w:t>
      </w:r>
      <w:r w:rsidRPr="00E855EC">
        <w:rPr>
          <w:rFonts w:cs="Times New Roman"/>
        </w:rPr>
        <w:t xml:space="preserve"> resistant</w:t>
      </w:r>
      <w:r>
        <w:rPr>
          <w:rFonts w:cs="Times New Roman"/>
        </w:rPr>
        <w:t xml:space="preserve"> </w:t>
      </w:r>
      <w:r w:rsidRPr="00E855EC">
        <w:rPr>
          <w:rFonts w:cs="Times New Roman"/>
        </w:rPr>
        <w:t xml:space="preserve">(red) and susceptible </w:t>
      </w:r>
      <w:r>
        <w:rPr>
          <w:rFonts w:cs="Times New Roman"/>
        </w:rPr>
        <w:t>pig</w:t>
      </w:r>
      <w:r w:rsidRPr="00E855EC">
        <w:rPr>
          <w:rFonts w:cs="Times New Roman"/>
        </w:rPr>
        <w:t>s (blue).</w:t>
      </w:r>
      <w:r>
        <w:rPr>
          <w:rFonts w:cs="Times New Roman"/>
        </w:rPr>
        <w:t xml:space="preserve"> </w:t>
      </w:r>
      <w:r w:rsidR="00FA5204" w:rsidRPr="00FA5204">
        <w:rPr>
          <w:rFonts w:cs="Times New Roman"/>
        </w:rPr>
        <w:t>(A) Immune cell types; (B) T cell subpopulations.</w:t>
      </w:r>
      <w:r w:rsidR="00FA5204" w:rsidDel="00FA5204">
        <w:rPr>
          <w:rFonts w:cs="Times New Roman"/>
        </w:rPr>
        <w:t xml:space="preserve"> </w:t>
      </w:r>
      <w:r w:rsidRPr="00404058">
        <w:rPr>
          <w:rFonts w:cs="Times New Roman"/>
        </w:rPr>
        <w:t>Significance levels are shown as *, p-value&lt; 0.</w:t>
      </w:r>
      <w:r>
        <w:rPr>
          <w:rFonts w:cs="Times New Roman"/>
        </w:rPr>
        <w:t>10</w:t>
      </w:r>
      <w:r w:rsidRPr="00404058">
        <w:rPr>
          <w:rFonts w:cs="Times New Roman"/>
        </w:rPr>
        <w:t>; **, p-value &lt; 0.0</w:t>
      </w:r>
      <w:r>
        <w:rPr>
          <w:rFonts w:cs="Times New Roman"/>
        </w:rPr>
        <w:t>5</w:t>
      </w:r>
      <w:r w:rsidRPr="00404058">
        <w:rPr>
          <w:rFonts w:cs="Times New Roman"/>
        </w:rPr>
        <w:t>; ***, p-value &lt; 0.0</w:t>
      </w:r>
      <w:r>
        <w:rPr>
          <w:rFonts w:cs="Times New Roman"/>
        </w:rPr>
        <w:t>1</w:t>
      </w:r>
      <w:r w:rsidRPr="00404058">
        <w:rPr>
          <w:rFonts w:cs="Times New Roman"/>
        </w:rPr>
        <w:t>.</w:t>
      </w:r>
    </w:p>
    <w:p w14:paraId="5CCAE3D0" w14:textId="45AFBF96" w:rsidR="00AD2889" w:rsidRDefault="00AD2889">
      <w:pPr>
        <w:spacing w:before="0" w:after="200" w:line="276" w:lineRule="auto"/>
      </w:pPr>
    </w:p>
    <w:p w14:paraId="7EA9938B" w14:textId="27A07C48" w:rsidR="00511F71" w:rsidRDefault="00511F71">
      <w:pPr>
        <w:spacing w:before="0" w:after="200" w:line="276" w:lineRule="auto"/>
      </w:pPr>
      <w:r>
        <w:br w:type="page"/>
      </w:r>
    </w:p>
    <w:p w14:paraId="3C419443" w14:textId="26E51544" w:rsidR="00994A3D" w:rsidRPr="001549D3" w:rsidRDefault="00F60165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1309C14B" wp14:editId="46953E85">
            <wp:extent cx="3413943" cy="3390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15" cy="340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196DF" w14:textId="5938A745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017C39">
        <w:rPr>
          <w:rFonts w:cs="Times New Roman"/>
          <w:b/>
          <w:szCs w:val="24"/>
        </w:rPr>
        <w:t xml:space="preserve"> </w:t>
      </w:r>
      <w:r w:rsidR="00511F71">
        <w:rPr>
          <w:rFonts w:cs="Times New Roman"/>
          <w:b/>
          <w:szCs w:val="24"/>
        </w:rPr>
        <w:t>4</w:t>
      </w:r>
      <w:r w:rsidR="00017C39">
        <w:rPr>
          <w:rFonts w:cs="Times New Roman"/>
          <w:b/>
          <w:szCs w:val="24"/>
        </w:rPr>
        <w:t xml:space="preserve">. </w:t>
      </w:r>
      <w:r w:rsidR="00F244D0" w:rsidRPr="00834648">
        <w:rPr>
          <w:rFonts w:cs="Times New Roman"/>
        </w:rPr>
        <w:t>The differential</w:t>
      </w:r>
      <w:r w:rsidR="00F244D0">
        <w:rPr>
          <w:rFonts w:cs="Times New Roman"/>
        </w:rPr>
        <w:t>ly</w:t>
      </w:r>
      <w:r w:rsidR="00F244D0" w:rsidRPr="00834648">
        <w:rPr>
          <w:rFonts w:cs="Times New Roman"/>
        </w:rPr>
        <w:t xml:space="preserve"> express</w:t>
      </w:r>
      <w:r w:rsidR="00F244D0">
        <w:rPr>
          <w:rFonts w:cs="Times New Roman"/>
        </w:rPr>
        <w:t>ed</w:t>
      </w:r>
      <w:r w:rsidR="00F244D0" w:rsidRPr="00834648">
        <w:rPr>
          <w:rFonts w:cs="Times New Roman"/>
        </w:rPr>
        <w:t xml:space="preserve"> genes</w:t>
      </w:r>
      <w:r w:rsidR="00F60165" w:rsidRPr="00834648">
        <w:rPr>
          <w:rFonts w:cs="Times New Roman"/>
        </w:rPr>
        <w:t xml:space="preserve"> between resistant- and susceptible- individuals by three time-course analysis methods</w:t>
      </w:r>
      <w:r w:rsidR="00F60165">
        <w:rPr>
          <w:rFonts w:cs="Times New Roman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36BFA9B6" w14:textId="0F1A29B6" w:rsidR="00F60165" w:rsidRDefault="00AD2889" w:rsidP="00F60165">
      <w:pPr>
        <w:rPr>
          <w:rFonts w:cs="Times New Roman"/>
        </w:rPr>
      </w:pPr>
      <w:r>
        <w:br w:type="page"/>
      </w:r>
      <w:r w:rsidR="00F244D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26D699C" wp14:editId="3B270ACA">
                <wp:simplePos x="0" y="0"/>
                <wp:positionH relativeFrom="margin">
                  <wp:posOffset>-22860</wp:posOffset>
                </wp:positionH>
                <wp:positionV relativeFrom="margin">
                  <wp:posOffset>-99060</wp:posOffset>
                </wp:positionV>
                <wp:extent cx="274320" cy="3505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BF01C" w14:textId="47C73FB9" w:rsidR="00F244D0" w:rsidRPr="00F244D0" w:rsidRDefault="00F244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44D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426D699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1.8pt;margin-top:-7.8pt;width:21.6pt;height:27.6pt;z-index:-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" filled="f" stroked="f">
                <v:textbox>
                  <w:txbxContent>
                    <w:p w14:paraId="7CCBF01C" w14:textId="47C73FB9" w:rsidR="00F244D0" w:rsidRPr="00F244D0" w:rsidRDefault="00F244D0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18"/>
                        </w:rPr>
                      </w:pPr>
                      <w:r w:rsidRPr="00F244D0">
                        <w:rPr>
                          <w:rFonts w:ascii="Arial" w:hAnsi="Arial" w:cs="Arial"/>
                          <w:b/>
                          <w:bCs/>
                          <w:sz w:val="20"/>
                          <w:szCs w:val="18"/>
                        </w:rPr>
                        <w:t>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0165">
        <w:rPr>
          <w:rFonts w:cs="Times New Roman"/>
          <w:noProof/>
        </w:rPr>
        <w:drawing>
          <wp:inline distT="0" distB="0" distL="0" distR="0" wp14:anchorId="00B39BC6" wp14:editId="4B4DA132">
            <wp:extent cx="5307330" cy="3105416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10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E857A" w14:textId="5C448901" w:rsidR="00F60165" w:rsidRDefault="00F60165" w:rsidP="00F60165">
      <w:pPr>
        <w:rPr>
          <w:rFonts w:cs="Times New Roman"/>
        </w:rPr>
      </w:pPr>
      <w:bookmarkStart w:id="1" w:name="_Hlk115221825"/>
      <w:r w:rsidRPr="008425E8">
        <w:rPr>
          <w:rFonts w:cs="Times New Roman"/>
          <w:b/>
          <w:bCs/>
        </w:rPr>
        <w:t>Supplementary Figure</w:t>
      </w:r>
      <w:r>
        <w:rPr>
          <w:rFonts w:cs="Times New Roman"/>
          <w:b/>
          <w:bCs/>
        </w:rPr>
        <w:t xml:space="preserve"> </w:t>
      </w:r>
      <w:r w:rsidR="00AD2889">
        <w:rPr>
          <w:rFonts w:cs="Times New Roman"/>
          <w:b/>
          <w:bCs/>
        </w:rPr>
        <w:t>5</w:t>
      </w:r>
      <w:r>
        <w:rPr>
          <w:rFonts w:cs="Times New Roman"/>
          <w:b/>
          <w:bCs/>
        </w:rPr>
        <w:t xml:space="preserve">. </w:t>
      </w:r>
      <w:r w:rsidRPr="00053A85">
        <w:rPr>
          <w:rFonts w:cs="Times New Roman" w:hint="eastAsia"/>
        </w:rPr>
        <w:t>(</w:t>
      </w:r>
      <w:r w:rsidRPr="008425E8">
        <w:rPr>
          <w:rFonts w:cs="Times New Roman"/>
        </w:rPr>
        <w:t>A</w:t>
      </w:r>
      <w:r>
        <w:rPr>
          <w:rFonts w:cs="Times New Roman"/>
        </w:rPr>
        <w:t>)</w:t>
      </w:r>
      <w:r w:rsidRPr="008425E8">
        <w:rPr>
          <w:rFonts w:cs="Times New Roman"/>
        </w:rPr>
        <w:t xml:space="preserve"> </w:t>
      </w:r>
      <w:r w:rsidR="00F244D0">
        <w:rPr>
          <w:rFonts w:cs="Times New Roman"/>
        </w:rPr>
        <w:t>H</w:t>
      </w:r>
      <w:r w:rsidRPr="008425E8">
        <w:rPr>
          <w:rFonts w:cs="Times New Roman"/>
        </w:rPr>
        <w:t xml:space="preserve">eatmap of differentially expressed genes and metabolites in the network of Figure 9. </w:t>
      </w:r>
      <w:r>
        <w:rPr>
          <w:rFonts w:cs="Times New Roman"/>
        </w:rPr>
        <w:t>(</w:t>
      </w:r>
      <w:r w:rsidRPr="008425E8">
        <w:rPr>
          <w:rFonts w:cs="Times New Roman"/>
        </w:rPr>
        <w:t>B</w:t>
      </w:r>
      <w:r>
        <w:rPr>
          <w:rFonts w:cs="Times New Roman"/>
        </w:rPr>
        <w:t>)</w:t>
      </w:r>
      <w:r w:rsidRPr="008425E8">
        <w:rPr>
          <w:rFonts w:cs="Times New Roman"/>
        </w:rPr>
        <w:t xml:space="preserve"> The expression levels of myristic acid in the four groups (res0, res7, sus0, sus7) </w:t>
      </w:r>
      <w:bookmarkEnd w:id="1"/>
    </w:p>
    <w:p w14:paraId="67FCD0B7" w14:textId="77777777" w:rsidR="000E14BD" w:rsidRDefault="000E14BD" w:rsidP="00F60165">
      <w:pPr>
        <w:rPr>
          <w:rFonts w:cs="Times New Roman"/>
        </w:rPr>
      </w:pPr>
    </w:p>
    <w:p w14:paraId="02B675B4" w14:textId="6CECEEB9" w:rsidR="000866E6" w:rsidRDefault="000866E6" w:rsidP="00F60165">
      <w:pPr>
        <w:spacing w:before="0" w:after="200" w:line="276" w:lineRule="auto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E3648F9" wp14:editId="419A28E2">
            <wp:extent cx="6202680" cy="29108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2AC2" w14:textId="225EB285" w:rsidR="00F60165" w:rsidRDefault="000866E6" w:rsidP="00F60165">
      <w:pPr>
        <w:spacing w:before="0" w:after="200" w:line="276" w:lineRule="auto"/>
        <w:rPr>
          <w:rFonts w:cs="Times New Roman"/>
        </w:rPr>
      </w:pPr>
      <w:r w:rsidRPr="008425E8">
        <w:rPr>
          <w:rFonts w:cs="Times New Roman"/>
          <w:b/>
          <w:bCs/>
        </w:rPr>
        <w:t>Supplementary Figure</w:t>
      </w:r>
      <w:r>
        <w:rPr>
          <w:rFonts w:cs="Times New Roman"/>
          <w:b/>
          <w:bCs/>
        </w:rPr>
        <w:t xml:space="preserve"> 6.</w:t>
      </w:r>
      <w:r w:rsidRPr="008425E8">
        <w:rPr>
          <w:rFonts w:cs="Times New Roman"/>
        </w:rPr>
        <w:t xml:space="preserve"> The expression levels of </w:t>
      </w:r>
      <w:r>
        <w:rPr>
          <w:rFonts w:cs="Times New Roman"/>
        </w:rPr>
        <w:t>aminoadipic acid and L-kynurenine</w:t>
      </w:r>
      <w:r w:rsidRPr="008425E8">
        <w:rPr>
          <w:rFonts w:cs="Times New Roman"/>
        </w:rPr>
        <w:t xml:space="preserve"> in the four groups (res0, res7, sus0, sus7) </w:t>
      </w:r>
    </w:p>
    <w:p w14:paraId="2FB24B28" w14:textId="0F026B10" w:rsidR="000E14BD" w:rsidRDefault="000E14BD" w:rsidP="00F60165">
      <w:pPr>
        <w:spacing w:before="0" w:after="200" w:line="276" w:lineRule="auto"/>
        <w:rPr>
          <w:rFonts w:cs="Times New Roman"/>
        </w:rPr>
      </w:pPr>
    </w:p>
    <w:p w14:paraId="6AD1F0F1" w14:textId="77777777" w:rsidR="000E14BD" w:rsidRPr="008425E8" w:rsidRDefault="000E14BD" w:rsidP="00F60165">
      <w:pPr>
        <w:spacing w:before="0" w:after="200" w:line="276" w:lineRule="auto"/>
        <w:rPr>
          <w:rFonts w:cs="Times New Roman"/>
        </w:rPr>
      </w:pPr>
    </w:p>
    <w:p w14:paraId="09EAFF55" w14:textId="77777777" w:rsidR="00F60165" w:rsidRPr="00F60165" w:rsidRDefault="00F60165" w:rsidP="00F60165">
      <w:pPr>
        <w:pStyle w:val="Heading2"/>
      </w:pPr>
      <w:r w:rsidRPr="00F60165">
        <w:lastRenderedPageBreak/>
        <w:t>Supplementary Tables</w:t>
      </w:r>
    </w:p>
    <w:p w14:paraId="1816B4ED" w14:textId="5C31D9D5" w:rsidR="002E17A8" w:rsidRDefault="00F60165" w:rsidP="00543512">
      <w:pPr>
        <w:widowControl w:val="0"/>
        <w:jc w:val="both"/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</w:pPr>
      <w:bookmarkStart w:id="2" w:name="_Hlk114997481"/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Supplementary Table</w:t>
      </w:r>
      <w:r w:rsidR="008577D7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 </w:t>
      </w:r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1. </w:t>
      </w:r>
      <w:r w:rsidR="00B77C4C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D</w:t>
      </w:r>
      <w:r w:rsidR="00B77C4C" w:rsidRPr="00B77C4C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etailed information </w:t>
      </w:r>
      <w:r w:rsidR="00B77C4C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of</w:t>
      </w:r>
      <w:r w:rsidR="00B77C4C" w:rsidRPr="00B77C4C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 </w:t>
      </w:r>
      <w:r w:rsidR="004D2BA0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samples</w:t>
      </w:r>
    </w:p>
    <w:tbl>
      <w:tblPr>
        <w:tblW w:w="909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2440"/>
        <w:gridCol w:w="1194"/>
        <w:gridCol w:w="1622"/>
        <w:gridCol w:w="1389"/>
      </w:tblGrid>
      <w:tr w:rsidR="00124E6C" w:rsidRPr="00514B67" w14:paraId="11D816D1" w14:textId="77777777" w:rsidTr="00514B67">
        <w:trPr>
          <w:trHeight w:val="276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6D76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ID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301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Gender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A9E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Age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154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Timepoint to death (dpi)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E86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Group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024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Transcriptome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61FA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Metabolome</w:t>
            </w:r>
          </w:p>
        </w:tc>
      </w:tr>
      <w:tr w:rsidR="00124E6C" w:rsidRPr="00124E6C" w14:paraId="3F04D11C" w14:textId="77777777" w:rsidTr="00514B67">
        <w:trPr>
          <w:trHeight w:val="336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13A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1C0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060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</w:t>
            </w:r>
          </w:p>
        </w:tc>
        <w:tc>
          <w:tcPr>
            <w:tcW w:w="2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C0C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D5A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resistant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29B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F91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5651DC8F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D6F78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E23C5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female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32016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7A6D2CA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957DBA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resistant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4A91E08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96016A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6B080D70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87364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3979C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01FED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71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E9B653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A879FC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resistant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5009DEE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5B9FC1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24E2DF75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F865C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65EA0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female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CEBFE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64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0A4690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E5D9A7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resistant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77FBBA2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F21F5E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51FAD013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A344C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914AE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female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F3288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7366AE1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5327E0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resistant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3D19B72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E94EAA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4D1FC4A7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0D46B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5E9DD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female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DA264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79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1FA943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514941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resistant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6182F4B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7F3556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00DD7F01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C8271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9070D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female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4535D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65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092EE46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6FDFE5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resistant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39133A2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1AACF3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</w:tr>
      <w:tr w:rsidR="00124E6C" w:rsidRPr="00124E6C" w14:paraId="7DAB55D9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5DF80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019E0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195F2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62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963E30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809ACF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663D00E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D5980B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6CA11F8D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096B9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70EF7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9ECAB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65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0AD3DAA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C78CCA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414F15A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1FE878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</w:tr>
      <w:tr w:rsidR="00124E6C" w:rsidRPr="00124E6C" w14:paraId="308F6A10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444D3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52636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female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BD854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92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03AF84A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F80146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6F9B1C7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CA0D16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1F78F132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E4C06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B5178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female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54DBD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79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7283286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CB24BC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4F116F5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AE99EA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7959BA72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C9D45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E505B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female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1A43E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62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75ACEF9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670E79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3471ADC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82472E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48A49F3C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52AB2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7C442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4EFE8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100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7B8795F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B925BB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58D61E2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94EA1D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3CC22AE9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7D959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E1998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CC974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92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AD37B1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E252EF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73869F6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E9D1F3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49BB30A6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F5088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54313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F15B5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74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444A917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BBA7EA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3C99CE5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38ED62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</w:tr>
      <w:tr w:rsidR="00124E6C" w:rsidRPr="00124E6C" w14:paraId="1336F11E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46220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952D1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EF48B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61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DC6208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4D99DE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3B8C554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1AF756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</w:tr>
      <w:tr w:rsidR="00124E6C" w:rsidRPr="00124E6C" w14:paraId="275AF490" w14:textId="77777777" w:rsidTr="00514B67">
        <w:trPr>
          <w:trHeight w:val="336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CCCE6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185D8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C9D34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65</w:t>
            </w:r>
          </w:p>
        </w:tc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3BAF16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5CB04F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susceptible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188AFCD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ascii="MS Mincho" w:eastAsia="MS Mincho" w:hAnsi="MS Mincho" w:cs="MS Mincho" w:hint="eastAsia"/>
                <w:color w:val="000000"/>
                <w:sz w:val="22"/>
                <w:lang w:eastAsia="zh-CN"/>
              </w:rPr>
              <w:t>✓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713381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-</w:t>
            </w:r>
          </w:p>
        </w:tc>
      </w:tr>
    </w:tbl>
    <w:p w14:paraId="30A00E13" w14:textId="77777777" w:rsidR="00B77C4C" w:rsidRDefault="00B77C4C" w:rsidP="00543512">
      <w:pPr>
        <w:widowControl w:val="0"/>
        <w:jc w:val="both"/>
        <w:rPr>
          <w:rFonts w:eastAsia="DengXian" w:cs="Times New Roman"/>
          <w:color w:val="000000"/>
          <w:kern w:val="24"/>
          <w:szCs w:val="24"/>
          <w:lang w:eastAsia="zh-CN"/>
        </w:rPr>
      </w:pPr>
    </w:p>
    <w:bookmarkEnd w:id="2"/>
    <w:p w14:paraId="17521E4C" w14:textId="73D0E9A3" w:rsidR="00F60165" w:rsidRPr="00F60165" w:rsidRDefault="008577D7" w:rsidP="00543512">
      <w:pPr>
        <w:widowControl w:val="0"/>
        <w:jc w:val="both"/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</w:pPr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Supplementary Table</w:t>
      </w:r>
      <w:r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 2</w:t>
      </w:r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.</w:t>
      </w:r>
      <w:r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 </w:t>
      </w:r>
      <w:r w:rsidR="00F60165" w:rsidRPr="00F60165">
        <w:rPr>
          <w:rFonts w:eastAsia="DengXian" w:cs="Times New Roman"/>
          <w:color w:val="000000"/>
          <w:kern w:val="24"/>
          <w:szCs w:val="24"/>
          <w:lang w:eastAsia="zh-CN"/>
        </w:rPr>
        <w:t xml:space="preserve">Summary Statistics of Alignment. </w:t>
      </w:r>
    </w:p>
    <w:tbl>
      <w:tblPr>
        <w:tblW w:w="0" w:type="auto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1842"/>
        <w:gridCol w:w="2127"/>
        <w:gridCol w:w="3598"/>
      </w:tblGrid>
      <w:tr w:rsidR="00B77C4C" w:rsidRPr="00124E6C" w14:paraId="032FA8DB" w14:textId="77777777" w:rsidTr="00AC590E">
        <w:trPr>
          <w:trHeight w:val="27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641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Sample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07F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ID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76A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Timepoint (dpi)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BC4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ReadsNumber</w:t>
            </w:r>
          </w:p>
        </w:tc>
        <w:tc>
          <w:tcPr>
            <w:tcW w:w="3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D08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Percentage mapped to Genome</w:t>
            </w:r>
          </w:p>
        </w:tc>
      </w:tr>
      <w:tr w:rsidR="00B77C4C" w:rsidRPr="00124E6C" w14:paraId="7B80902D" w14:textId="77777777" w:rsidTr="00AC590E">
        <w:trPr>
          <w:trHeight w:val="276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E96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res1-0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134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res1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2BD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8E8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49081408</w:t>
            </w:r>
          </w:p>
        </w:tc>
        <w:tc>
          <w:tcPr>
            <w:tcW w:w="35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A0F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84.00%</w:t>
            </w:r>
          </w:p>
        </w:tc>
      </w:tr>
      <w:tr w:rsidR="00B77C4C" w:rsidRPr="00124E6C" w14:paraId="19200BBD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48F34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res1-4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0A8FBE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DD486F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D4B690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57301058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510A336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85.10%</w:t>
            </w:r>
          </w:p>
        </w:tc>
      </w:tr>
      <w:tr w:rsidR="00B77C4C" w:rsidRPr="00124E6C" w14:paraId="76CBBC86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35DC9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res1-7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95BA96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C7F931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53AA0B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54105781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053356C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85.20%</w:t>
            </w:r>
          </w:p>
        </w:tc>
      </w:tr>
      <w:tr w:rsidR="00B77C4C" w:rsidRPr="00124E6C" w14:paraId="0D0DC594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E6697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res1-11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69EC6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39E046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01BC1F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39021237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63ED768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83.50%</w:t>
            </w:r>
          </w:p>
        </w:tc>
      </w:tr>
      <w:tr w:rsidR="00B77C4C" w:rsidRPr="00124E6C" w14:paraId="65813729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C13AA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res2-0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F45FD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C0D1A3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DB36D6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37904220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37799FF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82.60%</w:t>
            </w:r>
          </w:p>
        </w:tc>
      </w:tr>
      <w:tr w:rsidR="00B77C4C" w:rsidRPr="00124E6C" w14:paraId="6BC973A1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763FD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res2-4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7C784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51FB6E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CB7A33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46723065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BFD47C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83.80%</w:t>
            </w:r>
          </w:p>
        </w:tc>
      </w:tr>
      <w:tr w:rsidR="00B77C4C" w:rsidRPr="00124E6C" w14:paraId="24F635D5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BB980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res2-7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C462A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909119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BF553F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40509084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5DA2A00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83.30%</w:t>
            </w:r>
          </w:p>
        </w:tc>
      </w:tr>
      <w:tr w:rsidR="00B77C4C" w:rsidRPr="00124E6C" w14:paraId="5741AE40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01D43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res2-11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837F25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558C6B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9CBABB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37393787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587CB3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82.50%</w:t>
            </w:r>
          </w:p>
        </w:tc>
      </w:tr>
      <w:tr w:rsidR="00B77C4C" w:rsidRPr="00124E6C" w14:paraId="4AD6A3A1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312F8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res3-0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8FA59F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75A2A7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91C6AA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40653068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52355F5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84.00%</w:t>
            </w:r>
          </w:p>
        </w:tc>
      </w:tr>
      <w:tr w:rsidR="00B77C4C" w:rsidRPr="00124E6C" w14:paraId="7BCEE396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B859E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res3-4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5E2E2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11DD81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0F824E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54156837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6AAD7D0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84.70%</w:t>
            </w:r>
          </w:p>
        </w:tc>
      </w:tr>
      <w:tr w:rsidR="00B77C4C" w:rsidRPr="00124E6C" w14:paraId="0F8268CF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E66A2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res3-7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D82534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BC2664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BD95E6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42663938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D081F6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85.30%</w:t>
            </w:r>
          </w:p>
        </w:tc>
      </w:tr>
      <w:tr w:rsidR="00B77C4C" w:rsidRPr="00124E6C" w14:paraId="3787F4F6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B316A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res3-11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78849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9838E1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6EEDE2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46070922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4CD30D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83.60%</w:t>
            </w:r>
          </w:p>
        </w:tc>
      </w:tr>
      <w:tr w:rsidR="00B77C4C" w:rsidRPr="00124E6C" w14:paraId="3CA318D9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ABCBA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res4-0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FAFA99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109F85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68936C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39700496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907AFA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81.90%</w:t>
            </w:r>
          </w:p>
        </w:tc>
      </w:tr>
      <w:tr w:rsidR="00B77C4C" w:rsidRPr="00124E6C" w14:paraId="1D2348A3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59556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res4-4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2EC10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AF737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DECB0B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35865878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C43F6D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83.00%</w:t>
            </w:r>
          </w:p>
        </w:tc>
      </w:tr>
      <w:tr w:rsidR="00B77C4C" w:rsidRPr="00124E6C" w14:paraId="6BD5FF73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B363D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res4-7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0AFF9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AFCD3D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057ECF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39448894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3829D3D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82.60%</w:t>
            </w:r>
          </w:p>
        </w:tc>
      </w:tr>
      <w:tr w:rsidR="00B77C4C" w:rsidRPr="00124E6C" w14:paraId="49A883D1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8550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res4-11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A3845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619461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2A3A31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38280563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AB3CFF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82.00%</w:t>
            </w:r>
          </w:p>
        </w:tc>
      </w:tr>
      <w:tr w:rsidR="00B77C4C" w:rsidRPr="00124E6C" w14:paraId="4E29167A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CC0EA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lastRenderedPageBreak/>
              <w:t>res5-0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5B76A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EE30DC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79363F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43263520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6C6F56D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85.40%</w:t>
            </w:r>
          </w:p>
        </w:tc>
      </w:tr>
      <w:tr w:rsidR="00B77C4C" w:rsidRPr="00124E6C" w14:paraId="6B6B9C79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0E4D2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res5-4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B3F6B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50CA0D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084756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51510078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499144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85.80%</w:t>
            </w:r>
          </w:p>
        </w:tc>
      </w:tr>
      <w:tr w:rsidR="00B77C4C" w:rsidRPr="00124E6C" w14:paraId="3FB46870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1CC0A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res5-7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18473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8712D2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8DDE3A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42439037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3374014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84.70%</w:t>
            </w:r>
          </w:p>
        </w:tc>
      </w:tr>
      <w:tr w:rsidR="00B77C4C" w:rsidRPr="00124E6C" w14:paraId="1C2D0649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42883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res5-11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6F6C9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6A667F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8EFAA5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35666082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6D6711F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85.20%</w:t>
            </w:r>
          </w:p>
        </w:tc>
      </w:tr>
      <w:tr w:rsidR="00B77C4C" w:rsidRPr="00124E6C" w14:paraId="2CDEDB47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E68F3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res6-0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10EC2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F41410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567A83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33494958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24AD328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82.30%</w:t>
            </w:r>
          </w:p>
        </w:tc>
      </w:tr>
      <w:tr w:rsidR="00B77C4C" w:rsidRPr="00124E6C" w14:paraId="7DC813F8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B4DB4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res6-4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4DA74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91769A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23DB04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52303629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33A0172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82.10%</w:t>
            </w:r>
          </w:p>
        </w:tc>
      </w:tr>
      <w:tr w:rsidR="00B77C4C" w:rsidRPr="00124E6C" w14:paraId="78EA7636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2FE53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res6-7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7A65C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69F262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286D1F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43828159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9312AD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81.70%</w:t>
            </w:r>
          </w:p>
        </w:tc>
      </w:tr>
      <w:tr w:rsidR="00B77C4C" w:rsidRPr="00124E6C" w14:paraId="0F7F6F22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FE849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res6-11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32503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23CAF1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D14EB8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39499613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569C82E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82.50%</w:t>
            </w:r>
          </w:p>
        </w:tc>
      </w:tr>
      <w:tr w:rsidR="00B77C4C" w:rsidRPr="00124E6C" w14:paraId="4E539168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8F29E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res7-0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947821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55CFB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20F98B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39576370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0B63A05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83.10%</w:t>
            </w:r>
          </w:p>
        </w:tc>
      </w:tr>
      <w:tr w:rsidR="00B77C4C" w:rsidRPr="00124E6C" w14:paraId="7AB76102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55740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res7-4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650841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9E90B0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C58D1C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47546664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6673942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84.20%</w:t>
            </w:r>
          </w:p>
        </w:tc>
      </w:tr>
      <w:tr w:rsidR="00B77C4C" w:rsidRPr="00124E6C" w14:paraId="1534BF8C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CA316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res7-7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D5972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6158F0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41E1A0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37501708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71D84CE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85.50%</w:t>
            </w:r>
          </w:p>
        </w:tc>
      </w:tr>
      <w:tr w:rsidR="00B77C4C" w:rsidRPr="00124E6C" w14:paraId="446CCCD9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E89E2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res7-11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F0811A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res7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399816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305B7B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46019263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7D66A26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84.60%</w:t>
            </w:r>
          </w:p>
        </w:tc>
      </w:tr>
      <w:tr w:rsidR="00B77C4C" w:rsidRPr="00124E6C" w14:paraId="5E8D33E9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E36FF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A4AF30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5B2CE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CD5E14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37532390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343007F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84.60%</w:t>
            </w:r>
          </w:p>
        </w:tc>
      </w:tr>
      <w:tr w:rsidR="00B77C4C" w:rsidRPr="00124E6C" w14:paraId="4940A169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ED71D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D35919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B1EF5B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DC55F9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33736685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7F13CA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83.60%</w:t>
            </w:r>
          </w:p>
        </w:tc>
      </w:tr>
      <w:tr w:rsidR="00B77C4C" w:rsidRPr="00124E6C" w14:paraId="5E493BC3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347BA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78D44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475092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8EDEB9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51077536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A73334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84.60%</w:t>
            </w:r>
          </w:p>
        </w:tc>
      </w:tr>
      <w:tr w:rsidR="00B77C4C" w:rsidRPr="00124E6C" w14:paraId="2BC5F998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6C347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sus10-0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525B9B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353288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8479F8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48053025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EC01D5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82.50%</w:t>
            </w:r>
          </w:p>
        </w:tc>
      </w:tr>
      <w:tr w:rsidR="00B77C4C" w:rsidRPr="00124E6C" w14:paraId="5545B0A6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6E57F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sus10-4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316EF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87B5B4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F690F8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35113593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7C848C7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82.80%</w:t>
            </w:r>
          </w:p>
        </w:tc>
      </w:tr>
      <w:tr w:rsidR="00B77C4C" w:rsidRPr="00124E6C" w14:paraId="6FB4092A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CE583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sus10-7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51B3A9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sus10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A4131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17E326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33157542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01605E5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81.70%</w:t>
            </w:r>
          </w:p>
        </w:tc>
      </w:tr>
      <w:tr w:rsidR="00B77C4C" w:rsidRPr="00124E6C" w14:paraId="23F8D58B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275E3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sus2-0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55AEC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01F09D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1C97F7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39656462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7A2C6D9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81.90%</w:t>
            </w:r>
          </w:p>
        </w:tc>
      </w:tr>
      <w:tr w:rsidR="00B77C4C" w:rsidRPr="00124E6C" w14:paraId="68367594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C47C2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sus2-4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0DC8AA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7BF635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453999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38722195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3637EF2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83.80%</w:t>
            </w:r>
          </w:p>
        </w:tc>
      </w:tr>
      <w:tr w:rsidR="00B77C4C" w:rsidRPr="00124E6C" w14:paraId="107DCAC0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DDC51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sus2-7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DEA21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4FC9EE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A67C76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37138023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5A596D9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84.80%</w:t>
            </w:r>
          </w:p>
        </w:tc>
      </w:tr>
      <w:tr w:rsidR="00B77C4C" w:rsidRPr="00124E6C" w14:paraId="352F501E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EF3F1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sus2-11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55084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B2ACC2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3E7D26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34312859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F7ED32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83.50%</w:t>
            </w:r>
          </w:p>
        </w:tc>
      </w:tr>
      <w:tr w:rsidR="00B77C4C" w:rsidRPr="00124E6C" w14:paraId="161F1AE0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B8560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sus3-0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DC963F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20E077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F41A51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36136215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74665D8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84.00%</w:t>
            </w:r>
          </w:p>
        </w:tc>
      </w:tr>
      <w:tr w:rsidR="00B77C4C" w:rsidRPr="00124E6C" w14:paraId="6BE993F3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56CF9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sus3-4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66303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6538FF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EC680C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33869198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7046EC7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82.50%</w:t>
            </w:r>
          </w:p>
        </w:tc>
      </w:tr>
      <w:tr w:rsidR="00B77C4C" w:rsidRPr="00124E6C" w14:paraId="59464921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DDB68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sus3-7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AF5BF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68CCC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F83EBC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39056465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2F8AE5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82.80%</w:t>
            </w:r>
          </w:p>
        </w:tc>
      </w:tr>
      <w:tr w:rsidR="00B77C4C" w:rsidRPr="00124E6C" w14:paraId="3E97F6CD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704FE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sus3-11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B7283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8F90C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6B26D0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40587374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60E532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80.00%</w:t>
            </w:r>
          </w:p>
        </w:tc>
      </w:tr>
      <w:tr w:rsidR="00B77C4C" w:rsidRPr="00124E6C" w14:paraId="5165C722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E3D9D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sus4-0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28A58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863347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0E1705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40341631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39F4D5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84.90%</w:t>
            </w:r>
          </w:p>
        </w:tc>
      </w:tr>
      <w:tr w:rsidR="00B77C4C" w:rsidRPr="00124E6C" w14:paraId="2E3733BC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9551B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sus4-4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6CEF0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51B1B6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BF68D1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41885552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5C907DC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85.40%</w:t>
            </w:r>
          </w:p>
        </w:tc>
      </w:tr>
      <w:tr w:rsidR="00B77C4C" w:rsidRPr="00124E6C" w14:paraId="33FBC75E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C87C5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sus4-7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57665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7FE8CD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B6E27D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36461738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BFC2A9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84.90%</w:t>
            </w:r>
          </w:p>
        </w:tc>
      </w:tr>
      <w:tr w:rsidR="00B77C4C" w:rsidRPr="00124E6C" w14:paraId="769B3B14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1C1E1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sus5-0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BA3F8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622FCB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7461C4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38622753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7B785F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83.50%</w:t>
            </w:r>
          </w:p>
        </w:tc>
      </w:tr>
      <w:tr w:rsidR="00B77C4C" w:rsidRPr="00124E6C" w14:paraId="31D565D1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36731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sus5-4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EAFB5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4B8662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134FA6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33393426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8773FC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84.60%</w:t>
            </w:r>
          </w:p>
        </w:tc>
      </w:tr>
      <w:tr w:rsidR="00B77C4C" w:rsidRPr="00124E6C" w14:paraId="111A3DAF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AFDE3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sus5-7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EBBA6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5B72A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C4B9F4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40603485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C2A62B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82.60%</w:t>
            </w:r>
          </w:p>
        </w:tc>
      </w:tr>
      <w:tr w:rsidR="00B77C4C" w:rsidRPr="00124E6C" w14:paraId="4F35D0B5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BD1A5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sus6-0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A79B0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BF309D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5CDAD6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38968692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5E827E5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82.60%</w:t>
            </w:r>
          </w:p>
        </w:tc>
      </w:tr>
      <w:tr w:rsidR="00B77C4C" w:rsidRPr="00124E6C" w14:paraId="53E2FD9C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94885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sus6-4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33E801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FC4C51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AC9582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43076893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6946958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82.60%</w:t>
            </w:r>
          </w:p>
        </w:tc>
      </w:tr>
      <w:tr w:rsidR="00B77C4C" w:rsidRPr="00124E6C" w14:paraId="7D553764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2831E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sus6-7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0F116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01C90B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2E96C1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38933493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7FE4887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80.90%</w:t>
            </w:r>
          </w:p>
        </w:tc>
      </w:tr>
      <w:tr w:rsidR="00B77C4C" w:rsidRPr="00124E6C" w14:paraId="4B9E298F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3AEDA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sus7-0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BB7F3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80C94F5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5BB608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47395801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30731FF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83.80%</w:t>
            </w:r>
          </w:p>
        </w:tc>
      </w:tr>
      <w:tr w:rsidR="00B77C4C" w:rsidRPr="00124E6C" w14:paraId="7E4EE909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AD433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sus7-4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F78C6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5D186C9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22C982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46216306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23D6B0F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84.90%</w:t>
            </w:r>
          </w:p>
        </w:tc>
      </w:tr>
      <w:tr w:rsidR="00B77C4C" w:rsidRPr="00124E6C" w14:paraId="18456469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4EF62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sus7-7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4627FC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278C50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E2AF57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35196081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21175C8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84.90%</w:t>
            </w:r>
          </w:p>
        </w:tc>
      </w:tr>
      <w:tr w:rsidR="00B77C4C" w:rsidRPr="00124E6C" w14:paraId="5DF1039F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29E0E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sus8-0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A669D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93842F7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E6DC4F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37673341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642AEDC8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81.20%</w:t>
            </w:r>
          </w:p>
        </w:tc>
      </w:tr>
      <w:tr w:rsidR="00B77C4C" w:rsidRPr="00124E6C" w14:paraId="3336E5D1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24CF2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sus8-4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2C676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786EE6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E73A63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47335592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25BBDDC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84.60%</w:t>
            </w:r>
          </w:p>
        </w:tc>
      </w:tr>
      <w:tr w:rsidR="00B77C4C" w:rsidRPr="00124E6C" w14:paraId="299DA947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1B5F50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sus8-7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24587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A63270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8DDD25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52304704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10DA8143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85.20%</w:t>
            </w:r>
          </w:p>
        </w:tc>
      </w:tr>
      <w:tr w:rsidR="00B77C4C" w:rsidRPr="00124E6C" w14:paraId="0F3AD478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73DCA4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sus9-0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E43CDF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A0000D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D2C288B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42855927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021C357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82.50%</w:t>
            </w:r>
          </w:p>
        </w:tc>
      </w:tr>
      <w:tr w:rsidR="00B77C4C" w:rsidRPr="00124E6C" w14:paraId="3E5099BD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F5BDB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sus9-4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7BCFD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CE1A4C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77B442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35457408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3EF3631D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82.10%</w:t>
            </w:r>
          </w:p>
        </w:tc>
      </w:tr>
      <w:tr w:rsidR="00B77C4C" w:rsidRPr="00124E6C" w14:paraId="13E7A4F3" w14:textId="77777777" w:rsidTr="00AC590E">
        <w:trPr>
          <w:trHeight w:val="276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15611A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sus9-7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3B1696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sus9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2DE40F2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36E768E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31975559</w:t>
            </w:r>
          </w:p>
        </w:tc>
        <w:tc>
          <w:tcPr>
            <w:tcW w:w="3598" w:type="dxa"/>
            <w:shd w:val="clear" w:color="auto" w:fill="auto"/>
            <w:noWrap/>
            <w:vAlign w:val="center"/>
            <w:hideMark/>
          </w:tcPr>
          <w:p w14:paraId="4FC6FC21" w14:textId="77777777" w:rsidR="00124E6C" w:rsidRPr="00514B67" w:rsidRDefault="00124E6C" w:rsidP="00514B67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514B67">
              <w:rPr>
                <w:rFonts w:eastAsia="DengXian" w:cs="Times New Roman"/>
                <w:color w:val="000000"/>
                <w:sz w:val="22"/>
                <w:lang w:eastAsia="zh-CN"/>
              </w:rPr>
              <w:t>82.00%</w:t>
            </w:r>
          </w:p>
        </w:tc>
      </w:tr>
    </w:tbl>
    <w:p w14:paraId="77FBEB52" w14:textId="099DCC09" w:rsidR="00F60165" w:rsidRPr="00F60165" w:rsidRDefault="00F60165" w:rsidP="00543512">
      <w:pPr>
        <w:widowControl w:val="0"/>
        <w:jc w:val="both"/>
        <w:rPr>
          <w:rFonts w:eastAsia="DengXian" w:cs="Times New Roman"/>
          <w:color w:val="000000"/>
          <w:kern w:val="24"/>
          <w:sz w:val="22"/>
          <w:lang w:eastAsia="zh-CN"/>
        </w:rPr>
      </w:pPr>
      <w:r w:rsidRPr="00F60165">
        <w:rPr>
          <w:rFonts w:eastAsia="DengXian" w:cs="Times New Roman"/>
          <w:color w:val="000000"/>
          <w:kern w:val="24"/>
          <w:sz w:val="22"/>
          <w:lang w:eastAsia="zh-CN"/>
        </w:rPr>
        <w:t>Total clean reads per sample were aligned to the pig reference genome (</w:t>
      </w:r>
      <w:r w:rsidRPr="00F60165">
        <w:rPr>
          <w:rFonts w:eastAsia="DengXian" w:cs="Times New Roman"/>
          <w:kern w:val="2"/>
          <w:sz w:val="21"/>
          <w:lang w:eastAsia="zh-CN"/>
        </w:rPr>
        <w:t>Suscrofa 11.1</w:t>
      </w:r>
      <w:r w:rsidRPr="00F60165">
        <w:rPr>
          <w:rFonts w:eastAsia="DengXian" w:cs="Times New Roman"/>
          <w:color w:val="000000"/>
          <w:kern w:val="24"/>
          <w:sz w:val="22"/>
          <w:lang w:eastAsia="zh-CN"/>
        </w:rPr>
        <w:t xml:space="preserve">). Samples were labeled </w:t>
      </w:r>
      <w:r w:rsidRPr="00F60165">
        <w:rPr>
          <w:rFonts w:eastAsia="DengXian" w:cs="Times New Roman" w:hint="eastAsia"/>
          <w:color w:val="000000"/>
          <w:kern w:val="24"/>
          <w:sz w:val="22"/>
          <w:lang w:eastAsia="zh-CN"/>
        </w:rPr>
        <w:t>in</w:t>
      </w:r>
      <w:r w:rsidRPr="00F60165">
        <w:rPr>
          <w:rFonts w:eastAsia="DengXian" w:cs="Times New Roman"/>
          <w:color w:val="000000"/>
          <w:kern w:val="24"/>
          <w:sz w:val="22"/>
          <w:lang w:eastAsia="zh-CN"/>
        </w:rPr>
        <w:t xml:space="preserve"> the format </w:t>
      </w:r>
      <w:r w:rsidRPr="00F60165">
        <w:rPr>
          <w:rFonts w:eastAsia="DengXian" w:cs="Times New Roman" w:hint="eastAsia"/>
          <w:color w:val="000000"/>
          <w:kern w:val="24"/>
          <w:sz w:val="22"/>
          <w:lang w:eastAsia="zh-CN"/>
        </w:rPr>
        <w:t>o</w:t>
      </w:r>
      <w:r w:rsidRPr="00F60165">
        <w:rPr>
          <w:rFonts w:eastAsia="DengXian" w:cs="Times New Roman"/>
          <w:color w:val="000000"/>
          <w:kern w:val="24"/>
          <w:sz w:val="22"/>
          <w:lang w:eastAsia="zh-CN"/>
        </w:rPr>
        <w:t>f “individual ID-timepoint”, collapsed by “-”.</w:t>
      </w:r>
    </w:p>
    <w:p w14:paraId="167F93B7" w14:textId="77777777" w:rsidR="00F60165" w:rsidRPr="00F60165" w:rsidRDefault="00F60165" w:rsidP="00F60165">
      <w:pPr>
        <w:widowControl w:val="0"/>
        <w:spacing w:before="0" w:after="0"/>
        <w:jc w:val="both"/>
        <w:rPr>
          <w:rFonts w:ascii="DengXian" w:eastAsia="DengXian" w:hAnsi="DengXian" w:cs="Times New Roman"/>
          <w:kern w:val="2"/>
          <w:sz w:val="21"/>
        </w:rPr>
      </w:pPr>
    </w:p>
    <w:p w14:paraId="229A81F0" w14:textId="4363EFB5" w:rsidR="002A148B" w:rsidRDefault="002A148B" w:rsidP="002A148B">
      <w:pPr>
        <w:widowControl w:val="0"/>
        <w:spacing w:before="0" w:after="0"/>
        <w:jc w:val="both"/>
        <w:rPr>
          <w:rFonts w:eastAsia="DengXian" w:cs="Times New Roman"/>
          <w:color w:val="000000"/>
          <w:kern w:val="24"/>
          <w:szCs w:val="24"/>
          <w:lang w:eastAsia="zh-CN"/>
        </w:rPr>
      </w:pPr>
      <w:bookmarkStart w:id="3" w:name="_Hlk114941307"/>
      <w:bookmarkStart w:id="4" w:name="_Hlk115005355"/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lastRenderedPageBreak/>
        <w:t>Supplementary Table</w:t>
      </w:r>
      <w:r w:rsidR="008577D7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 </w:t>
      </w:r>
      <w:bookmarkEnd w:id="3"/>
      <w:r w:rsidR="008577D7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3</w:t>
      </w:r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.</w:t>
      </w:r>
      <w:r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 </w:t>
      </w:r>
      <w:r w:rsidRPr="00B60FBC">
        <w:rPr>
          <w:rFonts w:eastAsia="DengXian" w:cs="Times New Roman"/>
          <w:color w:val="000000"/>
          <w:kern w:val="24"/>
          <w:szCs w:val="24"/>
          <w:lang w:eastAsia="zh-CN"/>
        </w:rPr>
        <w:t>Primer sequences used for qPCR validation of differential</w:t>
      </w:r>
      <w:r w:rsidR="00F244D0">
        <w:rPr>
          <w:rFonts w:eastAsia="DengXian" w:cs="Times New Roman"/>
          <w:color w:val="000000"/>
          <w:kern w:val="24"/>
          <w:szCs w:val="24"/>
          <w:lang w:eastAsia="zh-CN"/>
        </w:rPr>
        <w:t>ly</w:t>
      </w:r>
      <w:r w:rsidRPr="00B60FBC">
        <w:rPr>
          <w:rFonts w:eastAsia="DengXian" w:cs="Times New Roman"/>
          <w:color w:val="000000"/>
          <w:kern w:val="24"/>
          <w:szCs w:val="24"/>
          <w:lang w:eastAsia="zh-CN"/>
        </w:rPr>
        <w:t xml:space="preserve"> expressed genes </w:t>
      </w:r>
    </w:p>
    <w:p w14:paraId="5E7597E4" w14:textId="77777777" w:rsidR="00C814D7" w:rsidRPr="00F60165" w:rsidRDefault="00C814D7" w:rsidP="002A148B">
      <w:pPr>
        <w:widowControl w:val="0"/>
        <w:spacing w:before="0" w:after="0"/>
        <w:jc w:val="both"/>
        <w:rPr>
          <w:rFonts w:ascii="DengXian" w:eastAsia="DengXian" w:hAnsi="DengXian" w:cs="Times New Roman"/>
          <w:kern w:val="2"/>
          <w:sz w:val="21"/>
        </w:rPr>
      </w:pPr>
    </w:p>
    <w:tbl>
      <w:tblPr>
        <w:tblW w:w="7828" w:type="dxa"/>
        <w:tblInd w:w="1244" w:type="dxa"/>
        <w:tblLook w:val="04A0" w:firstRow="1" w:lastRow="0" w:firstColumn="1" w:lastColumn="0" w:noHBand="0" w:noVBand="1"/>
      </w:tblPr>
      <w:tblGrid>
        <w:gridCol w:w="1591"/>
        <w:gridCol w:w="4103"/>
        <w:gridCol w:w="2345"/>
      </w:tblGrid>
      <w:tr w:rsidR="00C814D7" w:rsidRPr="00A065D3" w14:paraId="1E722D21" w14:textId="77777777" w:rsidTr="00AC590E">
        <w:trPr>
          <w:trHeight w:val="288"/>
        </w:trPr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ADA54" w14:textId="77777777" w:rsidR="00C814D7" w:rsidRPr="00AC590E" w:rsidRDefault="00C814D7" w:rsidP="002D17E5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AC590E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Target gene</w:t>
            </w:r>
          </w:p>
        </w:tc>
        <w:tc>
          <w:tcPr>
            <w:tcW w:w="3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B191" w14:textId="65E8DE2E" w:rsidR="00C814D7" w:rsidRPr="00AC590E" w:rsidRDefault="00C814D7" w:rsidP="002D17E5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AC590E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Forward (F)/reverse (R) primer (5</w:t>
            </w:r>
            <w:r w:rsidRPr="00AC590E">
              <w:rPr>
                <w:rFonts w:eastAsia="DengXian" w:cs="Times New Roman" w:hint="eastAsia"/>
                <w:b/>
                <w:bCs/>
                <w:color w:val="000000"/>
                <w:sz w:val="22"/>
                <w:lang w:eastAsia="zh-CN"/>
              </w:rPr>
              <w:t>’→</w:t>
            </w:r>
            <w:r w:rsidRPr="00AC590E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3</w:t>
            </w:r>
            <w:r w:rsidRPr="00AC590E">
              <w:rPr>
                <w:rFonts w:eastAsia="DengXian" w:cs="Times New Roman" w:hint="eastAsia"/>
                <w:b/>
                <w:bCs/>
                <w:color w:val="000000"/>
                <w:sz w:val="22"/>
                <w:lang w:eastAsia="zh-CN"/>
              </w:rPr>
              <w:t>’</w:t>
            </w:r>
            <w:r w:rsidRPr="00AC590E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)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D47A" w14:textId="77777777" w:rsidR="00C814D7" w:rsidRPr="00AC590E" w:rsidRDefault="00C814D7" w:rsidP="002D17E5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AC590E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Product size (bp)</w:t>
            </w:r>
          </w:p>
        </w:tc>
      </w:tr>
      <w:tr w:rsidR="00C814D7" w:rsidRPr="00A065D3" w14:paraId="02EE327E" w14:textId="77777777" w:rsidTr="00AC590E">
        <w:trPr>
          <w:trHeight w:val="276"/>
        </w:trPr>
        <w:tc>
          <w:tcPr>
            <w:tcW w:w="159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188B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MTDH</w:t>
            </w:r>
          </w:p>
        </w:tc>
        <w:tc>
          <w:tcPr>
            <w:tcW w:w="38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3FE5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F:TCTTCCACCTACTATTTCTACCGA</w:t>
            </w:r>
          </w:p>
        </w:tc>
        <w:tc>
          <w:tcPr>
            <w:tcW w:w="234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2542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215</w:t>
            </w:r>
          </w:p>
        </w:tc>
      </w:tr>
      <w:tr w:rsidR="00C814D7" w:rsidRPr="00A065D3" w14:paraId="7C79F3BA" w14:textId="77777777" w:rsidTr="00AC590E">
        <w:trPr>
          <w:trHeight w:val="276"/>
        </w:trPr>
        <w:tc>
          <w:tcPr>
            <w:tcW w:w="1591" w:type="dxa"/>
            <w:vMerge/>
            <w:shd w:val="clear" w:color="auto" w:fill="auto"/>
            <w:noWrap/>
            <w:vAlign w:val="center"/>
            <w:hideMark/>
          </w:tcPr>
          <w:p w14:paraId="0713B344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19D0E09E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R:ACGTTTCCCGTCTGGCTTT</w:t>
            </w:r>
          </w:p>
        </w:tc>
        <w:tc>
          <w:tcPr>
            <w:tcW w:w="2345" w:type="dxa"/>
            <w:vMerge/>
            <w:shd w:val="clear" w:color="auto" w:fill="auto"/>
            <w:noWrap/>
            <w:vAlign w:val="center"/>
            <w:hideMark/>
          </w:tcPr>
          <w:p w14:paraId="7D45DE9C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</w:tr>
      <w:tr w:rsidR="00C814D7" w:rsidRPr="00A065D3" w14:paraId="37208AA8" w14:textId="77777777" w:rsidTr="00AC590E">
        <w:trPr>
          <w:trHeight w:val="276"/>
        </w:trPr>
        <w:tc>
          <w:tcPr>
            <w:tcW w:w="1591" w:type="dxa"/>
            <w:vMerge w:val="restart"/>
            <w:shd w:val="clear" w:color="auto" w:fill="auto"/>
            <w:noWrap/>
            <w:vAlign w:val="center"/>
            <w:hideMark/>
          </w:tcPr>
          <w:p w14:paraId="6D882220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P2RY13</w:t>
            </w: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1A9213B3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F:TTCCTCATCTCCCTGCCAAAT</w:t>
            </w:r>
          </w:p>
        </w:tc>
        <w:tc>
          <w:tcPr>
            <w:tcW w:w="2345" w:type="dxa"/>
            <w:vMerge w:val="restart"/>
            <w:shd w:val="clear" w:color="auto" w:fill="auto"/>
            <w:noWrap/>
            <w:vAlign w:val="center"/>
            <w:hideMark/>
          </w:tcPr>
          <w:p w14:paraId="710A670E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279</w:t>
            </w:r>
          </w:p>
        </w:tc>
      </w:tr>
      <w:tr w:rsidR="00C814D7" w:rsidRPr="00A065D3" w14:paraId="08C75739" w14:textId="77777777" w:rsidTr="00AC590E">
        <w:trPr>
          <w:trHeight w:val="276"/>
        </w:trPr>
        <w:tc>
          <w:tcPr>
            <w:tcW w:w="1591" w:type="dxa"/>
            <w:vMerge/>
            <w:shd w:val="clear" w:color="auto" w:fill="auto"/>
            <w:noWrap/>
            <w:vAlign w:val="center"/>
            <w:hideMark/>
          </w:tcPr>
          <w:p w14:paraId="7674318F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629E35AE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R:GAAGACAGCCACTACAACAAATAC</w:t>
            </w:r>
          </w:p>
        </w:tc>
        <w:tc>
          <w:tcPr>
            <w:tcW w:w="2345" w:type="dxa"/>
            <w:vMerge/>
            <w:shd w:val="clear" w:color="auto" w:fill="auto"/>
            <w:noWrap/>
            <w:vAlign w:val="center"/>
            <w:hideMark/>
          </w:tcPr>
          <w:p w14:paraId="6A7E426E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</w:tr>
      <w:tr w:rsidR="00C814D7" w:rsidRPr="00A065D3" w14:paraId="247B3998" w14:textId="77777777" w:rsidTr="00AC590E">
        <w:trPr>
          <w:trHeight w:val="276"/>
        </w:trPr>
        <w:tc>
          <w:tcPr>
            <w:tcW w:w="1591" w:type="dxa"/>
            <w:vMerge w:val="restart"/>
            <w:shd w:val="clear" w:color="auto" w:fill="auto"/>
            <w:noWrap/>
            <w:vAlign w:val="center"/>
            <w:hideMark/>
          </w:tcPr>
          <w:p w14:paraId="6269D057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LRP1</w:t>
            </w: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106A8102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F:GGCCAAGGTCCCAGATGAG</w:t>
            </w:r>
          </w:p>
        </w:tc>
        <w:tc>
          <w:tcPr>
            <w:tcW w:w="2345" w:type="dxa"/>
            <w:vMerge w:val="restart"/>
            <w:shd w:val="clear" w:color="auto" w:fill="auto"/>
            <w:noWrap/>
            <w:vAlign w:val="center"/>
            <w:hideMark/>
          </w:tcPr>
          <w:p w14:paraId="60E3F6AD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103</w:t>
            </w:r>
          </w:p>
        </w:tc>
      </w:tr>
      <w:tr w:rsidR="00C814D7" w:rsidRPr="00A065D3" w14:paraId="1BEACA56" w14:textId="77777777" w:rsidTr="00AC590E">
        <w:trPr>
          <w:trHeight w:val="276"/>
        </w:trPr>
        <w:tc>
          <w:tcPr>
            <w:tcW w:w="1591" w:type="dxa"/>
            <w:vMerge/>
            <w:shd w:val="clear" w:color="auto" w:fill="auto"/>
            <w:noWrap/>
            <w:vAlign w:val="center"/>
            <w:hideMark/>
          </w:tcPr>
          <w:p w14:paraId="265D4188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62A7B28E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R:GGTGTCGGCGAAGTAGATGAA</w:t>
            </w:r>
          </w:p>
        </w:tc>
        <w:tc>
          <w:tcPr>
            <w:tcW w:w="2345" w:type="dxa"/>
            <w:vMerge/>
            <w:shd w:val="clear" w:color="auto" w:fill="auto"/>
            <w:noWrap/>
            <w:vAlign w:val="center"/>
            <w:hideMark/>
          </w:tcPr>
          <w:p w14:paraId="5679DB9C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</w:tr>
      <w:tr w:rsidR="00C814D7" w:rsidRPr="00A065D3" w14:paraId="64DFC8B4" w14:textId="77777777" w:rsidTr="00AC590E">
        <w:trPr>
          <w:trHeight w:val="276"/>
        </w:trPr>
        <w:tc>
          <w:tcPr>
            <w:tcW w:w="1591" w:type="dxa"/>
            <w:vMerge w:val="restart"/>
            <w:shd w:val="clear" w:color="auto" w:fill="auto"/>
            <w:noWrap/>
            <w:vAlign w:val="center"/>
            <w:hideMark/>
          </w:tcPr>
          <w:p w14:paraId="196116D7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KLRD1</w:t>
            </w: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3CB60887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F:CTCCAGGACCCTCCACAGA</w:t>
            </w:r>
          </w:p>
        </w:tc>
        <w:tc>
          <w:tcPr>
            <w:tcW w:w="2345" w:type="dxa"/>
            <w:vMerge w:val="restart"/>
            <w:shd w:val="clear" w:color="auto" w:fill="auto"/>
            <w:noWrap/>
            <w:vAlign w:val="center"/>
            <w:hideMark/>
          </w:tcPr>
          <w:p w14:paraId="2E71F564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253</w:t>
            </w:r>
          </w:p>
        </w:tc>
      </w:tr>
      <w:tr w:rsidR="00C814D7" w:rsidRPr="00A065D3" w14:paraId="0E42E797" w14:textId="77777777" w:rsidTr="00AC590E">
        <w:trPr>
          <w:trHeight w:val="276"/>
        </w:trPr>
        <w:tc>
          <w:tcPr>
            <w:tcW w:w="1591" w:type="dxa"/>
            <w:vMerge/>
            <w:shd w:val="clear" w:color="auto" w:fill="auto"/>
            <w:noWrap/>
            <w:vAlign w:val="center"/>
            <w:hideMark/>
          </w:tcPr>
          <w:p w14:paraId="78239740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086E67BE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R:AGCCAGGCATTATGCTCTTC</w:t>
            </w:r>
          </w:p>
        </w:tc>
        <w:tc>
          <w:tcPr>
            <w:tcW w:w="2345" w:type="dxa"/>
            <w:vMerge/>
            <w:shd w:val="clear" w:color="auto" w:fill="auto"/>
            <w:noWrap/>
            <w:vAlign w:val="center"/>
            <w:hideMark/>
          </w:tcPr>
          <w:p w14:paraId="0E8E904F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</w:tr>
      <w:tr w:rsidR="00C814D7" w:rsidRPr="00A065D3" w14:paraId="61471F7C" w14:textId="77777777" w:rsidTr="00AC590E">
        <w:trPr>
          <w:trHeight w:val="276"/>
        </w:trPr>
        <w:tc>
          <w:tcPr>
            <w:tcW w:w="1591" w:type="dxa"/>
            <w:vMerge w:val="restart"/>
            <w:shd w:val="clear" w:color="auto" w:fill="auto"/>
            <w:noWrap/>
            <w:vAlign w:val="center"/>
            <w:hideMark/>
          </w:tcPr>
          <w:p w14:paraId="37BB4ADF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CXCL10</w:t>
            </w: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27341DA3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F:GTGCTGTTCTTATTTTCTGCCTTA</w:t>
            </w:r>
          </w:p>
        </w:tc>
        <w:tc>
          <w:tcPr>
            <w:tcW w:w="2345" w:type="dxa"/>
            <w:vMerge w:val="restart"/>
            <w:shd w:val="clear" w:color="auto" w:fill="auto"/>
            <w:noWrap/>
            <w:vAlign w:val="center"/>
            <w:hideMark/>
          </w:tcPr>
          <w:p w14:paraId="1561BAC7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265</w:t>
            </w:r>
          </w:p>
        </w:tc>
      </w:tr>
      <w:tr w:rsidR="00C814D7" w:rsidRPr="00A065D3" w14:paraId="23C5AC0A" w14:textId="77777777" w:rsidTr="00AC590E">
        <w:trPr>
          <w:trHeight w:val="264"/>
        </w:trPr>
        <w:tc>
          <w:tcPr>
            <w:tcW w:w="1591" w:type="dxa"/>
            <w:vMerge/>
            <w:shd w:val="clear" w:color="auto" w:fill="auto"/>
            <w:noWrap/>
            <w:vAlign w:val="center"/>
            <w:hideMark/>
          </w:tcPr>
          <w:p w14:paraId="008FC4EC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2682424A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R:CTTCTCTCTGTGTTCGAGGAGAT</w:t>
            </w:r>
          </w:p>
        </w:tc>
        <w:tc>
          <w:tcPr>
            <w:tcW w:w="2345" w:type="dxa"/>
            <w:vMerge/>
            <w:shd w:val="clear" w:color="auto" w:fill="auto"/>
            <w:noWrap/>
            <w:vAlign w:val="center"/>
            <w:hideMark/>
          </w:tcPr>
          <w:p w14:paraId="6E35DF55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</w:tr>
      <w:tr w:rsidR="00C814D7" w:rsidRPr="00A065D3" w14:paraId="3EC3AFBD" w14:textId="77777777" w:rsidTr="00AC590E">
        <w:trPr>
          <w:trHeight w:val="276"/>
        </w:trPr>
        <w:tc>
          <w:tcPr>
            <w:tcW w:w="1591" w:type="dxa"/>
            <w:vMerge w:val="restart"/>
            <w:shd w:val="clear" w:color="auto" w:fill="auto"/>
            <w:noWrap/>
            <w:vAlign w:val="center"/>
            <w:hideMark/>
          </w:tcPr>
          <w:p w14:paraId="7165C9EE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CD2</w:t>
            </w:r>
          </w:p>
        </w:tc>
        <w:tc>
          <w:tcPr>
            <w:tcW w:w="3892" w:type="dxa"/>
            <w:shd w:val="clear" w:color="auto" w:fill="auto"/>
            <w:noWrap/>
            <w:vAlign w:val="center"/>
            <w:hideMark/>
          </w:tcPr>
          <w:p w14:paraId="6900A88B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F:GTAATCTCCTGGAGCTGTGC</w:t>
            </w:r>
          </w:p>
        </w:tc>
        <w:tc>
          <w:tcPr>
            <w:tcW w:w="2345" w:type="dxa"/>
            <w:vMerge w:val="restart"/>
            <w:shd w:val="clear" w:color="auto" w:fill="auto"/>
            <w:noWrap/>
            <w:vAlign w:val="center"/>
            <w:hideMark/>
          </w:tcPr>
          <w:p w14:paraId="594ECAB7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186</w:t>
            </w:r>
          </w:p>
        </w:tc>
      </w:tr>
      <w:tr w:rsidR="00C814D7" w:rsidRPr="00A065D3" w14:paraId="0A3D012D" w14:textId="77777777" w:rsidTr="00AC590E">
        <w:trPr>
          <w:trHeight w:val="276"/>
        </w:trPr>
        <w:tc>
          <w:tcPr>
            <w:tcW w:w="159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B6A8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38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326E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C814D7">
              <w:rPr>
                <w:rFonts w:eastAsia="DengXian" w:cs="Times New Roman"/>
                <w:color w:val="000000"/>
                <w:sz w:val="22"/>
                <w:lang w:eastAsia="zh-CN"/>
              </w:rPr>
              <w:t>R:CTCACTGGCGTTGTTACTGG</w:t>
            </w:r>
          </w:p>
        </w:tc>
        <w:tc>
          <w:tcPr>
            <w:tcW w:w="2345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9947" w14:textId="77777777" w:rsidR="00C814D7" w:rsidRPr="00C814D7" w:rsidRDefault="00C814D7" w:rsidP="002D17E5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</w:p>
        </w:tc>
      </w:tr>
    </w:tbl>
    <w:p w14:paraId="37528EC0" w14:textId="77777777" w:rsidR="00F60165" w:rsidRPr="00F60165" w:rsidRDefault="00F60165" w:rsidP="00F60165">
      <w:pPr>
        <w:widowControl w:val="0"/>
        <w:spacing w:before="0" w:after="0"/>
        <w:jc w:val="both"/>
        <w:rPr>
          <w:rFonts w:ascii="DengXian" w:eastAsia="DengXian" w:hAnsi="DengXian" w:cs="Times New Roman"/>
          <w:kern w:val="2"/>
          <w:sz w:val="21"/>
        </w:rPr>
      </w:pPr>
    </w:p>
    <w:bookmarkEnd w:id="4"/>
    <w:p w14:paraId="753B2939" w14:textId="783F7904" w:rsidR="00F60165" w:rsidRPr="00F60165" w:rsidRDefault="00F60165" w:rsidP="00543512">
      <w:pPr>
        <w:widowControl w:val="0"/>
        <w:jc w:val="both"/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</w:pPr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Supplementary </w:t>
      </w:r>
      <w:r w:rsidR="002A148B"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Table</w:t>
      </w:r>
      <w:r w:rsidR="008577D7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 4</w:t>
      </w:r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. </w:t>
      </w:r>
      <w:r w:rsidRPr="00F60165">
        <w:rPr>
          <w:rFonts w:eastAsia="DengXian" w:cs="Times New Roman"/>
          <w:color w:val="000000"/>
          <w:kern w:val="24"/>
          <w:szCs w:val="24"/>
          <w:lang w:eastAsia="zh-CN"/>
        </w:rPr>
        <w:t>The DEGs overlapped with the PRRSV-related QTLs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47"/>
        <w:gridCol w:w="1547"/>
        <w:gridCol w:w="1547"/>
        <w:gridCol w:w="1269"/>
        <w:gridCol w:w="4767"/>
      </w:tblGrid>
      <w:tr w:rsidR="00F60165" w:rsidRPr="00F60165" w14:paraId="096CB783" w14:textId="77777777" w:rsidTr="007F0165">
        <w:trPr>
          <w:trHeight w:val="466"/>
        </w:trPr>
        <w:tc>
          <w:tcPr>
            <w:tcW w:w="331" w:type="pc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A968DD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b/>
                <w:bCs/>
                <w:kern w:val="2"/>
                <w:sz w:val="20"/>
                <w:szCs w:val="20"/>
              </w:rPr>
              <w:t>CHR</w:t>
            </w:r>
          </w:p>
        </w:tc>
        <w:tc>
          <w:tcPr>
            <w:tcW w:w="791" w:type="pc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28DB8C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b/>
                <w:bCs/>
                <w:kern w:val="2"/>
                <w:sz w:val="20"/>
                <w:szCs w:val="20"/>
              </w:rPr>
              <w:t>POS</w:t>
            </w:r>
          </w:p>
        </w:tc>
        <w:tc>
          <w:tcPr>
            <w:tcW w:w="791" w:type="pc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7B6E0B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b/>
                <w:bCs/>
                <w:kern w:val="2"/>
                <w:sz w:val="20"/>
                <w:szCs w:val="20"/>
              </w:rPr>
              <w:t>END</w:t>
            </w:r>
          </w:p>
        </w:tc>
        <w:tc>
          <w:tcPr>
            <w:tcW w:w="649" w:type="pc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3949ED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b/>
                <w:bCs/>
                <w:kern w:val="2"/>
                <w:sz w:val="20"/>
                <w:szCs w:val="20"/>
              </w:rPr>
              <w:t>GENE</w:t>
            </w:r>
          </w:p>
        </w:tc>
        <w:tc>
          <w:tcPr>
            <w:tcW w:w="2439" w:type="pc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D5F033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b/>
                <w:bCs/>
                <w:kern w:val="2"/>
                <w:sz w:val="20"/>
                <w:szCs w:val="20"/>
              </w:rPr>
              <w:t>QTL</w:t>
            </w:r>
          </w:p>
        </w:tc>
      </w:tr>
      <w:tr w:rsidR="00F60165" w:rsidRPr="00F60165" w14:paraId="4282AF12" w14:textId="77777777" w:rsidTr="007F0165">
        <w:trPr>
          <w:trHeight w:val="466"/>
        </w:trPr>
        <w:tc>
          <w:tcPr>
            <w:tcW w:w="33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C8CE1E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9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983135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200761004</w:t>
            </w:r>
          </w:p>
        </w:tc>
        <w:tc>
          <w:tcPr>
            <w:tcW w:w="79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A4B611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200766056</w:t>
            </w:r>
          </w:p>
        </w:tc>
        <w:tc>
          <w:tcPr>
            <w:tcW w:w="64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E96EBD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CDKN2B</w:t>
            </w:r>
          </w:p>
        </w:tc>
        <w:tc>
          <w:tcPr>
            <w:tcW w:w="243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4A03DA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antibody titer QTL (9658)</w:t>
            </w:r>
          </w:p>
        </w:tc>
      </w:tr>
      <w:tr w:rsidR="00F60165" w:rsidRPr="00F60165" w14:paraId="78F944D8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830D19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9A3D78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92447164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34DFB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92483236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772F05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MTO1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53B951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antibody titer QTL (9658)</w:t>
            </w:r>
          </w:p>
        </w:tc>
      </w:tr>
      <w:tr w:rsidR="00F60165" w:rsidRPr="00F60165" w14:paraId="2A024540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D30C61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8EAD1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164657086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09352FA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164735083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E311F8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SMAD6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352611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antibody titer QTL (9658)</w:t>
            </w:r>
          </w:p>
        </w:tc>
      </w:tr>
      <w:tr w:rsidR="00F60165" w:rsidRPr="00F60165" w14:paraId="236C4312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277175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385ABC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104241571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FDD834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104417105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5C3109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RAB27B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D2008F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antibody titer QTL (9658)</w:t>
            </w:r>
          </w:p>
        </w:tc>
      </w:tr>
      <w:tr w:rsidR="00F60165" w:rsidRPr="00F60165" w14:paraId="03DA2B02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55CA35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3AFD5C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183915339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16B5C5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184140122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483071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SAMD4A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772BD9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antibody titer QTL (9658)</w:t>
            </w:r>
          </w:p>
        </w:tc>
      </w:tr>
      <w:tr w:rsidR="00F60165" w:rsidRPr="00F60165" w14:paraId="649EAB7D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B092EA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00F4C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93899026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BB1AA3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93949398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F9965D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LMNA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0A3BA3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susceptibility QTL (140341)</w:t>
            </w:r>
          </w:p>
        </w:tc>
      </w:tr>
      <w:tr w:rsidR="00F60165" w:rsidRPr="00F60165" w14:paraId="661659D5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25BAFE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838148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98745266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038D49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98771667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4FF31A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PRPF3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2DEE2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susceptibility QTL (140341)</w:t>
            </w:r>
          </w:p>
        </w:tc>
      </w:tr>
      <w:tr w:rsidR="00F60165" w:rsidRPr="00F60165" w14:paraId="7CE0B396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81306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2A81BD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77748810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BFEA7B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78002009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9351B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ST18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B2BBEF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susceptibility QTL (140341)</w:t>
            </w:r>
          </w:p>
        </w:tc>
      </w:tr>
      <w:tr w:rsidR="00F60165" w:rsidRPr="00F60165" w14:paraId="5100F990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5673C2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A3B37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43624832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28BBD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43643600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BAF841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CENPQ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D2A496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susceptibility QTL (140348)</w:t>
            </w:r>
          </w:p>
        </w:tc>
      </w:tr>
      <w:tr w:rsidR="00F60165" w:rsidRPr="00F60165" w14:paraId="567C6C12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72F8CF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BFDB7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53877813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533BE6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53890546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2DADF6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KLF15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77942E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susceptibility QTL (140348)</w:t>
            </w:r>
          </w:p>
        </w:tc>
      </w:tr>
      <w:tr w:rsidR="00F60165" w:rsidRPr="00F60165" w14:paraId="3E4A79E2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4AD3B0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A80F62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55200593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62F39A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55220497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281BFB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KIF7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C65F7F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susceptibility QTL (140348)</w:t>
            </w:r>
          </w:p>
        </w:tc>
      </w:tr>
      <w:tr w:rsidR="00F60165" w:rsidRPr="00F60165" w14:paraId="156DF592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32988F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138E6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43777061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4AC0D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43804549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D4AD28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CRISP3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03A216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susceptibility QTL (140348)</w:t>
            </w:r>
          </w:p>
        </w:tc>
      </w:tr>
      <w:tr w:rsidR="00F60165" w:rsidRPr="00F60165" w14:paraId="6AFC3EE2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7291C5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9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4F011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77197535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E9B6FB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77206526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1D9D0B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TAC1</w:t>
            </w: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1E6B04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susceptibility QTL (140353)</w:t>
            </w:r>
          </w:p>
        </w:tc>
      </w:tr>
      <w:tr w:rsidR="00F60165" w:rsidRPr="00F60165" w14:paraId="26ED70F0" w14:textId="77777777" w:rsidTr="007F0165">
        <w:trPr>
          <w:trHeight w:val="466"/>
        </w:trPr>
        <w:tc>
          <w:tcPr>
            <w:tcW w:w="331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055A69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14</w:t>
            </w:r>
          </w:p>
        </w:tc>
        <w:tc>
          <w:tcPr>
            <w:tcW w:w="791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6A6727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127064397</w:t>
            </w:r>
          </w:p>
        </w:tc>
        <w:tc>
          <w:tcPr>
            <w:tcW w:w="791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F042A6C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127175227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DC3040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SHTN1</w:t>
            </w:r>
          </w:p>
        </w:tc>
        <w:tc>
          <w:tcPr>
            <w:tcW w:w="2439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33D7DF" w14:textId="77777777" w:rsidR="00F60165" w:rsidRPr="00F60165" w:rsidRDefault="00F60165" w:rsidP="00F60165">
            <w:pPr>
              <w:widowControl w:val="0"/>
              <w:spacing w:before="0" w:after="0"/>
              <w:jc w:val="center"/>
              <w:rPr>
                <w:rFonts w:eastAsia="DengXian" w:cs="Times New Roman"/>
                <w:kern w:val="2"/>
                <w:sz w:val="20"/>
                <w:szCs w:val="20"/>
              </w:rPr>
            </w:pPr>
            <w:r w:rsidRPr="00F60165">
              <w:rPr>
                <w:rFonts w:eastAsia="DengXian" w:cs="Times New Roman"/>
                <w:kern w:val="2"/>
                <w:sz w:val="20"/>
                <w:szCs w:val="20"/>
              </w:rPr>
              <w:t>PRRSV antibody titer QTL (194810)</w:t>
            </w:r>
          </w:p>
        </w:tc>
      </w:tr>
    </w:tbl>
    <w:p w14:paraId="7E126274" w14:textId="77777777" w:rsidR="00F60165" w:rsidRPr="00F60165" w:rsidRDefault="00F60165" w:rsidP="00F60165">
      <w:pPr>
        <w:widowControl w:val="0"/>
        <w:spacing w:before="0" w:after="0"/>
        <w:jc w:val="both"/>
        <w:rPr>
          <w:rFonts w:ascii="DengXian" w:eastAsia="DengXian" w:hAnsi="DengXian" w:cs="Times New Roman"/>
          <w:kern w:val="2"/>
          <w:sz w:val="21"/>
        </w:rPr>
      </w:pPr>
    </w:p>
    <w:p w14:paraId="2AADD130" w14:textId="693EDEA6" w:rsidR="00F60165" w:rsidRPr="00F60165" w:rsidRDefault="00543512" w:rsidP="00543512">
      <w:pPr>
        <w:spacing w:before="0" w:after="200" w:line="276" w:lineRule="auto"/>
        <w:rPr>
          <w:rFonts w:eastAsia="DengXian" w:cs="Times New Roman"/>
          <w:b/>
          <w:bCs/>
          <w:color w:val="000000"/>
          <w:kern w:val="24"/>
          <w:sz w:val="22"/>
          <w:lang w:eastAsia="zh-CN"/>
        </w:rPr>
      </w:pPr>
      <w:r>
        <w:rPr>
          <w:rFonts w:eastAsia="DengXian" w:cs="Times New Roman"/>
          <w:b/>
          <w:bCs/>
          <w:color w:val="000000"/>
          <w:kern w:val="24"/>
          <w:sz w:val="22"/>
          <w:lang w:eastAsia="zh-CN"/>
        </w:rPr>
        <w:br w:type="page"/>
      </w:r>
    </w:p>
    <w:p w14:paraId="2C8225C0" w14:textId="36128524" w:rsidR="00F60165" w:rsidRPr="00F60165" w:rsidRDefault="00F60165" w:rsidP="00543512">
      <w:pPr>
        <w:widowControl w:val="0"/>
        <w:jc w:val="both"/>
        <w:rPr>
          <w:rFonts w:eastAsia="DengXian" w:cs="Times New Roman"/>
          <w:color w:val="000000"/>
          <w:kern w:val="24"/>
          <w:szCs w:val="24"/>
          <w:lang w:eastAsia="zh-CN"/>
        </w:rPr>
      </w:pPr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lastRenderedPageBreak/>
        <w:t xml:space="preserve">Supplementary </w:t>
      </w:r>
      <w:r w:rsidR="002A148B"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>Table</w:t>
      </w:r>
      <w:r w:rsidR="008577D7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 5</w:t>
      </w:r>
      <w:r w:rsidRPr="00F60165">
        <w:rPr>
          <w:rFonts w:eastAsia="DengXian" w:cs="Times New Roman"/>
          <w:b/>
          <w:bCs/>
          <w:color w:val="000000"/>
          <w:kern w:val="24"/>
          <w:szCs w:val="24"/>
          <w:lang w:eastAsia="zh-CN"/>
        </w:rPr>
        <w:t xml:space="preserve">. </w:t>
      </w:r>
      <w:r w:rsidRPr="00F60165">
        <w:rPr>
          <w:rFonts w:eastAsia="DengXian" w:cs="Times New Roman"/>
          <w:color w:val="000000"/>
          <w:kern w:val="24"/>
          <w:szCs w:val="24"/>
          <w:lang w:eastAsia="zh-CN"/>
        </w:rPr>
        <w:t>Detailed information of DE metabolites by one-way ANOVA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959"/>
        <w:gridCol w:w="1276"/>
        <w:gridCol w:w="1194"/>
        <w:gridCol w:w="1143"/>
        <w:gridCol w:w="1548"/>
      </w:tblGrid>
      <w:tr w:rsidR="00F60165" w:rsidRPr="00D529F3" w14:paraId="76C2ACAA" w14:textId="77777777" w:rsidTr="00D529F3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F0BA6" w14:textId="760C4678" w:rsidR="00F60165" w:rsidRPr="00D529F3" w:rsidRDefault="00D529F3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b/>
                <w:bCs/>
                <w:sz w:val="22"/>
              </w:rPr>
            </w:pPr>
            <w:r w:rsidRPr="00D529F3">
              <w:rPr>
                <w:rFonts w:eastAsia="DengXian" w:cs="Times New Roman"/>
                <w:b/>
                <w:bCs/>
                <w:color w:val="000000"/>
                <w:sz w:val="22"/>
              </w:rPr>
              <w:t xml:space="preserve">Feature </w:t>
            </w:r>
            <w:r w:rsidR="00F60165" w:rsidRPr="00D529F3">
              <w:rPr>
                <w:rFonts w:eastAsia="DengXian" w:cs="Times New Roman"/>
                <w:b/>
                <w:bCs/>
                <w:color w:val="000000"/>
                <w:sz w:val="22"/>
              </w:rPr>
              <w:t>name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9E8B1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b/>
                <w:bCs/>
                <w:sz w:val="22"/>
              </w:rPr>
            </w:pPr>
            <w:r w:rsidRPr="00D529F3">
              <w:rPr>
                <w:rFonts w:eastAsia="DengXian" w:cs="Times New Roman"/>
                <w:b/>
                <w:bCs/>
                <w:color w:val="000000"/>
                <w:sz w:val="22"/>
              </w:rPr>
              <w:t>f-value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9C1A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b/>
                <w:bCs/>
                <w:sz w:val="22"/>
              </w:rPr>
            </w:pPr>
            <w:r w:rsidRPr="00D529F3">
              <w:rPr>
                <w:rFonts w:eastAsia="DengXian" w:cs="Times New Roman"/>
                <w:b/>
                <w:bCs/>
                <w:color w:val="000000"/>
                <w:sz w:val="22"/>
              </w:rPr>
              <w:t>p-value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96D92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b/>
                <w:bCs/>
                <w:sz w:val="22"/>
              </w:rPr>
            </w:pPr>
            <w:r w:rsidRPr="00D529F3">
              <w:rPr>
                <w:rFonts w:eastAsia="DengXian" w:cs="Times New Roman"/>
                <w:b/>
                <w:bCs/>
                <w:color w:val="000000"/>
                <w:sz w:val="22"/>
              </w:rPr>
              <w:t>LOG10(p)</w:t>
            </w: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614A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b/>
                <w:bCs/>
                <w:sz w:val="22"/>
              </w:rPr>
            </w:pPr>
            <w:r w:rsidRPr="00D529F3">
              <w:rPr>
                <w:rFonts w:eastAsia="DengXian" w:cs="Times New Roman"/>
                <w:b/>
                <w:bCs/>
                <w:color w:val="000000"/>
                <w:sz w:val="22"/>
              </w:rPr>
              <w:t>FDR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21F50D" w14:textId="4FF85112" w:rsidR="00F60165" w:rsidRPr="00D529F3" w:rsidRDefault="00D529F3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b/>
                <w:bCs/>
                <w:sz w:val="22"/>
              </w:rPr>
            </w:pPr>
            <w:r w:rsidRPr="00D529F3">
              <w:rPr>
                <w:rFonts w:eastAsia="DengXian" w:cs="Times New Roman"/>
                <w:b/>
                <w:bCs/>
                <w:color w:val="000000"/>
                <w:sz w:val="22"/>
              </w:rPr>
              <w:t>Cluster</w:t>
            </w:r>
          </w:p>
        </w:tc>
      </w:tr>
      <w:tr w:rsidR="00F60165" w:rsidRPr="00D529F3" w14:paraId="2477DFCA" w14:textId="77777777" w:rsidTr="00D529F3"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66F7C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(+)-7-Isojasmonic acid</w:t>
            </w:r>
          </w:p>
        </w:tc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3BAD0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14.393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69164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2.08E-05</w:t>
            </w:r>
          </w:p>
        </w:tc>
        <w:tc>
          <w:tcPr>
            <w:tcW w:w="11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88285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4.6814</w:t>
            </w:r>
          </w:p>
        </w:tc>
        <w:tc>
          <w:tcPr>
            <w:tcW w:w="11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7F575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0.001254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4642A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78656CF3" w14:textId="77777777" w:rsidTr="00D529F3">
        <w:tc>
          <w:tcPr>
            <w:tcW w:w="2835" w:type="dxa"/>
            <w:shd w:val="clear" w:color="auto" w:fill="auto"/>
            <w:vAlign w:val="center"/>
          </w:tcPr>
          <w:p w14:paraId="25D10ED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12-Hydroxydodecanoic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03237D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4.6961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965EF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0.011088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0C54A3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1.9551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2BBC49A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0.087831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162DA8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62A6BC0D" w14:textId="77777777" w:rsidTr="00D529F3">
        <w:tc>
          <w:tcPr>
            <w:tcW w:w="2835" w:type="dxa"/>
            <w:shd w:val="clear" w:color="auto" w:fill="auto"/>
            <w:vAlign w:val="center"/>
          </w:tcPr>
          <w:p w14:paraId="6611A60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2-(Methylamino)benzoic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E1B4F3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16.017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BA76F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9.57E-06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4731CA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5.0191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F1FFA1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0.00072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08CAAEF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3429E046" w14:textId="77777777" w:rsidTr="00D529F3">
        <w:tc>
          <w:tcPr>
            <w:tcW w:w="2835" w:type="dxa"/>
            <w:shd w:val="clear" w:color="auto" w:fill="auto"/>
            <w:vAlign w:val="center"/>
          </w:tcPr>
          <w:p w14:paraId="318930C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2,5-Dihydroxybenzoate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720943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17.065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E2C09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5.95E-06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10467E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5.2252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113087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0.000597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0237DD1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2F60E9BC" w14:textId="77777777" w:rsidTr="00D529F3">
        <w:tc>
          <w:tcPr>
            <w:tcW w:w="2835" w:type="dxa"/>
            <w:shd w:val="clear" w:color="auto" w:fill="auto"/>
            <w:vAlign w:val="center"/>
          </w:tcPr>
          <w:p w14:paraId="458DAF4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2-Dehydro-3-deoxy-L-rhamnonate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789289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5.4673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E6990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0.005809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08A2EB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2.2359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202DDAC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0.066055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1A2F9B2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644FEBBA" w14:textId="77777777" w:rsidTr="00D529F3">
        <w:tc>
          <w:tcPr>
            <w:tcW w:w="2835" w:type="dxa"/>
            <w:shd w:val="clear" w:color="auto" w:fill="auto"/>
            <w:vAlign w:val="center"/>
          </w:tcPr>
          <w:p w14:paraId="33F3A9B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2-Dehydropantoate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5C291D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4.7479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61E66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0.010606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AD1F76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1.9745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540E1F4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0.087831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CD2212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133A6888" w14:textId="77777777" w:rsidTr="00D529F3">
        <w:tc>
          <w:tcPr>
            <w:tcW w:w="2835" w:type="dxa"/>
            <w:shd w:val="clear" w:color="auto" w:fill="auto"/>
            <w:vAlign w:val="center"/>
          </w:tcPr>
          <w:p w14:paraId="69132EB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2-Oxohept-3-enedioate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1FF4DF4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5.7104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267FB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0.004772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FFF1A1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2.3213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8982F6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0.061682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15E8C5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6ACE80F5" w14:textId="77777777" w:rsidTr="00D529F3">
        <w:tc>
          <w:tcPr>
            <w:tcW w:w="2835" w:type="dxa"/>
            <w:shd w:val="clear" w:color="auto" w:fill="auto"/>
            <w:vAlign w:val="center"/>
          </w:tcPr>
          <w:p w14:paraId="42C8E01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3-Dehydroshikimate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F4A363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7.7154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0E9D9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0.001058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4C194B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2.9754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5173BE1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0.02036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604FA73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03987A23" w14:textId="77777777" w:rsidTr="00D529F3">
        <w:tc>
          <w:tcPr>
            <w:tcW w:w="2835" w:type="dxa"/>
            <w:shd w:val="clear" w:color="auto" w:fill="auto"/>
            <w:vAlign w:val="center"/>
          </w:tcPr>
          <w:p w14:paraId="0F3615A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3-Hydroxyphenylacetic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8E8F7F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10.371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7C975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0.000188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2C6C6B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3.7268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3EC11ED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0.006274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11C9BE5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</w:t>
            </w:r>
          </w:p>
        </w:tc>
      </w:tr>
      <w:tr w:rsidR="00F60165" w:rsidRPr="00D529F3" w14:paraId="6F1ED8C7" w14:textId="77777777" w:rsidTr="00D529F3">
        <w:tc>
          <w:tcPr>
            <w:tcW w:w="2835" w:type="dxa"/>
            <w:shd w:val="clear" w:color="auto" w:fill="auto"/>
            <w:vAlign w:val="center"/>
          </w:tcPr>
          <w:p w14:paraId="0B92325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4,5-Dihydroorotic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2A2BC4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5.6609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1CD25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0.004966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4BF484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2.304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9458EE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0.061682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C8756E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315E291F" w14:textId="77777777" w:rsidTr="00D529F3">
        <w:tc>
          <w:tcPr>
            <w:tcW w:w="2835" w:type="dxa"/>
            <w:shd w:val="clear" w:color="auto" w:fill="auto"/>
            <w:vAlign w:val="center"/>
          </w:tcPr>
          <w:p w14:paraId="0D6F2EE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4-Acetamidobutanoic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D67EB7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5.3849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C175B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0.006214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6CD078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2.2066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52A5B18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0.066055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998AE2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0072D1E7" w14:textId="77777777" w:rsidTr="00D529F3">
        <w:tc>
          <w:tcPr>
            <w:tcW w:w="2835" w:type="dxa"/>
            <w:shd w:val="clear" w:color="auto" w:fill="auto"/>
            <w:vAlign w:val="center"/>
          </w:tcPr>
          <w:p w14:paraId="045C560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4-Pyridoxic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55CA36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11.016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F693D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0.000128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79299F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3.8932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E2A548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0.005499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8FA96A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41E90141" w14:textId="77777777" w:rsidTr="00D529F3">
        <w:tc>
          <w:tcPr>
            <w:tcW w:w="2835" w:type="dxa"/>
            <w:shd w:val="clear" w:color="auto" w:fill="auto"/>
            <w:vAlign w:val="center"/>
          </w:tcPr>
          <w:p w14:paraId="4FEB2BB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6-Hydroxyhexanoic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BF9BA9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5.3891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7727D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0.006193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441254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2.2081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240B08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0.066055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6C1BFD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F60165" w:rsidRPr="00D529F3" w14:paraId="51A281FC" w14:textId="77777777" w:rsidTr="00D529F3">
        <w:tc>
          <w:tcPr>
            <w:tcW w:w="2835" w:type="dxa"/>
            <w:shd w:val="clear" w:color="auto" w:fill="auto"/>
            <w:vAlign w:val="center"/>
          </w:tcPr>
          <w:p w14:paraId="22E2014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9-OxoODE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35761B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7.0912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4BDB4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0.001657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B27348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2.7808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1A17698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0.029331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0F37256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</w:t>
            </w:r>
          </w:p>
        </w:tc>
      </w:tr>
      <w:tr w:rsidR="00F60165" w:rsidRPr="00D529F3" w14:paraId="43C78992" w14:textId="77777777" w:rsidTr="00D529F3">
        <w:tc>
          <w:tcPr>
            <w:tcW w:w="2835" w:type="dxa"/>
            <w:shd w:val="clear" w:color="auto" w:fill="auto"/>
            <w:vAlign w:val="center"/>
          </w:tcPr>
          <w:p w14:paraId="626188C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alpha-Ketoisovaleric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2C8E0C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4.9037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65269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0.009285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6871E7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2.0322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8A8955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0.087339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267724B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27A7005E" w14:textId="77777777" w:rsidTr="00D529F3">
        <w:tc>
          <w:tcPr>
            <w:tcW w:w="2835" w:type="dxa"/>
            <w:shd w:val="clear" w:color="auto" w:fill="auto"/>
            <w:vAlign w:val="center"/>
          </w:tcPr>
          <w:p w14:paraId="58F575C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Aminoadipic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BB39DD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4.9138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BC3A4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0.009206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41537A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2.0359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D03A99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0.087339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608D4BE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</w:t>
            </w:r>
          </w:p>
        </w:tc>
      </w:tr>
      <w:tr w:rsidR="00F60165" w:rsidRPr="00D529F3" w14:paraId="5FDA2DB4" w14:textId="77777777" w:rsidTr="00D529F3">
        <w:tc>
          <w:tcPr>
            <w:tcW w:w="2835" w:type="dxa"/>
            <w:shd w:val="clear" w:color="auto" w:fill="auto"/>
            <w:vAlign w:val="center"/>
          </w:tcPr>
          <w:p w14:paraId="4CC5E93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Aspartame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F91DA3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5.044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6D895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0.008248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A3B614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2.0836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5310503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0.082756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3E1287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F60165" w:rsidRPr="00D529F3" w14:paraId="522DD07F" w14:textId="77777777" w:rsidTr="00D529F3">
        <w:tc>
          <w:tcPr>
            <w:tcW w:w="2835" w:type="dxa"/>
            <w:shd w:val="clear" w:color="auto" w:fill="auto"/>
            <w:vAlign w:val="center"/>
          </w:tcPr>
          <w:p w14:paraId="50182F6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beta-Alanyl-L-arginine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ADE5FA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6.7504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09359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0.002132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C5A594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2.6712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11F7D5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0.03565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01935B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79D97F03" w14:textId="77777777" w:rsidTr="00D529F3">
        <w:tc>
          <w:tcPr>
            <w:tcW w:w="2835" w:type="dxa"/>
            <w:shd w:val="clear" w:color="auto" w:fill="auto"/>
            <w:vAlign w:val="center"/>
          </w:tcPr>
          <w:p w14:paraId="42A46D8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Bufotenin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390A4D2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8.3162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3E8FB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0.000699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A1CEC7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3.1558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12A8BB3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0.016176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6E2418D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</w:t>
            </w:r>
          </w:p>
        </w:tc>
      </w:tr>
      <w:tr w:rsidR="00F60165" w:rsidRPr="00D529F3" w14:paraId="5DF7949E" w14:textId="77777777" w:rsidTr="00D529F3">
        <w:tc>
          <w:tcPr>
            <w:tcW w:w="2835" w:type="dxa"/>
            <w:shd w:val="clear" w:color="auto" w:fill="auto"/>
            <w:vAlign w:val="center"/>
          </w:tcPr>
          <w:p w14:paraId="27EA9BF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Butyric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E6F032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4.719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D93C5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0.010872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FEBFC8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1.9637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B432EE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0.087831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2B6BB47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</w:t>
            </w:r>
          </w:p>
        </w:tc>
      </w:tr>
      <w:tr w:rsidR="00F60165" w:rsidRPr="00D529F3" w14:paraId="3B37E2AB" w14:textId="77777777" w:rsidTr="00D529F3">
        <w:tc>
          <w:tcPr>
            <w:tcW w:w="2835" w:type="dxa"/>
            <w:shd w:val="clear" w:color="auto" w:fill="auto"/>
            <w:vAlign w:val="center"/>
          </w:tcPr>
          <w:p w14:paraId="7E0D6B9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Creatinine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3E5FCF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9.1839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2659B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0.000393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F4B732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3.4051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2C8C89B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268AF07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</w:t>
            </w:r>
          </w:p>
        </w:tc>
      </w:tr>
      <w:tr w:rsidR="00F60165" w:rsidRPr="00D529F3" w14:paraId="5F92DE3B" w14:textId="77777777" w:rsidTr="00D529F3">
        <w:tc>
          <w:tcPr>
            <w:tcW w:w="2835" w:type="dxa"/>
            <w:shd w:val="clear" w:color="auto" w:fill="auto"/>
            <w:vAlign w:val="center"/>
          </w:tcPr>
          <w:p w14:paraId="69FF810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Desmosterol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A04D6C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4.8224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AFB0A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0.009951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D1A0C1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2.0022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B4F3C4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0.087831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29C7584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</w:t>
            </w:r>
          </w:p>
        </w:tc>
      </w:tr>
      <w:tr w:rsidR="00F60165" w:rsidRPr="00D529F3" w14:paraId="77C18A16" w14:textId="77777777" w:rsidTr="00D529F3">
        <w:tc>
          <w:tcPr>
            <w:tcW w:w="2835" w:type="dxa"/>
            <w:shd w:val="clear" w:color="auto" w:fill="auto"/>
            <w:vAlign w:val="center"/>
          </w:tcPr>
          <w:p w14:paraId="206464F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D-Lysopine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682F26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9.3368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9B72D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0.000357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E90F51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3.4478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A16AD5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6305FCD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</w:t>
            </w:r>
          </w:p>
        </w:tc>
      </w:tr>
      <w:tr w:rsidR="00F60165" w:rsidRPr="00D529F3" w14:paraId="3CBC128B" w14:textId="77777777" w:rsidTr="00D529F3">
        <w:tc>
          <w:tcPr>
            <w:tcW w:w="2835" w:type="dxa"/>
            <w:shd w:val="clear" w:color="auto" w:fill="auto"/>
            <w:vAlign w:val="center"/>
          </w:tcPr>
          <w:p w14:paraId="56DB60D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D-Mannose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391F9CE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5.9175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D43B7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0.004046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4FA186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2.3929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985F40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0.055361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32F0035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2A8299F5" w14:textId="77777777" w:rsidTr="00D529F3">
        <w:tc>
          <w:tcPr>
            <w:tcW w:w="2835" w:type="dxa"/>
            <w:shd w:val="clear" w:color="auto" w:fill="auto"/>
            <w:vAlign w:val="center"/>
          </w:tcPr>
          <w:p w14:paraId="1620295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gamma-Glutamylcysteine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ADF26C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6.3063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DF8C4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0.002987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414DCC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2.5248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3F6784F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0.043042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0165693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742221DF" w14:textId="77777777" w:rsidTr="00D529F3">
        <w:tc>
          <w:tcPr>
            <w:tcW w:w="2835" w:type="dxa"/>
            <w:shd w:val="clear" w:color="auto" w:fill="auto"/>
            <w:vAlign w:val="center"/>
          </w:tcPr>
          <w:p w14:paraId="6F59153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Hexadecanedioate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78F895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5.6222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9523E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0.005123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C9019F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2.2905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F40A43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0.061682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6DE7E3F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</w:t>
            </w:r>
          </w:p>
        </w:tc>
      </w:tr>
      <w:tr w:rsidR="00F60165" w:rsidRPr="00D529F3" w14:paraId="6A4D69A3" w14:textId="77777777" w:rsidTr="00D529F3">
        <w:tc>
          <w:tcPr>
            <w:tcW w:w="2835" w:type="dxa"/>
            <w:shd w:val="clear" w:color="auto" w:fill="auto"/>
            <w:vAlign w:val="center"/>
          </w:tcPr>
          <w:p w14:paraId="5C7A546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Hippuric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C05F9D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10.462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4FA7C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0.000178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6E4F10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3.7507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57FFBB7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0.006274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08C78BD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63083CDF" w14:textId="77777777" w:rsidTr="00D529F3">
        <w:tc>
          <w:tcPr>
            <w:tcW w:w="2835" w:type="dxa"/>
            <w:shd w:val="clear" w:color="auto" w:fill="auto"/>
            <w:vAlign w:val="center"/>
          </w:tcPr>
          <w:p w14:paraId="36DA6F9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Juvenile hormone III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4F740A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6.5854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792AB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0.002414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F69016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2.6173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5A67B27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0.038239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57368E9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F60165" w:rsidRPr="00D529F3" w14:paraId="3E073499" w14:textId="77777777" w:rsidTr="00D529F3">
        <w:tc>
          <w:tcPr>
            <w:tcW w:w="2835" w:type="dxa"/>
            <w:shd w:val="clear" w:color="auto" w:fill="auto"/>
            <w:vAlign w:val="center"/>
          </w:tcPr>
          <w:p w14:paraId="4E141BF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L-Alanine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480B9B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7.6835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61F1D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0.001082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D883DF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2.9657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3EBD292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0.02036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9E0BED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689C7995" w14:textId="77777777" w:rsidTr="00D529F3">
        <w:tc>
          <w:tcPr>
            <w:tcW w:w="2835" w:type="dxa"/>
            <w:shd w:val="clear" w:color="auto" w:fill="auto"/>
            <w:vAlign w:val="center"/>
          </w:tcPr>
          <w:p w14:paraId="3579A56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L-Tryptophan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16CC2A4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5.356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7DC96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0.006364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1A4E47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2.1963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DDE685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0.066055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08560F7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7FC77D23" w14:textId="77777777" w:rsidTr="00D529F3">
        <w:tc>
          <w:tcPr>
            <w:tcW w:w="2835" w:type="dxa"/>
            <w:shd w:val="clear" w:color="auto" w:fill="auto"/>
            <w:vAlign w:val="center"/>
          </w:tcPr>
          <w:p w14:paraId="55F1472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L-Tyrosine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443B74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4.7191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DBE2C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0.010871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297FC6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1.9637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BB9FA6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0.087831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58C7B06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16B3A40C" w14:textId="77777777" w:rsidTr="00D529F3">
        <w:tc>
          <w:tcPr>
            <w:tcW w:w="2835" w:type="dxa"/>
            <w:shd w:val="clear" w:color="auto" w:fill="auto"/>
            <w:vAlign w:val="center"/>
          </w:tcPr>
          <w:p w14:paraId="2318B57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Lubiprostone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5F6FCA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4.5204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46C19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0.012913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87DCFE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1.889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5D9D386A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0.099659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38A2B7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F60165" w:rsidRPr="00D529F3" w14:paraId="585AF74D" w14:textId="77777777" w:rsidTr="00D529F3">
        <w:tc>
          <w:tcPr>
            <w:tcW w:w="2835" w:type="dxa"/>
            <w:shd w:val="clear" w:color="auto" w:fill="auto"/>
            <w:vAlign w:val="center"/>
          </w:tcPr>
          <w:p w14:paraId="04A90C0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Myristic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43FD7D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6.2994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49194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0.003003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F5B39B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2.5225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39C11C09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0.043042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405D5A3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F60165" w:rsidRPr="00D529F3" w14:paraId="7F6261E2" w14:textId="77777777" w:rsidTr="00D529F3">
        <w:tc>
          <w:tcPr>
            <w:tcW w:w="2835" w:type="dxa"/>
            <w:shd w:val="clear" w:color="auto" w:fill="auto"/>
            <w:vAlign w:val="center"/>
          </w:tcPr>
          <w:p w14:paraId="34CE207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Nicotinuric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2C0206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11.648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A767C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8.89E-05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4453A1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4.0509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ED3A8C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0.004462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18FEBB4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075B0BE9" w14:textId="77777777" w:rsidTr="00D529F3">
        <w:tc>
          <w:tcPr>
            <w:tcW w:w="2835" w:type="dxa"/>
            <w:shd w:val="clear" w:color="auto" w:fill="auto"/>
            <w:vAlign w:val="center"/>
          </w:tcPr>
          <w:p w14:paraId="7C5220E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Palmitoyl-L-carnitine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5C5E775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4.761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4D58B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0.010488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651E70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1.9793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F19FE3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0.087831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533A8707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</w:t>
            </w:r>
          </w:p>
        </w:tc>
      </w:tr>
      <w:tr w:rsidR="00F60165" w:rsidRPr="00D529F3" w14:paraId="33905739" w14:textId="77777777" w:rsidTr="00D529F3">
        <w:tc>
          <w:tcPr>
            <w:tcW w:w="2835" w:type="dxa"/>
            <w:shd w:val="clear" w:color="auto" w:fill="auto"/>
            <w:vAlign w:val="center"/>
          </w:tcPr>
          <w:p w14:paraId="4AE4A07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Phosphonoacetate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3FEDDA1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20.246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D56A4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1.58E-06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05B9E54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5.8014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5D5E99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0.000238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A6FF17E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F60165" w:rsidRPr="00D529F3" w14:paraId="31CBAD8C" w14:textId="77777777" w:rsidTr="00D529F3">
        <w:tc>
          <w:tcPr>
            <w:tcW w:w="2835" w:type="dxa"/>
            <w:shd w:val="clear" w:color="auto" w:fill="auto"/>
            <w:vAlign w:val="center"/>
          </w:tcPr>
          <w:p w14:paraId="436F07A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Salicylic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1584E19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7.7046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CE39F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0.001066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3936F3B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2.9721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A1F1FD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0.02036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1715939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F60165" w:rsidRPr="00D529F3" w14:paraId="5609BA38" w14:textId="77777777" w:rsidTr="00D529F3">
        <w:tc>
          <w:tcPr>
            <w:tcW w:w="2835" w:type="dxa"/>
            <w:shd w:val="clear" w:color="auto" w:fill="auto"/>
            <w:vAlign w:val="center"/>
          </w:tcPr>
          <w:p w14:paraId="6DCD955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Salicyluric acid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2E747BC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24.531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B7A70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3.30E-07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98F861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6.482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21738E1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9.92E-05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2FEDEF7F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F60165" w:rsidRPr="00D529F3" w14:paraId="74DE749A" w14:textId="77777777" w:rsidTr="00D529F3">
        <w:tc>
          <w:tcPr>
            <w:tcW w:w="2835" w:type="dxa"/>
            <w:shd w:val="clear" w:color="auto" w:fill="auto"/>
            <w:vAlign w:val="center"/>
          </w:tcPr>
          <w:p w14:paraId="4E39E370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Uracil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1DD72B83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9.1635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AD02AD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0.000399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24C88A2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3.3994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D2263E6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0.01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5B5F5F78" w14:textId="77777777" w:rsidR="00F60165" w:rsidRPr="00D529F3" w:rsidRDefault="00F60165" w:rsidP="00D529F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2"/>
              </w:rPr>
            </w:pPr>
            <w:r w:rsidRPr="00D529F3">
              <w:rPr>
                <w:rFonts w:eastAsia="DengXian" w:cs="Times New Roman"/>
                <w:color w:val="000000"/>
                <w:sz w:val="22"/>
              </w:rPr>
              <w:t>2</w:t>
            </w:r>
          </w:p>
        </w:tc>
      </w:tr>
    </w:tbl>
    <w:p w14:paraId="73E1A8E6" w14:textId="77777777" w:rsidR="00F60165" w:rsidRPr="002B4A57" w:rsidRDefault="00F60165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C6291" w14:textId="77777777" w:rsidR="00071A56" w:rsidRDefault="00071A56" w:rsidP="00117666">
      <w:pPr>
        <w:spacing w:after="0"/>
      </w:pPr>
      <w:r>
        <w:separator/>
      </w:r>
    </w:p>
  </w:endnote>
  <w:endnote w:type="continuationSeparator" w:id="0">
    <w:p w14:paraId="13F49B75" w14:textId="77777777" w:rsidR="00071A56" w:rsidRDefault="00071A5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C98F6" w14:textId="77777777" w:rsidR="00071A56" w:rsidRDefault="00071A56" w:rsidP="00117666">
      <w:pPr>
        <w:spacing w:after="0"/>
      </w:pPr>
      <w:r>
        <w:separator/>
      </w:r>
    </w:p>
  </w:footnote>
  <w:footnote w:type="continuationSeparator" w:id="0">
    <w:p w14:paraId="76B7A282" w14:textId="77777777" w:rsidR="00071A56" w:rsidRDefault="00071A5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7C39"/>
    <w:rsid w:val="00034304"/>
    <w:rsid w:val="00035434"/>
    <w:rsid w:val="00052A14"/>
    <w:rsid w:val="00071A56"/>
    <w:rsid w:val="00077D53"/>
    <w:rsid w:val="000866E6"/>
    <w:rsid w:val="000C17E1"/>
    <w:rsid w:val="000E14BD"/>
    <w:rsid w:val="00105FD9"/>
    <w:rsid w:val="00117666"/>
    <w:rsid w:val="00124E6C"/>
    <w:rsid w:val="001549D3"/>
    <w:rsid w:val="00160065"/>
    <w:rsid w:val="001671CF"/>
    <w:rsid w:val="00177D84"/>
    <w:rsid w:val="001C345A"/>
    <w:rsid w:val="001F44DC"/>
    <w:rsid w:val="00215B7A"/>
    <w:rsid w:val="0021651F"/>
    <w:rsid w:val="00267D18"/>
    <w:rsid w:val="00274347"/>
    <w:rsid w:val="002868E2"/>
    <w:rsid w:val="002869C3"/>
    <w:rsid w:val="002936E4"/>
    <w:rsid w:val="002A148B"/>
    <w:rsid w:val="002B4A57"/>
    <w:rsid w:val="002C74CA"/>
    <w:rsid w:val="002D2F56"/>
    <w:rsid w:val="002E17A8"/>
    <w:rsid w:val="003123F4"/>
    <w:rsid w:val="00333077"/>
    <w:rsid w:val="003544FB"/>
    <w:rsid w:val="003D2F2D"/>
    <w:rsid w:val="003D7AEC"/>
    <w:rsid w:val="00401590"/>
    <w:rsid w:val="00404058"/>
    <w:rsid w:val="00447801"/>
    <w:rsid w:val="00452E9C"/>
    <w:rsid w:val="004735C8"/>
    <w:rsid w:val="004947A6"/>
    <w:rsid w:val="004961FF"/>
    <w:rsid w:val="004D2BA0"/>
    <w:rsid w:val="00511F71"/>
    <w:rsid w:val="00517A89"/>
    <w:rsid w:val="005250F2"/>
    <w:rsid w:val="00543512"/>
    <w:rsid w:val="00565EAE"/>
    <w:rsid w:val="00593EEA"/>
    <w:rsid w:val="005A5EEE"/>
    <w:rsid w:val="005E130D"/>
    <w:rsid w:val="00631FE6"/>
    <w:rsid w:val="006375C7"/>
    <w:rsid w:val="00654E8F"/>
    <w:rsid w:val="00660D05"/>
    <w:rsid w:val="00670E35"/>
    <w:rsid w:val="006820B1"/>
    <w:rsid w:val="006B6577"/>
    <w:rsid w:val="006B7D14"/>
    <w:rsid w:val="00701727"/>
    <w:rsid w:val="0070566C"/>
    <w:rsid w:val="00714C50"/>
    <w:rsid w:val="00725A7D"/>
    <w:rsid w:val="00742E64"/>
    <w:rsid w:val="007501BE"/>
    <w:rsid w:val="00777C2A"/>
    <w:rsid w:val="00790BB3"/>
    <w:rsid w:val="007C10DA"/>
    <w:rsid w:val="007C206C"/>
    <w:rsid w:val="00817DD6"/>
    <w:rsid w:val="0083759F"/>
    <w:rsid w:val="008577D7"/>
    <w:rsid w:val="00885156"/>
    <w:rsid w:val="009151AA"/>
    <w:rsid w:val="0093429D"/>
    <w:rsid w:val="00943573"/>
    <w:rsid w:val="00964134"/>
    <w:rsid w:val="00970F7D"/>
    <w:rsid w:val="00994A3D"/>
    <w:rsid w:val="009C2B12"/>
    <w:rsid w:val="00A065D3"/>
    <w:rsid w:val="00A174D9"/>
    <w:rsid w:val="00A32905"/>
    <w:rsid w:val="00AA4D24"/>
    <w:rsid w:val="00AB6715"/>
    <w:rsid w:val="00AC590E"/>
    <w:rsid w:val="00AD2889"/>
    <w:rsid w:val="00B1671E"/>
    <w:rsid w:val="00B25EB8"/>
    <w:rsid w:val="00B37F4D"/>
    <w:rsid w:val="00B77C4C"/>
    <w:rsid w:val="00BE7460"/>
    <w:rsid w:val="00C52A7B"/>
    <w:rsid w:val="00C56BAF"/>
    <w:rsid w:val="00C679AA"/>
    <w:rsid w:val="00C75972"/>
    <w:rsid w:val="00C814D7"/>
    <w:rsid w:val="00CD066B"/>
    <w:rsid w:val="00CE4FEE"/>
    <w:rsid w:val="00D060CF"/>
    <w:rsid w:val="00D529F3"/>
    <w:rsid w:val="00D5456E"/>
    <w:rsid w:val="00D95C5F"/>
    <w:rsid w:val="00DB59C3"/>
    <w:rsid w:val="00DC259A"/>
    <w:rsid w:val="00DE23E8"/>
    <w:rsid w:val="00E52377"/>
    <w:rsid w:val="00E537AD"/>
    <w:rsid w:val="00E64E17"/>
    <w:rsid w:val="00E67350"/>
    <w:rsid w:val="00E84E2C"/>
    <w:rsid w:val="00E866C9"/>
    <w:rsid w:val="00EA3D3C"/>
    <w:rsid w:val="00EC090A"/>
    <w:rsid w:val="00ED20B5"/>
    <w:rsid w:val="00F17F02"/>
    <w:rsid w:val="00F244D0"/>
    <w:rsid w:val="00F374D1"/>
    <w:rsid w:val="00F46900"/>
    <w:rsid w:val="00F60165"/>
    <w:rsid w:val="00F61D89"/>
    <w:rsid w:val="00FA5204"/>
    <w:rsid w:val="00FB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numbering" w:customStyle="1" w:styleId="Headings1">
    <w:name w:val="Headings1"/>
    <w:uiPriority w:val="99"/>
    <w:rsid w:val="00F60165"/>
  </w:style>
  <w:style w:type="table" w:customStyle="1" w:styleId="1">
    <w:name w:val="网格型1"/>
    <w:basedOn w:val="TableNormal"/>
    <w:next w:val="TableGrid"/>
    <w:uiPriority w:val="39"/>
    <w:rsid w:val="00F60165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A148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9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Bond</cp:lastModifiedBy>
  <cp:revision>3</cp:revision>
  <cp:lastPrinted>2013-10-03T12:51:00Z</cp:lastPrinted>
  <dcterms:created xsi:type="dcterms:W3CDTF">2022-10-04T02:33:00Z</dcterms:created>
  <dcterms:modified xsi:type="dcterms:W3CDTF">2022-10-06T14:19:00Z</dcterms:modified>
</cp:coreProperties>
</file>