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77777777" w:rsidR="00EA3D3C" w:rsidRPr="00994A3D" w:rsidRDefault="00654E8F" w:rsidP="0001436A">
      <w:pPr>
        <w:pStyle w:val="1"/>
      </w:pPr>
      <w:r w:rsidRPr="00994A3D">
        <w:t>Supplementary Data</w:t>
      </w:r>
    </w:p>
    <w:p w14:paraId="07C8D960" w14:textId="77777777" w:rsidR="0065417C" w:rsidRPr="0065417C" w:rsidRDefault="0065417C" w:rsidP="0065417C">
      <w:pPr>
        <w:pStyle w:val="2"/>
      </w:pPr>
      <w:r w:rsidRPr="0065417C">
        <w:t>Definition for Study Variables</w:t>
      </w:r>
    </w:p>
    <w:p w14:paraId="3F47FF35" w14:textId="4AF4401F" w:rsidR="0065417C" w:rsidRPr="0065417C" w:rsidRDefault="0065417C" w:rsidP="0065417C">
      <w:pPr>
        <w:jc w:val="both"/>
        <w:rPr>
          <w:rFonts w:cs="Times New Roman"/>
          <w:szCs w:val="24"/>
        </w:rPr>
      </w:pPr>
      <w:r w:rsidRPr="0065417C">
        <w:rPr>
          <w:rFonts w:cs="Times New Roman" w:hint="eastAsia"/>
          <w:szCs w:val="24"/>
        </w:rPr>
        <w:t xml:space="preserve">Hypertriglyceridemia etiology was defined as admission serum triglyceride level </w:t>
      </w:r>
      <w:r w:rsidRPr="0065417C">
        <w:rPr>
          <w:rFonts w:cs="Times New Roman" w:hint="eastAsia"/>
          <w:szCs w:val="24"/>
        </w:rPr>
        <w:t>≥</w:t>
      </w:r>
      <w:r w:rsidRPr="0065417C">
        <w:rPr>
          <w:rFonts w:cs="Times New Roman" w:hint="eastAsia"/>
          <w:szCs w:val="24"/>
        </w:rPr>
        <w:t xml:space="preserve"> 11.3 mmol/l or serum triglyceride level </w:t>
      </w:r>
      <w:r w:rsidRPr="0065417C">
        <w:rPr>
          <w:rFonts w:cs="Times New Roman" w:hint="eastAsia"/>
          <w:szCs w:val="24"/>
        </w:rPr>
        <w:t>≥</w:t>
      </w:r>
      <w:r w:rsidRPr="0065417C">
        <w:rPr>
          <w:rFonts w:cs="Times New Roman" w:hint="eastAsia"/>
          <w:szCs w:val="24"/>
        </w:rPr>
        <w:t xml:space="preserve"> 5.65 mmol/l with chyle blood</w:t>
      </w:r>
      <w:r w:rsidR="006233A4">
        <w:rPr>
          <w:rFonts w:cs="Times New Roman"/>
          <w:szCs w:val="24"/>
        </w:rPr>
        <w:t xml:space="preserve"> </w:t>
      </w:r>
      <w:r w:rsidR="003C704E">
        <w:rPr>
          <w:rFonts w:cs="Times New Roman"/>
          <w:szCs w:val="24"/>
        </w:rPr>
        <w:fldChar w:fldCharType="begin">
          <w:fldData xml:space="preserve">PEVuZE5vdGU+PENpdGU+PEF1dGhvcj5aaGFuZzwvQXV0aG9yPjxZZWFyPjIwMTk8L1llYXI+PFJl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</w:fldData>
        </w:fldChar>
      </w:r>
      <w:r w:rsidR="003C704E">
        <w:rPr>
          <w:rFonts w:cs="Times New Roman"/>
          <w:szCs w:val="24"/>
        </w:rPr>
        <w:instrText xml:space="preserve"> ADDIN EN.CITE </w:instrText>
      </w:r>
      <w:r w:rsidR="003C704E">
        <w:rPr>
          <w:rFonts w:cs="Times New Roman"/>
          <w:szCs w:val="24"/>
        </w:rPr>
        <w:fldChar w:fldCharType="begin">
          <w:fldData xml:space="preserve">PEVuZE5vdGU+PENpdGU+PEF1dGhvcj5aaGFuZzwvQXV0aG9yPjxZZWFyPjIwMTk8L1llYXI+PFJl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</w:fldData>
        </w:fldChar>
      </w:r>
      <w:r w:rsidR="003C704E">
        <w:rPr>
          <w:rFonts w:cs="Times New Roman"/>
          <w:szCs w:val="24"/>
        </w:rPr>
        <w:instrText xml:space="preserve"> ADDIN EN.CITE.DATA </w:instrText>
      </w:r>
      <w:r w:rsidR="003C704E">
        <w:rPr>
          <w:rFonts w:cs="Times New Roman"/>
          <w:szCs w:val="24"/>
        </w:rPr>
      </w:r>
      <w:r w:rsidR="003C704E">
        <w:rPr>
          <w:rFonts w:cs="Times New Roman"/>
          <w:szCs w:val="24"/>
        </w:rPr>
        <w:fldChar w:fldCharType="end"/>
      </w:r>
      <w:r w:rsidR="003C704E">
        <w:rPr>
          <w:rFonts w:cs="Times New Roman"/>
          <w:szCs w:val="24"/>
        </w:rPr>
        <w:fldChar w:fldCharType="separate"/>
      </w:r>
      <w:r w:rsidR="003C704E">
        <w:rPr>
          <w:rFonts w:cs="Times New Roman"/>
          <w:noProof/>
          <w:szCs w:val="24"/>
        </w:rPr>
        <w:t>(Zhang et al., 2019)</w:t>
      </w:r>
      <w:r w:rsidR="003C704E">
        <w:rPr>
          <w:rFonts w:cs="Times New Roman"/>
          <w:szCs w:val="24"/>
        </w:rPr>
        <w:fldChar w:fldCharType="end"/>
      </w:r>
      <w:r w:rsidRPr="0065417C">
        <w:rPr>
          <w:rFonts w:cs="Times New Roman" w:hint="eastAsia"/>
          <w:szCs w:val="24"/>
        </w:rPr>
        <w:t>. Biliary etiology was diagnosed as confirmation of gallstones using radiological imaging (including</w:t>
      </w:r>
      <w:r w:rsidRPr="0065417C">
        <w:rPr>
          <w:rFonts w:cs="Times New Roman"/>
          <w:szCs w:val="24"/>
        </w:rPr>
        <w:t xml:space="preserve"> abdominal ultrasound, CT and MRI)</w:t>
      </w:r>
      <w:r w:rsidR="003C704E">
        <w:rPr>
          <w:rFonts w:cs="Times New Roman"/>
          <w:szCs w:val="24"/>
        </w:rPr>
        <w:t xml:space="preserve"> </w:t>
      </w:r>
      <w:r w:rsidR="003C704E">
        <w:rPr>
          <w:rFonts w:cs="Times New Roman"/>
          <w:szCs w:val="24"/>
        </w:rPr>
        <w:fldChar w:fldCharType="begin"/>
      </w:r>
      <w:r w:rsidR="003C704E">
        <w:rPr>
          <w:rFonts w:cs="Times New Roman"/>
          <w:szCs w:val="24"/>
        </w:rPr>
        <w:instrText xml:space="preserve"> ADDIN EN.CITE &lt;EndNote&gt;&lt;Cite&gt;&lt;Author&gt;van Geenen&lt;/Author&gt;&lt;Year&gt;2010&lt;/Year&gt;&lt;RecNum&gt;66&lt;/RecNum&gt;&lt;DisplayText&gt;(van Geenen et al., 2010)&lt;/DisplayText&gt;&lt;record&gt;&lt;rec-number&gt;66&lt;/rec-number&gt;&lt;foreign-keys&gt;&lt;key app="EN" db-id="e2f2p9r0t0ea2se0e5exf5watde0swpvafxp" timestamp="1654354171"&gt;66&lt;/key&gt;&lt;/foreign-keys&gt;&lt;ref-type name="Journal Article"&gt;17&lt;/ref-type&gt;&lt;contributors&gt;&lt;authors&gt;&lt;author&gt;van Geenen, E. J.&lt;/author&gt;&lt;author&gt;van der Peet, D. L.&lt;/author&gt;&lt;author&gt;Bhagirath, P.&lt;/author&gt;&lt;author&gt;Mulder, C. J.&lt;/author&gt;&lt;author&gt;Bruno, M. J.&lt;/author&gt;&lt;/authors&gt;&lt;/contributors&gt;&lt;auth-address&gt;Department of Gastroenterology and Hepatology, VU-University Medical Center, P. O. Box 7057, 1007 MB, Amsterdam, The Netherlands. ejm.vangeenen@vumc.nl&lt;/auth-address&gt;&lt;titles&gt;&lt;title&gt;Etiology and diagnosis of acute biliary pancreatitis&lt;/title&gt;&lt;secondary-title&gt;Nat Rev Gastroenterol Hepatol&lt;/secondary-title&gt;&lt;alt-title&gt;Nature reviews. Gastroenterology &amp;amp; hepatology&lt;/alt-title&gt;&lt;/titles&gt;&lt;periodical&gt;&lt;full-title&gt;Nat Rev Gastroenterol Hepatol&lt;/full-title&gt;&lt;abbr-1&gt;Nature reviews. Gastroenterology &amp;amp; hepatology&lt;/abbr-1&gt;&lt;/periodical&gt;&lt;alt-periodical&gt;&lt;full-title&gt;Nat Rev Gastroenterol Hepatol&lt;/full-title&gt;&lt;abbr-1&gt;Nature reviews. Gastroenterology &amp;amp; hepatology&lt;/abbr-1&gt;&lt;/alt-periodical&gt;&lt;pages&gt;495-502&lt;/pages&gt;&lt;volume&gt;7&lt;/volume&gt;&lt;number&gt;9&lt;/number&gt;&lt;edition&gt;2010/08/13&lt;/edition&gt;&lt;keywords&gt;&lt;keyword&gt;Alanine Transaminase/blood&lt;/keyword&gt;&lt;keyword&gt;Bile Ducts/pathology&lt;/keyword&gt;&lt;keyword&gt;Cholangiopancreatography, Magnetic Resonance&lt;/keyword&gt;&lt;keyword&gt;Endosonography&lt;/keyword&gt;&lt;keyword&gt;Humans&lt;/keyword&gt;&lt;keyword&gt;Pancreatic Ducts/pathology&lt;/keyword&gt;&lt;keyword&gt;Pancreatitis/blood/*diagnosis/*etiology&lt;/keyword&gt;&lt;/keywords&gt;&lt;dates&gt;&lt;year&gt;2010&lt;/year&gt;&lt;pub-dates&gt;&lt;date&gt;Sep&lt;/date&gt;&lt;/pub-dates&gt;&lt;/dates&gt;&lt;isbn&gt;1759-5045&lt;/isbn&gt;&lt;accession-num&gt;20703238&lt;/accession-num&gt;&lt;urls&gt;&lt;/urls&gt;&lt;electronic-resource-num&gt;10.1038/nrgastro.2010.114&lt;/electronic-resource-num&gt;&lt;remote-database-provider&gt;NLM&lt;/remote-database-provider&gt;&lt;language&gt;eng&lt;/language&gt;&lt;/record&gt;&lt;/Cite&gt;&lt;/EndNote&gt;</w:instrText>
      </w:r>
      <w:r w:rsidR="003C704E">
        <w:rPr>
          <w:rFonts w:cs="Times New Roman"/>
          <w:szCs w:val="24"/>
        </w:rPr>
        <w:fldChar w:fldCharType="separate"/>
      </w:r>
      <w:r w:rsidR="003C704E">
        <w:rPr>
          <w:rFonts w:cs="Times New Roman"/>
          <w:noProof/>
          <w:szCs w:val="24"/>
        </w:rPr>
        <w:t>(van Geenen et al., 2010)</w:t>
      </w:r>
      <w:r w:rsidR="003C704E">
        <w:rPr>
          <w:rFonts w:cs="Times New Roman"/>
          <w:szCs w:val="24"/>
        </w:rPr>
        <w:fldChar w:fldCharType="end"/>
      </w:r>
      <w:r w:rsidRPr="0065417C">
        <w:rPr>
          <w:rFonts w:cs="Times New Roman"/>
          <w:szCs w:val="24"/>
        </w:rPr>
        <w:t xml:space="preserve">. Alcohol etiology was diagnosed that an individual had four to five drinks daily over a period of more than 5 years </w:t>
      </w:r>
      <w:r w:rsidR="00110844">
        <w:rPr>
          <w:rFonts w:cs="Times New Roman"/>
          <w:szCs w:val="24"/>
        </w:rPr>
        <w:fldChar w:fldCharType="begin">
          <w:fldData xml:space="preserve">PEVuZE5vdGU+PENpdGU+PEF1dGhvcj5Db3TDqTwvQXV0aG9yPjxZZWFyPjIwMTE8L1llYXI+PFJl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</w:fldData>
        </w:fldChar>
      </w:r>
      <w:r w:rsidR="00110844">
        <w:rPr>
          <w:rFonts w:cs="Times New Roman"/>
          <w:szCs w:val="24"/>
        </w:rPr>
        <w:instrText xml:space="preserve"> ADDIN EN.CITE </w:instrText>
      </w:r>
      <w:r w:rsidR="00110844">
        <w:rPr>
          <w:rFonts w:cs="Times New Roman"/>
          <w:szCs w:val="24"/>
        </w:rPr>
        <w:fldChar w:fldCharType="begin">
          <w:fldData xml:space="preserve">PEVuZE5vdGU+PENpdGU+PEF1dGhvcj5Db3TDqTwvQXV0aG9yPjxZZWFyPjIwMTE8L1llYXI+PFJl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</w:fldData>
        </w:fldChar>
      </w:r>
      <w:r w:rsidR="00110844">
        <w:rPr>
          <w:rFonts w:cs="Times New Roman"/>
          <w:szCs w:val="24"/>
        </w:rPr>
        <w:instrText xml:space="preserve"> ADDIN EN.CITE.DATA </w:instrText>
      </w:r>
      <w:r w:rsidR="00110844">
        <w:rPr>
          <w:rFonts w:cs="Times New Roman"/>
          <w:szCs w:val="24"/>
        </w:rPr>
      </w:r>
      <w:r w:rsidR="00110844">
        <w:rPr>
          <w:rFonts w:cs="Times New Roman"/>
          <w:szCs w:val="24"/>
        </w:rPr>
        <w:fldChar w:fldCharType="end"/>
      </w:r>
      <w:r w:rsidR="00110844">
        <w:rPr>
          <w:rFonts w:cs="Times New Roman"/>
          <w:szCs w:val="24"/>
        </w:rPr>
        <w:fldChar w:fldCharType="separate"/>
      </w:r>
      <w:r w:rsidR="00110844">
        <w:rPr>
          <w:rFonts w:cs="Times New Roman"/>
          <w:noProof/>
          <w:szCs w:val="24"/>
        </w:rPr>
        <w:t>(Coté et al., 2011; Forsmark et al., 2016)</w:t>
      </w:r>
      <w:r w:rsidR="00110844">
        <w:rPr>
          <w:rFonts w:cs="Times New Roman"/>
          <w:szCs w:val="24"/>
        </w:rPr>
        <w:fldChar w:fldCharType="end"/>
      </w:r>
      <w:r w:rsidRPr="0065417C">
        <w:rPr>
          <w:rFonts w:cs="Times New Roman"/>
          <w:szCs w:val="24"/>
        </w:rPr>
        <w:t xml:space="preserve">. </w:t>
      </w:r>
    </w:p>
    <w:p w14:paraId="48166B18" w14:textId="2A107A82" w:rsidR="0065417C" w:rsidRPr="0065417C" w:rsidRDefault="0065417C" w:rsidP="0065417C">
      <w:pPr>
        <w:jc w:val="both"/>
        <w:rPr>
          <w:rFonts w:cs="Times New Roman"/>
          <w:szCs w:val="24"/>
        </w:rPr>
      </w:pPr>
      <w:r w:rsidRPr="0065417C">
        <w:rPr>
          <w:rFonts w:cs="Times New Roman" w:hint="eastAsia"/>
          <w:szCs w:val="24"/>
        </w:rPr>
        <w:t xml:space="preserve">Organ failure was identified using Sequential Organ Failure Assessment (SOFA) scoring by a score of </w:t>
      </w:r>
      <w:r w:rsidRPr="0065417C">
        <w:rPr>
          <w:rFonts w:cs="Times New Roman" w:hint="eastAsia"/>
          <w:szCs w:val="24"/>
        </w:rPr>
        <w:t>≥</w:t>
      </w:r>
      <w:r w:rsidRPr="0065417C">
        <w:rPr>
          <w:rFonts w:cs="Times New Roman" w:hint="eastAsia"/>
          <w:szCs w:val="24"/>
        </w:rPr>
        <w:t xml:space="preserve"> 2 for individual organs (respiratory, cardiovascular, or renal systems). Transient organ failure was defined as organ failure that resolved within 48 hour</w:t>
      </w:r>
      <w:r w:rsidRPr="0065417C">
        <w:rPr>
          <w:rFonts w:cs="Times New Roman"/>
          <w:szCs w:val="24"/>
        </w:rPr>
        <w:t xml:space="preserve">s. Persistent organ failure was defined as organ failure that lasted longer than 48 hours (occurring on 3 consecutive days) </w:t>
      </w:r>
      <w:r w:rsidR="00110844">
        <w:rPr>
          <w:rFonts w:cs="Times New Roman"/>
          <w:szCs w:val="24"/>
        </w:rPr>
        <w:fldChar w:fldCharType="begin"/>
      </w:r>
      <w:r w:rsidR="00110844">
        <w:rPr>
          <w:rFonts w:cs="Times New Roman"/>
          <w:szCs w:val="24"/>
        </w:rPr>
        <w:instrText xml:space="preserve"> ADDIN EN.CITE &lt;EndNote&gt;&lt;Cite&gt;&lt;Author&gt;Dellinger&lt;/Author&gt;&lt;Year&gt;2012&lt;/Year&gt;&lt;RecNum&gt;69&lt;/RecNum&gt;&lt;DisplayText&gt;(Dellinger et al., 2012)&lt;/DisplayText&gt;&lt;record&gt;&lt;rec-number&gt;69&lt;/rec-number&gt;&lt;foreign-keys&gt;&lt;key app="EN" db-id="e2f2p9r0t0ea2se0e5exf5watde0swpvafxp" timestamp="1654354444"&gt;69&lt;/key&gt;&lt;/foreign-keys&gt;&lt;ref-type name="Journal Article"&gt;17&lt;/ref-type&gt;&lt;contributors&gt;&lt;authors&gt;&lt;author&gt;Dellinger, E. P.&lt;/author&gt;&lt;author&gt;Forsmark, C. E.&lt;/author&gt;&lt;author&gt;Layer, P.&lt;/author&gt;&lt;author&gt;Lévy, P.&lt;/author&gt;&lt;author&gt;Maraví-Poma, E.&lt;/author&gt;&lt;author&gt;Petrov, M. S.&lt;/author&gt;&lt;author&gt;Shimosegawa, T.&lt;/author&gt;&lt;author&gt;Siriwardena, A. K.&lt;/author&gt;&lt;author&gt;Uomo, G.&lt;/author&gt;&lt;author&gt;Whitcomb, D. C.&lt;/author&gt;&lt;author&gt;Windsor, J. A.&lt;/author&gt;&lt;/authors&gt;&lt;/contributors&gt;&lt;auth-address&gt;Department of Surgery, University of Washington School of Medicine, Seattle, WA, USA.&lt;/auth-address&gt;&lt;titles&gt;&lt;title&gt;Determinant-based classification of acute pancreatitis severity: an international multidisciplinary consultation&lt;/title&gt;&lt;secondary-title&gt;Ann Surg&lt;/secondary-title&gt;&lt;alt-title&gt;Annals of surgery&lt;/alt-title&gt;&lt;/titles&gt;&lt;periodical&gt;&lt;full-title&gt;Ann Surg&lt;/full-title&gt;&lt;abbr-1&gt;Annals of surgery&lt;/abbr-1&gt;&lt;/periodical&gt;&lt;alt-periodical&gt;&lt;full-title&gt;Ann Surg&lt;/full-title&gt;&lt;abbr-1&gt;Annals of surgery&lt;/abbr-1&gt;&lt;/alt-periodical&gt;&lt;pages&gt;875-80&lt;/pages&gt;&lt;volume&gt;256&lt;/volume&gt;&lt;number&gt;6&lt;/number&gt;&lt;edition&gt;2012/06/28&lt;/edition&gt;&lt;keywords&gt;&lt;keyword&gt;Acute Disease&lt;/keyword&gt;&lt;keyword&gt;Humans&lt;/keyword&gt;&lt;keyword&gt;Interdisciplinary Communication&lt;/keyword&gt;&lt;keyword&gt;International Cooperation&lt;/keyword&gt;&lt;keyword&gt;Pancreatitis/*classification&lt;/keyword&gt;&lt;keyword&gt;Referral and Consultation&lt;/keyword&gt;&lt;keyword&gt;Severity of Illness Index&lt;/keyword&gt;&lt;/keywords&gt;&lt;dates&gt;&lt;year&gt;2012&lt;/year&gt;&lt;pub-dates&gt;&lt;date&gt;Dec&lt;/date&gt;&lt;/pub-dates&gt;&lt;/dates&gt;&lt;isbn&gt;0003-4932&lt;/isbn&gt;&lt;accession-num&gt;22735715&lt;/accession-num&gt;&lt;urls&gt;&lt;/urls&gt;&lt;electronic-resource-num&gt;10.1097/SLA.0b013e318256f778&lt;/electronic-resource-num&gt;&lt;remote-database-provider&gt;NLM&lt;/remote-database-provider&gt;&lt;language&gt;eng&lt;/language&gt;&lt;/record&gt;&lt;/Cite&gt;&lt;/EndNote&gt;</w:instrText>
      </w:r>
      <w:r w:rsidR="00110844">
        <w:rPr>
          <w:rFonts w:cs="Times New Roman"/>
          <w:szCs w:val="24"/>
        </w:rPr>
        <w:fldChar w:fldCharType="separate"/>
      </w:r>
      <w:r w:rsidR="00110844">
        <w:rPr>
          <w:rFonts w:cs="Times New Roman"/>
          <w:noProof/>
          <w:szCs w:val="24"/>
        </w:rPr>
        <w:t>(Dellinger et al., 2012)</w:t>
      </w:r>
      <w:r w:rsidR="00110844">
        <w:rPr>
          <w:rFonts w:cs="Times New Roman"/>
          <w:szCs w:val="24"/>
        </w:rPr>
        <w:fldChar w:fldCharType="end"/>
      </w:r>
      <w:r w:rsidRPr="0065417C">
        <w:rPr>
          <w:rFonts w:cs="Times New Roman"/>
          <w:szCs w:val="24"/>
        </w:rPr>
        <w:t xml:space="preserve">. Local complications were defined as in the revised Atlanta classification </w:t>
      </w:r>
      <w:r w:rsidR="00110844">
        <w:rPr>
          <w:rFonts w:cs="Times New Roman"/>
          <w:szCs w:val="24"/>
        </w:rPr>
        <w:fldChar w:fldCharType="begin"/>
      </w:r>
      <w:r w:rsidR="00110844">
        <w:rPr>
          <w:rFonts w:cs="Times New Roman"/>
          <w:szCs w:val="24"/>
        </w:rPr>
        <w:instrText xml:space="preserve"> ADDIN EN.CITE &lt;EndNote&gt;&lt;Cite&gt;&lt;Author&gt;Banks&lt;/Author&gt;&lt;Year&gt;2013&lt;/Year&gt;&lt;RecNum&gt;1&lt;/RecNum&gt;&lt;DisplayText&gt;(Banks et al., 2013)&lt;/DisplayText&gt;&lt;record&gt;&lt;rec-number&gt;1&lt;/rec-number&gt;&lt;foreign-keys&gt;&lt;key app="EN" db-id="e2f2p9r0t0ea2se0e5exf5watde0swpvafxp" timestamp="1596363880"&gt;1&lt;/key&gt;&lt;/foreign-keys&gt;&lt;ref-type name="Journal Article"&gt;17&lt;/ref-type&gt;&lt;contributors&gt;&lt;authors&gt;&lt;author&gt;Banks, P. A.&lt;/author&gt;&lt;author&gt;Bollen, T. L.&lt;/author&gt;&lt;author&gt;Dervenis, C.&lt;/author&gt;&lt;author&gt;Gooszen, H. G.&lt;/author&gt;&lt;author&gt;Johnson, C. D.&lt;/author&gt;&lt;author&gt;Sarr, M. G.&lt;/author&gt;&lt;author&gt;Tsiotos, G. G.&lt;/author&gt;&lt;author&gt;Vege, S. S.&lt;/author&gt;&lt;/authors&gt;&lt;/contributors&gt;&lt;auth-address&gt;Division of Gastroenterology, Hepatology, and Endoscopy, Harvard Medical School, Brigham and Women’s Hospital, Boston, Massachusetts, USA.&lt;/auth-address&gt;&lt;titles&gt;&lt;title&gt;Classification of acute pancreatitis--2012: revision of the Atlanta classification and definitions by international consensus&lt;/title&gt;&lt;secondary-title&gt;Gut&lt;/secondary-title&gt;&lt;alt-title&gt;Gut&lt;/alt-title&gt;&lt;/titles&gt;&lt;periodical&gt;&lt;full-title&gt;Gut&lt;/full-title&gt;&lt;abbr-1&gt;Gut&lt;/abbr-1&gt;&lt;/periodical&gt;&lt;alt-periodical&gt;&lt;full-title&gt;Gut&lt;/full-title&gt;&lt;abbr-1&gt;Gut&lt;/abbr-1&gt;&lt;/alt-periodical&gt;&lt;pages&gt;102-11&lt;/pages&gt;&lt;volume&gt;62&lt;/volume&gt;&lt;number&gt;1&lt;/number&gt;&lt;edition&gt;2012/10/27&lt;/edition&gt;&lt;keywords&gt;&lt;keyword&gt;Acute Disease&lt;/keyword&gt;&lt;keyword&gt;Disease Progression&lt;/keyword&gt;&lt;keyword&gt;Humans&lt;/keyword&gt;&lt;keyword&gt;Pancreatitis/*classification/complications/diagnosis/diagnostic imaging&lt;/keyword&gt;&lt;keyword&gt;Severity of Illness Index&lt;/keyword&gt;&lt;keyword&gt;Tomography, X-Ray Computed&lt;/keyword&gt;&lt;/keywords&gt;&lt;dates&gt;&lt;year&gt;2013&lt;/year&gt;&lt;pub-dates&gt;&lt;date&gt;Jan&lt;/date&gt;&lt;/pub-dates&gt;&lt;/dates&gt;&lt;isbn&gt;0017-5749&lt;/isbn&gt;&lt;accession-num&gt;23100216&lt;/accession-num&gt;&lt;urls&gt;&lt;/urls&gt;&lt;electronic-resource-num&gt;10.1136/gutjnl-2012-302779&lt;/electronic-resource-num&gt;&lt;remote-database-provider&gt;NLM&lt;/remote-database-provider&gt;&lt;language&gt;eng&lt;/language&gt;&lt;/record&gt;&lt;/Cite&gt;&lt;/EndNote&gt;</w:instrText>
      </w:r>
      <w:r w:rsidR="00110844">
        <w:rPr>
          <w:rFonts w:cs="Times New Roman"/>
          <w:szCs w:val="24"/>
        </w:rPr>
        <w:fldChar w:fldCharType="separate"/>
      </w:r>
      <w:r w:rsidR="00110844">
        <w:rPr>
          <w:rFonts w:cs="Times New Roman"/>
          <w:noProof/>
          <w:szCs w:val="24"/>
        </w:rPr>
        <w:t>(Banks et al., 2013)</w:t>
      </w:r>
      <w:r w:rsidR="00110844">
        <w:rPr>
          <w:rFonts w:cs="Times New Roman"/>
          <w:szCs w:val="24"/>
        </w:rPr>
        <w:fldChar w:fldCharType="end"/>
      </w:r>
      <w:r w:rsidRPr="0065417C">
        <w:rPr>
          <w:rFonts w:cs="Times New Roman"/>
          <w:szCs w:val="24"/>
        </w:rPr>
        <w:t>.</w:t>
      </w:r>
    </w:p>
    <w:p w14:paraId="1F176591" w14:textId="77777777" w:rsidR="0065417C" w:rsidRPr="0065417C" w:rsidRDefault="0065417C" w:rsidP="0065417C">
      <w:pPr>
        <w:pStyle w:val="2"/>
      </w:pPr>
      <w:r w:rsidRPr="0065417C">
        <w:t>Use of traditional Chinese medicine</w:t>
      </w:r>
    </w:p>
    <w:p w14:paraId="069D29A3" w14:textId="77777777" w:rsidR="006233A4" w:rsidRDefault="0065417C" w:rsidP="0065417C">
      <w:pPr>
        <w:jc w:val="both"/>
        <w:rPr>
          <w:rFonts w:cs="Times New Roman"/>
          <w:szCs w:val="24"/>
        </w:rPr>
      </w:pPr>
      <w:r w:rsidRPr="0065417C">
        <w:rPr>
          <w:rFonts w:cs="Times New Roman"/>
          <w:szCs w:val="24"/>
        </w:rPr>
        <w:t xml:space="preserve">In our department patients received a Chinese medicine herb formula called </w:t>
      </w:r>
      <w:proofErr w:type="spellStart"/>
      <w:r w:rsidRPr="0065417C">
        <w:rPr>
          <w:rFonts w:cs="Times New Roman"/>
          <w:szCs w:val="24"/>
        </w:rPr>
        <w:t>chaiqing</w:t>
      </w:r>
      <w:proofErr w:type="spellEnd"/>
      <w:r w:rsidRPr="0065417C">
        <w:rPr>
          <w:rFonts w:cs="Times New Roman"/>
          <w:szCs w:val="24"/>
        </w:rPr>
        <w:t xml:space="preserve"> </w:t>
      </w:r>
      <w:proofErr w:type="spellStart"/>
      <w:r w:rsidRPr="0065417C">
        <w:rPr>
          <w:rFonts w:cs="Times New Roman"/>
          <w:szCs w:val="24"/>
        </w:rPr>
        <w:t>chengqi</w:t>
      </w:r>
      <w:proofErr w:type="spellEnd"/>
      <w:r w:rsidRPr="0065417C">
        <w:rPr>
          <w:rFonts w:cs="Times New Roman"/>
          <w:szCs w:val="24"/>
        </w:rPr>
        <w:t xml:space="preserve"> decoction (CQCQCD) through either oral/nasogastric (50-200 ml) or enema (200 ml), with a frequency from once a day to every two hours at the doctor’s advice. The CQCQD is composed of 13 Chinese herbs which contain </w:t>
      </w:r>
      <w:proofErr w:type="spellStart"/>
      <w:r w:rsidRPr="00300F4F">
        <w:rPr>
          <w:rFonts w:cs="Times New Roman"/>
          <w:i/>
          <w:iCs/>
          <w:szCs w:val="24"/>
        </w:rPr>
        <w:t>Rhei</w:t>
      </w:r>
      <w:proofErr w:type="spellEnd"/>
      <w:r w:rsidRPr="00300F4F">
        <w:rPr>
          <w:rFonts w:cs="Times New Roman"/>
          <w:i/>
          <w:iCs/>
          <w:szCs w:val="24"/>
        </w:rPr>
        <w:t xml:space="preserve"> Radix et </w:t>
      </w:r>
      <w:proofErr w:type="spellStart"/>
      <w:r w:rsidRPr="00300F4F">
        <w:rPr>
          <w:rFonts w:cs="Times New Roman"/>
          <w:i/>
          <w:iCs/>
          <w:szCs w:val="24"/>
        </w:rPr>
        <w:t>Rhizoma</w:t>
      </w:r>
      <w:proofErr w:type="spellEnd"/>
      <w:r w:rsidRPr="0065417C">
        <w:rPr>
          <w:rFonts w:cs="Times New Roman"/>
          <w:szCs w:val="24"/>
        </w:rPr>
        <w:t xml:space="preserve"> (</w:t>
      </w:r>
      <w:proofErr w:type="spellStart"/>
      <w:r w:rsidRPr="0065417C">
        <w:rPr>
          <w:rFonts w:cs="Times New Roman"/>
          <w:szCs w:val="24"/>
        </w:rPr>
        <w:t>Dahuang</w:t>
      </w:r>
      <w:proofErr w:type="spellEnd"/>
      <w:r w:rsidRPr="0065417C">
        <w:rPr>
          <w:rFonts w:cs="Times New Roman"/>
          <w:szCs w:val="24"/>
        </w:rPr>
        <w:t xml:space="preserve">), </w:t>
      </w:r>
      <w:proofErr w:type="spellStart"/>
      <w:r w:rsidRPr="00300F4F">
        <w:rPr>
          <w:rFonts w:cs="Times New Roman"/>
          <w:i/>
          <w:iCs/>
          <w:szCs w:val="24"/>
        </w:rPr>
        <w:t>Magnoliae</w:t>
      </w:r>
      <w:proofErr w:type="spellEnd"/>
      <w:r w:rsidRPr="00300F4F">
        <w:rPr>
          <w:rFonts w:cs="Times New Roman"/>
          <w:i/>
          <w:iCs/>
          <w:szCs w:val="24"/>
        </w:rPr>
        <w:t xml:space="preserve"> Officinalis Cortex</w:t>
      </w:r>
      <w:r w:rsidRPr="0065417C">
        <w:rPr>
          <w:rFonts w:cs="Times New Roman"/>
          <w:szCs w:val="24"/>
        </w:rPr>
        <w:t xml:space="preserve"> (</w:t>
      </w:r>
      <w:proofErr w:type="spellStart"/>
      <w:r w:rsidRPr="0065417C">
        <w:rPr>
          <w:rFonts w:cs="Times New Roman"/>
          <w:szCs w:val="24"/>
        </w:rPr>
        <w:t>Houpu</w:t>
      </w:r>
      <w:proofErr w:type="spellEnd"/>
      <w:r w:rsidRPr="0065417C">
        <w:rPr>
          <w:rFonts w:cs="Times New Roman"/>
          <w:szCs w:val="24"/>
        </w:rPr>
        <w:t xml:space="preserve">), </w:t>
      </w:r>
      <w:proofErr w:type="spellStart"/>
      <w:r w:rsidRPr="00300F4F">
        <w:rPr>
          <w:rFonts w:cs="Times New Roman"/>
          <w:i/>
          <w:iCs/>
          <w:szCs w:val="24"/>
        </w:rPr>
        <w:t>Gardeniae</w:t>
      </w:r>
      <w:proofErr w:type="spellEnd"/>
      <w:r w:rsidRPr="00300F4F">
        <w:rPr>
          <w:rFonts w:cs="Times New Roman"/>
          <w:i/>
          <w:iCs/>
          <w:szCs w:val="24"/>
        </w:rPr>
        <w:t xml:space="preserve"> Fructus</w:t>
      </w:r>
      <w:r w:rsidRPr="0065417C">
        <w:rPr>
          <w:rFonts w:cs="Times New Roman"/>
          <w:szCs w:val="24"/>
        </w:rPr>
        <w:t xml:space="preserve"> (</w:t>
      </w:r>
      <w:proofErr w:type="spellStart"/>
      <w:r w:rsidRPr="0065417C">
        <w:rPr>
          <w:rFonts w:cs="Times New Roman"/>
          <w:szCs w:val="24"/>
        </w:rPr>
        <w:t>Zhizi</w:t>
      </w:r>
      <w:proofErr w:type="spellEnd"/>
      <w:r w:rsidRPr="0065417C">
        <w:rPr>
          <w:rFonts w:cs="Times New Roman"/>
          <w:szCs w:val="24"/>
        </w:rPr>
        <w:t xml:space="preserve">), </w:t>
      </w:r>
      <w:proofErr w:type="spellStart"/>
      <w:r w:rsidRPr="00300F4F">
        <w:rPr>
          <w:rFonts w:cs="Times New Roman"/>
          <w:i/>
          <w:iCs/>
          <w:szCs w:val="24"/>
        </w:rPr>
        <w:t>Bupleuri</w:t>
      </w:r>
      <w:proofErr w:type="spellEnd"/>
      <w:r w:rsidRPr="00300F4F">
        <w:rPr>
          <w:rFonts w:cs="Times New Roman"/>
          <w:i/>
          <w:iCs/>
          <w:szCs w:val="24"/>
        </w:rPr>
        <w:t xml:space="preserve"> Radix</w:t>
      </w:r>
      <w:r w:rsidRPr="0065417C">
        <w:rPr>
          <w:rFonts w:cs="Times New Roman"/>
          <w:szCs w:val="24"/>
        </w:rPr>
        <w:t xml:space="preserve"> (</w:t>
      </w:r>
      <w:proofErr w:type="spellStart"/>
      <w:r w:rsidRPr="0065417C">
        <w:rPr>
          <w:rFonts w:cs="Times New Roman"/>
          <w:szCs w:val="24"/>
        </w:rPr>
        <w:t>Zhuyechaihu</w:t>
      </w:r>
      <w:proofErr w:type="spellEnd"/>
      <w:r w:rsidRPr="0065417C">
        <w:rPr>
          <w:rFonts w:cs="Times New Roman"/>
          <w:szCs w:val="24"/>
        </w:rPr>
        <w:t xml:space="preserve">), </w:t>
      </w:r>
      <w:proofErr w:type="spellStart"/>
      <w:r w:rsidRPr="00300F4F">
        <w:rPr>
          <w:rFonts w:cs="Times New Roman"/>
          <w:i/>
          <w:iCs/>
          <w:szCs w:val="24"/>
        </w:rPr>
        <w:t>Scutellariae</w:t>
      </w:r>
      <w:proofErr w:type="spellEnd"/>
      <w:r w:rsidRPr="00300F4F">
        <w:rPr>
          <w:rFonts w:cs="Times New Roman"/>
          <w:i/>
          <w:iCs/>
          <w:szCs w:val="24"/>
        </w:rPr>
        <w:t xml:space="preserve"> Radix</w:t>
      </w:r>
      <w:r w:rsidRPr="0065417C">
        <w:rPr>
          <w:rFonts w:cs="Times New Roman"/>
          <w:szCs w:val="24"/>
        </w:rPr>
        <w:t xml:space="preserve"> (</w:t>
      </w:r>
      <w:proofErr w:type="spellStart"/>
      <w:r w:rsidRPr="0065417C">
        <w:rPr>
          <w:rFonts w:cs="Times New Roman"/>
          <w:szCs w:val="24"/>
        </w:rPr>
        <w:t>Huangqin</w:t>
      </w:r>
      <w:proofErr w:type="spellEnd"/>
      <w:r w:rsidRPr="0065417C">
        <w:rPr>
          <w:rFonts w:cs="Times New Roman"/>
          <w:szCs w:val="24"/>
        </w:rPr>
        <w:t xml:space="preserve">), </w:t>
      </w:r>
      <w:r w:rsidRPr="00300F4F">
        <w:rPr>
          <w:rFonts w:cs="Times New Roman"/>
          <w:i/>
          <w:iCs/>
          <w:szCs w:val="24"/>
        </w:rPr>
        <w:t xml:space="preserve">Chuanxiong </w:t>
      </w:r>
      <w:proofErr w:type="spellStart"/>
      <w:r w:rsidRPr="00300F4F">
        <w:rPr>
          <w:rFonts w:cs="Times New Roman"/>
          <w:i/>
          <w:iCs/>
          <w:szCs w:val="24"/>
        </w:rPr>
        <w:t>Rhizoma</w:t>
      </w:r>
      <w:proofErr w:type="spellEnd"/>
      <w:r w:rsidRPr="0065417C">
        <w:rPr>
          <w:rFonts w:cs="Times New Roman"/>
          <w:szCs w:val="24"/>
        </w:rPr>
        <w:t xml:space="preserve"> (Chuanxiong),</w:t>
      </w:r>
      <w:r w:rsidRPr="00300F4F">
        <w:rPr>
          <w:rFonts w:cs="Times New Roman"/>
          <w:i/>
          <w:iCs/>
          <w:szCs w:val="24"/>
        </w:rPr>
        <w:t xml:space="preserve"> </w:t>
      </w:r>
      <w:proofErr w:type="spellStart"/>
      <w:r w:rsidRPr="00300F4F">
        <w:rPr>
          <w:rFonts w:cs="Times New Roman"/>
          <w:i/>
          <w:iCs/>
          <w:szCs w:val="24"/>
        </w:rPr>
        <w:t>Carthami</w:t>
      </w:r>
      <w:proofErr w:type="spellEnd"/>
      <w:r w:rsidRPr="00300F4F">
        <w:rPr>
          <w:rFonts w:cs="Times New Roman"/>
          <w:i/>
          <w:iCs/>
          <w:szCs w:val="24"/>
        </w:rPr>
        <w:t xml:space="preserve"> </w:t>
      </w:r>
      <w:proofErr w:type="spellStart"/>
      <w:r w:rsidRPr="00300F4F">
        <w:rPr>
          <w:rFonts w:cs="Times New Roman"/>
          <w:i/>
          <w:iCs/>
          <w:szCs w:val="24"/>
        </w:rPr>
        <w:t>Flos</w:t>
      </w:r>
      <w:proofErr w:type="spellEnd"/>
      <w:r w:rsidRPr="0065417C">
        <w:rPr>
          <w:rFonts w:cs="Times New Roman"/>
          <w:szCs w:val="24"/>
        </w:rPr>
        <w:t xml:space="preserve"> (</w:t>
      </w:r>
      <w:proofErr w:type="spellStart"/>
      <w:r w:rsidRPr="0065417C">
        <w:rPr>
          <w:rFonts w:cs="Times New Roman"/>
          <w:szCs w:val="24"/>
        </w:rPr>
        <w:t>Honghua</w:t>
      </w:r>
      <w:proofErr w:type="spellEnd"/>
      <w:r w:rsidRPr="0065417C">
        <w:rPr>
          <w:rFonts w:cs="Times New Roman"/>
          <w:szCs w:val="24"/>
        </w:rPr>
        <w:t xml:space="preserve">), </w:t>
      </w:r>
      <w:proofErr w:type="spellStart"/>
      <w:r w:rsidRPr="00300F4F">
        <w:rPr>
          <w:rFonts w:cs="Times New Roman"/>
          <w:i/>
          <w:iCs/>
          <w:szCs w:val="24"/>
        </w:rPr>
        <w:t>Aurantii</w:t>
      </w:r>
      <w:proofErr w:type="spellEnd"/>
      <w:r w:rsidRPr="00300F4F">
        <w:rPr>
          <w:rFonts w:cs="Times New Roman"/>
          <w:i/>
          <w:iCs/>
          <w:szCs w:val="24"/>
        </w:rPr>
        <w:t xml:space="preserve"> Fructus </w:t>
      </w:r>
      <w:proofErr w:type="spellStart"/>
      <w:r w:rsidRPr="00300F4F">
        <w:rPr>
          <w:rFonts w:cs="Times New Roman"/>
          <w:i/>
          <w:iCs/>
          <w:szCs w:val="24"/>
        </w:rPr>
        <w:t>Immaturus</w:t>
      </w:r>
      <w:proofErr w:type="spellEnd"/>
      <w:r w:rsidRPr="0065417C">
        <w:rPr>
          <w:rFonts w:cs="Times New Roman"/>
          <w:szCs w:val="24"/>
        </w:rPr>
        <w:t xml:space="preserve"> (</w:t>
      </w:r>
      <w:proofErr w:type="spellStart"/>
      <w:r w:rsidRPr="0065417C">
        <w:rPr>
          <w:rFonts w:cs="Times New Roman"/>
          <w:szCs w:val="24"/>
        </w:rPr>
        <w:t>Zhishi</w:t>
      </w:r>
      <w:proofErr w:type="spellEnd"/>
      <w:r w:rsidRPr="0065417C">
        <w:rPr>
          <w:rFonts w:cs="Times New Roman"/>
          <w:szCs w:val="24"/>
        </w:rPr>
        <w:t xml:space="preserve">), </w:t>
      </w:r>
      <w:r w:rsidRPr="00300F4F">
        <w:rPr>
          <w:rFonts w:cs="Times New Roman"/>
          <w:i/>
          <w:iCs/>
          <w:szCs w:val="24"/>
        </w:rPr>
        <w:t xml:space="preserve">Corydalis </w:t>
      </w:r>
      <w:proofErr w:type="spellStart"/>
      <w:r w:rsidRPr="00300F4F">
        <w:rPr>
          <w:rFonts w:cs="Times New Roman"/>
          <w:i/>
          <w:iCs/>
          <w:szCs w:val="24"/>
        </w:rPr>
        <w:t>Rhizoma</w:t>
      </w:r>
      <w:proofErr w:type="spellEnd"/>
      <w:r w:rsidRPr="0065417C">
        <w:rPr>
          <w:rFonts w:cs="Times New Roman"/>
          <w:szCs w:val="24"/>
        </w:rPr>
        <w:t xml:space="preserve"> (</w:t>
      </w:r>
      <w:proofErr w:type="spellStart"/>
      <w:r w:rsidRPr="0065417C">
        <w:rPr>
          <w:rFonts w:cs="Times New Roman"/>
          <w:szCs w:val="24"/>
        </w:rPr>
        <w:t>Yanhusuo</w:t>
      </w:r>
      <w:proofErr w:type="spellEnd"/>
      <w:r w:rsidRPr="0065417C">
        <w:rPr>
          <w:rFonts w:cs="Times New Roman"/>
          <w:szCs w:val="24"/>
        </w:rPr>
        <w:t xml:space="preserve">), </w:t>
      </w:r>
      <w:proofErr w:type="spellStart"/>
      <w:r w:rsidRPr="00300F4F">
        <w:rPr>
          <w:rFonts w:cs="Times New Roman"/>
          <w:i/>
          <w:iCs/>
          <w:szCs w:val="24"/>
        </w:rPr>
        <w:t>Auklandiae</w:t>
      </w:r>
      <w:proofErr w:type="spellEnd"/>
      <w:r w:rsidRPr="00300F4F">
        <w:rPr>
          <w:rFonts w:cs="Times New Roman"/>
          <w:i/>
          <w:iCs/>
          <w:szCs w:val="24"/>
        </w:rPr>
        <w:t xml:space="preserve"> Radix</w:t>
      </w:r>
      <w:r w:rsidRPr="0065417C">
        <w:rPr>
          <w:rFonts w:cs="Times New Roman"/>
          <w:szCs w:val="24"/>
        </w:rPr>
        <w:t xml:space="preserve"> (</w:t>
      </w:r>
      <w:proofErr w:type="spellStart"/>
      <w:r w:rsidRPr="0065417C">
        <w:rPr>
          <w:rFonts w:cs="Times New Roman"/>
          <w:szCs w:val="24"/>
        </w:rPr>
        <w:t>Muxiang</w:t>
      </w:r>
      <w:proofErr w:type="spellEnd"/>
      <w:r w:rsidRPr="0065417C">
        <w:rPr>
          <w:rFonts w:cs="Times New Roman"/>
          <w:szCs w:val="24"/>
        </w:rPr>
        <w:t xml:space="preserve">), </w:t>
      </w:r>
      <w:r w:rsidRPr="00300F4F">
        <w:rPr>
          <w:rFonts w:cs="Times New Roman"/>
          <w:i/>
          <w:iCs/>
          <w:szCs w:val="24"/>
        </w:rPr>
        <w:t>Paeonia Radix Rubra</w:t>
      </w:r>
      <w:r w:rsidRPr="0065417C">
        <w:rPr>
          <w:rFonts w:cs="Times New Roman"/>
          <w:szCs w:val="24"/>
        </w:rPr>
        <w:t xml:space="preserve"> (</w:t>
      </w:r>
      <w:proofErr w:type="spellStart"/>
      <w:r w:rsidRPr="0065417C">
        <w:rPr>
          <w:rFonts w:cs="Times New Roman"/>
          <w:szCs w:val="24"/>
        </w:rPr>
        <w:t>Chishao</w:t>
      </w:r>
      <w:proofErr w:type="spellEnd"/>
      <w:r w:rsidRPr="0065417C">
        <w:rPr>
          <w:rFonts w:cs="Times New Roman"/>
          <w:szCs w:val="24"/>
        </w:rPr>
        <w:t xml:space="preserve">), </w:t>
      </w:r>
      <w:proofErr w:type="spellStart"/>
      <w:r w:rsidRPr="00300F4F">
        <w:rPr>
          <w:rFonts w:cs="Times New Roman"/>
          <w:i/>
          <w:iCs/>
          <w:szCs w:val="24"/>
        </w:rPr>
        <w:t>Glycyrrhizae</w:t>
      </w:r>
      <w:proofErr w:type="spellEnd"/>
      <w:r w:rsidRPr="00300F4F">
        <w:rPr>
          <w:rFonts w:cs="Times New Roman"/>
          <w:i/>
          <w:iCs/>
          <w:szCs w:val="24"/>
        </w:rPr>
        <w:t xml:space="preserve"> Radix et </w:t>
      </w:r>
      <w:proofErr w:type="spellStart"/>
      <w:r w:rsidRPr="00300F4F">
        <w:rPr>
          <w:rFonts w:cs="Times New Roman"/>
          <w:i/>
          <w:iCs/>
          <w:szCs w:val="24"/>
        </w:rPr>
        <w:t>Rhizoma</w:t>
      </w:r>
      <w:proofErr w:type="spellEnd"/>
      <w:r w:rsidRPr="0065417C">
        <w:rPr>
          <w:rFonts w:cs="Times New Roman"/>
          <w:szCs w:val="24"/>
        </w:rPr>
        <w:t xml:space="preserve"> (</w:t>
      </w:r>
      <w:proofErr w:type="spellStart"/>
      <w:r w:rsidRPr="0065417C">
        <w:rPr>
          <w:rFonts w:cs="Times New Roman"/>
          <w:szCs w:val="24"/>
        </w:rPr>
        <w:t>Gancao</w:t>
      </w:r>
      <w:proofErr w:type="spellEnd"/>
      <w:r w:rsidRPr="0065417C">
        <w:rPr>
          <w:rFonts w:cs="Times New Roman"/>
          <w:szCs w:val="24"/>
        </w:rPr>
        <w:t xml:space="preserve">) and </w:t>
      </w:r>
      <w:proofErr w:type="spellStart"/>
      <w:r w:rsidRPr="00300F4F">
        <w:rPr>
          <w:rFonts w:cs="Times New Roman"/>
          <w:i/>
          <w:iCs/>
          <w:szCs w:val="24"/>
        </w:rPr>
        <w:t>Natrii</w:t>
      </w:r>
      <w:proofErr w:type="spellEnd"/>
      <w:r w:rsidRPr="00300F4F">
        <w:rPr>
          <w:rFonts w:cs="Times New Roman"/>
          <w:i/>
          <w:iCs/>
          <w:szCs w:val="24"/>
        </w:rPr>
        <w:t xml:space="preserve"> Sulfas</w:t>
      </w:r>
      <w:r w:rsidRPr="0065417C">
        <w:rPr>
          <w:rFonts w:cs="Times New Roman"/>
          <w:szCs w:val="24"/>
        </w:rPr>
        <w:t xml:space="preserve"> (</w:t>
      </w:r>
      <w:proofErr w:type="spellStart"/>
      <w:r w:rsidRPr="0065417C">
        <w:rPr>
          <w:rFonts w:cs="Times New Roman"/>
          <w:szCs w:val="24"/>
        </w:rPr>
        <w:t>Mangxiao</w:t>
      </w:r>
      <w:proofErr w:type="spellEnd"/>
      <w:r w:rsidRPr="0065417C">
        <w:rPr>
          <w:rFonts w:cs="Times New Roman"/>
          <w:szCs w:val="24"/>
        </w:rPr>
        <w:t>).</w:t>
      </w:r>
    </w:p>
    <w:p w14:paraId="7A6E2BF9" w14:textId="4AEA4EE6" w:rsidR="003C704E" w:rsidRPr="003C704E" w:rsidRDefault="006233A4" w:rsidP="003C704E">
      <w:pPr>
        <w:pStyle w:val="1"/>
      </w:pPr>
      <w:r w:rsidRPr="006233A4">
        <w:t>Reference</w:t>
      </w:r>
      <w:r>
        <w:t>s</w:t>
      </w:r>
    </w:p>
    <w:p w14:paraId="176561BC" w14:textId="77777777" w:rsidR="00110844" w:rsidRPr="00110844" w:rsidRDefault="003C704E" w:rsidP="00110844">
      <w:pPr>
        <w:pStyle w:val="EndNoteBibliography"/>
        <w:spacing w:after="0"/>
        <w:ind w:left="720" w:hanging="720"/>
      </w:pPr>
      <w:r>
        <w:rPr>
          <w:szCs w:val="24"/>
        </w:rPr>
        <w:fldChar w:fldCharType="begin"/>
      </w:r>
      <w:r>
        <w:rPr>
          <w:szCs w:val="24"/>
        </w:rPr>
        <w:instrText xml:space="preserve"> ADDIN EN.SECTION.REFLIST </w:instrText>
      </w:r>
      <w:r>
        <w:rPr>
          <w:szCs w:val="24"/>
        </w:rPr>
        <w:fldChar w:fldCharType="separate"/>
      </w:r>
      <w:r w:rsidR="00110844" w:rsidRPr="00110844">
        <w:t xml:space="preserve">Zhang, R., Deng, L., Jin, T., Zhu, P., Shi, N., Jiang, K., et al. (2019). Hypertriglyceridaemia-associated acute pancreatitis: diagnosis and impact on severity. </w:t>
      </w:r>
      <w:r w:rsidR="00110844" w:rsidRPr="00110844">
        <w:rPr>
          <w:i/>
        </w:rPr>
        <w:t>HPB (Oxford)</w:t>
      </w:r>
      <w:r w:rsidR="00110844" w:rsidRPr="00110844">
        <w:t xml:space="preserve"> 21(9)</w:t>
      </w:r>
      <w:r w:rsidR="00110844" w:rsidRPr="00110844">
        <w:rPr>
          <w:b/>
        </w:rPr>
        <w:t>,</w:t>
      </w:r>
      <w:r w:rsidR="00110844" w:rsidRPr="00110844">
        <w:t xml:space="preserve"> 1240-1249. doi: 10.1016/j.hpb.2019.01.015.</w:t>
      </w:r>
    </w:p>
    <w:p w14:paraId="46C3709D" w14:textId="77777777" w:rsidR="00110844" w:rsidRPr="00110844" w:rsidRDefault="00110844" w:rsidP="00110844">
      <w:pPr>
        <w:pStyle w:val="EndNoteBibliography"/>
        <w:spacing w:after="0"/>
        <w:ind w:left="720" w:hanging="720"/>
      </w:pPr>
      <w:r w:rsidRPr="00110844">
        <w:t xml:space="preserve">van Geenen, E.J., van der Peet, D.L., Bhagirath, P., Mulder, C.J., and Bruno, M.J. (2010). Etiology and diagnosis of acute biliary pancreatitis. </w:t>
      </w:r>
      <w:r w:rsidRPr="00110844">
        <w:rPr>
          <w:i/>
        </w:rPr>
        <w:t>Nat Rev Gastroenterol Hepatol</w:t>
      </w:r>
      <w:r w:rsidRPr="00110844">
        <w:t xml:space="preserve"> 7(9)</w:t>
      </w:r>
      <w:r w:rsidRPr="00110844">
        <w:rPr>
          <w:b/>
        </w:rPr>
        <w:t>,</w:t>
      </w:r>
      <w:r w:rsidRPr="00110844">
        <w:t xml:space="preserve"> 495-502. doi: 10.1038/nrgastro.2010.114.</w:t>
      </w:r>
    </w:p>
    <w:p w14:paraId="5C466F1A" w14:textId="77777777" w:rsidR="00110844" w:rsidRPr="00110844" w:rsidRDefault="00110844" w:rsidP="00110844">
      <w:pPr>
        <w:pStyle w:val="EndNoteBibliography"/>
        <w:spacing w:after="0"/>
        <w:ind w:left="720" w:hanging="720"/>
      </w:pPr>
      <w:r w:rsidRPr="00110844">
        <w:t xml:space="preserve">Coté, G.A., Yadav, D., Slivka, A., Hawes, R.H., Anderson, M.A., Burton, F.R., et al. (2011). Alcohol and smoking as risk factors in an epidemiology study of patients with chronic pancreatitis. </w:t>
      </w:r>
      <w:r w:rsidRPr="00110844">
        <w:rPr>
          <w:i/>
        </w:rPr>
        <w:t>Clin Gastroenterol Hepatol</w:t>
      </w:r>
      <w:r w:rsidRPr="00110844">
        <w:t xml:space="preserve"> 9(3)</w:t>
      </w:r>
      <w:r w:rsidRPr="00110844">
        <w:rPr>
          <w:b/>
        </w:rPr>
        <w:t>,</w:t>
      </w:r>
      <w:r w:rsidRPr="00110844">
        <w:t xml:space="preserve"> 266-273; quiz e227. doi: 10.1016/j.cgh.2010.10.015.</w:t>
      </w:r>
    </w:p>
    <w:p w14:paraId="5C608BF3" w14:textId="77777777" w:rsidR="00110844" w:rsidRPr="00110844" w:rsidRDefault="00110844" w:rsidP="00110844">
      <w:pPr>
        <w:pStyle w:val="EndNoteBibliography"/>
        <w:spacing w:after="0"/>
        <w:ind w:left="720" w:hanging="720"/>
      </w:pPr>
      <w:r w:rsidRPr="00110844">
        <w:t xml:space="preserve">Forsmark, C.E., Vege, S.S., and Wilcox, C.M. (2016). Acute Pancreatitis. </w:t>
      </w:r>
      <w:r w:rsidRPr="00110844">
        <w:rPr>
          <w:i/>
        </w:rPr>
        <w:t>N Engl J Med</w:t>
      </w:r>
      <w:r w:rsidRPr="00110844">
        <w:t xml:space="preserve"> 375(20)</w:t>
      </w:r>
      <w:r w:rsidRPr="00110844">
        <w:rPr>
          <w:b/>
        </w:rPr>
        <w:t>,</w:t>
      </w:r>
      <w:r w:rsidRPr="00110844">
        <w:t xml:space="preserve"> 1972-1981. doi: 10.1056/NEJMra1505202.</w:t>
      </w:r>
    </w:p>
    <w:p w14:paraId="2674F239" w14:textId="77777777" w:rsidR="00110844" w:rsidRPr="00110844" w:rsidRDefault="00110844" w:rsidP="00110844">
      <w:pPr>
        <w:pStyle w:val="EndNoteBibliography"/>
        <w:spacing w:after="0"/>
        <w:ind w:left="720" w:hanging="720"/>
      </w:pPr>
      <w:r w:rsidRPr="00110844">
        <w:t xml:space="preserve">Dellinger, E.P., Forsmark, C.E., Layer, P., Lévy, P., Maraví-Poma, E., Petrov, M.S., et al. (2012). Determinant-based classification of acute pancreatitis severity: an international </w:t>
      </w:r>
      <w:r w:rsidRPr="00110844">
        <w:lastRenderedPageBreak/>
        <w:t xml:space="preserve">multidisciplinary consultation. </w:t>
      </w:r>
      <w:r w:rsidRPr="00110844">
        <w:rPr>
          <w:i/>
        </w:rPr>
        <w:t>Ann Surg</w:t>
      </w:r>
      <w:r w:rsidRPr="00110844">
        <w:t xml:space="preserve"> 256(6)</w:t>
      </w:r>
      <w:r w:rsidRPr="00110844">
        <w:rPr>
          <w:b/>
        </w:rPr>
        <w:t>,</w:t>
      </w:r>
      <w:r w:rsidRPr="00110844">
        <w:t xml:space="preserve"> 875-880. doi: 10.1097/SLA.0b013e318256f778.</w:t>
      </w:r>
    </w:p>
    <w:p w14:paraId="43430F27" w14:textId="77777777" w:rsidR="00110844" w:rsidRPr="00110844" w:rsidRDefault="00110844" w:rsidP="00110844">
      <w:pPr>
        <w:pStyle w:val="EndNoteBibliography"/>
        <w:ind w:left="720" w:hanging="720"/>
      </w:pPr>
      <w:r w:rsidRPr="00110844">
        <w:t xml:space="preserve">Banks, P.A., Bollen, T.L., Dervenis, C., Gooszen, H.G., Johnson, C.D., Sarr, M.G., et al. (2013). Classification of acute pancreatitis--2012: revision of the Atlanta classification and definitions by international consensus. </w:t>
      </w:r>
      <w:r w:rsidRPr="00110844">
        <w:rPr>
          <w:i/>
        </w:rPr>
        <w:t>Gut</w:t>
      </w:r>
      <w:r w:rsidRPr="00110844">
        <w:t xml:space="preserve"> 62(1)</w:t>
      </w:r>
      <w:r w:rsidRPr="00110844">
        <w:rPr>
          <w:b/>
        </w:rPr>
        <w:t>,</w:t>
      </w:r>
      <w:r w:rsidRPr="00110844">
        <w:t xml:space="preserve"> 102-111. doi: 10.1136/gutjnl-2012-302779.</w:t>
      </w:r>
    </w:p>
    <w:p w14:paraId="308EADF8" w14:textId="30AEF6E9" w:rsidR="003C704E" w:rsidRDefault="003C704E" w:rsidP="0065417C">
      <w:pPr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fldChar w:fldCharType="end"/>
      </w:r>
    </w:p>
    <w:p w14:paraId="5C9AEA90" w14:textId="738781E2" w:rsidR="00300F4F" w:rsidRDefault="00300F4F" w:rsidP="0065417C">
      <w:pPr>
        <w:jc w:val="both"/>
        <w:rPr>
          <w:rFonts w:cs="Times New Roman"/>
          <w:szCs w:val="24"/>
        </w:rPr>
        <w:sectPr w:rsidR="00300F4F" w:rsidSect="0093429D">
          <w:headerReference w:type="even" r:id="rId8"/>
          <w:footerReference w:type="even" r:id="rId9"/>
          <w:footerReference w:type="default" r:id="rId10"/>
          <w:headerReference w:type="first" r:id="rId11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3ED29BEA" w14:textId="77777777" w:rsidR="0065417C" w:rsidRDefault="00654E8F" w:rsidP="0065417C">
      <w:pPr>
        <w:pStyle w:val="1"/>
      </w:pPr>
      <w:r w:rsidRPr="00994A3D">
        <w:lastRenderedPageBreak/>
        <w:t>Supplementary Tables</w:t>
      </w:r>
    </w:p>
    <w:p w14:paraId="2516741C" w14:textId="3FCE6F6A" w:rsidR="00300F4F" w:rsidRPr="00300F4F" w:rsidRDefault="00300F4F" w:rsidP="00300F4F">
      <w:pPr>
        <w:pStyle w:val="1"/>
        <w:numPr>
          <w:ilvl w:val="0"/>
          <w:numId w:val="0"/>
        </w:numPr>
      </w:pPr>
      <w:r w:rsidRPr="00300F4F">
        <w:rPr>
          <w:rFonts w:eastAsia="等线"/>
          <w:bCs/>
          <w:kern w:val="2"/>
          <w:lang w:eastAsia="zh-CN"/>
        </w:rPr>
        <w:t>Supplementary Table 1</w:t>
      </w:r>
      <w:r>
        <w:rPr>
          <w:rFonts w:eastAsia="等线"/>
          <w:bCs/>
          <w:kern w:val="2"/>
          <w:lang w:eastAsia="zh-CN"/>
        </w:rPr>
        <w:t>.</w:t>
      </w:r>
      <w:r w:rsidRPr="00300F4F">
        <w:rPr>
          <w:rFonts w:eastAsia="等线"/>
          <w:bCs/>
          <w:kern w:val="2"/>
          <w:lang w:eastAsia="zh-CN"/>
        </w:rPr>
        <w:t xml:space="preserve"> </w:t>
      </w:r>
      <w:r w:rsidRPr="00300F4F">
        <w:rPr>
          <w:rFonts w:eastAsia="等线"/>
          <w:kern w:val="2"/>
          <w:lang w:eastAsia="zh-CN"/>
        </w:rPr>
        <w:t>Cumulative VAS score based on intention-to-treat and per-protocol analyses</w:t>
      </w:r>
      <w:r>
        <w:rPr>
          <w:rFonts w:eastAsia="等线"/>
          <w:kern w:val="2"/>
          <w:lang w:eastAsia="zh-CN"/>
        </w:rPr>
        <w:t>.</w:t>
      </w:r>
    </w:p>
    <w:tbl>
      <w:tblPr>
        <w:tblStyle w:val="1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2680"/>
        <w:gridCol w:w="1668"/>
        <w:gridCol w:w="1058"/>
        <w:gridCol w:w="2680"/>
        <w:gridCol w:w="1652"/>
        <w:gridCol w:w="1047"/>
      </w:tblGrid>
      <w:tr w:rsidR="00300F4F" w:rsidRPr="00300F4F" w14:paraId="6180FAA4" w14:textId="77777777" w:rsidTr="00300F4F">
        <w:trPr>
          <w:trHeight w:val="397"/>
        </w:trPr>
        <w:tc>
          <w:tcPr>
            <w:tcW w:w="1024" w:type="pct"/>
            <w:tcBorders>
              <w:top w:val="single" w:sz="4" w:space="0" w:color="auto"/>
              <w:bottom w:val="nil"/>
            </w:tcBorders>
          </w:tcPr>
          <w:p w14:paraId="69710F1D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Variables</w:t>
            </w:r>
          </w:p>
        </w:tc>
        <w:tc>
          <w:tcPr>
            <w:tcW w:w="1993" w:type="pct"/>
            <w:gridSpan w:val="3"/>
            <w:tcBorders>
              <w:top w:val="single" w:sz="4" w:space="0" w:color="auto"/>
              <w:bottom w:val="nil"/>
            </w:tcBorders>
          </w:tcPr>
          <w:p w14:paraId="315DCD89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A70D3F5" wp14:editId="15802D95">
                      <wp:simplePos x="0" y="0"/>
                      <wp:positionH relativeFrom="column">
                        <wp:posOffset>-71638</wp:posOffset>
                      </wp:positionH>
                      <wp:positionV relativeFrom="paragraph">
                        <wp:posOffset>204103</wp:posOffset>
                      </wp:positionV>
                      <wp:extent cx="3514891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1489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DFD92" id="直接连接符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6.05pt" to="271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>Intention-to-treat analysis</w:t>
            </w:r>
          </w:p>
        </w:tc>
        <w:tc>
          <w:tcPr>
            <w:tcW w:w="1983" w:type="pct"/>
            <w:gridSpan w:val="3"/>
            <w:tcBorders>
              <w:top w:val="single" w:sz="4" w:space="0" w:color="auto"/>
              <w:bottom w:val="nil"/>
            </w:tcBorders>
          </w:tcPr>
          <w:p w14:paraId="76A2E03A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615CDB" wp14:editId="3F343272">
                      <wp:simplePos x="0" y="0"/>
                      <wp:positionH relativeFrom="column">
                        <wp:posOffset>16796</wp:posOffset>
                      </wp:positionH>
                      <wp:positionV relativeFrom="paragraph">
                        <wp:posOffset>204103</wp:posOffset>
                      </wp:positionV>
                      <wp:extent cx="3065182" cy="0"/>
                      <wp:effectExtent l="0" t="0" r="0" b="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518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16560" id="直接连接符 8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16.05pt" to="242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>Per-protocol analysis</w:t>
            </w:r>
          </w:p>
        </w:tc>
      </w:tr>
      <w:tr w:rsidR="00300F4F" w:rsidRPr="00300F4F" w14:paraId="5B07F49E" w14:textId="77777777" w:rsidTr="00300F4F">
        <w:tc>
          <w:tcPr>
            <w:tcW w:w="1024" w:type="pct"/>
            <w:tcBorders>
              <w:top w:val="nil"/>
              <w:bottom w:val="single" w:sz="4" w:space="0" w:color="auto"/>
            </w:tcBorders>
          </w:tcPr>
          <w:p w14:paraId="2C1C633C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</w:tcPr>
          <w:p w14:paraId="5817BFB9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Hydromorphone</w:t>
            </w:r>
          </w:p>
          <w:p w14:paraId="22230EA0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(</w:t>
            </w:r>
            <w:r w:rsidRPr="00300F4F">
              <w:rPr>
                <w:rFonts w:eastAsia="等线" w:cs="Times New Roman"/>
                <w:b/>
                <w:bCs/>
                <w:i/>
                <w:iCs/>
                <w:szCs w:val="24"/>
              </w:rPr>
              <w:t>n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 xml:space="preserve"> = 39)</w:t>
            </w:r>
          </w:p>
        </w:tc>
        <w:tc>
          <w:tcPr>
            <w:tcW w:w="615" w:type="pct"/>
            <w:tcBorders>
              <w:top w:val="nil"/>
              <w:bottom w:val="single" w:sz="4" w:space="0" w:color="auto"/>
            </w:tcBorders>
          </w:tcPr>
          <w:p w14:paraId="35F4D19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Pethidine</w:t>
            </w:r>
          </w:p>
          <w:p w14:paraId="0C1A4470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(</w:t>
            </w:r>
            <w:r w:rsidRPr="00300F4F">
              <w:rPr>
                <w:rFonts w:eastAsia="等线" w:cs="Times New Roman"/>
                <w:b/>
                <w:bCs/>
                <w:i/>
                <w:iCs/>
                <w:szCs w:val="24"/>
              </w:rPr>
              <w:t>n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 xml:space="preserve"> = 38)</w:t>
            </w: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</w:tcPr>
          <w:p w14:paraId="66C02C57" w14:textId="0AC71891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b/>
                <w:bCs/>
                <w:i/>
                <w:iCs/>
                <w:szCs w:val="24"/>
              </w:rPr>
              <w:t>p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>-value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</w:tcPr>
          <w:p w14:paraId="7571F38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Hydromorphone</w:t>
            </w:r>
          </w:p>
          <w:p w14:paraId="2F98476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(</w:t>
            </w:r>
            <w:r w:rsidRPr="00300F4F">
              <w:rPr>
                <w:rFonts w:eastAsia="等线" w:cs="Times New Roman"/>
                <w:b/>
                <w:bCs/>
                <w:i/>
                <w:iCs/>
                <w:szCs w:val="24"/>
              </w:rPr>
              <w:t>n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 xml:space="preserve"> = 36)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</w:tcPr>
          <w:p w14:paraId="7FF9023A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Pethidine</w:t>
            </w:r>
          </w:p>
          <w:p w14:paraId="0ED75EEA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(</w:t>
            </w:r>
            <w:r w:rsidRPr="00300F4F">
              <w:rPr>
                <w:rFonts w:eastAsia="等线" w:cs="Times New Roman"/>
                <w:b/>
                <w:bCs/>
                <w:i/>
                <w:iCs/>
                <w:szCs w:val="24"/>
              </w:rPr>
              <w:t>n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 xml:space="preserve"> = 36)</w:t>
            </w:r>
          </w:p>
        </w:tc>
        <w:tc>
          <w:tcPr>
            <w:tcW w:w="387" w:type="pct"/>
            <w:tcBorders>
              <w:top w:val="nil"/>
              <w:bottom w:val="single" w:sz="4" w:space="0" w:color="auto"/>
            </w:tcBorders>
          </w:tcPr>
          <w:p w14:paraId="7760E396" w14:textId="4696B5B6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b/>
                <w:bCs/>
                <w:i/>
                <w:iCs/>
                <w:szCs w:val="24"/>
              </w:rPr>
              <w:t>p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>-value</w:t>
            </w:r>
          </w:p>
        </w:tc>
      </w:tr>
      <w:tr w:rsidR="00300F4F" w:rsidRPr="00300F4F" w14:paraId="3166BB39" w14:textId="77777777" w:rsidTr="00300F4F">
        <w:trPr>
          <w:trHeight w:val="340"/>
        </w:trPr>
        <w:tc>
          <w:tcPr>
            <w:tcW w:w="1024" w:type="pct"/>
            <w:tcBorders>
              <w:top w:val="single" w:sz="4" w:space="0" w:color="auto"/>
            </w:tcBorders>
          </w:tcPr>
          <w:p w14:paraId="5B402671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Cumulative of VAS score, mean (</w:t>
            </w:r>
            <w:proofErr w:type="spellStart"/>
            <w:r w:rsidRPr="00300F4F">
              <w:rPr>
                <w:rFonts w:eastAsia="等线" w:cs="Times New Roman"/>
                <w:szCs w:val="24"/>
              </w:rPr>
              <w:t>s.d.</w:t>
            </w:r>
            <w:proofErr w:type="spellEnd"/>
            <w:r w:rsidRPr="00300F4F">
              <w:rPr>
                <w:rFonts w:eastAsia="等线" w:cs="Times New Roman"/>
                <w:szCs w:val="24"/>
              </w:rPr>
              <w:t>)</w:t>
            </w:r>
          </w:p>
        </w:tc>
        <w:tc>
          <w:tcPr>
            <w:tcW w:w="988" w:type="pct"/>
            <w:tcBorders>
              <w:top w:val="single" w:sz="4" w:space="0" w:color="auto"/>
            </w:tcBorders>
          </w:tcPr>
          <w:p w14:paraId="470F9D1C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615" w:type="pct"/>
            <w:tcBorders>
              <w:top w:val="single" w:sz="4" w:space="0" w:color="auto"/>
            </w:tcBorders>
          </w:tcPr>
          <w:p w14:paraId="3D0B0FC4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</w:tcPr>
          <w:p w14:paraId="6C68AED0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</w:tcBorders>
          </w:tcPr>
          <w:p w14:paraId="07074EE3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</w:tcPr>
          <w:p w14:paraId="3E6A0E8A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</w:tcBorders>
          </w:tcPr>
          <w:p w14:paraId="05BCA731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</w:p>
        </w:tc>
      </w:tr>
      <w:tr w:rsidR="00300F4F" w:rsidRPr="00300F4F" w14:paraId="6C5DDE02" w14:textId="77777777" w:rsidTr="00300F4F">
        <w:trPr>
          <w:trHeight w:val="401"/>
        </w:trPr>
        <w:tc>
          <w:tcPr>
            <w:tcW w:w="1024" w:type="pct"/>
            <w:hideMark/>
          </w:tcPr>
          <w:p w14:paraId="4D294AEE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0-24 h</w:t>
            </w:r>
          </w:p>
        </w:tc>
        <w:tc>
          <w:tcPr>
            <w:tcW w:w="988" w:type="pct"/>
            <w:hideMark/>
          </w:tcPr>
          <w:p w14:paraId="442C6267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22.59 (6.58)</w:t>
            </w:r>
          </w:p>
        </w:tc>
        <w:tc>
          <w:tcPr>
            <w:tcW w:w="615" w:type="pct"/>
            <w:hideMark/>
          </w:tcPr>
          <w:p w14:paraId="75C7F05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22.21 (7.84)</w:t>
            </w:r>
          </w:p>
        </w:tc>
        <w:tc>
          <w:tcPr>
            <w:tcW w:w="390" w:type="pct"/>
            <w:hideMark/>
          </w:tcPr>
          <w:p w14:paraId="125D360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0.819</w:t>
            </w:r>
          </w:p>
        </w:tc>
        <w:tc>
          <w:tcPr>
            <w:tcW w:w="988" w:type="pct"/>
            <w:hideMark/>
          </w:tcPr>
          <w:p w14:paraId="1CEE18A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23 (7)</w:t>
            </w:r>
          </w:p>
        </w:tc>
        <w:tc>
          <w:tcPr>
            <w:tcW w:w="609" w:type="pct"/>
            <w:hideMark/>
          </w:tcPr>
          <w:p w14:paraId="7533EF3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22 (8)</w:t>
            </w:r>
          </w:p>
        </w:tc>
        <w:tc>
          <w:tcPr>
            <w:tcW w:w="387" w:type="pct"/>
            <w:hideMark/>
          </w:tcPr>
          <w:p w14:paraId="646E090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0.686</w:t>
            </w:r>
          </w:p>
        </w:tc>
      </w:tr>
      <w:tr w:rsidR="00300F4F" w:rsidRPr="00300F4F" w14:paraId="6563BDE8" w14:textId="77777777" w:rsidTr="00300F4F">
        <w:trPr>
          <w:trHeight w:val="401"/>
        </w:trPr>
        <w:tc>
          <w:tcPr>
            <w:tcW w:w="1024" w:type="pct"/>
            <w:hideMark/>
          </w:tcPr>
          <w:p w14:paraId="681AEBF5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0-48 h</w:t>
            </w:r>
          </w:p>
        </w:tc>
        <w:tc>
          <w:tcPr>
            <w:tcW w:w="988" w:type="pct"/>
            <w:hideMark/>
          </w:tcPr>
          <w:p w14:paraId="6BDB124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32.90 (11.74)</w:t>
            </w:r>
          </w:p>
        </w:tc>
        <w:tc>
          <w:tcPr>
            <w:tcW w:w="615" w:type="pct"/>
            <w:hideMark/>
          </w:tcPr>
          <w:p w14:paraId="4E5A47A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33.18 (11.68)</w:t>
            </w:r>
          </w:p>
        </w:tc>
        <w:tc>
          <w:tcPr>
            <w:tcW w:w="390" w:type="pct"/>
            <w:hideMark/>
          </w:tcPr>
          <w:p w14:paraId="787B9B52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0.915</w:t>
            </w:r>
          </w:p>
        </w:tc>
        <w:tc>
          <w:tcPr>
            <w:tcW w:w="988" w:type="pct"/>
            <w:hideMark/>
          </w:tcPr>
          <w:p w14:paraId="390287D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33 (12)</w:t>
            </w:r>
          </w:p>
        </w:tc>
        <w:tc>
          <w:tcPr>
            <w:tcW w:w="609" w:type="pct"/>
            <w:hideMark/>
          </w:tcPr>
          <w:p w14:paraId="3121D7B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34 (12)</w:t>
            </w:r>
          </w:p>
        </w:tc>
        <w:tc>
          <w:tcPr>
            <w:tcW w:w="387" w:type="pct"/>
            <w:hideMark/>
          </w:tcPr>
          <w:p w14:paraId="7A5D3914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0.843</w:t>
            </w:r>
          </w:p>
        </w:tc>
      </w:tr>
      <w:tr w:rsidR="00300F4F" w:rsidRPr="00300F4F" w14:paraId="60854B57" w14:textId="77777777" w:rsidTr="00300F4F">
        <w:trPr>
          <w:trHeight w:val="401"/>
        </w:trPr>
        <w:tc>
          <w:tcPr>
            <w:tcW w:w="1024" w:type="pct"/>
            <w:hideMark/>
          </w:tcPr>
          <w:p w14:paraId="3E79610C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0-72 h</w:t>
            </w:r>
          </w:p>
        </w:tc>
        <w:tc>
          <w:tcPr>
            <w:tcW w:w="988" w:type="pct"/>
            <w:hideMark/>
          </w:tcPr>
          <w:p w14:paraId="518CD530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41.82 (18.96)</w:t>
            </w:r>
          </w:p>
        </w:tc>
        <w:tc>
          <w:tcPr>
            <w:tcW w:w="615" w:type="pct"/>
            <w:hideMark/>
          </w:tcPr>
          <w:p w14:paraId="22DB656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42.13 (17.93)</w:t>
            </w:r>
          </w:p>
        </w:tc>
        <w:tc>
          <w:tcPr>
            <w:tcW w:w="390" w:type="pct"/>
            <w:hideMark/>
          </w:tcPr>
          <w:p w14:paraId="55CD3D5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0.941</w:t>
            </w:r>
          </w:p>
        </w:tc>
        <w:tc>
          <w:tcPr>
            <w:tcW w:w="988" w:type="pct"/>
            <w:hideMark/>
          </w:tcPr>
          <w:p w14:paraId="3DB7EDA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41 (19)</w:t>
            </w:r>
          </w:p>
        </w:tc>
        <w:tc>
          <w:tcPr>
            <w:tcW w:w="609" w:type="pct"/>
            <w:hideMark/>
          </w:tcPr>
          <w:p w14:paraId="5425FE5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43 (18)</w:t>
            </w:r>
          </w:p>
        </w:tc>
        <w:tc>
          <w:tcPr>
            <w:tcW w:w="387" w:type="pct"/>
            <w:hideMark/>
          </w:tcPr>
          <w:p w14:paraId="509ADFB7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0.850</w:t>
            </w:r>
          </w:p>
        </w:tc>
      </w:tr>
    </w:tbl>
    <w:p w14:paraId="74A83CF7" w14:textId="77777777" w:rsidR="00300F4F" w:rsidRPr="00300F4F" w:rsidRDefault="00300F4F" w:rsidP="00300F4F">
      <w:pPr>
        <w:widowControl w:val="0"/>
        <w:spacing w:before="0" w:after="0"/>
        <w:jc w:val="both"/>
        <w:rPr>
          <w:rFonts w:eastAsia="等线" w:cs="Times New Roman"/>
          <w:color w:val="FF0000"/>
          <w:kern w:val="2"/>
          <w:szCs w:val="24"/>
          <w:lang w:eastAsia="zh-CN"/>
        </w:rPr>
      </w:pPr>
      <w:r w:rsidRPr="00300F4F">
        <w:rPr>
          <w:rFonts w:eastAsia="等线" w:cs="Times New Roman"/>
          <w:color w:val="000000"/>
          <w:kern w:val="2"/>
          <w:szCs w:val="24"/>
          <w:lang w:eastAsia="zh-CN"/>
        </w:rPr>
        <w:t>VAS, visual analog scale score.</w:t>
      </w:r>
    </w:p>
    <w:p w14:paraId="7537D34D" w14:textId="77777777" w:rsidR="00300F4F" w:rsidRPr="00300F4F" w:rsidRDefault="00300F4F" w:rsidP="00300F4F">
      <w:pPr>
        <w:widowControl w:val="0"/>
        <w:spacing w:before="0" w:after="0"/>
        <w:jc w:val="both"/>
        <w:rPr>
          <w:rFonts w:eastAsia="等线" w:cs="Times New Roman"/>
          <w:b/>
          <w:bCs/>
          <w:kern w:val="2"/>
          <w:szCs w:val="24"/>
          <w:lang w:eastAsia="zh-CN"/>
        </w:rPr>
      </w:pPr>
    </w:p>
    <w:p w14:paraId="79B22FAC" w14:textId="654A02D2" w:rsidR="00300F4F" w:rsidRPr="00300F4F" w:rsidRDefault="00300F4F" w:rsidP="00300F4F">
      <w:pPr>
        <w:widowControl w:val="0"/>
        <w:spacing w:before="0" w:after="0"/>
        <w:jc w:val="both"/>
        <w:rPr>
          <w:rFonts w:eastAsia="等线" w:cs="Times New Roman"/>
          <w:kern w:val="2"/>
          <w:szCs w:val="24"/>
          <w:lang w:eastAsia="zh-CN"/>
        </w:rPr>
      </w:pPr>
      <w:r w:rsidRPr="00300F4F">
        <w:rPr>
          <w:rFonts w:eastAsia="等线" w:cs="Times New Roman"/>
          <w:b/>
          <w:bCs/>
          <w:kern w:val="2"/>
          <w:szCs w:val="24"/>
          <w:lang w:eastAsia="zh-CN"/>
        </w:rPr>
        <w:t>Supplementary Table 2</w:t>
      </w:r>
      <w:r>
        <w:rPr>
          <w:rFonts w:eastAsia="等线" w:cs="Times New Roman"/>
          <w:b/>
          <w:bCs/>
          <w:kern w:val="2"/>
          <w:szCs w:val="24"/>
          <w:lang w:eastAsia="zh-CN"/>
        </w:rPr>
        <w:t>.</w:t>
      </w:r>
      <w:r w:rsidRPr="00300F4F">
        <w:rPr>
          <w:rFonts w:eastAsia="等线" w:cs="Times New Roman"/>
          <w:b/>
          <w:bCs/>
          <w:kern w:val="2"/>
          <w:szCs w:val="24"/>
          <w:lang w:eastAsia="zh-CN"/>
        </w:rPr>
        <w:t xml:space="preserve"> </w:t>
      </w:r>
      <w:r w:rsidRPr="00300F4F">
        <w:rPr>
          <w:rFonts w:eastAsia="等线" w:cs="Times New Roman"/>
          <w:kern w:val="2"/>
          <w:szCs w:val="24"/>
          <w:lang w:eastAsia="zh-CN"/>
        </w:rPr>
        <w:t>Consumption of opioids at different times based on intention-to-treat and per-protocol analyses</w:t>
      </w:r>
      <w:r>
        <w:rPr>
          <w:rFonts w:eastAsia="等线" w:cs="Times New Roman"/>
          <w:kern w:val="2"/>
          <w:szCs w:val="24"/>
          <w:lang w:eastAsia="zh-CN"/>
        </w:rPr>
        <w:t>.</w:t>
      </w:r>
    </w:p>
    <w:tbl>
      <w:tblPr>
        <w:tblStyle w:val="1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680"/>
        <w:gridCol w:w="1652"/>
        <w:gridCol w:w="1251"/>
        <w:gridCol w:w="2680"/>
        <w:gridCol w:w="1652"/>
        <w:gridCol w:w="1251"/>
      </w:tblGrid>
      <w:tr w:rsidR="00300F4F" w:rsidRPr="00300F4F" w14:paraId="0DB97627" w14:textId="77777777" w:rsidTr="00300F4F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nil"/>
            </w:tcBorders>
          </w:tcPr>
          <w:p w14:paraId="43DBDFAE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Variables</w:t>
            </w:r>
          </w:p>
        </w:tc>
        <w:tc>
          <w:tcPr>
            <w:tcW w:w="2058" w:type="pct"/>
            <w:gridSpan w:val="3"/>
            <w:tcBorders>
              <w:top w:val="single" w:sz="4" w:space="0" w:color="auto"/>
              <w:bottom w:val="nil"/>
            </w:tcBorders>
          </w:tcPr>
          <w:p w14:paraId="6520FC5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80270A" wp14:editId="5F668C7D">
                      <wp:simplePos x="0" y="0"/>
                      <wp:positionH relativeFrom="column">
                        <wp:posOffset>-20927</wp:posOffset>
                      </wp:positionH>
                      <wp:positionV relativeFrom="paragraph">
                        <wp:posOffset>210986</wp:posOffset>
                      </wp:positionV>
                      <wp:extent cx="3407134" cy="0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713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B2D80" id="直接连接符 4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5pt,16.6pt" to="266.6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>Intention-to-treat analysis</w:t>
            </w:r>
          </w:p>
        </w:tc>
        <w:tc>
          <w:tcPr>
            <w:tcW w:w="2058" w:type="pct"/>
            <w:gridSpan w:val="3"/>
            <w:tcBorders>
              <w:top w:val="single" w:sz="4" w:space="0" w:color="auto"/>
              <w:bottom w:val="nil"/>
            </w:tcBorders>
          </w:tcPr>
          <w:p w14:paraId="3D7D5F2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2879CA" wp14:editId="37D5272E">
                      <wp:simplePos x="0" y="0"/>
                      <wp:positionH relativeFrom="column">
                        <wp:posOffset>-26184</wp:posOffset>
                      </wp:positionH>
                      <wp:positionV relativeFrom="paragraph">
                        <wp:posOffset>209919</wp:posOffset>
                      </wp:positionV>
                      <wp:extent cx="3484527" cy="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8452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05F12" id="直接连接符 6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6.55pt" to="272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>Per-protocol analysis</w:t>
            </w:r>
          </w:p>
        </w:tc>
      </w:tr>
      <w:tr w:rsidR="00300F4F" w:rsidRPr="00300F4F" w14:paraId="365563CB" w14:textId="77777777" w:rsidTr="00300F4F">
        <w:tc>
          <w:tcPr>
            <w:tcW w:w="884" w:type="pct"/>
            <w:tcBorders>
              <w:top w:val="nil"/>
              <w:bottom w:val="single" w:sz="4" w:space="0" w:color="auto"/>
            </w:tcBorders>
          </w:tcPr>
          <w:p w14:paraId="1EF6751C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</w:tcPr>
          <w:p w14:paraId="6FF77CD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Hydromorphone</w:t>
            </w:r>
          </w:p>
          <w:p w14:paraId="047C99B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(</w:t>
            </w:r>
            <w:r w:rsidRPr="00300F4F">
              <w:rPr>
                <w:rFonts w:eastAsia="等线" w:cs="Times New Roman"/>
                <w:b/>
                <w:bCs/>
                <w:i/>
                <w:iCs/>
                <w:szCs w:val="24"/>
              </w:rPr>
              <w:t>n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 xml:space="preserve"> = 39)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</w:tcPr>
          <w:p w14:paraId="3B2122F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Pethidine</w:t>
            </w:r>
          </w:p>
          <w:p w14:paraId="0148689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(</w:t>
            </w:r>
            <w:r w:rsidRPr="00300F4F">
              <w:rPr>
                <w:rFonts w:eastAsia="等线" w:cs="Times New Roman"/>
                <w:b/>
                <w:bCs/>
                <w:i/>
                <w:iCs/>
                <w:szCs w:val="24"/>
              </w:rPr>
              <w:t>n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 xml:space="preserve"> = 38)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</w:tcPr>
          <w:p w14:paraId="51E1BF39" w14:textId="57CBE74F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b/>
                <w:bCs/>
                <w:i/>
                <w:iCs/>
                <w:szCs w:val="24"/>
              </w:rPr>
              <w:t>p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>-value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</w:tcPr>
          <w:p w14:paraId="5C71E16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Hydromorphone</w:t>
            </w:r>
          </w:p>
          <w:p w14:paraId="17E0D661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(</w:t>
            </w:r>
            <w:r w:rsidRPr="00300F4F">
              <w:rPr>
                <w:rFonts w:eastAsia="等线" w:cs="Times New Roman"/>
                <w:b/>
                <w:bCs/>
                <w:i/>
                <w:iCs/>
                <w:szCs w:val="24"/>
              </w:rPr>
              <w:t>n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 xml:space="preserve"> = 36)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</w:tcPr>
          <w:p w14:paraId="278D164A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Pethidine</w:t>
            </w:r>
          </w:p>
          <w:p w14:paraId="6A9CE08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(</w:t>
            </w:r>
            <w:r w:rsidRPr="00300F4F">
              <w:rPr>
                <w:rFonts w:eastAsia="等线" w:cs="Times New Roman"/>
                <w:b/>
                <w:bCs/>
                <w:i/>
                <w:iCs/>
                <w:szCs w:val="24"/>
              </w:rPr>
              <w:t>n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 xml:space="preserve"> = 36)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</w:tcPr>
          <w:p w14:paraId="1F5FB953" w14:textId="5A85E56D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b/>
                <w:bCs/>
                <w:i/>
                <w:iCs/>
                <w:szCs w:val="24"/>
              </w:rPr>
              <w:t>p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>-value</w:t>
            </w:r>
          </w:p>
        </w:tc>
      </w:tr>
      <w:tr w:rsidR="00300F4F" w:rsidRPr="00300F4F" w14:paraId="202AF0ED" w14:textId="77777777" w:rsidTr="00300F4F">
        <w:trPr>
          <w:trHeight w:val="340"/>
        </w:trPr>
        <w:tc>
          <w:tcPr>
            <w:tcW w:w="884" w:type="pct"/>
            <w:tcBorders>
              <w:top w:val="single" w:sz="4" w:space="0" w:color="auto"/>
            </w:tcBorders>
          </w:tcPr>
          <w:p w14:paraId="04E236E5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Consumption of opioids (mg), median (IQR)</w:t>
            </w:r>
          </w:p>
        </w:tc>
        <w:tc>
          <w:tcPr>
            <w:tcW w:w="988" w:type="pct"/>
            <w:tcBorders>
              <w:top w:val="single" w:sz="4" w:space="0" w:color="auto"/>
            </w:tcBorders>
          </w:tcPr>
          <w:p w14:paraId="7560A1F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</w:tcPr>
          <w:p w14:paraId="17336CF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14:paraId="2AE7CB32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</w:tcBorders>
          </w:tcPr>
          <w:p w14:paraId="196B0EF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</w:tcPr>
          <w:p w14:paraId="3B2AC0E0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</w:tcPr>
          <w:p w14:paraId="7236175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i/>
                <w:iCs/>
                <w:szCs w:val="24"/>
              </w:rPr>
            </w:pPr>
          </w:p>
        </w:tc>
      </w:tr>
      <w:tr w:rsidR="00300F4F" w:rsidRPr="00300F4F" w14:paraId="4C60198C" w14:textId="77777777" w:rsidTr="00300F4F">
        <w:trPr>
          <w:trHeight w:val="340"/>
        </w:trPr>
        <w:tc>
          <w:tcPr>
            <w:tcW w:w="884" w:type="pct"/>
            <w:hideMark/>
          </w:tcPr>
          <w:p w14:paraId="2A69791C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0-24 h</w:t>
            </w:r>
          </w:p>
        </w:tc>
        <w:tc>
          <w:tcPr>
            <w:tcW w:w="988" w:type="pct"/>
            <w:hideMark/>
          </w:tcPr>
          <w:p w14:paraId="2B57E5D0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18.3 (11.9-30.5)</w:t>
            </w:r>
          </w:p>
        </w:tc>
        <w:tc>
          <w:tcPr>
            <w:tcW w:w="609" w:type="pct"/>
            <w:hideMark/>
          </w:tcPr>
          <w:p w14:paraId="661830B4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 (0-5)</w:t>
            </w:r>
          </w:p>
        </w:tc>
        <w:tc>
          <w:tcPr>
            <w:tcW w:w="461" w:type="pct"/>
            <w:hideMark/>
          </w:tcPr>
          <w:p w14:paraId="491168E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&lt; 0.001</w:t>
            </w:r>
          </w:p>
        </w:tc>
        <w:tc>
          <w:tcPr>
            <w:tcW w:w="988" w:type="pct"/>
            <w:hideMark/>
          </w:tcPr>
          <w:p w14:paraId="3BF2DF0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18.9 (11.9-31.85)</w:t>
            </w:r>
          </w:p>
        </w:tc>
        <w:tc>
          <w:tcPr>
            <w:tcW w:w="609" w:type="pct"/>
            <w:hideMark/>
          </w:tcPr>
          <w:p w14:paraId="6F63F43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 (0-5)</w:t>
            </w:r>
          </w:p>
        </w:tc>
        <w:tc>
          <w:tcPr>
            <w:tcW w:w="461" w:type="pct"/>
            <w:hideMark/>
          </w:tcPr>
          <w:p w14:paraId="689C39B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&lt; 0.001</w:t>
            </w:r>
          </w:p>
        </w:tc>
      </w:tr>
      <w:tr w:rsidR="00300F4F" w:rsidRPr="00300F4F" w14:paraId="718B06B3" w14:textId="77777777" w:rsidTr="00300F4F">
        <w:trPr>
          <w:trHeight w:val="340"/>
        </w:trPr>
        <w:tc>
          <w:tcPr>
            <w:tcW w:w="884" w:type="pct"/>
            <w:hideMark/>
          </w:tcPr>
          <w:p w14:paraId="1DC0DC70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24-48 h</w:t>
            </w:r>
          </w:p>
        </w:tc>
        <w:tc>
          <w:tcPr>
            <w:tcW w:w="988" w:type="pct"/>
            <w:hideMark/>
          </w:tcPr>
          <w:p w14:paraId="0AD5809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13.4 (8.4-19.6)</w:t>
            </w:r>
          </w:p>
        </w:tc>
        <w:tc>
          <w:tcPr>
            <w:tcW w:w="609" w:type="pct"/>
            <w:hideMark/>
          </w:tcPr>
          <w:p w14:paraId="3BB2FAC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 (0-0)</w:t>
            </w:r>
          </w:p>
        </w:tc>
        <w:tc>
          <w:tcPr>
            <w:tcW w:w="461" w:type="pct"/>
            <w:hideMark/>
          </w:tcPr>
          <w:p w14:paraId="5C4B303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&lt; 0.001</w:t>
            </w:r>
          </w:p>
        </w:tc>
        <w:tc>
          <w:tcPr>
            <w:tcW w:w="988" w:type="pct"/>
            <w:hideMark/>
          </w:tcPr>
          <w:p w14:paraId="4B85368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15.1 (8.4-15.1)</w:t>
            </w:r>
          </w:p>
        </w:tc>
        <w:tc>
          <w:tcPr>
            <w:tcW w:w="609" w:type="pct"/>
            <w:hideMark/>
          </w:tcPr>
          <w:p w14:paraId="50898147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 (0-0)</w:t>
            </w:r>
          </w:p>
        </w:tc>
        <w:tc>
          <w:tcPr>
            <w:tcW w:w="461" w:type="pct"/>
            <w:hideMark/>
          </w:tcPr>
          <w:p w14:paraId="46316F6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&lt; 0.001</w:t>
            </w:r>
          </w:p>
        </w:tc>
      </w:tr>
      <w:tr w:rsidR="00300F4F" w:rsidRPr="00300F4F" w14:paraId="3DE1C8AF" w14:textId="77777777" w:rsidTr="00300F4F">
        <w:trPr>
          <w:trHeight w:val="340"/>
        </w:trPr>
        <w:tc>
          <w:tcPr>
            <w:tcW w:w="884" w:type="pct"/>
            <w:hideMark/>
          </w:tcPr>
          <w:p w14:paraId="7D8CE3C8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48-72 h</w:t>
            </w:r>
          </w:p>
        </w:tc>
        <w:tc>
          <w:tcPr>
            <w:tcW w:w="988" w:type="pct"/>
            <w:hideMark/>
          </w:tcPr>
          <w:p w14:paraId="210B591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9.8 (8.4-19)</w:t>
            </w:r>
          </w:p>
        </w:tc>
        <w:tc>
          <w:tcPr>
            <w:tcW w:w="609" w:type="pct"/>
            <w:hideMark/>
          </w:tcPr>
          <w:p w14:paraId="4B6543F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 (0-0)</w:t>
            </w:r>
          </w:p>
        </w:tc>
        <w:tc>
          <w:tcPr>
            <w:tcW w:w="461" w:type="pct"/>
            <w:hideMark/>
          </w:tcPr>
          <w:p w14:paraId="06EDEDB9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&lt; 0.001</w:t>
            </w:r>
          </w:p>
        </w:tc>
        <w:tc>
          <w:tcPr>
            <w:tcW w:w="988" w:type="pct"/>
            <w:hideMark/>
          </w:tcPr>
          <w:p w14:paraId="70C5772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10.15 (8.5-20.1)</w:t>
            </w:r>
          </w:p>
        </w:tc>
        <w:tc>
          <w:tcPr>
            <w:tcW w:w="609" w:type="pct"/>
            <w:hideMark/>
          </w:tcPr>
          <w:p w14:paraId="6278B55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 (0-0)</w:t>
            </w:r>
          </w:p>
        </w:tc>
        <w:tc>
          <w:tcPr>
            <w:tcW w:w="461" w:type="pct"/>
            <w:hideMark/>
          </w:tcPr>
          <w:p w14:paraId="4BD1777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&lt; 0.001</w:t>
            </w:r>
          </w:p>
        </w:tc>
      </w:tr>
      <w:tr w:rsidR="00300F4F" w:rsidRPr="00300F4F" w14:paraId="6A5E1317" w14:textId="77777777" w:rsidTr="00300F4F">
        <w:trPr>
          <w:trHeight w:val="340"/>
        </w:trPr>
        <w:tc>
          <w:tcPr>
            <w:tcW w:w="884" w:type="pct"/>
            <w:hideMark/>
          </w:tcPr>
          <w:p w14:paraId="19DCA5FD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&lt; 72 h</w:t>
            </w:r>
          </w:p>
        </w:tc>
        <w:tc>
          <w:tcPr>
            <w:tcW w:w="988" w:type="pct"/>
            <w:hideMark/>
          </w:tcPr>
          <w:p w14:paraId="40D8882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46.7 (31.5-67.2)</w:t>
            </w:r>
          </w:p>
        </w:tc>
        <w:tc>
          <w:tcPr>
            <w:tcW w:w="609" w:type="pct"/>
            <w:hideMark/>
          </w:tcPr>
          <w:p w14:paraId="4DECA85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 (0-10)</w:t>
            </w:r>
          </w:p>
        </w:tc>
        <w:tc>
          <w:tcPr>
            <w:tcW w:w="461" w:type="pct"/>
            <w:hideMark/>
          </w:tcPr>
          <w:p w14:paraId="0B041AA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&lt; 0.001</w:t>
            </w:r>
          </w:p>
        </w:tc>
        <w:tc>
          <w:tcPr>
            <w:tcW w:w="988" w:type="pct"/>
            <w:hideMark/>
          </w:tcPr>
          <w:p w14:paraId="37805AB4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50.3 (33.2-68.5)</w:t>
            </w:r>
          </w:p>
        </w:tc>
        <w:tc>
          <w:tcPr>
            <w:tcW w:w="609" w:type="pct"/>
            <w:hideMark/>
          </w:tcPr>
          <w:p w14:paraId="52248EE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 (0-10)</w:t>
            </w:r>
          </w:p>
        </w:tc>
        <w:tc>
          <w:tcPr>
            <w:tcW w:w="461" w:type="pct"/>
            <w:hideMark/>
          </w:tcPr>
          <w:p w14:paraId="5F8AC96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&lt; 0.001</w:t>
            </w:r>
          </w:p>
        </w:tc>
      </w:tr>
      <w:tr w:rsidR="00300F4F" w:rsidRPr="00300F4F" w14:paraId="40FCCAD4" w14:textId="77777777" w:rsidTr="00300F4F">
        <w:trPr>
          <w:trHeight w:val="340"/>
        </w:trPr>
        <w:tc>
          <w:tcPr>
            <w:tcW w:w="884" w:type="pct"/>
            <w:hideMark/>
          </w:tcPr>
          <w:p w14:paraId="360F57E9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&gt; 72 h</w:t>
            </w:r>
          </w:p>
        </w:tc>
        <w:tc>
          <w:tcPr>
            <w:tcW w:w="988" w:type="pct"/>
            <w:hideMark/>
          </w:tcPr>
          <w:p w14:paraId="05AC577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 (0-15)</w:t>
            </w:r>
          </w:p>
        </w:tc>
        <w:tc>
          <w:tcPr>
            <w:tcW w:w="609" w:type="pct"/>
            <w:hideMark/>
          </w:tcPr>
          <w:p w14:paraId="3FA4578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 (0-5)</w:t>
            </w:r>
          </w:p>
        </w:tc>
        <w:tc>
          <w:tcPr>
            <w:tcW w:w="461" w:type="pct"/>
            <w:hideMark/>
          </w:tcPr>
          <w:p w14:paraId="1EBFCEE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0.030</w:t>
            </w:r>
          </w:p>
        </w:tc>
        <w:tc>
          <w:tcPr>
            <w:tcW w:w="988" w:type="pct"/>
            <w:hideMark/>
          </w:tcPr>
          <w:p w14:paraId="3F727354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7.5 (0-15)</w:t>
            </w:r>
          </w:p>
        </w:tc>
        <w:tc>
          <w:tcPr>
            <w:tcW w:w="609" w:type="pct"/>
            <w:hideMark/>
          </w:tcPr>
          <w:p w14:paraId="24BF2274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 (0-5)</w:t>
            </w:r>
          </w:p>
        </w:tc>
        <w:tc>
          <w:tcPr>
            <w:tcW w:w="461" w:type="pct"/>
            <w:hideMark/>
          </w:tcPr>
          <w:p w14:paraId="539973D0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0.007</w:t>
            </w:r>
          </w:p>
        </w:tc>
      </w:tr>
      <w:tr w:rsidR="00300F4F" w:rsidRPr="00300F4F" w14:paraId="294F36D1" w14:textId="77777777" w:rsidTr="00300F4F">
        <w:trPr>
          <w:trHeight w:val="340"/>
        </w:trPr>
        <w:tc>
          <w:tcPr>
            <w:tcW w:w="884" w:type="pct"/>
            <w:hideMark/>
          </w:tcPr>
          <w:p w14:paraId="3CFDFFCE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Total</w:t>
            </w:r>
          </w:p>
        </w:tc>
        <w:tc>
          <w:tcPr>
            <w:tcW w:w="988" w:type="pct"/>
            <w:hideMark/>
          </w:tcPr>
          <w:p w14:paraId="774B650A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55.6 (32.7-77.2)</w:t>
            </w:r>
          </w:p>
        </w:tc>
        <w:tc>
          <w:tcPr>
            <w:tcW w:w="609" w:type="pct"/>
            <w:hideMark/>
          </w:tcPr>
          <w:p w14:paraId="22701D5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 (0-15)</w:t>
            </w:r>
          </w:p>
        </w:tc>
        <w:tc>
          <w:tcPr>
            <w:tcW w:w="461" w:type="pct"/>
            <w:hideMark/>
          </w:tcPr>
          <w:p w14:paraId="4222F51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&lt; 0.001</w:t>
            </w:r>
          </w:p>
        </w:tc>
        <w:tc>
          <w:tcPr>
            <w:tcW w:w="988" w:type="pct"/>
            <w:hideMark/>
          </w:tcPr>
          <w:p w14:paraId="52223732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57.48 (36.6-80.8)</w:t>
            </w:r>
          </w:p>
        </w:tc>
        <w:tc>
          <w:tcPr>
            <w:tcW w:w="609" w:type="pct"/>
            <w:hideMark/>
          </w:tcPr>
          <w:p w14:paraId="05AC54F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 (0-15)</w:t>
            </w:r>
          </w:p>
        </w:tc>
        <w:tc>
          <w:tcPr>
            <w:tcW w:w="461" w:type="pct"/>
            <w:hideMark/>
          </w:tcPr>
          <w:p w14:paraId="3F43DBA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&lt; 0.001</w:t>
            </w:r>
          </w:p>
        </w:tc>
      </w:tr>
    </w:tbl>
    <w:p w14:paraId="5EF6C7E4" w14:textId="7B73AA24" w:rsidR="00300F4F" w:rsidRDefault="00300F4F" w:rsidP="00300F4F">
      <w:pPr>
        <w:widowControl w:val="0"/>
        <w:spacing w:before="0" w:after="0"/>
        <w:jc w:val="both"/>
        <w:rPr>
          <w:rFonts w:eastAsia="等线" w:cs="Times New Roman"/>
          <w:color w:val="000000"/>
          <w:kern w:val="2"/>
          <w:szCs w:val="24"/>
          <w:lang w:eastAsia="zh-CN"/>
        </w:rPr>
      </w:pPr>
      <w:r w:rsidRPr="00300F4F">
        <w:rPr>
          <w:rFonts w:eastAsia="等线" w:cs="Times New Roman"/>
          <w:color w:val="000000"/>
          <w:kern w:val="2"/>
          <w:szCs w:val="24"/>
          <w:lang w:eastAsia="zh-CN"/>
        </w:rPr>
        <w:t>IQR, interquartile range.</w:t>
      </w:r>
      <w:r>
        <w:rPr>
          <w:rFonts w:eastAsia="等线" w:cs="Times New Roman"/>
          <w:color w:val="000000"/>
          <w:kern w:val="2"/>
          <w:szCs w:val="24"/>
          <w:lang w:eastAsia="zh-CN"/>
        </w:rPr>
        <w:br w:type="page"/>
      </w:r>
    </w:p>
    <w:p w14:paraId="1F532C4E" w14:textId="77777777" w:rsidR="00300F4F" w:rsidRPr="00300F4F" w:rsidRDefault="00300F4F" w:rsidP="00300F4F">
      <w:pPr>
        <w:widowControl w:val="0"/>
        <w:spacing w:before="0" w:after="0"/>
        <w:jc w:val="both"/>
        <w:rPr>
          <w:rFonts w:eastAsia="等线" w:cs="Times New Roman"/>
          <w:color w:val="000000"/>
          <w:kern w:val="2"/>
          <w:szCs w:val="24"/>
          <w:lang w:eastAsia="zh-CN"/>
        </w:rPr>
      </w:pPr>
    </w:p>
    <w:p w14:paraId="3C5F591C" w14:textId="5FC8F9EC" w:rsidR="00300F4F" w:rsidRPr="00300F4F" w:rsidRDefault="00300F4F" w:rsidP="00300F4F">
      <w:pPr>
        <w:widowControl w:val="0"/>
        <w:spacing w:before="0" w:after="0"/>
        <w:jc w:val="both"/>
        <w:rPr>
          <w:rFonts w:eastAsia="等线" w:cs="Times New Roman"/>
          <w:kern w:val="2"/>
          <w:szCs w:val="24"/>
          <w:lang w:eastAsia="zh-CN"/>
        </w:rPr>
      </w:pPr>
      <w:r w:rsidRPr="00300F4F">
        <w:rPr>
          <w:rFonts w:eastAsia="等线" w:cs="Times New Roman"/>
          <w:b/>
          <w:bCs/>
          <w:kern w:val="2"/>
          <w:szCs w:val="24"/>
          <w:lang w:eastAsia="zh-CN"/>
        </w:rPr>
        <w:t>Supplementary Table 3</w:t>
      </w:r>
      <w:r w:rsidR="0063317D">
        <w:rPr>
          <w:rFonts w:eastAsia="等线" w:cs="Times New Roman"/>
          <w:b/>
          <w:bCs/>
          <w:kern w:val="2"/>
          <w:szCs w:val="24"/>
          <w:lang w:eastAsia="zh-CN"/>
        </w:rPr>
        <w:t>.</w:t>
      </w:r>
      <w:r w:rsidRPr="00300F4F">
        <w:rPr>
          <w:rFonts w:eastAsia="等线" w:cs="Times New Roman"/>
          <w:b/>
          <w:bCs/>
          <w:kern w:val="2"/>
          <w:szCs w:val="24"/>
          <w:lang w:eastAsia="zh-CN"/>
        </w:rPr>
        <w:t xml:space="preserve"> </w:t>
      </w:r>
      <w:r w:rsidRPr="00300F4F">
        <w:rPr>
          <w:rFonts w:eastAsia="等线" w:cs="Times New Roman"/>
          <w:kern w:val="2"/>
          <w:szCs w:val="24"/>
          <w:lang w:eastAsia="zh-CN"/>
        </w:rPr>
        <w:t>The use of intravenous hydromorphone PCA in 39 acute pancreatitis patients</w:t>
      </w:r>
      <w:r w:rsidR="0063317D">
        <w:rPr>
          <w:rFonts w:eastAsia="等线" w:cs="Times New Roman"/>
          <w:kern w:val="2"/>
          <w:szCs w:val="24"/>
          <w:lang w:eastAsia="zh-CN"/>
        </w:rPr>
        <w:t>.</w:t>
      </w:r>
    </w:p>
    <w:tbl>
      <w:tblPr>
        <w:tblStyle w:val="1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985"/>
      </w:tblGrid>
      <w:tr w:rsidR="00300F4F" w:rsidRPr="00300F4F" w14:paraId="47C7DB7D" w14:textId="77777777" w:rsidTr="00EB61C6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30EA5480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color w:val="000000"/>
                <w:szCs w:val="24"/>
              </w:rPr>
              <w:t>Variables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8B8775C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Values</w:t>
            </w:r>
          </w:p>
        </w:tc>
      </w:tr>
      <w:tr w:rsidR="00300F4F" w:rsidRPr="00300F4F" w14:paraId="3DEA5368" w14:textId="77777777" w:rsidTr="00EB61C6">
        <w:trPr>
          <w:trHeight w:val="340"/>
        </w:trPr>
        <w:tc>
          <w:tcPr>
            <w:tcW w:w="6379" w:type="dxa"/>
            <w:tcBorders>
              <w:top w:val="single" w:sz="4" w:space="0" w:color="auto"/>
            </w:tcBorders>
          </w:tcPr>
          <w:p w14:paraId="593C26CC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PCA pump press numbers, median (IQR)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3A93886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300F4F" w:rsidRPr="00300F4F" w14:paraId="1403D0F8" w14:textId="77777777" w:rsidTr="00EB61C6">
        <w:trPr>
          <w:trHeight w:val="340"/>
        </w:trPr>
        <w:tc>
          <w:tcPr>
            <w:tcW w:w="6379" w:type="dxa"/>
          </w:tcPr>
          <w:p w14:paraId="618E97D1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0-24 h</w:t>
            </w:r>
          </w:p>
        </w:tc>
        <w:tc>
          <w:tcPr>
            <w:tcW w:w="1985" w:type="dxa"/>
          </w:tcPr>
          <w:p w14:paraId="3663215E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6 (2-11)</w:t>
            </w:r>
          </w:p>
        </w:tc>
      </w:tr>
      <w:tr w:rsidR="00300F4F" w:rsidRPr="00300F4F" w14:paraId="2A7058C9" w14:textId="77777777" w:rsidTr="00EB61C6">
        <w:trPr>
          <w:trHeight w:val="340"/>
        </w:trPr>
        <w:tc>
          <w:tcPr>
            <w:tcW w:w="6379" w:type="dxa"/>
          </w:tcPr>
          <w:p w14:paraId="717467F2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24-48 h</w:t>
            </w:r>
          </w:p>
        </w:tc>
        <w:tc>
          <w:tcPr>
            <w:tcW w:w="1985" w:type="dxa"/>
          </w:tcPr>
          <w:p w14:paraId="19C4B56A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2 (0-8)</w:t>
            </w:r>
          </w:p>
        </w:tc>
      </w:tr>
      <w:tr w:rsidR="00300F4F" w:rsidRPr="00300F4F" w14:paraId="3F2F5364" w14:textId="77777777" w:rsidTr="00EB61C6">
        <w:trPr>
          <w:trHeight w:val="340"/>
        </w:trPr>
        <w:tc>
          <w:tcPr>
            <w:tcW w:w="6379" w:type="dxa"/>
          </w:tcPr>
          <w:p w14:paraId="330AD01E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48-72 h</w:t>
            </w:r>
          </w:p>
        </w:tc>
        <w:tc>
          <w:tcPr>
            <w:tcW w:w="1985" w:type="dxa"/>
          </w:tcPr>
          <w:p w14:paraId="40DED21C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1 (0-5)</w:t>
            </w:r>
          </w:p>
        </w:tc>
      </w:tr>
      <w:tr w:rsidR="00300F4F" w:rsidRPr="00300F4F" w14:paraId="22564A90" w14:textId="77777777" w:rsidTr="00EB61C6">
        <w:trPr>
          <w:trHeight w:val="340"/>
        </w:trPr>
        <w:tc>
          <w:tcPr>
            <w:tcW w:w="6379" w:type="dxa"/>
          </w:tcPr>
          <w:p w14:paraId="159EE74A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total</w:t>
            </w:r>
          </w:p>
        </w:tc>
        <w:tc>
          <w:tcPr>
            <w:tcW w:w="1985" w:type="dxa"/>
          </w:tcPr>
          <w:p w14:paraId="0C1BD20F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14 (3-29)</w:t>
            </w:r>
          </w:p>
        </w:tc>
      </w:tr>
      <w:tr w:rsidR="00300F4F" w:rsidRPr="00300F4F" w14:paraId="0D0D9923" w14:textId="77777777" w:rsidTr="00EB61C6">
        <w:trPr>
          <w:trHeight w:val="340"/>
        </w:trPr>
        <w:tc>
          <w:tcPr>
            <w:tcW w:w="6379" w:type="dxa"/>
          </w:tcPr>
          <w:p w14:paraId="63774A3B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Consumption of hydromorphone (mg), median (IQR)</w:t>
            </w:r>
          </w:p>
        </w:tc>
        <w:tc>
          <w:tcPr>
            <w:tcW w:w="1985" w:type="dxa"/>
          </w:tcPr>
          <w:p w14:paraId="7267A40E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300F4F" w:rsidRPr="00300F4F" w14:paraId="782DFB48" w14:textId="77777777" w:rsidTr="00EB61C6">
        <w:trPr>
          <w:trHeight w:val="340"/>
        </w:trPr>
        <w:tc>
          <w:tcPr>
            <w:tcW w:w="6379" w:type="dxa"/>
          </w:tcPr>
          <w:p w14:paraId="5DB8847E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0-24 h</w:t>
            </w:r>
          </w:p>
        </w:tc>
        <w:tc>
          <w:tcPr>
            <w:tcW w:w="1985" w:type="dxa"/>
          </w:tcPr>
          <w:p w14:paraId="0ABFB922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2.5 (1.5-3.5)</w:t>
            </w:r>
          </w:p>
        </w:tc>
      </w:tr>
      <w:tr w:rsidR="00300F4F" w:rsidRPr="00300F4F" w14:paraId="4A65B0BC" w14:textId="77777777" w:rsidTr="00EB61C6">
        <w:trPr>
          <w:trHeight w:val="340"/>
        </w:trPr>
        <w:tc>
          <w:tcPr>
            <w:tcW w:w="6379" w:type="dxa"/>
          </w:tcPr>
          <w:p w14:paraId="170DE043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24-48 h</w:t>
            </w:r>
          </w:p>
        </w:tc>
        <w:tc>
          <w:tcPr>
            <w:tcW w:w="1985" w:type="dxa"/>
          </w:tcPr>
          <w:p w14:paraId="0A611B6C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1.6 (1.2-2.8)</w:t>
            </w:r>
          </w:p>
        </w:tc>
      </w:tr>
      <w:tr w:rsidR="00300F4F" w:rsidRPr="00300F4F" w14:paraId="1321D186" w14:textId="77777777" w:rsidTr="00EB61C6">
        <w:trPr>
          <w:trHeight w:val="340"/>
        </w:trPr>
        <w:tc>
          <w:tcPr>
            <w:tcW w:w="6379" w:type="dxa"/>
          </w:tcPr>
          <w:p w14:paraId="3A3A0679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48-72 h</w:t>
            </w:r>
          </w:p>
        </w:tc>
        <w:tc>
          <w:tcPr>
            <w:tcW w:w="1985" w:type="dxa"/>
          </w:tcPr>
          <w:p w14:paraId="5F171231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1.4 (1.2-2.2)</w:t>
            </w:r>
          </w:p>
        </w:tc>
      </w:tr>
      <w:tr w:rsidR="00300F4F" w:rsidRPr="00300F4F" w14:paraId="2BA58103" w14:textId="77777777" w:rsidTr="00EB61C6">
        <w:trPr>
          <w:trHeight w:val="340"/>
        </w:trPr>
        <w:tc>
          <w:tcPr>
            <w:tcW w:w="6379" w:type="dxa"/>
          </w:tcPr>
          <w:p w14:paraId="136FAE7D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total</w:t>
            </w:r>
          </w:p>
        </w:tc>
        <w:tc>
          <w:tcPr>
            <w:tcW w:w="1985" w:type="dxa"/>
          </w:tcPr>
          <w:p w14:paraId="3E85BCB7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6.3 (4.0-9.5)</w:t>
            </w:r>
          </w:p>
        </w:tc>
      </w:tr>
    </w:tbl>
    <w:p w14:paraId="07532357" w14:textId="77777777" w:rsidR="00300F4F" w:rsidRPr="00300F4F" w:rsidRDefault="00300F4F" w:rsidP="00300F4F">
      <w:pPr>
        <w:widowControl w:val="0"/>
        <w:spacing w:before="0" w:after="0"/>
        <w:jc w:val="both"/>
        <w:rPr>
          <w:rFonts w:eastAsia="等线" w:cs="Times New Roman"/>
          <w:color w:val="FF0000"/>
          <w:kern w:val="2"/>
          <w:szCs w:val="24"/>
          <w:lang w:eastAsia="zh-CN"/>
        </w:rPr>
      </w:pPr>
      <w:r w:rsidRPr="00300F4F">
        <w:rPr>
          <w:rFonts w:eastAsia="等线" w:cs="Times New Roman"/>
          <w:color w:val="000000"/>
          <w:kern w:val="2"/>
          <w:szCs w:val="24"/>
          <w:lang w:eastAsia="zh-CN"/>
        </w:rPr>
        <w:t xml:space="preserve">IQR, interquartile range; PCA, </w:t>
      </w:r>
      <w:r w:rsidRPr="00300F4F">
        <w:rPr>
          <w:rFonts w:eastAsia="等线" w:cs="Times New Roman"/>
          <w:kern w:val="2"/>
          <w:szCs w:val="24"/>
          <w:lang w:eastAsia="zh-CN"/>
        </w:rPr>
        <w:t>patient-controlled analgesia</w:t>
      </w:r>
      <w:r w:rsidRPr="00300F4F">
        <w:rPr>
          <w:rFonts w:eastAsia="等线" w:cs="Times New Roman"/>
          <w:color w:val="000000"/>
          <w:kern w:val="2"/>
          <w:szCs w:val="24"/>
          <w:lang w:eastAsia="zh-CN"/>
        </w:rPr>
        <w:t>.</w:t>
      </w:r>
    </w:p>
    <w:p w14:paraId="1B7F6C84" w14:textId="3531FF6B" w:rsidR="00300F4F" w:rsidRPr="00300F4F" w:rsidRDefault="00300F4F" w:rsidP="00300F4F">
      <w:pPr>
        <w:widowControl w:val="0"/>
        <w:spacing w:before="0" w:after="0"/>
        <w:jc w:val="both"/>
        <w:rPr>
          <w:rFonts w:eastAsia="等线" w:cs="Times New Roman"/>
          <w:b/>
          <w:bCs/>
          <w:kern w:val="2"/>
          <w:szCs w:val="24"/>
          <w:lang w:eastAsia="zh-CN"/>
        </w:rPr>
      </w:pPr>
    </w:p>
    <w:p w14:paraId="0272C85E" w14:textId="03BE438C" w:rsidR="00300F4F" w:rsidRPr="00300F4F" w:rsidRDefault="00300F4F" w:rsidP="00300F4F">
      <w:pPr>
        <w:widowControl w:val="0"/>
        <w:spacing w:before="0" w:after="0"/>
        <w:jc w:val="both"/>
        <w:rPr>
          <w:rFonts w:eastAsia="等线" w:cs="Times New Roman"/>
          <w:kern w:val="2"/>
          <w:szCs w:val="24"/>
          <w:lang w:eastAsia="zh-CN"/>
        </w:rPr>
      </w:pPr>
      <w:bookmarkStart w:id="0" w:name="_Hlk101103186"/>
      <w:r w:rsidRPr="00300F4F">
        <w:rPr>
          <w:rFonts w:eastAsia="等线" w:cs="Times New Roman"/>
          <w:b/>
          <w:bCs/>
          <w:kern w:val="2"/>
          <w:szCs w:val="24"/>
          <w:lang w:eastAsia="zh-CN"/>
        </w:rPr>
        <w:t xml:space="preserve">Supplementary Table </w:t>
      </w:r>
      <w:bookmarkEnd w:id="0"/>
      <w:r w:rsidRPr="00300F4F">
        <w:rPr>
          <w:rFonts w:eastAsia="等线" w:cs="Times New Roman"/>
          <w:b/>
          <w:bCs/>
          <w:kern w:val="2"/>
          <w:szCs w:val="24"/>
          <w:lang w:eastAsia="zh-CN"/>
        </w:rPr>
        <w:t>4</w:t>
      </w:r>
      <w:r w:rsidR="0063317D">
        <w:rPr>
          <w:rFonts w:eastAsia="等线" w:cs="Times New Roman"/>
          <w:b/>
          <w:bCs/>
          <w:kern w:val="2"/>
          <w:szCs w:val="24"/>
          <w:lang w:eastAsia="zh-CN"/>
        </w:rPr>
        <w:t>.</w:t>
      </w:r>
      <w:r w:rsidRPr="00300F4F">
        <w:rPr>
          <w:rFonts w:eastAsia="等线" w:cs="Times New Roman"/>
          <w:b/>
          <w:bCs/>
          <w:kern w:val="2"/>
          <w:szCs w:val="24"/>
          <w:lang w:eastAsia="zh-CN"/>
        </w:rPr>
        <w:t xml:space="preserve"> </w:t>
      </w:r>
      <w:r w:rsidRPr="00300F4F">
        <w:rPr>
          <w:rFonts w:eastAsia="等线" w:cs="Times New Roman"/>
          <w:kern w:val="2"/>
          <w:szCs w:val="24"/>
          <w:lang w:eastAsia="zh-CN"/>
        </w:rPr>
        <w:t>The use of pethidine in 38 acute pancreatitis patients</w:t>
      </w:r>
      <w:r w:rsidR="0063317D">
        <w:rPr>
          <w:rFonts w:eastAsia="等线" w:cs="Times New Roman"/>
          <w:kern w:val="2"/>
          <w:szCs w:val="24"/>
          <w:lang w:eastAsia="zh-CN"/>
        </w:rPr>
        <w:t>.</w:t>
      </w:r>
    </w:p>
    <w:tbl>
      <w:tblPr>
        <w:tblStyle w:val="11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</w:tblGrid>
      <w:tr w:rsidR="00300F4F" w:rsidRPr="00300F4F" w14:paraId="42C1A591" w14:textId="77777777" w:rsidTr="00EB61C6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14:paraId="087D6B69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b/>
                <w:bCs/>
                <w:color w:val="000000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color w:val="000000"/>
                <w:szCs w:val="24"/>
              </w:rPr>
              <w:t>Variables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E8E4388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Values</w:t>
            </w:r>
          </w:p>
        </w:tc>
      </w:tr>
      <w:tr w:rsidR="00300F4F" w:rsidRPr="00300F4F" w14:paraId="35483169" w14:textId="77777777" w:rsidTr="00EB61C6">
        <w:tc>
          <w:tcPr>
            <w:tcW w:w="6379" w:type="dxa"/>
            <w:tcBorders>
              <w:top w:val="single" w:sz="4" w:space="0" w:color="auto"/>
            </w:tcBorders>
          </w:tcPr>
          <w:p w14:paraId="19F98F2F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Number of patients request pethidine, median (IQR)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5F6B9F2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300F4F" w:rsidRPr="00300F4F" w14:paraId="66A93723" w14:textId="77777777" w:rsidTr="00EB61C6">
        <w:tc>
          <w:tcPr>
            <w:tcW w:w="6379" w:type="dxa"/>
          </w:tcPr>
          <w:p w14:paraId="2D9C6156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0-24 h</w:t>
            </w:r>
          </w:p>
        </w:tc>
        <w:tc>
          <w:tcPr>
            <w:tcW w:w="1559" w:type="dxa"/>
          </w:tcPr>
          <w:p w14:paraId="634EF210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1 (0-1.3)</w:t>
            </w:r>
          </w:p>
        </w:tc>
      </w:tr>
      <w:tr w:rsidR="00300F4F" w:rsidRPr="00300F4F" w14:paraId="7A52E85B" w14:textId="77777777" w:rsidTr="00EB61C6">
        <w:tc>
          <w:tcPr>
            <w:tcW w:w="6379" w:type="dxa"/>
          </w:tcPr>
          <w:p w14:paraId="04B52611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24-48 h</w:t>
            </w:r>
          </w:p>
        </w:tc>
        <w:tc>
          <w:tcPr>
            <w:tcW w:w="1559" w:type="dxa"/>
          </w:tcPr>
          <w:p w14:paraId="34820051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0 (0-0)</w:t>
            </w:r>
          </w:p>
        </w:tc>
      </w:tr>
      <w:tr w:rsidR="00300F4F" w:rsidRPr="00300F4F" w14:paraId="668CC53A" w14:textId="77777777" w:rsidTr="00EB61C6">
        <w:tc>
          <w:tcPr>
            <w:tcW w:w="6379" w:type="dxa"/>
          </w:tcPr>
          <w:p w14:paraId="59A8EF75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48-72 h</w:t>
            </w:r>
          </w:p>
        </w:tc>
        <w:tc>
          <w:tcPr>
            <w:tcW w:w="1559" w:type="dxa"/>
          </w:tcPr>
          <w:p w14:paraId="40F733D8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0 (0-0)</w:t>
            </w:r>
          </w:p>
        </w:tc>
      </w:tr>
      <w:tr w:rsidR="00300F4F" w:rsidRPr="00300F4F" w14:paraId="330C702A" w14:textId="77777777" w:rsidTr="00EB61C6">
        <w:tc>
          <w:tcPr>
            <w:tcW w:w="6379" w:type="dxa"/>
          </w:tcPr>
          <w:p w14:paraId="41772128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total</w:t>
            </w:r>
          </w:p>
        </w:tc>
        <w:tc>
          <w:tcPr>
            <w:tcW w:w="1559" w:type="dxa"/>
          </w:tcPr>
          <w:p w14:paraId="123FC244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1 (0-2)</w:t>
            </w:r>
          </w:p>
        </w:tc>
      </w:tr>
      <w:tr w:rsidR="00300F4F" w:rsidRPr="00300F4F" w14:paraId="5E74333C" w14:textId="77777777" w:rsidTr="00EB61C6">
        <w:tc>
          <w:tcPr>
            <w:tcW w:w="6379" w:type="dxa"/>
          </w:tcPr>
          <w:p w14:paraId="7F37BD57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Consumption of pethidine (mg), median (IQR)</w:t>
            </w:r>
          </w:p>
        </w:tc>
        <w:tc>
          <w:tcPr>
            <w:tcW w:w="1559" w:type="dxa"/>
          </w:tcPr>
          <w:p w14:paraId="1867BAC1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</w:p>
        </w:tc>
      </w:tr>
      <w:tr w:rsidR="00300F4F" w:rsidRPr="00300F4F" w14:paraId="31341003" w14:textId="77777777" w:rsidTr="00EB61C6">
        <w:tc>
          <w:tcPr>
            <w:tcW w:w="6379" w:type="dxa"/>
          </w:tcPr>
          <w:p w14:paraId="2ADE7CAF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0-24 h</w:t>
            </w:r>
          </w:p>
        </w:tc>
        <w:tc>
          <w:tcPr>
            <w:tcW w:w="1559" w:type="dxa"/>
          </w:tcPr>
          <w:p w14:paraId="34621107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5 (0-5)</w:t>
            </w:r>
          </w:p>
        </w:tc>
      </w:tr>
      <w:tr w:rsidR="00300F4F" w:rsidRPr="00300F4F" w14:paraId="78B21363" w14:textId="77777777" w:rsidTr="00EB61C6">
        <w:tc>
          <w:tcPr>
            <w:tcW w:w="6379" w:type="dxa"/>
          </w:tcPr>
          <w:p w14:paraId="35570E18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24-48 h</w:t>
            </w:r>
          </w:p>
        </w:tc>
        <w:tc>
          <w:tcPr>
            <w:tcW w:w="1559" w:type="dxa"/>
          </w:tcPr>
          <w:p w14:paraId="67C481BD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0 (0-0)</w:t>
            </w:r>
          </w:p>
        </w:tc>
      </w:tr>
      <w:tr w:rsidR="00300F4F" w:rsidRPr="00300F4F" w14:paraId="50F2859B" w14:textId="77777777" w:rsidTr="00EB61C6">
        <w:tc>
          <w:tcPr>
            <w:tcW w:w="6379" w:type="dxa"/>
          </w:tcPr>
          <w:p w14:paraId="629EB419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48-72 h</w:t>
            </w:r>
          </w:p>
        </w:tc>
        <w:tc>
          <w:tcPr>
            <w:tcW w:w="1559" w:type="dxa"/>
          </w:tcPr>
          <w:p w14:paraId="7D701C16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0 (0-0)</w:t>
            </w:r>
          </w:p>
        </w:tc>
      </w:tr>
      <w:tr w:rsidR="00300F4F" w:rsidRPr="00300F4F" w14:paraId="6CEF8CA7" w14:textId="77777777" w:rsidTr="00EB61C6">
        <w:tc>
          <w:tcPr>
            <w:tcW w:w="6379" w:type="dxa"/>
          </w:tcPr>
          <w:p w14:paraId="02FC70D7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total</w:t>
            </w:r>
          </w:p>
        </w:tc>
        <w:tc>
          <w:tcPr>
            <w:tcW w:w="1559" w:type="dxa"/>
          </w:tcPr>
          <w:p w14:paraId="2981A04E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color w:val="000000"/>
                <w:szCs w:val="24"/>
              </w:rPr>
            </w:pPr>
            <w:r w:rsidRPr="00300F4F">
              <w:rPr>
                <w:rFonts w:eastAsia="等线" w:cs="Times New Roman"/>
                <w:color w:val="000000"/>
                <w:szCs w:val="24"/>
              </w:rPr>
              <w:t>5 (0-10)</w:t>
            </w:r>
          </w:p>
        </w:tc>
      </w:tr>
    </w:tbl>
    <w:p w14:paraId="3CF3DBFA" w14:textId="77777777" w:rsidR="00300F4F" w:rsidRPr="00300F4F" w:rsidRDefault="00300F4F" w:rsidP="00300F4F">
      <w:pPr>
        <w:widowControl w:val="0"/>
        <w:spacing w:before="0" w:after="0"/>
        <w:jc w:val="both"/>
        <w:rPr>
          <w:rFonts w:eastAsia="等线" w:cs="Times New Roman"/>
          <w:color w:val="000000"/>
          <w:kern w:val="2"/>
          <w:szCs w:val="24"/>
          <w:lang w:eastAsia="zh-CN"/>
        </w:rPr>
      </w:pPr>
      <w:r w:rsidRPr="00300F4F">
        <w:rPr>
          <w:rFonts w:eastAsia="等线" w:cs="Times New Roman"/>
          <w:color w:val="000000"/>
          <w:kern w:val="2"/>
          <w:szCs w:val="24"/>
          <w:lang w:eastAsia="zh-CN"/>
        </w:rPr>
        <w:t>IQR, interquartile range.</w:t>
      </w:r>
    </w:p>
    <w:p w14:paraId="724AE2A7" w14:textId="77777777" w:rsidR="00300F4F" w:rsidRPr="00300F4F" w:rsidRDefault="00300F4F" w:rsidP="00300F4F">
      <w:pPr>
        <w:widowControl w:val="0"/>
        <w:spacing w:before="0" w:after="0"/>
        <w:jc w:val="both"/>
        <w:rPr>
          <w:rFonts w:eastAsia="等线" w:cs="Times New Roman"/>
          <w:b/>
          <w:bCs/>
          <w:kern w:val="2"/>
          <w:szCs w:val="24"/>
          <w:lang w:eastAsia="zh-CN"/>
        </w:rPr>
      </w:pPr>
      <w:r w:rsidRPr="00300F4F">
        <w:rPr>
          <w:rFonts w:eastAsia="等线" w:cs="Times New Roman"/>
          <w:b/>
          <w:bCs/>
          <w:kern w:val="2"/>
          <w:szCs w:val="24"/>
          <w:lang w:eastAsia="zh-CN"/>
        </w:rPr>
        <w:br w:type="page"/>
      </w:r>
    </w:p>
    <w:p w14:paraId="3DE622E5" w14:textId="297A8E09" w:rsidR="00300F4F" w:rsidRPr="00300F4F" w:rsidRDefault="00300F4F" w:rsidP="00300F4F">
      <w:pPr>
        <w:widowControl w:val="0"/>
        <w:spacing w:before="0" w:after="0"/>
        <w:jc w:val="both"/>
        <w:rPr>
          <w:rFonts w:eastAsia="等线" w:cs="Times New Roman"/>
          <w:kern w:val="2"/>
          <w:szCs w:val="24"/>
          <w:lang w:eastAsia="zh-CN"/>
        </w:rPr>
      </w:pPr>
      <w:r w:rsidRPr="00300F4F">
        <w:rPr>
          <w:rFonts w:eastAsia="等线" w:cs="Times New Roman"/>
          <w:b/>
          <w:bCs/>
          <w:kern w:val="2"/>
          <w:szCs w:val="24"/>
          <w:lang w:eastAsia="zh-CN"/>
        </w:rPr>
        <w:lastRenderedPageBreak/>
        <w:t>Supplementary Table 5</w:t>
      </w:r>
      <w:r w:rsidR="0063317D">
        <w:rPr>
          <w:rFonts w:eastAsia="等线" w:cs="Times New Roman"/>
          <w:b/>
          <w:bCs/>
          <w:kern w:val="2"/>
          <w:szCs w:val="24"/>
          <w:lang w:eastAsia="zh-CN"/>
        </w:rPr>
        <w:t>.</w:t>
      </w:r>
      <w:r w:rsidRPr="00300F4F">
        <w:rPr>
          <w:rFonts w:eastAsia="等线" w:cs="Times New Roman"/>
          <w:b/>
          <w:bCs/>
          <w:kern w:val="2"/>
          <w:szCs w:val="24"/>
          <w:lang w:eastAsia="zh-CN"/>
        </w:rPr>
        <w:t xml:space="preserve"> </w:t>
      </w:r>
      <w:r w:rsidRPr="00300F4F">
        <w:rPr>
          <w:rFonts w:eastAsia="等线" w:cs="Times New Roman"/>
          <w:kern w:val="2"/>
          <w:szCs w:val="24"/>
          <w:lang w:eastAsia="zh-CN"/>
        </w:rPr>
        <w:t>Daily evaluation of clinical score systems based on intention-to-treat and per-protocol analyses</w:t>
      </w:r>
      <w:r w:rsidR="0063317D">
        <w:rPr>
          <w:rFonts w:eastAsia="等线" w:cs="Times New Roman"/>
          <w:kern w:val="2"/>
          <w:szCs w:val="24"/>
          <w:lang w:eastAsia="zh-CN"/>
        </w:rPr>
        <w:t>.</w:t>
      </w:r>
    </w:p>
    <w:tbl>
      <w:tblPr>
        <w:tblStyle w:val="1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8"/>
        <w:gridCol w:w="2680"/>
        <w:gridCol w:w="1652"/>
        <w:gridCol w:w="1251"/>
        <w:gridCol w:w="2680"/>
        <w:gridCol w:w="1652"/>
        <w:gridCol w:w="1251"/>
      </w:tblGrid>
      <w:tr w:rsidR="00300F4F" w:rsidRPr="00300F4F" w14:paraId="6D5E351F" w14:textId="77777777" w:rsidTr="00300F4F">
        <w:trPr>
          <w:trHeight w:val="397"/>
        </w:trPr>
        <w:tc>
          <w:tcPr>
            <w:tcW w:w="884" w:type="pct"/>
            <w:tcBorders>
              <w:top w:val="single" w:sz="4" w:space="0" w:color="auto"/>
              <w:bottom w:val="nil"/>
            </w:tcBorders>
          </w:tcPr>
          <w:p w14:paraId="40D57958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Variables</w:t>
            </w:r>
          </w:p>
        </w:tc>
        <w:tc>
          <w:tcPr>
            <w:tcW w:w="2058" w:type="pct"/>
            <w:gridSpan w:val="3"/>
            <w:tcBorders>
              <w:top w:val="single" w:sz="4" w:space="0" w:color="auto"/>
              <w:bottom w:val="nil"/>
            </w:tcBorders>
          </w:tcPr>
          <w:p w14:paraId="589CE9C0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4CDFAA" wp14:editId="2B2D28F8">
                      <wp:simplePos x="0" y="0"/>
                      <wp:positionH relativeFrom="column">
                        <wp:posOffset>-20144</wp:posOffset>
                      </wp:positionH>
                      <wp:positionV relativeFrom="paragraph">
                        <wp:posOffset>211015</wp:posOffset>
                      </wp:positionV>
                      <wp:extent cx="3350575" cy="0"/>
                      <wp:effectExtent l="0" t="0" r="0" b="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05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BF048F" id="直接连接符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6.6pt" to="262.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>Intention-to-treat analysis</w:t>
            </w:r>
          </w:p>
        </w:tc>
        <w:tc>
          <w:tcPr>
            <w:tcW w:w="2058" w:type="pct"/>
            <w:gridSpan w:val="3"/>
            <w:tcBorders>
              <w:top w:val="single" w:sz="4" w:space="0" w:color="auto"/>
              <w:bottom w:val="nil"/>
            </w:tcBorders>
          </w:tcPr>
          <w:p w14:paraId="16C06137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96C03" wp14:editId="79019896">
                      <wp:simplePos x="0" y="0"/>
                      <wp:positionH relativeFrom="column">
                        <wp:posOffset>-26184</wp:posOffset>
                      </wp:positionH>
                      <wp:positionV relativeFrom="paragraph">
                        <wp:posOffset>209919</wp:posOffset>
                      </wp:positionV>
                      <wp:extent cx="3484527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84527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4FBC2" id="直接连接符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16.55pt" to="272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>Per-protocol analysis</w:t>
            </w:r>
          </w:p>
        </w:tc>
      </w:tr>
      <w:tr w:rsidR="00300F4F" w:rsidRPr="00300F4F" w14:paraId="2E9957C2" w14:textId="77777777" w:rsidTr="00300F4F">
        <w:tc>
          <w:tcPr>
            <w:tcW w:w="884" w:type="pct"/>
            <w:tcBorders>
              <w:top w:val="nil"/>
              <w:bottom w:val="single" w:sz="4" w:space="0" w:color="auto"/>
            </w:tcBorders>
          </w:tcPr>
          <w:p w14:paraId="5228E4AA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</w:tcPr>
          <w:p w14:paraId="05D9381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Hydromorphone</w:t>
            </w:r>
          </w:p>
          <w:p w14:paraId="79494DC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(</w:t>
            </w:r>
            <w:r w:rsidRPr="00300F4F">
              <w:rPr>
                <w:rFonts w:eastAsia="等线" w:cs="Times New Roman"/>
                <w:b/>
                <w:bCs/>
                <w:i/>
                <w:iCs/>
                <w:szCs w:val="24"/>
              </w:rPr>
              <w:t>n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 xml:space="preserve"> = 39)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</w:tcPr>
          <w:p w14:paraId="0C3A98F4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Pethidine</w:t>
            </w:r>
          </w:p>
          <w:p w14:paraId="3F0A764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(</w:t>
            </w:r>
            <w:r w:rsidRPr="00300F4F">
              <w:rPr>
                <w:rFonts w:eastAsia="等线" w:cs="Times New Roman"/>
                <w:b/>
                <w:bCs/>
                <w:i/>
                <w:iCs/>
                <w:szCs w:val="24"/>
              </w:rPr>
              <w:t>n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 xml:space="preserve"> = 38)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</w:tcPr>
          <w:p w14:paraId="0F6826A9" w14:textId="330E2A26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b/>
                <w:bCs/>
                <w:i/>
                <w:iCs/>
                <w:szCs w:val="24"/>
              </w:rPr>
              <w:t>p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>-value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</w:tcPr>
          <w:p w14:paraId="299FE2F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Hydromorphone</w:t>
            </w:r>
          </w:p>
          <w:p w14:paraId="75D2A85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(</w:t>
            </w:r>
            <w:r w:rsidRPr="00300F4F">
              <w:rPr>
                <w:rFonts w:eastAsia="等线" w:cs="Times New Roman"/>
                <w:b/>
                <w:bCs/>
                <w:i/>
                <w:iCs/>
                <w:szCs w:val="24"/>
              </w:rPr>
              <w:t>n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 xml:space="preserve"> = 36)</w:t>
            </w:r>
          </w:p>
        </w:tc>
        <w:tc>
          <w:tcPr>
            <w:tcW w:w="609" w:type="pct"/>
            <w:tcBorders>
              <w:top w:val="nil"/>
              <w:bottom w:val="single" w:sz="4" w:space="0" w:color="auto"/>
            </w:tcBorders>
          </w:tcPr>
          <w:p w14:paraId="2D921669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Pethidine</w:t>
            </w:r>
          </w:p>
          <w:p w14:paraId="5872822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(</w:t>
            </w:r>
            <w:r w:rsidRPr="00300F4F">
              <w:rPr>
                <w:rFonts w:eastAsia="等线" w:cs="Times New Roman"/>
                <w:b/>
                <w:bCs/>
                <w:i/>
                <w:iCs/>
                <w:szCs w:val="24"/>
              </w:rPr>
              <w:t>n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 xml:space="preserve"> = 36)</w:t>
            </w:r>
          </w:p>
        </w:tc>
        <w:tc>
          <w:tcPr>
            <w:tcW w:w="461" w:type="pct"/>
            <w:tcBorders>
              <w:top w:val="nil"/>
              <w:bottom w:val="single" w:sz="4" w:space="0" w:color="auto"/>
            </w:tcBorders>
          </w:tcPr>
          <w:p w14:paraId="3BF7DB00" w14:textId="6CBAF240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b/>
                <w:bCs/>
                <w:i/>
                <w:iCs/>
                <w:szCs w:val="24"/>
              </w:rPr>
              <w:t>p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>-value</w:t>
            </w:r>
          </w:p>
        </w:tc>
      </w:tr>
      <w:tr w:rsidR="00300F4F" w:rsidRPr="00300F4F" w14:paraId="75FD71BB" w14:textId="77777777" w:rsidTr="00300F4F">
        <w:trPr>
          <w:trHeight w:val="283"/>
        </w:trPr>
        <w:tc>
          <w:tcPr>
            <w:tcW w:w="884" w:type="pct"/>
            <w:tcBorders>
              <w:top w:val="single" w:sz="4" w:space="0" w:color="auto"/>
            </w:tcBorders>
            <w:hideMark/>
          </w:tcPr>
          <w:p w14:paraId="4BC86F43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bookmarkStart w:id="1" w:name="_Hlk101103737"/>
            <w:r w:rsidRPr="00300F4F">
              <w:rPr>
                <w:rFonts w:eastAsia="等线" w:cs="Times New Roman"/>
                <w:szCs w:val="24"/>
              </w:rPr>
              <w:t>Modified Marshal</w:t>
            </w:r>
            <w:bookmarkEnd w:id="1"/>
            <w:r w:rsidRPr="00300F4F">
              <w:rPr>
                <w:rFonts w:eastAsia="等线" w:cs="Times New Roman"/>
                <w:color w:val="000000"/>
                <w:szCs w:val="24"/>
              </w:rPr>
              <w:t>, median (IQR)</w:t>
            </w:r>
          </w:p>
        </w:tc>
        <w:tc>
          <w:tcPr>
            <w:tcW w:w="988" w:type="pct"/>
            <w:tcBorders>
              <w:top w:val="single" w:sz="4" w:space="0" w:color="auto"/>
            </w:tcBorders>
            <w:hideMark/>
          </w:tcPr>
          <w:p w14:paraId="6361499C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  <w:hideMark/>
          </w:tcPr>
          <w:p w14:paraId="2651D192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  <w:hideMark/>
          </w:tcPr>
          <w:p w14:paraId="2BE19718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</w:tcBorders>
            <w:hideMark/>
          </w:tcPr>
          <w:p w14:paraId="086E5162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  <w:hideMark/>
          </w:tcPr>
          <w:p w14:paraId="0B34D207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461" w:type="pct"/>
            <w:tcBorders>
              <w:top w:val="single" w:sz="4" w:space="0" w:color="auto"/>
            </w:tcBorders>
            <w:hideMark/>
          </w:tcPr>
          <w:p w14:paraId="046A1D94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</w:p>
        </w:tc>
      </w:tr>
      <w:tr w:rsidR="00300F4F" w:rsidRPr="00300F4F" w14:paraId="60130961" w14:textId="77777777" w:rsidTr="00300F4F">
        <w:trPr>
          <w:trHeight w:val="283"/>
        </w:trPr>
        <w:tc>
          <w:tcPr>
            <w:tcW w:w="884" w:type="pct"/>
            <w:hideMark/>
          </w:tcPr>
          <w:p w14:paraId="17011144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24 h</w:t>
            </w:r>
          </w:p>
        </w:tc>
        <w:tc>
          <w:tcPr>
            <w:tcW w:w="988" w:type="pct"/>
            <w:hideMark/>
          </w:tcPr>
          <w:p w14:paraId="1F001AC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 (0-2)</w:t>
            </w:r>
          </w:p>
        </w:tc>
        <w:tc>
          <w:tcPr>
            <w:tcW w:w="609" w:type="pct"/>
            <w:hideMark/>
          </w:tcPr>
          <w:p w14:paraId="620FD2D4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 (0-2)</w:t>
            </w:r>
          </w:p>
        </w:tc>
        <w:tc>
          <w:tcPr>
            <w:tcW w:w="461" w:type="pct"/>
            <w:hideMark/>
          </w:tcPr>
          <w:p w14:paraId="1417F200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0.401</w:t>
            </w:r>
          </w:p>
        </w:tc>
        <w:tc>
          <w:tcPr>
            <w:tcW w:w="988" w:type="pct"/>
            <w:hideMark/>
          </w:tcPr>
          <w:p w14:paraId="75AB9B7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 (0-2)</w:t>
            </w:r>
          </w:p>
        </w:tc>
        <w:tc>
          <w:tcPr>
            <w:tcW w:w="609" w:type="pct"/>
            <w:hideMark/>
          </w:tcPr>
          <w:p w14:paraId="5377867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 (0-2)</w:t>
            </w:r>
          </w:p>
        </w:tc>
        <w:tc>
          <w:tcPr>
            <w:tcW w:w="461" w:type="pct"/>
            <w:hideMark/>
          </w:tcPr>
          <w:p w14:paraId="2B6F18B1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0.440</w:t>
            </w:r>
          </w:p>
        </w:tc>
      </w:tr>
      <w:tr w:rsidR="00300F4F" w:rsidRPr="00300F4F" w14:paraId="77727CE4" w14:textId="77777777" w:rsidTr="00300F4F">
        <w:trPr>
          <w:trHeight w:val="283"/>
        </w:trPr>
        <w:tc>
          <w:tcPr>
            <w:tcW w:w="884" w:type="pct"/>
            <w:hideMark/>
          </w:tcPr>
          <w:p w14:paraId="555BA83A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48 h</w:t>
            </w:r>
          </w:p>
        </w:tc>
        <w:tc>
          <w:tcPr>
            <w:tcW w:w="988" w:type="pct"/>
            <w:hideMark/>
          </w:tcPr>
          <w:p w14:paraId="385198A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 (0-2)</w:t>
            </w:r>
          </w:p>
        </w:tc>
        <w:tc>
          <w:tcPr>
            <w:tcW w:w="609" w:type="pct"/>
            <w:hideMark/>
          </w:tcPr>
          <w:p w14:paraId="2D5B1C5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 (0-1)</w:t>
            </w:r>
          </w:p>
        </w:tc>
        <w:tc>
          <w:tcPr>
            <w:tcW w:w="461" w:type="pct"/>
            <w:hideMark/>
          </w:tcPr>
          <w:p w14:paraId="1B5BC46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0.093</w:t>
            </w:r>
          </w:p>
        </w:tc>
        <w:tc>
          <w:tcPr>
            <w:tcW w:w="988" w:type="pct"/>
            <w:hideMark/>
          </w:tcPr>
          <w:p w14:paraId="2A8A41C4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 (0-2)</w:t>
            </w:r>
          </w:p>
        </w:tc>
        <w:tc>
          <w:tcPr>
            <w:tcW w:w="609" w:type="pct"/>
            <w:hideMark/>
          </w:tcPr>
          <w:p w14:paraId="1509C55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 (0-1)</w:t>
            </w:r>
          </w:p>
        </w:tc>
        <w:tc>
          <w:tcPr>
            <w:tcW w:w="461" w:type="pct"/>
            <w:hideMark/>
          </w:tcPr>
          <w:p w14:paraId="32E43282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0.066</w:t>
            </w:r>
          </w:p>
        </w:tc>
      </w:tr>
      <w:tr w:rsidR="00300F4F" w:rsidRPr="00300F4F" w14:paraId="6526C0C7" w14:textId="77777777" w:rsidTr="00300F4F">
        <w:trPr>
          <w:trHeight w:val="283"/>
        </w:trPr>
        <w:tc>
          <w:tcPr>
            <w:tcW w:w="884" w:type="pct"/>
            <w:hideMark/>
          </w:tcPr>
          <w:p w14:paraId="7E2E2498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 xml:space="preserve">72 h </w:t>
            </w:r>
          </w:p>
        </w:tc>
        <w:tc>
          <w:tcPr>
            <w:tcW w:w="988" w:type="pct"/>
            <w:hideMark/>
          </w:tcPr>
          <w:p w14:paraId="4B3EDF7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 (0-2)</w:t>
            </w:r>
          </w:p>
        </w:tc>
        <w:tc>
          <w:tcPr>
            <w:tcW w:w="609" w:type="pct"/>
            <w:hideMark/>
          </w:tcPr>
          <w:p w14:paraId="460FC8F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 (0-1)</w:t>
            </w:r>
          </w:p>
        </w:tc>
        <w:tc>
          <w:tcPr>
            <w:tcW w:w="461" w:type="pct"/>
            <w:hideMark/>
          </w:tcPr>
          <w:p w14:paraId="669EC6A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0.207</w:t>
            </w:r>
          </w:p>
        </w:tc>
        <w:tc>
          <w:tcPr>
            <w:tcW w:w="988" w:type="pct"/>
            <w:hideMark/>
          </w:tcPr>
          <w:p w14:paraId="7437398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 (0-2)</w:t>
            </w:r>
          </w:p>
        </w:tc>
        <w:tc>
          <w:tcPr>
            <w:tcW w:w="609" w:type="pct"/>
            <w:hideMark/>
          </w:tcPr>
          <w:p w14:paraId="05A7A401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 (0-1)</w:t>
            </w:r>
          </w:p>
        </w:tc>
        <w:tc>
          <w:tcPr>
            <w:tcW w:w="461" w:type="pct"/>
            <w:hideMark/>
          </w:tcPr>
          <w:p w14:paraId="0B4B5C7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0.161</w:t>
            </w:r>
          </w:p>
        </w:tc>
      </w:tr>
      <w:tr w:rsidR="00300F4F" w:rsidRPr="00300F4F" w14:paraId="7B0EF0C3" w14:textId="77777777" w:rsidTr="00300F4F">
        <w:trPr>
          <w:trHeight w:val="283"/>
        </w:trPr>
        <w:tc>
          <w:tcPr>
            <w:tcW w:w="884" w:type="pct"/>
            <w:hideMark/>
          </w:tcPr>
          <w:p w14:paraId="1ABE8F0D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SOFA</w:t>
            </w:r>
            <w:r w:rsidRPr="00300F4F">
              <w:rPr>
                <w:rFonts w:eastAsia="等线" w:cs="Times New Roman"/>
                <w:color w:val="000000"/>
                <w:szCs w:val="24"/>
              </w:rPr>
              <w:t>, median (IQR)</w:t>
            </w:r>
          </w:p>
        </w:tc>
        <w:tc>
          <w:tcPr>
            <w:tcW w:w="988" w:type="pct"/>
            <w:hideMark/>
          </w:tcPr>
          <w:p w14:paraId="1B82A9C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609" w:type="pct"/>
            <w:hideMark/>
          </w:tcPr>
          <w:p w14:paraId="7EB74E9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461" w:type="pct"/>
            <w:hideMark/>
          </w:tcPr>
          <w:p w14:paraId="594FE6C1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988" w:type="pct"/>
            <w:hideMark/>
          </w:tcPr>
          <w:p w14:paraId="69544E8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609" w:type="pct"/>
            <w:hideMark/>
          </w:tcPr>
          <w:p w14:paraId="6256929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461" w:type="pct"/>
            <w:hideMark/>
          </w:tcPr>
          <w:p w14:paraId="2E43D35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</w:tr>
      <w:tr w:rsidR="00300F4F" w:rsidRPr="00300F4F" w14:paraId="375461AB" w14:textId="77777777" w:rsidTr="00300F4F">
        <w:trPr>
          <w:trHeight w:val="283"/>
        </w:trPr>
        <w:tc>
          <w:tcPr>
            <w:tcW w:w="884" w:type="pct"/>
            <w:hideMark/>
          </w:tcPr>
          <w:p w14:paraId="07377256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24 h</w:t>
            </w:r>
          </w:p>
        </w:tc>
        <w:tc>
          <w:tcPr>
            <w:tcW w:w="988" w:type="pct"/>
            <w:hideMark/>
          </w:tcPr>
          <w:p w14:paraId="752A0CB4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3 (1-4)</w:t>
            </w:r>
          </w:p>
        </w:tc>
        <w:tc>
          <w:tcPr>
            <w:tcW w:w="609" w:type="pct"/>
            <w:hideMark/>
          </w:tcPr>
          <w:p w14:paraId="69364FD2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 (1-4)</w:t>
            </w:r>
          </w:p>
        </w:tc>
        <w:tc>
          <w:tcPr>
            <w:tcW w:w="461" w:type="pct"/>
            <w:hideMark/>
          </w:tcPr>
          <w:p w14:paraId="63A123F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0.378</w:t>
            </w:r>
          </w:p>
        </w:tc>
        <w:tc>
          <w:tcPr>
            <w:tcW w:w="988" w:type="pct"/>
            <w:hideMark/>
          </w:tcPr>
          <w:p w14:paraId="37EEDF61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 (1-4)</w:t>
            </w:r>
          </w:p>
        </w:tc>
        <w:tc>
          <w:tcPr>
            <w:tcW w:w="609" w:type="pct"/>
            <w:hideMark/>
          </w:tcPr>
          <w:p w14:paraId="61FC5BB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 (1-3)</w:t>
            </w:r>
          </w:p>
        </w:tc>
        <w:tc>
          <w:tcPr>
            <w:tcW w:w="461" w:type="pct"/>
            <w:hideMark/>
          </w:tcPr>
          <w:p w14:paraId="295830C9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0.309</w:t>
            </w:r>
          </w:p>
        </w:tc>
      </w:tr>
      <w:tr w:rsidR="00300F4F" w:rsidRPr="00300F4F" w14:paraId="44CCFDF9" w14:textId="77777777" w:rsidTr="00300F4F">
        <w:trPr>
          <w:trHeight w:val="283"/>
        </w:trPr>
        <w:tc>
          <w:tcPr>
            <w:tcW w:w="884" w:type="pct"/>
            <w:hideMark/>
          </w:tcPr>
          <w:p w14:paraId="3B339E02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bookmarkStart w:id="2" w:name="_Hlk101103839"/>
            <w:r w:rsidRPr="00300F4F">
              <w:rPr>
                <w:rFonts w:eastAsia="等线" w:cs="Times New Roman"/>
                <w:szCs w:val="24"/>
              </w:rPr>
              <w:t>48 h</w:t>
            </w:r>
          </w:p>
        </w:tc>
        <w:tc>
          <w:tcPr>
            <w:tcW w:w="988" w:type="pct"/>
            <w:hideMark/>
          </w:tcPr>
          <w:p w14:paraId="4641981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 (1-4)</w:t>
            </w:r>
          </w:p>
        </w:tc>
        <w:tc>
          <w:tcPr>
            <w:tcW w:w="609" w:type="pct"/>
            <w:hideMark/>
          </w:tcPr>
          <w:p w14:paraId="5D75146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 (0-3)</w:t>
            </w:r>
          </w:p>
        </w:tc>
        <w:tc>
          <w:tcPr>
            <w:tcW w:w="461" w:type="pct"/>
            <w:hideMark/>
          </w:tcPr>
          <w:p w14:paraId="6F9DAAE2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0.011</w:t>
            </w:r>
          </w:p>
        </w:tc>
        <w:tc>
          <w:tcPr>
            <w:tcW w:w="988" w:type="pct"/>
            <w:hideMark/>
          </w:tcPr>
          <w:p w14:paraId="0EB181A9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 (1-4)</w:t>
            </w:r>
          </w:p>
        </w:tc>
        <w:tc>
          <w:tcPr>
            <w:tcW w:w="609" w:type="pct"/>
            <w:hideMark/>
          </w:tcPr>
          <w:p w14:paraId="4AC7F70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 (0-3)</w:t>
            </w:r>
          </w:p>
        </w:tc>
        <w:tc>
          <w:tcPr>
            <w:tcW w:w="461" w:type="pct"/>
            <w:hideMark/>
          </w:tcPr>
          <w:p w14:paraId="745D929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0.008</w:t>
            </w:r>
          </w:p>
        </w:tc>
      </w:tr>
      <w:bookmarkEnd w:id="2"/>
      <w:tr w:rsidR="00300F4F" w:rsidRPr="00300F4F" w14:paraId="79BD1CDE" w14:textId="77777777" w:rsidTr="00300F4F">
        <w:trPr>
          <w:trHeight w:val="283"/>
        </w:trPr>
        <w:tc>
          <w:tcPr>
            <w:tcW w:w="884" w:type="pct"/>
            <w:hideMark/>
          </w:tcPr>
          <w:p w14:paraId="07381AF1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 xml:space="preserve">72 h </w:t>
            </w:r>
          </w:p>
        </w:tc>
        <w:tc>
          <w:tcPr>
            <w:tcW w:w="988" w:type="pct"/>
            <w:hideMark/>
          </w:tcPr>
          <w:p w14:paraId="0E6E4F1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 (1-4)</w:t>
            </w:r>
          </w:p>
        </w:tc>
        <w:tc>
          <w:tcPr>
            <w:tcW w:w="609" w:type="pct"/>
            <w:hideMark/>
          </w:tcPr>
          <w:p w14:paraId="38DD006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 (0-3)</w:t>
            </w:r>
          </w:p>
        </w:tc>
        <w:tc>
          <w:tcPr>
            <w:tcW w:w="461" w:type="pct"/>
            <w:hideMark/>
          </w:tcPr>
          <w:p w14:paraId="1164F0C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0.302</w:t>
            </w:r>
          </w:p>
        </w:tc>
        <w:tc>
          <w:tcPr>
            <w:tcW w:w="988" w:type="pct"/>
            <w:hideMark/>
          </w:tcPr>
          <w:p w14:paraId="68757361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 (0-4)</w:t>
            </w:r>
          </w:p>
        </w:tc>
        <w:tc>
          <w:tcPr>
            <w:tcW w:w="609" w:type="pct"/>
            <w:hideMark/>
          </w:tcPr>
          <w:p w14:paraId="7CD84AD1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1.5 (0-3)</w:t>
            </w:r>
          </w:p>
        </w:tc>
        <w:tc>
          <w:tcPr>
            <w:tcW w:w="461" w:type="pct"/>
            <w:hideMark/>
          </w:tcPr>
          <w:p w14:paraId="10BB3A6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0.191</w:t>
            </w:r>
          </w:p>
        </w:tc>
      </w:tr>
      <w:tr w:rsidR="00300F4F" w:rsidRPr="00300F4F" w14:paraId="12DE9D84" w14:textId="77777777" w:rsidTr="00300F4F">
        <w:trPr>
          <w:trHeight w:val="283"/>
        </w:trPr>
        <w:tc>
          <w:tcPr>
            <w:tcW w:w="884" w:type="pct"/>
            <w:hideMark/>
          </w:tcPr>
          <w:p w14:paraId="67097678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BISAP</w:t>
            </w:r>
            <w:r w:rsidRPr="00300F4F">
              <w:rPr>
                <w:rFonts w:eastAsia="等线" w:cs="Times New Roman"/>
                <w:color w:val="000000"/>
                <w:szCs w:val="24"/>
              </w:rPr>
              <w:t>, median (IQR)</w:t>
            </w:r>
          </w:p>
        </w:tc>
        <w:tc>
          <w:tcPr>
            <w:tcW w:w="988" w:type="pct"/>
            <w:hideMark/>
          </w:tcPr>
          <w:p w14:paraId="7112C351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609" w:type="pct"/>
            <w:hideMark/>
          </w:tcPr>
          <w:p w14:paraId="77DBDF9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461" w:type="pct"/>
            <w:hideMark/>
          </w:tcPr>
          <w:p w14:paraId="491D12F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988" w:type="pct"/>
            <w:hideMark/>
          </w:tcPr>
          <w:p w14:paraId="7B6E9F91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609" w:type="pct"/>
            <w:hideMark/>
          </w:tcPr>
          <w:p w14:paraId="5DEC8332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461" w:type="pct"/>
            <w:hideMark/>
          </w:tcPr>
          <w:p w14:paraId="55720960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</w:tr>
      <w:tr w:rsidR="00300F4F" w:rsidRPr="00300F4F" w14:paraId="5177C28D" w14:textId="77777777" w:rsidTr="00300F4F">
        <w:trPr>
          <w:trHeight w:val="283"/>
        </w:trPr>
        <w:tc>
          <w:tcPr>
            <w:tcW w:w="884" w:type="pct"/>
            <w:hideMark/>
          </w:tcPr>
          <w:p w14:paraId="014D8B2D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24 h</w:t>
            </w:r>
          </w:p>
        </w:tc>
        <w:tc>
          <w:tcPr>
            <w:tcW w:w="988" w:type="pct"/>
            <w:hideMark/>
          </w:tcPr>
          <w:p w14:paraId="16E0F5F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 (0-2)</w:t>
            </w:r>
          </w:p>
        </w:tc>
        <w:tc>
          <w:tcPr>
            <w:tcW w:w="609" w:type="pct"/>
            <w:hideMark/>
          </w:tcPr>
          <w:p w14:paraId="4F49F767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 (0-1)</w:t>
            </w:r>
          </w:p>
        </w:tc>
        <w:tc>
          <w:tcPr>
            <w:tcW w:w="461" w:type="pct"/>
            <w:hideMark/>
          </w:tcPr>
          <w:p w14:paraId="63A4FF7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0.770</w:t>
            </w:r>
          </w:p>
        </w:tc>
        <w:tc>
          <w:tcPr>
            <w:tcW w:w="988" w:type="pct"/>
            <w:hideMark/>
          </w:tcPr>
          <w:p w14:paraId="4BEAA1D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 (0-2)</w:t>
            </w:r>
          </w:p>
        </w:tc>
        <w:tc>
          <w:tcPr>
            <w:tcW w:w="609" w:type="pct"/>
            <w:hideMark/>
          </w:tcPr>
          <w:p w14:paraId="034EEAB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 (0-1)</w:t>
            </w:r>
          </w:p>
        </w:tc>
        <w:tc>
          <w:tcPr>
            <w:tcW w:w="461" w:type="pct"/>
            <w:hideMark/>
          </w:tcPr>
          <w:p w14:paraId="058EC712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0.596</w:t>
            </w:r>
          </w:p>
        </w:tc>
      </w:tr>
      <w:tr w:rsidR="00300F4F" w:rsidRPr="00300F4F" w14:paraId="2009AC2B" w14:textId="77777777" w:rsidTr="00300F4F">
        <w:trPr>
          <w:trHeight w:val="283"/>
        </w:trPr>
        <w:tc>
          <w:tcPr>
            <w:tcW w:w="884" w:type="pct"/>
            <w:hideMark/>
          </w:tcPr>
          <w:p w14:paraId="7A6F70DA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48 h</w:t>
            </w:r>
          </w:p>
        </w:tc>
        <w:tc>
          <w:tcPr>
            <w:tcW w:w="988" w:type="pct"/>
            <w:hideMark/>
          </w:tcPr>
          <w:p w14:paraId="204963B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 (1-2)</w:t>
            </w:r>
          </w:p>
        </w:tc>
        <w:tc>
          <w:tcPr>
            <w:tcW w:w="609" w:type="pct"/>
            <w:hideMark/>
          </w:tcPr>
          <w:p w14:paraId="3A833B8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 (0-1)</w:t>
            </w:r>
          </w:p>
        </w:tc>
        <w:tc>
          <w:tcPr>
            <w:tcW w:w="461" w:type="pct"/>
            <w:hideMark/>
          </w:tcPr>
          <w:p w14:paraId="578F4790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0.027</w:t>
            </w:r>
          </w:p>
        </w:tc>
        <w:tc>
          <w:tcPr>
            <w:tcW w:w="988" w:type="pct"/>
            <w:hideMark/>
          </w:tcPr>
          <w:p w14:paraId="2EB94EE2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 (1-2)</w:t>
            </w:r>
          </w:p>
        </w:tc>
        <w:tc>
          <w:tcPr>
            <w:tcW w:w="609" w:type="pct"/>
            <w:hideMark/>
          </w:tcPr>
          <w:p w14:paraId="1613F957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 (0-1)</w:t>
            </w:r>
          </w:p>
        </w:tc>
        <w:tc>
          <w:tcPr>
            <w:tcW w:w="461" w:type="pct"/>
            <w:hideMark/>
          </w:tcPr>
          <w:p w14:paraId="17512BCA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0.016</w:t>
            </w:r>
          </w:p>
        </w:tc>
      </w:tr>
      <w:tr w:rsidR="00300F4F" w:rsidRPr="00300F4F" w14:paraId="6CA0C966" w14:textId="77777777" w:rsidTr="00300F4F">
        <w:trPr>
          <w:trHeight w:val="283"/>
        </w:trPr>
        <w:tc>
          <w:tcPr>
            <w:tcW w:w="884" w:type="pct"/>
            <w:hideMark/>
          </w:tcPr>
          <w:p w14:paraId="2E1EA18C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 xml:space="preserve">72 h </w:t>
            </w:r>
          </w:p>
        </w:tc>
        <w:tc>
          <w:tcPr>
            <w:tcW w:w="988" w:type="pct"/>
            <w:hideMark/>
          </w:tcPr>
          <w:p w14:paraId="68284CFA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 (0-1)</w:t>
            </w:r>
          </w:p>
        </w:tc>
        <w:tc>
          <w:tcPr>
            <w:tcW w:w="609" w:type="pct"/>
            <w:hideMark/>
          </w:tcPr>
          <w:p w14:paraId="6D1DF9D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 (0-1)</w:t>
            </w:r>
          </w:p>
        </w:tc>
        <w:tc>
          <w:tcPr>
            <w:tcW w:w="461" w:type="pct"/>
            <w:hideMark/>
          </w:tcPr>
          <w:p w14:paraId="3206CA4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0.061</w:t>
            </w:r>
          </w:p>
        </w:tc>
        <w:tc>
          <w:tcPr>
            <w:tcW w:w="988" w:type="pct"/>
            <w:hideMark/>
          </w:tcPr>
          <w:p w14:paraId="498BEF79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 (0-1)</w:t>
            </w:r>
          </w:p>
        </w:tc>
        <w:tc>
          <w:tcPr>
            <w:tcW w:w="609" w:type="pct"/>
            <w:hideMark/>
          </w:tcPr>
          <w:p w14:paraId="186EC65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 (0-1)</w:t>
            </w:r>
          </w:p>
        </w:tc>
        <w:tc>
          <w:tcPr>
            <w:tcW w:w="461" w:type="pct"/>
            <w:hideMark/>
          </w:tcPr>
          <w:p w14:paraId="6CBB686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0.047</w:t>
            </w:r>
          </w:p>
        </w:tc>
      </w:tr>
      <w:tr w:rsidR="00300F4F" w:rsidRPr="00300F4F" w14:paraId="235279E1" w14:textId="77777777" w:rsidTr="00300F4F">
        <w:trPr>
          <w:trHeight w:val="283"/>
        </w:trPr>
        <w:tc>
          <w:tcPr>
            <w:tcW w:w="884" w:type="pct"/>
            <w:hideMark/>
          </w:tcPr>
          <w:p w14:paraId="6F5B3EAB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APACHE II</w:t>
            </w:r>
            <w:r w:rsidRPr="00300F4F">
              <w:rPr>
                <w:rFonts w:eastAsia="等线" w:cs="Times New Roman"/>
                <w:color w:val="000000"/>
                <w:szCs w:val="24"/>
              </w:rPr>
              <w:t>, median (IQR)</w:t>
            </w:r>
          </w:p>
        </w:tc>
        <w:tc>
          <w:tcPr>
            <w:tcW w:w="988" w:type="pct"/>
            <w:hideMark/>
          </w:tcPr>
          <w:p w14:paraId="1A8026A0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609" w:type="pct"/>
            <w:hideMark/>
          </w:tcPr>
          <w:p w14:paraId="41568F62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461" w:type="pct"/>
            <w:hideMark/>
          </w:tcPr>
          <w:p w14:paraId="30C7727A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988" w:type="pct"/>
            <w:hideMark/>
          </w:tcPr>
          <w:p w14:paraId="6E7F7DE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609" w:type="pct"/>
            <w:hideMark/>
          </w:tcPr>
          <w:p w14:paraId="2C0EAB24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461" w:type="pct"/>
            <w:hideMark/>
          </w:tcPr>
          <w:p w14:paraId="49C846D7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</w:tr>
      <w:tr w:rsidR="00300F4F" w:rsidRPr="00300F4F" w14:paraId="549EB5FF" w14:textId="77777777" w:rsidTr="00300F4F">
        <w:trPr>
          <w:trHeight w:val="283"/>
        </w:trPr>
        <w:tc>
          <w:tcPr>
            <w:tcW w:w="884" w:type="pct"/>
            <w:hideMark/>
          </w:tcPr>
          <w:p w14:paraId="2E1A6310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24 h</w:t>
            </w:r>
          </w:p>
        </w:tc>
        <w:tc>
          <w:tcPr>
            <w:tcW w:w="988" w:type="pct"/>
            <w:hideMark/>
          </w:tcPr>
          <w:p w14:paraId="45572AB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6 (4-10)</w:t>
            </w:r>
          </w:p>
        </w:tc>
        <w:tc>
          <w:tcPr>
            <w:tcW w:w="609" w:type="pct"/>
            <w:hideMark/>
          </w:tcPr>
          <w:p w14:paraId="3C0F6AE7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5.5 (4-8)</w:t>
            </w:r>
          </w:p>
        </w:tc>
        <w:tc>
          <w:tcPr>
            <w:tcW w:w="461" w:type="pct"/>
            <w:hideMark/>
          </w:tcPr>
          <w:p w14:paraId="3684FC61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0.499</w:t>
            </w:r>
          </w:p>
        </w:tc>
        <w:tc>
          <w:tcPr>
            <w:tcW w:w="988" w:type="pct"/>
            <w:hideMark/>
          </w:tcPr>
          <w:p w14:paraId="26D2F4A0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5.5 (4-10)</w:t>
            </w:r>
          </w:p>
        </w:tc>
        <w:tc>
          <w:tcPr>
            <w:tcW w:w="609" w:type="pct"/>
            <w:hideMark/>
          </w:tcPr>
          <w:p w14:paraId="05FF5A5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 (4-7)</w:t>
            </w:r>
          </w:p>
        </w:tc>
        <w:tc>
          <w:tcPr>
            <w:tcW w:w="461" w:type="pct"/>
            <w:hideMark/>
          </w:tcPr>
          <w:p w14:paraId="303AA37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0.386</w:t>
            </w:r>
          </w:p>
        </w:tc>
      </w:tr>
      <w:tr w:rsidR="00300F4F" w:rsidRPr="00300F4F" w14:paraId="20B89EB9" w14:textId="77777777" w:rsidTr="00300F4F">
        <w:trPr>
          <w:trHeight w:val="283"/>
        </w:trPr>
        <w:tc>
          <w:tcPr>
            <w:tcW w:w="884" w:type="pct"/>
            <w:hideMark/>
          </w:tcPr>
          <w:p w14:paraId="67B8CB54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48 h</w:t>
            </w:r>
          </w:p>
        </w:tc>
        <w:tc>
          <w:tcPr>
            <w:tcW w:w="988" w:type="pct"/>
            <w:hideMark/>
          </w:tcPr>
          <w:p w14:paraId="375D5199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 (4-8)</w:t>
            </w:r>
          </w:p>
        </w:tc>
        <w:tc>
          <w:tcPr>
            <w:tcW w:w="609" w:type="pct"/>
            <w:hideMark/>
          </w:tcPr>
          <w:p w14:paraId="12102CA2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 (2.5-6)</w:t>
            </w:r>
          </w:p>
        </w:tc>
        <w:tc>
          <w:tcPr>
            <w:tcW w:w="461" w:type="pct"/>
            <w:hideMark/>
          </w:tcPr>
          <w:p w14:paraId="118CF25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0.093</w:t>
            </w:r>
          </w:p>
        </w:tc>
        <w:tc>
          <w:tcPr>
            <w:tcW w:w="988" w:type="pct"/>
            <w:hideMark/>
          </w:tcPr>
          <w:p w14:paraId="673A6D0A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 (3-8)</w:t>
            </w:r>
          </w:p>
        </w:tc>
        <w:tc>
          <w:tcPr>
            <w:tcW w:w="609" w:type="pct"/>
            <w:hideMark/>
          </w:tcPr>
          <w:p w14:paraId="47760C9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 (2-6)</w:t>
            </w:r>
          </w:p>
        </w:tc>
        <w:tc>
          <w:tcPr>
            <w:tcW w:w="461" w:type="pct"/>
            <w:hideMark/>
          </w:tcPr>
          <w:p w14:paraId="16CF107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0.052</w:t>
            </w:r>
          </w:p>
        </w:tc>
      </w:tr>
      <w:tr w:rsidR="00300F4F" w:rsidRPr="00300F4F" w14:paraId="0904F09D" w14:textId="77777777" w:rsidTr="00300F4F">
        <w:trPr>
          <w:trHeight w:val="283"/>
        </w:trPr>
        <w:tc>
          <w:tcPr>
            <w:tcW w:w="884" w:type="pct"/>
            <w:hideMark/>
          </w:tcPr>
          <w:p w14:paraId="65ADD6BA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 xml:space="preserve">72 h </w:t>
            </w:r>
          </w:p>
        </w:tc>
        <w:tc>
          <w:tcPr>
            <w:tcW w:w="988" w:type="pct"/>
            <w:hideMark/>
          </w:tcPr>
          <w:p w14:paraId="59138E4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 (2-7)</w:t>
            </w:r>
          </w:p>
        </w:tc>
        <w:tc>
          <w:tcPr>
            <w:tcW w:w="609" w:type="pct"/>
            <w:hideMark/>
          </w:tcPr>
          <w:p w14:paraId="5E45815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 (2-6)</w:t>
            </w:r>
          </w:p>
        </w:tc>
        <w:tc>
          <w:tcPr>
            <w:tcW w:w="461" w:type="pct"/>
            <w:hideMark/>
          </w:tcPr>
          <w:p w14:paraId="2B80FBF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0.259</w:t>
            </w:r>
          </w:p>
        </w:tc>
        <w:tc>
          <w:tcPr>
            <w:tcW w:w="988" w:type="pct"/>
            <w:hideMark/>
          </w:tcPr>
          <w:p w14:paraId="0E4F267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 (2-7)</w:t>
            </w:r>
          </w:p>
        </w:tc>
        <w:tc>
          <w:tcPr>
            <w:tcW w:w="609" w:type="pct"/>
            <w:hideMark/>
          </w:tcPr>
          <w:p w14:paraId="0D84A1F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 (2-3)</w:t>
            </w:r>
          </w:p>
        </w:tc>
        <w:tc>
          <w:tcPr>
            <w:tcW w:w="461" w:type="pct"/>
            <w:hideMark/>
          </w:tcPr>
          <w:p w14:paraId="344653A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0.209</w:t>
            </w:r>
          </w:p>
        </w:tc>
      </w:tr>
      <w:tr w:rsidR="00300F4F" w:rsidRPr="00300F4F" w14:paraId="6B07C23A" w14:textId="77777777" w:rsidTr="00300F4F">
        <w:trPr>
          <w:trHeight w:val="283"/>
        </w:trPr>
        <w:tc>
          <w:tcPr>
            <w:tcW w:w="884" w:type="pct"/>
          </w:tcPr>
          <w:p w14:paraId="1D8F6591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PASS</w:t>
            </w:r>
            <w:r w:rsidRPr="00300F4F">
              <w:rPr>
                <w:rFonts w:eastAsia="等线" w:cs="Times New Roman"/>
                <w:color w:val="000000"/>
                <w:szCs w:val="24"/>
              </w:rPr>
              <w:t>, median (IQR)</w:t>
            </w:r>
          </w:p>
        </w:tc>
        <w:tc>
          <w:tcPr>
            <w:tcW w:w="988" w:type="pct"/>
          </w:tcPr>
          <w:p w14:paraId="21383DC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609" w:type="pct"/>
          </w:tcPr>
          <w:p w14:paraId="05A797F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461" w:type="pct"/>
          </w:tcPr>
          <w:p w14:paraId="097CFAC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988" w:type="pct"/>
          </w:tcPr>
          <w:p w14:paraId="1AAD724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609" w:type="pct"/>
          </w:tcPr>
          <w:p w14:paraId="0B06847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461" w:type="pct"/>
          </w:tcPr>
          <w:p w14:paraId="141454D9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</w:tr>
      <w:tr w:rsidR="00300F4F" w:rsidRPr="00300F4F" w14:paraId="4D01844A" w14:textId="77777777" w:rsidTr="00300F4F">
        <w:trPr>
          <w:trHeight w:val="283"/>
        </w:trPr>
        <w:tc>
          <w:tcPr>
            <w:tcW w:w="884" w:type="pct"/>
          </w:tcPr>
          <w:p w14:paraId="23B30A28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24 h</w:t>
            </w:r>
          </w:p>
        </w:tc>
        <w:tc>
          <w:tcPr>
            <w:tcW w:w="988" w:type="pct"/>
          </w:tcPr>
          <w:p w14:paraId="26996757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253 (187-320)</w:t>
            </w:r>
          </w:p>
        </w:tc>
        <w:tc>
          <w:tcPr>
            <w:tcW w:w="609" w:type="pct"/>
          </w:tcPr>
          <w:p w14:paraId="661E410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183 (125-245)</w:t>
            </w:r>
          </w:p>
        </w:tc>
        <w:tc>
          <w:tcPr>
            <w:tcW w:w="461" w:type="pct"/>
          </w:tcPr>
          <w:p w14:paraId="31B1B43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0.001</w:t>
            </w:r>
          </w:p>
        </w:tc>
        <w:tc>
          <w:tcPr>
            <w:tcW w:w="988" w:type="pct"/>
          </w:tcPr>
          <w:p w14:paraId="095C43F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258 (193-319)</w:t>
            </w:r>
          </w:p>
        </w:tc>
        <w:tc>
          <w:tcPr>
            <w:tcW w:w="609" w:type="pct"/>
          </w:tcPr>
          <w:p w14:paraId="33A7BF8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170 (125-239)</w:t>
            </w:r>
          </w:p>
        </w:tc>
        <w:tc>
          <w:tcPr>
            <w:tcW w:w="461" w:type="pct"/>
          </w:tcPr>
          <w:p w14:paraId="456BA0B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&lt; 0.001</w:t>
            </w:r>
          </w:p>
        </w:tc>
      </w:tr>
      <w:tr w:rsidR="00300F4F" w:rsidRPr="00300F4F" w14:paraId="1BEA5D21" w14:textId="77777777" w:rsidTr="00300F4F">
        <w:trPr>
          <w:trHeight w:val="283"/>
        </w:trPr>
        <w:tc>
          <w:tcPr>
            <w:tcW w:w="884" w:type="pct"/>
          </w:tcPr>
          <w:p w14:paraId="4E3CF5BB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48 h</w:t>
            </w:r>
          </w:p>
        </w:tc>
        <w:tc>
          <w:tcPr>
            <w:tcW w:w="988" w:type="pct"/>
          </w:tcPr>
          <w:p w14:paraId="13ABE18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222 (139-278)</w:t>
            </w:r>
          </w:p>
        </w:tc>
        <w:tc>
          <w:tcPr>
            <w:tcW w:w="609" w:type="pct"/>
          </w:tcPr>
          <w:p w14:paraId="43F79C4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85 (55-173)</w:t>
            </w:r>
          </w:p>
        </w:tc>
        <w:tc>
          <w:tcPr>
            <w:tcW w:w="461" w:type="pct"/>
          </w:tcPr>
          <w:p w14:paraId="0D34593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&lt; 0.001</w:t>
            </w:r>
          </w:p>
        </w:tc>
        <w:tc>
          <w:tcPr>
            <w:tcW w:w="988" w:type="pct"/>
          </w:tcPr>
          <w:p w14:paraId="2C50717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223 (146-278)</w:t>
            </w:r>
          </w:p>
        </w:tc>
        <w:tc>
          <w:tcPr>
            <w:tcW w:w="609" w:type="pct"/>
          </w:tcPr>
          <w:p w14:paraId="251EE40A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83 (55-151)</w:t>
            </w:r>
          </w:p>
        </w:tc>
        <w:tc>
          <w:tcPr>
            <w:tcW w:w="461" w:type="pct"/>
          </w:tcPr>
          <w:p w14:paraId="2D1F1160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&lt; 0.001</w:t>
            </w:r>
          </w:p>
        </w:tc>
      </w:tr>
      <w:tr w:rsidR="00300F4F" w:rsidRPr="00300F4F" w14:paraId="3251DA7B" w14:textId="77777777" w:rsidTr="00300F4F">
        <w:trPr>
          <w:trHeight w:val="283"/>
        </w:trPr>
        <w:tc>
          <w:tcPr>
            <w:tcW w:w="884" w:type="pct"/>
          </w:tcPr>
          <w:p w14:paraId="090378E2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 xml:space="preserve">72 h </w:t>
            </w:r>
          </w:p>
        </w:tc>
        <w:tc>
          <w:tcPr>
            <w:tcW w:w="988" w:type="pct"/>
          </w:tcPr>
          <w:p w14:paraId="65412AE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165 (100-247)</w:t>
            </w:r>
          </w:p>
        </w:tc>
        <w:tc>
          <w:tcPr>
            <w:tcW w:w="609" w:type="pct"/>
          </w:tcPr>
          <w:p w14:paraId="1018A21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65 (48-110)</w:t>
            </w:r>
          </w:p>
        </w:tc>
        <w:tc>
          <w:tcPr>
            <w:tcW w:w="461" w:type="pct"/>
          </w:tcPr>
          <w:p w14:paraId="1C0FE81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&lt; 0.001</w:t>
            </w:r>
          </w:p>
        </w:tc>
        <w:tc>
          <w:tcPr>
            <w:tcW w:w="988" w:type="pct"/>
          </w:tcPr>
          <w:p w14:paraId="29484F24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183 (102-249)</w:t>
            </w:r>
          </w:p>
        </w:tc>
        <w:tc>
          <w:tcPr>
            <w:tcW w:w="609" w:type="pct"/>
          </w:tcPr>
          <w:p w14:paraId="5610F12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60 (46-109)</w:t>
            </w:r>
          </w:p>
        </w:tc>
        <w:tc>
          <w:tcPr>
            <w:tcW w:w="461" w:type="pct"/>
          </w:tcPr>
          <w:p w14:paraId="6300D75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&lt; 0.001</w:t>
            </w:r>
          </w:p>
        </w:tc>
      </w:tr>
    </w:tbl>
    <w:p w14:paraId="09376B2A" w14:textId="77777777" w:rsidR="00300F4F" w:rsidRPr="00300F4F" w:rsidRDefault="00300F4F" w:rsidP="00300F4F">
      <w:pPr>
        <w:widowControl w:val="0"/>
        <w:spacing w:before="0" w:after="0"/>
        <w:jc w:val="both"/>
        <w:rPr>
          <w:rFonts w:eastAsia="等线" w:cs="Times New Roman"/>
          <w:color w:val="000000"/>
          <w:kern w:val="2"/>
          <w:szCs w:val="24"/>
          <w:lang w:eastAsia="zh-CN"/>
        </w:rPr>
      </w:pPr>
      <w:r w:rsidRPr="00300F4F">
        <w:rPr>
          <w:rFonts w:eastAsia="等线" w:cs="Times New Roman"/>
          <w:color w:val="000000"/>
          <w:kern w:val="2"/>
          <w:szCs w:val="24"/>
          <w:lang w:eastAsia="zh-CN"/>
        </w:rPr>
        <w:t>IQR, interquartile range; SOFA, sequential organ failure assessment; BISAP, bedside index of severity in acute pancreatitis; APACHE II, acute physiology and chronic health evaluation; PASS, pancreatitis activity scoring system.</w:t>
      </w:r>
    </w:p>
    <w:p w14:paraId="2E16F2DD" w14:textId="77777777" w:rsidR="00300F4F" w:rsidRPr="00300F4F" w:rsidRDefault="00300F4F" w:rsidP="00300F4F">
      <w:pPr>
        <w:widowControl w:val="0"/>
        <w:spacing w:before="0" w:after="0"/>
        <w:jc w:val="both"/>
        <w:rPr>
          <w:rFonts w:eastAsia="等线" w:cs="Times New Roman"/>
          <w:b/>
          <w:bCs/>
          <w:kern w:val="2"/>
          <w:szCs w:val="24"/>
          <w:lang w:eastAsia="zh-CN"/>
        </w:rPr>
      </w:pPr>
      <w:r w:rsidRPr="00300F4F">
        <w:rPr>
          <w:rFonts w:eastAsia="等线" w:cs="Times New Roman"/>
          <w:b/>
          <w:bCs/>
          <w:kern w:val="2"/>
          <w:szCs w:val="24"/>
          <w:lang w:eastAsia="zh-CN"/>
        </w:rPr>
        <w:br w:type="page"/>
      </w:r>
    </w:p>
    <w:p w14:paraId="416FE280" w14:textId="086DCDC3" w:rsidR="00300F4F" w:rsidRPr="00300F4F" w:rsidRDefault="00300F4F" w:rsidP="00300F4F">
      <w:pPr>
        <w:widowControl w:val="0"/>
        <w:spacing w:before="0" w:after="0"/>
        <w:jc w:val="both"/>
        <w:rPr>
          <w:rFonts w:eastAsia="等线" w:cs="Times New Roman"/>
          <w:kern w:val="2"/>
          <w:szCs w:val="24"/>
          <w:lang w:eastAsia="zh-CN"/>
        </w:rPr>
      </w:pPr>
      <w:r w:rsidRPr="00300F4F">
        <w:rPr>
          <w:rFonts w:eastAsia="等线" w:cs="Times New Roman"/>
          <w:b/>
          <w:bCs/>
          <w:kern w:val="2"/>
          <w:szCs w:val="24"/>
          <w:lang w:eastAsia="zh-CN"/>
        </w:rPr>
        <w:lastRenderedPageBreak/>
        <w:t>Supplementary Table 6</w:t>
      </w:r>
      <w:r w:rsidR="0063317D">
        <w:rPr>
          <w:rFonts w:eastAsia="等线" w:cs="Times New Roman"/>
          <w:b/>
          <w:bCs/>
          <w:kern w:val="2"/>
          <w:szCs w:val="24"/>
          <w:lang w:eastAsia="zh-CN"/>
        </w:rPr>
        <w:t>.</w:t>
      </w:r>
      <w:r w:rsidRPr="00300F4F">
        <w:rPr>
          <w:rFonts w:eastAsia="等线" w:cs="Times New Roman"/>
          <w:b/>
          <w:bCs/>
          <w:kern w:val="2"/>
          <w:szCs w:val="24"/>
          <w:lang w:eastAsia="zh-CN"/>
        </w:rPr>
        <w:t xml:space="preserve"> </w:t>
      </w:r>
      <w:r w:rsidRPr="00300F4F">
        <w:rPr>
          <w:rFonts w:eastAsia="等线" w:cs="Times New Roman"/>
          <w:kern w:val="2"/>
          <w:szCs w:val="24"/>
          <w:lang w:eastAsia="zh-CN"/>
        </w:rPr>
        <w:t xml:space="preserve">Serum levels of </w:t>
      </w:r>
      <w:bookmarkStart w:id="3" w:name="_Hlk101104780"/>
      <w:r w:rsidRPr="00300F4F">
        <w:rPr>
          <w:rFonts w:eastAsia="等线" w:cs="Times New Roman"/>
          <w:kern w:val="2"/>
          <w:szCs w:val="24"/>
          <w:lang w:eastAsia="zh-CN"/>
        </w:rPr>
        <w:t>CRP, TNF-α, PCT, IL-6, IL-8 and IL-1</w:t>
      </w:r>
      <w:bookmarkEnd w:id="3"/>
      <w:r w:rsidRPr="00300F4F">
        <w:rPr>
          <w:rFonts w:eastAsia="等线" w:cs="Times New Roman"/>
          <w:kern w:val="2"/>
          <w:szCs w:val="24"/>
          <w:lang w:eastAsia="zh-CN"/>
        </w:rPr>
        <w:t>0 at different time</w:t>
      </w:r>
      <w:r w:rsidRPr="00300F4F">
        <w:rPr>
          <w:rFonts w:eastAsia="等线" w:cs="Times New Roman"/>
          <w:b/>
          <w:bCs/>
          <w:kern w:val="2"/>
          <w:szCs w:val="24"/>
          <w:lang w:eastAsia="zh-CN"/>
        </w:rPr>
        <w:t xml:space="preserve"> </w:t>
      </w:r>
      <w:r w:rsidRPr="00300F4F">
        <w:rPr>
          <w:rFonts w:eastAsia="等线" w:cs="Times New Roman"/>
          <w:kern w:val="2"/>
          <w:szCs w:val="24"/>
          <w:lang w:eastAsia="zh-CN"/>
        </w:rPr>
        <w:t>based on intention-to-treat and per-protocol analyses</w:t>
      </w:r>
      <w:r w:rsidR="0063317D">
        <w:rPr>
          <w:rFonts w:eastAsia="等线" w:cs="Times New Roman"/>
          <w:kern w:val="2"/>
          <w:szCs w:val="24"/>
          <w:lang w:eastAsia="zh-CN"/>
        </w:rPr>
        <w:t>.</w:t>
      </w:r>
    </w:p>
    <w:tbl>
      <w:tblPr>
        <w:tblStyle w:val="11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680"/>
        <w:gridCol w:w="1967"/>
        <w:gridCol w:w="1058"/>
        <w:gridCol w:w="2680"/>
        <w:gridCol w:w="1969"/>
        <w:gridCol w:w="1050"/>
      </w:tblGrid>
      <w:tr w:rsidR="00300F4F" w:rsidRPr="00300F4F" w14:paraId="05D0BF6A" w14:textId="77777777" w:rsidTr="00300F4F">
        <w:trPr>
          <w:trHeight w:val="397"/>
        </w:trPr>
        <w:tc>
          <w:tcPr>
            <w:tcW w:w="796" w:type="pct"/>
            <w:tcBorders>
              <w:top w:val="single" w:sz="4" w:space="0" w:color="auto"/>
              <w:bottom w:val="nil"/>
            </w:tcBorders>
          </w:tcPr>
          <w:p w14:paraId="7C5116A6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Parameters</w:t>
            </w:r>
          </w:p>
        </w:tc>
        <w:tc>
          <w:tcPr>
            <w:tcW w:w="2103" w:type="pct"/>
            <w:gridSpan w:val="3"/>
            <w:tcBorders>
              <w:top w:val="single" w:sz="4" w:space="0" w:color="auto"/>
              <w:bottom w:val="nil"/>
            </w:tcBorders>
          </w:tcPr>
          <w:p w14:paraId="4DDEC974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47A91A" wp14:editId="512F38F7">
                      <wp:simplePos x="0" y="0"/>
                      <wp:positionH relativeFrom="column">
                        <wp:posOffset>189784</wp:posOffset>
                      </wp:positionH>
                      <wp:positionV relativeFrom="paragraph">
                        <wp:posOffset>207336</wp:posOffset>
                      </wp:positionV>
                      <wp:extent cx="3569582" cy="0"/>
                      <wp:effectExtent l="0" t="0" r="0" b="0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6958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2186F" id="直接连接符 9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95pt,16.35pt" to="29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>Intention-to-treat analysis</w:t>
            </w:r>
          </w:p>
        </w:tc>
        <w:tc>
          <w:tcPr>
            <w:tcW w:w="2100" w:type="pct"/>
            <w:gridSpan w:val="3"/>
            <w:tcBorders>
              <w:top w:val="single" w:sz="4" w:space="0" w:color="auto"/>
              <w:bottom w:val="nil"/>
            </w:tcBorders>
          </w:tcPr>
          <w:p w14:paraId="76E3376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A93280" wp14:editId="45031903">
                      <wp:simplePos x="0" y="0"/>
                      <wp:positionH relativeFrom="column">
                        <wp:posOffset>132104</wp:posOffset>
                      </wp:positionH>
                      <wp:positionV relativeFrom="paragraph">
                        <wp:posOffset>209325</wp:posOffset>
                      </wp:positionV>
                      <wp:extent cx="3528012" cy="0"/>
                      <wp:effectExtent l="0" t="0" r="0" b="0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52801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D32517" id="直接连接符 10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16.5pt" to="288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>Per-protocol analysis</w:t>
            </w:r>
          </w:p>
        </w:tc>
      </w:tr>
      <w:tr w:rsidR="00300F4F" w:rsidRPr="00300F4F" w14:paraId="1DFD8D23" w14:textId="77777777" w:rsidTr="00300F4F">
        <w:tc>
          <w:tcPr>
            <w:tcW w:w="796" w:type="pct"/>
            <w:tcBorders>
              <w:top w:val="nil"/>
              <w:bottom w:val="single" w:sz="4" w:space="0" w:color="auto"/>
            </w:tcBorders>
          </w:tcPr>
          <w:p w14:paraId="344BEF18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Group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</w:tcPr>
          <w:p w14:paraId="60203E4A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Hydromorphone</w:t>
            </w:r>
          </w:p>
          <w:p w14:paraId="50027D2A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(</w:t>
            </w:r>
            <w:r w:rsidRPr="00300F4F">
              <w:rPr>
                <w:rFonts w:eastAsia="等线" w:cs="Times New Roman"/>
                <w:b/>
                <w:bCs/>
                <w:i/>
                <w:iCs/>
                <w:szCs w:val="24"/>
              </w:rPr>
              <w:t>n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 xml:space="preserve"> = 39)</w:t>
            </w:r>
          </w:p>
        </w:tc>
        <w:tc>
          <w:tcPr>
            <w:tcW w:w="725" w:type="pct"/>
            <w:tcBorders>
              <w:top w:val="nil"/>
              <w:bottom w:val="single" w:sz="4" w:space="0" w:color="auto"/>
            </w:tcBorders>
          </w:tcPr>
          <w:p w14:paraId="0A889DC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Pethidine</w:t>
            </w:r>
          </w:p>
          <w:p w14:paraId="3618EBBA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(</w:t>
            </w:r>
            <w:r w:rsidRPr="00300F4F">
              <w:rPr>
                <w:rFonts w:eastAsia="等线" w:cs="Times New Roman"/>
                <w:b/>
                <w:bCs/>
                <w:i/>
                <w:iCs/>
                <w:szCs w:val="24"/>
              </w:rPr>
              <w:t>n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 xml:space="preserve"> = 38)</w:t>
            </w:r>
          </w:p>
        </w:tc>
        <w:tc>
          <w:tcPr>
            <w:tcW w:w="390" w:type="pct"/>
            <w:tcBorders>
              <w:top w:val="nil"/>
              <w:bottom w:val="single" w:sz="4" w:space="0" w:color="auto"/>
            </w:tcBorders>
          </w:tcPr>
          <w:p w14:paraId="751806A6" w14:textId="34221AFC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b/>
                <w:bCs/>
                <w:i/>
                <w:iCs/>
                <w:szCs w:val="24"/>
              </w:rPr>
              <w:t>p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>-value</w:t>
            </w:r>
          </w:p>
        </w:tc>
        <w:tc>
          <w:tcPr>
            <w:tcW w:w="988" w:type="pct"/>
            <w:tcBorders>
              <w:top w:val="nil"/>
              <w:bottom w:val="single" w:sz="4" w:space="0" w:color="auto"/>
            </w:tcBorders>
          </w:tcPr>
          <w:p w14:paraId="35C4047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b/>
                <w:bCs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Hydromorphone</w:t>
            </w:r>
          </w:p>
          <w:p w14:paraId="3BEC344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(</w:t>
            </w:r>
            <w:r w:rsidRPr="00300F4F">
              <w:rPr>
                <w:rFonts w:eastAsia="等线" w:cs="Times New Roman"/>
                <w:b/>
                <w:bCs/>
                <w:i/>
                <w:iCs/>
                <w:szCs w:val="24"/>
              </w:rPr>
              <w:t>n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 xml:space="preserve"> = 36)</w:t>
            </w: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</w:tcPr>
          <w:p w14:paraId="6F9F5D77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Pethidine</w:t>
            </w:r>
          </w:p>
          <w:p w14:paraId="4FD182D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b/>
                <w:bCs/>
                <w:szCs w:val="24"/>
              </w:rPr>
              <w:t>(</w:t>
            </w:r>
            <w:r w:rsidRPr="00300F4F">
              <w:rPr>
                <w:rFonts w:eastAsia="等线" w:cs="Times New Roman"/>
                <w:b/>
                <w:bCs/>
                <w:i/>
                <w:iCs/>
                <w:szCs w:val="24"/>
              </w:rPr>
              <w:t>n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 xml:space="preserve"> = 36)</w:t>
            </w:r>
          </w:p>
        </w:tc>
        <w:tc>
          <w:tcPr>
            <w:tcW w:w="387" w:type="pct"/>
            <w:tcBorders>
              <w:top w:val="nil"/>
              <w:bottom w:val="single" w:sz="4" w:space="0" w:color="auto"/>
            </w:tcBorders>
          </w:tcPr>
          <w:p w14:paraId="339609AA" w14:textId="2AED122F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>
              <w:rPr>
                <w:rFonts w:eastAsia="等线" w:cs="Times New Roman"/>
                <w:b/>
                <w:bCs/>
                <w:i/>
                <w:iCs/>
                <w:szCs w:val="24"/>
              </w:rPr>
              <w:t>p</w:t>
            </w:r>
            <w:r w:rsidRPr="00300F4F">
              <w:rPr>
                <w:rFonts w:eastAsia="等线" w:cs="Times New Roman"/>
                <w:b/>
                <w:bCs/>
                <w:szCs w:val="24"/>
              </w:rPr>
              <w:t>-value</w:t>
            </w:r>
          </w:p>
        </w:tc>
      </w:tr>
      <w:tr w:rsidR="00300F4F" w:rsidRPr="00300F4F" w14:paraId="47F47D94" w14:textId="77777777" w:rsidTr="00300F4F">
        <w:trPr>
          <w:trHeight w:val="340"/>
        </w:trPr>
        <w:tc>
          <w:tcPr>
            <w:tcW w:w="796" w:type="pct"/>
            <w:tcBorders>
              <w:top w:val="single" w:sz="4" w:space="0" w:color="auto"/>
            </w:tcBorders>
            <w:hideMark/>
          </w:tcPr>
          <w:p w14:paraId="231C2B0B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CRP (mg/L)</w:t>
            </w:r>
          </w:p>
        </w:tc>
        <w:tc>
          <w:tcPr>
            <w:tcW w:w="988" w:type="pct"/>
            <w:tcBorders>
              <w:top w:val="single" w:sz="4" w:space="0" w:color="auto"/>
            </w:tcBorders>
            <w:hideMark/>
          </w:tcPr>
          <w:p w14:paraId="0AAC08BC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</w:tcBorders>
            <w:hideMark/>
          </w:tcPr>
          <w:p w14:paraId="04D7CF92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hideMark/>
          </w:tcPr>
          <w:p w14:paraId="6642BB26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988" w:type="pct"/>
            <w:tcBorders>
              <w:top w:val="single" w:sz="4" w:space="0" w:color="auto"/>
            </w:tcBorders>
            <w:hideMark/>
          </w:tcPr>
          <w:p w14:paraId="291299F7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  <w:hideMark/>
          </w:tcPr>
          <w:p w14:paraId="49A9678E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auto"/>
            </w:tcBorders>
            <w:hideMark/>
          </w:tcPr>
          <w:p w14:paraId="02F68FBA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</w:p>
        </w:tc>
      </w:tr>
      <w:tr w:rsidR="00300F4F" w:rsidRPr="00300F4F" w14:paraId="50C8B4C1" w14:textId="77777777" w:rsidTr="00300F4F">
        <w:trPr>
          <w:trHeight w:val="340"/>
        </w:trPr>
        <w:tc>
          <w:tcPr>
            <w:tcW w:w="796" w:type="pct"/>
            <w:hideMark/>
          </w:tcPr>
          <w:p w14:paraId="09827AA7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Admission</w:t>
            </w:r>
            <w:r w:rsidRPr="00300F4F">
              <w:rPr>
                <w:rFonts w:eastAsia="等线" w:cs="Times New Roman"/>
                <w:color w:val="000000"/>
                <w:szCs w:val="24"/>
              </w:rPr>
              <w:t>, median (IQR)</w:t>
            </w:r>
          </w:p>
        </w:tc>
        <w:tc>
          <w:tcPr>
            <w:tcW w:w="988" w:type="pct"/>
            <w:hideMark/>
          </w:tcPr>
          <w:p w14:paraId="6DA801A7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171.5 (22.9-317.8)</w:t>
            </w:r>
          </w:p>
        </w:tc>
        <w:tc>
          <w:tcPr>
            <w:tcW w:w="725" w:type="pct"/>
            <w:hideMark/>
          </w:tcPr>
          <w:p w14:paraId="61544B3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117.5 (12.0-248.8)</w:t>
            </w:r>
          </w:p>
        </w:tc>
        <w:tc>
          <w:tcPr>
            <w:tcW w:w="390" w:type="pct"/>
            <w:hideMark/>
          </w:tcPr>
          <w:p w14:paraId="79D67E61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0.256</w:t>
            </w:r>
          </w:p>
        </w:tc>
        <w:tc>
          <w:tcPr>
            <w:tcW w:w="988" w:type="pct"/>
            <w:hideMark/>
          </w:tcPr>
          <w:p w14:paraId="34BB43A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171 (24.6-314)</w:t>
            </w:r>
          </w:p>
        </w:tc>
        <w:tc>
          <w:tcPr>
            <w:tcW w:w="726" w:type="pct"/>
            <w:hideMark/>
          </w:tcPr>
          <w:p w14:paraId="0F20282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121.5 (15.7-253.5)</w:t>
            </w:r>
          </w:p>
        </w:tc>
        <w:tc>
          <w:tcPr>
            <w:tcW w:w="387" w:type="pct"/>
            <w:hideMark/>
          </w:tcPr>
          <w:p w14:paraId="5FB22881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0.368</w:t>
            </w:r>
          </w:p>
        </w:tc>
      </w:tr>
      <w:tr w:rsidR="00300F4F" w:rsidRPr="00300F4F" w14:paraId="6D923508" w14:textId="77777777" w:rsidTr="00300F4F">
        <w:trPr>
          <w:trHeight w:val="340"/>
        </w:trPr>
        <w:tc>
          <w:tcPr>
            <w:tcW w:w="796" w:type="pct"/>
            <w:hideMark/>
          </w:tcPr>
          <w:p w14:paraId="3ECB2C6D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Day 4, mean (</w:t>
            </w:r>
            <w:proofErr w:type="spellStart"/>
            <w:r w:rsidRPr="00300F4F">
              <w:rPr>
                <w:rFonts w:eastAsia="等线" w:cs="Times New Roman"/>
                <w:szCs w:val="24"/>
              </w:rPr>
              <w:t>s.d.</w:t>
            </w:r>
            <w:proofErr w:type="spellEnd"/>
            <w:r w:rsidRPr="00300F4F">
              <w:rPr>
                <w:rFonts w:eastAsia="等线" w:cs="Times New Roman"/>
                <w:szCs w:val="24"/>
              </w:rPr>
              <w:t>)</w:t>
            </w:r>
          </w:p>
        </w:tc>
        <w:tc>
          <w:tcPr>
            <w:tcW w:w="988" w:type="pct"/>
            <w:hideMark/>
          </w:tcPr>
          <w:p w14:paraId="1374230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191.5 (116.7)</w:t>
            </w:r>
          </w:p>
        </w:tc>
        <w:tc>
          <w:tcPr>
            <w:tcW w:w="725" w:type="pct"/>
            <w:hideMark/>
          </w:tcPr>
          <w:p w14:paraId="697147D7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162.8 (109.9)</w:t>
            </w:r>
          </w:p>
        </w:tc>
        <w:tc>
          <w:tcPr>
            <w:tcW w:w="390" w:type="pct"/>
            <w:hideMark/>
          </w:tcPr>
          <w:p w14:paraId="39DE040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0.741</w:t>
            </w:r>
          </w:p>
        </w:tc>
        <w:tc>
          <w:tcPr>
            <w:tcW w:w="988" w:type="pct"/>
            <w:hideMark/>
          </w:tcPr>
          <w:p w14:paraId="154E7E1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189.8 (116.3)</w:t>
            </w:r>
          </w:p>
        </w:tc>
        <w:tc>
          <w:tcPr>
            <w:tcW w:w="726" w:type="pct"/>
            <w:hideMark/>
          </w:tcPr>
          <w:p w14:paraId="7F479BC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164.4 (111.1)</w:t>
            </w:r>
          </w:p>
        </w:tc>
        <w:tc>
          <w:tcPr>
            <w:tcW w:w="387" w:type="pct"/>
            <w:hideMark/>
          </w:tcPr>
          <w:p w14:paraId="7931262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0.353</w:t>
            </w:r>
          </w:p>
        </w:tc>
      </w:tr>
      <w:tr w:rsidR="00300F4F" w:rsidRPr="00300F4F" w14:paraId="0C1FFA30" w14:textId="77777777" w:rsidTr="00300F4F">
        <w:trPr>
          <w:trHeight w:val="340"/>
        </w:trPr>
        <w:tc>
          <w:tcPr>
            <w:tcW w:w="796" w:type="pct"/>
          </w:tcPr>
          <w:p w14:paraId="1D096606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TNF-α (</w:t>
            </w:r>
            <w:proofErr w:type="spellStart"/>
            <w:r w:rsidRPr="00300F4F">
              <w:rPr>
                <w:rFonts w:eastAsia="等线" w:cs="Times New Roman"/>
                <w:szCs w:val="24"/>
              </w:rPr>
              <w:t>pg</w:t>
            </w:r>
            <w:proofErr w:type="spellEnd"/>
            <w:r w:rsidRPr="00300F4F">
              <w:rPr>
                <w:rFonts w:eastAsia="等线" w:cs="Times New Roman"/>
                <w:szCs w:val="24"/>
              </w:rPr>
              <w:t>/mL)</w:t>
            </w:r>
            <w:r w:rsidRPr="00300F4F">
              <w:rPr>
                <w:rFonts w:eastAsia="等线" w:cs="Times New Roman"/>
                <w:color w:val="000000"/>
                <w:szCs w:val="24"/>
              </w:rPr>
              <w:t>, median (IQR)</w:t>
            </w:r>
          </w:p>
        </w:tc>
        <w:tc>
          <w:tcPr>
            <w:tcW w:w="988" w:type="pct"/>
          </w:tcPr>
          <w:p w14:paraId="0C9BC03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725" w:type="pct"/>
          </w:tcPr>
          <w:p w14:paraId="4E2A7F49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390" w:type="pct"/>
          </w:tcPr>
          <w:p w14:paraId="4F61E3E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988" w:type="pct"/>
          </w:tcPr>
          <w:p w14:paraId="7971846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726" w:type="pct"/>
          </w:tcPr>
          <w:p w14:paraId="12F0B7E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387" w:type="pct"/>
          </w:tcPr>
          <w:p w14:paraId="37CB44E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</w:tr>
      <w:tr w:rsidR="00300F4F" w:rsidRPr="00300F4F" w14:paraId="2D066858" w14:textId="77777777" w:rsidTr="00300F4F">
        <w:trPr>
          <w:trHeight w:val="340"/>
        </w:trPr>
        <w:tc>
          <w:tcPr>
            <w:tcW w:w="796" w:type="pct"/>
          </w:tcPr>
          <w:p w14:paraId="41CDBEDB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Admission</w:t>
            </w:r>
          </w:p>
        </w:tc>
        <w:tc>
          <w:tcPr>
            <w:tcW w:w="988" w:type="pct"/>
          </w:tcPr>
          <w:p w14:paraId="0D1FB2F9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8.0 (6.2-10.2)</w:t>
            </w:r>
          </w:p>
        </w:tc>
        <w:tc>
          <w:tcPr>
            <w:tcW w:w="725" w:type="pct"/>
          </w:tcPr>
          <w:p w14:paraId="1421C504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7.1 (5.5-9.8)</w:t>
            </w:r>
          </w:p>
        </w:tc>
        <w:tc>
          <w:tcPr>
            <w:tcW w:w="390" w:type="pct"/>
          </w:tcPr>
          <w:p w14:paraId="6E8FD3A9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0.428</w:t>
            </w:r>
          </w:p>
        </w:tc>
        <w:tc>
          <w:tcPr>
            <w:tcW w:w="988" w:type="pct"/>
          </w:tcPr>
          <w:p w14:paraId="1EB7F6DA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8.0 (6.1-9.9)</w:t>
            </w:r>
          </w:p>
        </w:tc>
        <w:tc>
          <w:tcPr>
            <w:tcW w:w="726" w:type="pct"/>
          </w:tcPr>
          <w:p w14:paraId="1285D7C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6.8 (5.4-9.7)</w:t>
            </w:r>
          </w:p>
        </w:tc>
        <w:tc>
          <w:tcPr>
            <w:tcW w:w="387" w:type="pct"/>
          </w:tcPr>
          <w:p w14:paraId="33B47557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0.379</w:t>
            </w:r>
          </w:p>
        </w:tc>
      </w:tr>
      <w:tr w:rsidR="00300F4F" w:rsidRPr="00300F4F" w14:paraId="0EC1CA0B" w14:textId="77777777" w:rsidTr="00300F4F">
        <w:trPr>
          <w:trHeight w:val="340"/>
        </w:trPr>
        <w:tc>
          <w:tcPr>
            <w:tcW w:w="796" w:type="pct"/>
          </w:tcPr>
          <w:p w14:paraId="69DDB45C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Day 4</w:t>
            </w:r>
          </w:p>
        </w:tc>
        <w:tc>
          <w:tcPr>
            <w:tcW w:w="988" w:type="pct"/>
          </w:tcPr>
          <w:p w14:paraId="795D16B1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8.7 (6.1-13.1)</w:t>
            </w:r>
          </w:p>
        </w:tc>
        <w:tc>
          <w:tcPr>
            <w:tcW w:w="725" w:type="pct"/>
          </w:tcPr>
          <w:p w14:paraId="033C8C60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8.2 (6.6-9.6)</w:t>
            </w:r>
          </w:p>
        </w:tc>
        <w:tc>
          <w:tcPr>
            <w:tcW w:w="390" w:type="pct"/>
          </w:tcPr>
          <w:p w14:paraId="44E1ECF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0.302</w:t>
            </w:r>
          </w:p>
        </w:tc>
        <w:tc>
          <w:tcPr>
            <w:tcW w:w="988" w:type="pct"/>
          </w:tcPr>
          <w:p w14:paraId="2A4C41A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8.4 (6.4-11.3)</w:t>
            </w:r>
          </w:p>
        </w:tc>
        <w:tc>
          <w:tcPr>
            <w:tcW w:w="726" w:type="pct"/>
          </w:tcPr>
          <w:p w14:paraId="4A80966A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8.2 (6.6-9.6)</w:t>
            </w:r>
          </w:p>
        </w:tc>
        <w:tc>
          <w:tcPr>
            <w:tcW w:w="387" w:type="pct"/>
          </w:tcPr>
          <w:p w14:paraId="4217310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0.369</w:t>
            </w:r>
          </w:p>
        </w:tc>
      </w:tr>
      <w:tr w:rsidR="00300F4F" w:rsidRPr="00300F4F" w14:paraId="7BD7768C" w14:textId="77777777" w:rsidTr="00300F4F">
        <w:trPr>
          <w:trHeight w:val="340"/>
        </w:trPr>
        <w:tc>
          <w:tcPr>
            <w:tcW w:w="796" w:type="pct"/>
          </w:tcPr>
          <w:p w14:paraId="3B70C750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PCT (ng/mL)</w:t>
            </w:r>
            <w:r w:rsidRPr="00300F4F">
              <w:rPr>
                <w:rFonts w:eastAsia="等线" w:cs="Times New Roman"/>
                <w:color w:val="000000"/>
                <w:szCs w:val="24"/>
              </w:rPr>
              <w:t>, median (IQR)</w:t>
            </w:r>
          </w:p>
        </w:tc>
        <w:tc>
          <w:tcPr>
            <w:tcW w:w="988" w:type="pct"/>
          </w:tcPr>
          <w:p w14:paraId="709B0E31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725" w:type="pct"/>
          </w:tcPr>
          <w:p w14:paraId="077C6E9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390" w:type="pct"/>
          </w:tcPr>
          <w:p w14:paraId="4BABED1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988" w:type="pct"/>
          </w:tcPr>
          <w:p w14:paraId="1DB2D7A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726" w:type="pct"/>
          </w:tcPr>
          <w:p w14:paraId="71081521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387" w:type="pct"/>
          </w:tcPr>
          <w:p w14:paraId="5E1F8FA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</w:p>
        </w:tc>
      </w:tr>
      <w:tr w:rsidR="00300F4F" w:rsidRPr="00300F4F" w14:paraId="649B216F" w14:textId="77777777" w:rsidTr="00300F4F">
        <w:trPr>
          <w:trHeight w:val="340"/>
        </w:trPr>
        <w:tc>
          <w:tcPr>
            <w:tcW w:w="796" w:type="pct"/>
          </w:tcPr>
          <w:p w14:paraId="13EBDA7D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Admission</w:t>
            </w:r>
          </w:p>
        </w:tc>
        <w:tc>
          <w:tcPr>
            <w:tcW w:w="988" w:type="pct"/>
          </w:tcPr>
          <w:p w14:paraId="5A29AA2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0.6 (0.1-1.5)</w:t>
            </w:r>
          </w:p>
        </w:tc>
        <w:tc>
          <w:tcPr>
            <w:tcW w:w="725" w:type="pct"/>
          </w:tcPr>
          <w:p w14:paraId="0B72661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0.2 (0.1-1.7)</w:t>
            </w:r>
          </w:p>
        </w:tc>
        <w:tc>
          <w:tcPr>
            <w:tcW w:w="390" w:type="pct"/>
          </w:tcPr>
          <w:p w14:paraId="3EC3C08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0.317</w:t>
            </w:r>
          </w:p>
        </w:tc>
        <w:tc>
          <w:tcPr>
            <w:tcW w:w="988" w:type="pct"/>
          </w:tcPr>
          <w:p w14:paraId="76BE912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0.6 (0.1-1.5)</w:t>
            </w:r>
          </w:p>
        </w:tc>
        <w:tc>
          <w:tcPr>
            <w:tcW w:w="726" w:type="pct"/>
          </w:tcPr>
          <w:p w14:paraId="07D44EC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0.2 (0.1-1.8)</w:t>
            </w:r>
          </w:p>
        </w:tc>
        <w:tc>
          <w:tcPr>
            <w:tcW w:w="387" w:type="pct"/>
          </w:tcPr>
          <w:p w14:paraId="76DF03A1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0.310</w:t>
            </w:r>
          </w:p>
        </w:tc>
      </w:tr>
      <w:tr w:rsidR="00300F4F" w:rsidRPr="00300F4F" w14:paraId="4F28BA00" w14:textId="77777777" w:rsidTr="00300F4F">
        <w:trPr>
          <w:trHeight w:val="340"/>
        </w:trPr>
        <w:tc>
          <w:tcPr>
            <w:tcW w:w="796" w:type="pct"/>
          </w:tcPr>
          <w:p w14:paraId="2E5E9989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Day 4</w:t>
            </w:r>
          </w:p>
        </w:tc>
        <w:tc>
          <w:tcPr>
            <w:tcW w:w="988" w:type="pct"/>
          </w:tcPr>
          <w:p w14:paraId="7E34DA0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0.6 (0.2-1.1)</w:t>
            </w:r>
          </w:p>
        </w:tc>
        <w:tc>
          <w:tcPr>
            <w:tcW w:w="725" w:type="pct"/>
          </w:tcPr>
          <w:p w14:paraId="4C9E619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0.3 (0.1-1.0)</w:t>
            </w:r>
          </w:p>
        </w:tc>
        <w:tc>
          <w:tcPr>
            <w:tcW w:w="390" w:type="pct"/>
          </w:tcPr>
          <w:p w14:paraId="7313C116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0.214</w:t>
            </w:r>
          </w:p>
        </w:tc>
        <w:tc>
          <w:tcPr>
            <w:tcW w:w="988" w:type="pct"/>
          </w:tcPr>
          <w:p w14:paraId="57E36F4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0.6 (0.3-1.1)</w:t>
            </w:r>
          </w:p>
        </w:tc>
        <w:tc>
          <w:tcPr>
            <w:tcW w:w="726" w:type="pct"/>
          </w:tcPr>
          <w:p w14:paraId="4B304A5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0.3 (0.1-1.0)</w:t>
            </w:r>
          </w:p>
        </w:tc>
        <w:tc>
          <w:tcPr>
            <w:tcW w:w="387" w:type="pct"/>
          </w:tcPr>
          <w:p w14:paraId="16A19047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0.163</w:t>
            </w:r>
          </w:p>
        </w:tc>
      </w:tr>
      <w:tr w:rsidR="00300F4F" w:rsidRPr="00300F4F" w14:paraId="53BFE87A" w14:textId="77777777" w:rsidTr="00300F4F">
        <w:trPr>
          <w:trHeight w:val="340"/>
        </w:trPr>
        <w:tc>
          <w:tcPr>
            <w:tcW w:w="796" w:type="pct"/>
            <w:hideMark/>
          </w:tcPr>
          <w:p w14:paraId="68747368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IL-6 (</w:t>
            </w:r>
            <w:proofErr w:type="spellStart"/>
            <w:r w:rsidRPr="00300F4F">
              <w:rPr>
                <w:rFonts w:eastAsia="等线" w:cs="Times New Roman"/>
                <w:szCs w:val="24"/>
              </w:rPr>
              <w:t>pg</w:t>
            </w:r>
            <w:proofErr w:type="spellEnd"/>
            <w:r w:rsidRPr="00300F4F">
              <w:rPr>
                <w:rFonts w:eastAsia="等线" w:cs="Times New Roman"/>
                <w:szCs w:val="24"/>
              </w:rPr>
              <w:t>/mL)</w:t>
            </w:r>
            <w:r w:rsidRPr="00300F4F">
              <w:rPr>
                <w:rFonts w:eastAsia="等线" w:cs="Times New Roman"/>
                <w:color w:val="000000"/>
                <w:szCs w:val="24"/>
              </w:rPr>
              <w:t>, median (IQR)</w:t>
            </w:r>
          </w:p>
        </w:tc>
        <w:tc>
          <w:tcPr>
            <w:tcW w:w="988" w:type="pct"/>
            <w:hideMark/>
          </w:tcPr>
          <w:p w14:paraId="567C3BB7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725" w:type="pct"/>
            <w:hideMark/>
          </w:tcPr>
          <w:p w14:paraId="770BBAA3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390" w:type="pct"/>
            <w:hideMark/>
          </w:tcPr>
          <w:p w14:paraId="1803F348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988" w:type="pct"/>
            <w:hideMark/>
          </w:tcPr>
          <w:p w14:paraId="6A98D291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726" w:type="pct"/>
            <w:hideMark/>
          </w:tcPr>
          <w:p w14:paraId="03D2F479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387" w:type="pct"/>
            <w:hideMark/>
          </w:tcPr>
          <w:p w14:paraId="4EF979BB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</w:tr>
      <w:tr w:rsidR="00300F4F" w:rsidRPr="00300F4F" w14:paraId="6F7CB9D9" w14:textId="77777777" w:rsidTr="00300F4F">
        <w:trPr>
          <w:trHeight w:val="340"/>
        </w:trPr>
        <w:tc>
          <w:tcPr>
            <w:tcW w:w="796" w:type="pct"/>
            <w:hideMark/>
          </w:tcPr>
          <w:p w14:paraId="04467F98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Admission</w:t>
            </w:r>
          </w:p>
        </w:tc>
        <w:tc>
          <w:tcPr>
            <w:tcW w:w="988" w:type="pct"/>
            <w:hideMark/>
          </w:tcPr>
          <w:p w14:paraId="1F99939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268 (66.1-397.0)</w:t>
            </w:r>
          </w:p>
        </w:tc>
        <w:tc>
          <w:tcPr>
            <w:tcW w:w="725" w:type="pct"/>
            <w:hideMark/>
          </w:tcPr>
          <w:p w14:paraId="61BF78C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118.9 (46.3-278.5)</w:t>
            </w:r>
          </w:p>
        </w:tc>
        <w:tc>
          <w:tcPr>
            <w:tcW w:w="390" w:type="pct"/>
            <w:hideMark/>
          </w:tcPr>
          <w:p w14:paraId="0989F06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0.107</w:t>
            </w:r>
          </w:p>
        </w:tc>
        <w:tc>
          <w:tcPr>
            <w:tcW w:w="988" w:type="pct"/>
            <w:hideMark/>
          </w:tcPr>
          <w:p w14:paraId="0BD814B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276 (80.5-430.1)</w:t>
            </w:r>
          </w:p>
        </w:tc>
        <w:tc>
          <w:tcPr>
            <w:tcW w:w="726" w:type="pct"/>
            <w:hideMark/>
          </w:tcPr>
          <w:p w14:paraId="7B9F1833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104.9 (45.6-270.8)</w:t>
            </w:r>
          </w:p>
        </w:tc>
        <w:tc>
          <w:tcPr>
            <w:tcW w:w="387" w:type="pct"/>
            <w:hideMark/>
          </w:tcPr>
          <w:p w14:paraId="2170626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0.041</w:t>
            </w:r>
          </w:p>
        </w:tc>
      </w:tr>
      <w:tr w:rsidR="00300F4F" w:rsidRPr="00300F4F" w14:paraId="181ABE3A" w14:textId="77777777" w:rsidTr="00300F4F">
        <w:trPr>
          <w:trHeight w:val="340"/>
        </w:trPr>
        <w:tc>
          <w:tcPr>
            <w:tcW w:w="796" w:type="pct"/>
            <w:hideMark/>
          </w:tcPr>
          <w:p w14:paraId="1EF2BA43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Day 4</w:t>
            </w:r>
          </w:p>
        </w:tc>
        <w:tc>
          <w:tcPr>
            <w:tcW w:w="988" w:type="pct"/>
            <w:hideMark/>
          </w:tcPr>
          <w:p w14:paraId="60E05CB4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46.5 (15.1-94.9)</w:t>
            </w:r>
          </w:p>
        </w:tc>
        <w:tc>
          <w:tcPr>
            <w:tcW w:w="725" w:type="pct"/>
            <w:hideMark/>
          </w:tcPr>
          <w:p w14:paraId="1A51405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41.5 (10.3-76.9)</w:t>
            </w:r>
          </w:p>
        </w:tc>
        <w:tc>
          <w:tcPr>
            <w:tcW w:w="390" w:type="pct"/>
            <w:hideMark/>
          </w:tcPr>
          <w:p w14:paraId="3A1EAA2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0.265</w:t>
            </w:r>
          </w:p>
        </w:tc>
        <w:tc>
          <w:tcPr>
            <w:tcW w:w="988" w:type="pct"/>
            <w:hideMark/>
          </w:tcPr>
          <w:p w14:paraId="4572F58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46.3 (15.6-102.1)</w:t>
            </w:r>
          </w:p>
        </w:tc>
        <w:tc>
          <w:tcPr>
            <w:tcW w:w="726" w:type="pct"/>
            <w:hideMark/>
          </w:tcPr>
          <w:p w14:paraId="664342C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42.2 (9.7-77.6)</w:t>
            </w:r>
          </w:p>
        </w:tc>
        <w:tc>
          <w:tcPr>
            <w:tcW w:w="387" w:type="pct"/>
            <w:hideMark/>
          </w:tcPr>
          <w:p w14:paraId="3D664967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0.277</w:t>
            </w:r>
          </w:p>
        </w:tc>
      </w:tr>
      <w:tr w:rsidR="00300F4F" w:rsidRPr="00300F4F" w14:paraId="0A381333" w14:textId="77777777" w:rsidTr="00300F4F">
        <w:trPr>
          <w:trHeight w:val="340"/>
        </w:trPr>
        <w:tc>
          <w:tcPr>
            <w:tcW w:w="796" w:type="pct"/>
            <w:hideMark/>
          </w:tcPr>
          <w:p w14:paraId="55006753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IL-8 (</w:t>
            </w:r>
            <w:proofErr w:type="spellStart"/>
            <w:r w:rsidRPr="00300F4F">
              <w:rPr>
                <w:rFonts w:eastAsia="等线" w:cs="Times New Roman"/>
                <w:szCs w:val="24"/>
              </w:rPr>
              <w:t>pg</w:t>
            </w:r>
            <w:proofErr w:type="spellEnd"/>
            <w:r w:rsidRPr="00300F4F">
              <w:rPr>
                <w:rFonts w:eastAsia="等线" w:cs="Times New Roman"/>
                <w:szCs w:val="24"/>
              </w:rPr>
              <w:t>/mL)</w:t>
            </w:r>
            <w:r w:rsidRPr="00300F4F">
              <w:rPr>
                <w:rFonts w:eastAsia="等线" w:cs="Times New Roman"/>
                <w:color w:val="000000"/>
                <w:szCs w:val="24"/>
              </w:rPr>
              <w:t>, median (IQR)</w:t>
            </w:r>
          </w:p>
        </w:tc>
        <w:tc>
          <w:tcPr>
            <w:tcW w:w="988" w:type="pct"/>
            <w:hideMark/>
          </w:tcPr>
          <w:p w14:paraId="0B88B419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725" w:type="pct"/>
            <w:hideMark/>
          </w:tcPr>
          <w:p w14:paraId="1671C780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390" w:type="pct"/>
            <w:hideMark/>
          </w:tcPr>
          <w:p w14:paraId="25FF379E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988" w:type="pct"/>
            <w:hideMark/>
          </w:tcPr>
          <w:p w14:paraId="4B057221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726" w:type="pct"/>
            <w:hideMark/>
          </w:tcPr>
          <w:p w14:paraId="2AF82BA3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387" w:type="pct"/>
            <w:hideMark/>
          </w:tcPr>
          <w:p w14:paraId="0DAEE947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</w:tr>
      <w:tr w:rsidR="00300F4F" w:rsidRPr="00300F4F" w14:paraId="462531D3" w14:textId="77777777" w:rsidTr="00300F4F">
        <w:trPr>
          <w:trHeight w:val="340"/>
        </w:trPr>
        <w:tc>
          <w:tcPr>
            <w:tcW w:w="796" w:type="pct"/>
            <w:hideMark/>
          </w:tcPr>
          <w:p w14:paraId="24454D2B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Admission</w:t>
            </w:r>
          </w:p>
        </w:tc>
        <w:tc>
          <w:tcPr>
            <w:tcW w:w="988" w:type="pct"/>
            <w:hideMark/>
          </w:tcPr>
          <w:p w14:paraId="11AE229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21.3 (11.6-55.8)</w:t>
            </w:r>
          </w:p>
        </w:tc>
        <w:tc>
          <w:tcPr>
            <w:tcW w:w="725" w:type="pct"/>
            <w:hideMark/>
          </w:tcPr>
          <w:p w14:paraId="6071EEF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31.5 (12.1-56.4)</w:t>
            </w:r>
          </w:p>
        </w:tc>
        <w:tc>
          <w:tcPr>
            <w:tcW w:w="390" w:type="pct"/>
            <w:hideMark/>
          </w:tcPr>
          <w:p w14:paraId="0DEA74F2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0.833</w:t>
            </w:r>
          </w:p>
        </w:tc>
        <w:tc>
          <w:tcPr>
            <w:tcW w:w="988" w:type="pct"/>
            <w:hideMark/>
          </w:tcPr>
          <w:p w14:paraId="76952640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22.2 (11.9-58.7)</w:t>
            </w:r>
          </w:p>
        </w:tc>
        <w:tc>
          <w:tcPr>
            <w:tcW w:w="726" w:type="pct"/>
            <w:hideMark/>
          </w:tcPr>
          <w:p w14:paraId="52E96A3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22.7 (11.2-49.8)</w:t>
            </w:r>
          </w:p>
        </w:tc>
        <w:tc>
          <w:tcPr>
            <w:tcW w:w="387" w:type="pct"/>
            <w:hideMark/>
          </w:tcPr>
          <w:p w14:paraId="5F9DDC9C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0.856</w:t>
            </w:r>
          </w:p>
        </w:tc>
      </w:tr>
      <w:tr w:rsidR="00300F4F" w:rsidRPr="00300F4F" w14:paraId="033D104A" w14:textId="77777777" w:rsidTr="00300F4F">
        <w:trPr>
          <w:trHeight w:val="340"/>
        </w:trPr>
        <w:tc>
          <w:tcPr>
            <w:tcW w:w="796" w:type="pct"/>
            <w:hideMark/>
          </w:tcPr>
          <w:p w14:paraId="1BF54DBC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Day 4</w:t>
            </w:r>
          </w:p>
        </w:tc>
        <w:tc>
          <w:tcPr>
            <w:tcW w:w="988" w:type="pct"/>
            <w:hideMark/>
          </w:tcPr>
          <w:p w14:paraId="2CB3F639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18.8 (12.2-37.9)</w:t>
            </w:r>
          </w:p>
        </w:tc>
        <w:tc>
          <w:tcPr>
            <w:tcW w:w="725" w:type="pct"/>
            <w:hideMark/>
          </w:tcPr>
          <w:p w14:paraId="0EF9A2C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17 (9.8-42.4)</w:t>
            </w:r>
          </w:p>
        </w:tc>
        <w:tc>
          <w:tcPr>
            <w:tcW w:w="390" w:type="pct"/>
            <w:hideMark/>
          </w:tcPr>
          <w:p w14:paraId="19E67D5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0.936</w:t>
            </w:r>
          </w:p>
        </w:tc>
        <w:tc>
          <w:tcPr>
            <w:tcW w:w="988" w:type="pct"/>
            <w:hideMark/>
          </w:tcPr>
          <w:p w14:paraId="3A644728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18.6 (9.6-28.4)</w:t>
            </w:r>
          </w:p>
        </w:tc>
        <w:tc>
          <w:tcPr>
            <w:tcW w:w="726" w:type="pct"/>
            <w:hideMark/>
          </w:tcPr>
          <w:p w14:paraId="340A925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17 (9.8-42.4)</w:t>
            </w:r>
          </w:p>
        </w:tc>
        <w:tc>
          <w:tcPr>
            <w:tcW w:w="387" w:type="pct"/>
            <w:hideMark/>
          </w:tcPr>
          <w:p w14:paraId="149DC28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0.888</w:t>
            </w:r>
          </w:p>
        </w:tc>
      </w:tr>
      <w:tr w:rsidR="00300F4F" w:rsidRPr="00300F4F" w14:paraId="4798A98E" w14:textId="77777777" w:rsidTr="00300F4F">
        <w:trPr>
          <w:trHeight w:val="340"/>
        </w:trPr>
        <w:tc>
          <w:tcPr>
            <w:tcW w:w="796" w:type="pct"/>
            <w:hideMark/>
          </w:tcPr>
          <w:p w14:paraId="58A6866D" w14:textId="77777777" w:rsidR="00300F4F" w:rsidRPr="00300F4F" w:rsidRDefault="00300F4F" w:rsidP="00300F4F">
            <w:pPr>
              <w:widowControl w:val="0"/>
              <w:spacing w:before="0" w:after="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IL-10 (</w:t>
            </w:r>
            <w:proofErr w:type="spellStart"/>
            <w:r w:rsidRPr="00300F4F">
              <w:rPr>
                <w:rFonts w:eastAsia="等线" w:cs="Times New Roman"/>
                <w:szCs w:val="24"/>
              </w:rPr>
              <w:t>pg</w:t>
            </w:r>
            <w:proofErr w:type="spellEnd"/>
            <w:r w:rsidRPr="00300F4F">
              <w:rPr>
                <w:rFonts w:eastAsia="等线" w:cs="Times New Roman"/>
                <w:szCs w:val="24"/>
              </w:rPr>
              <w:t>/mL)</w:t>
            </w:r>
            <w:r w:rsidRPr="00300F4F">
              <w:rPr>
                <w:rFonts w:eastAsia="等线" w:cs="Times New Roman"/>
                <w:color w:val="000000"/>
                <w:szCs w:val="24"/>
              </w:rPr>
              <w:t>, median (IQR)</w:t>
            </w:r>
          </w:p>
        </w:tc>
        <w:tc>
          <w:tcPr>
            <w:tcW w:w="988" w:type="pct"/>
            <w:hideMark/>
          </w:tcPr>
          <w:p w14:paraId="077FEF80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725" w:type="pct"/>
            <w:hideMark/>
          </w:tcPr>
          <w:p w14:paraId="5213BB32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390" w:type="pct"/>
            <w:hideMark/>
          </w:tcPr>
          <w:p w14:paraId="5A0141C2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988" w:type="pct"/>
            <w:hideMark/>
          </w:tcPr>
          <w:p w14:paraId="7D448C16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726" w:type="pct"/>
            <w:hideMark/>
          </w:tcPr>
          <w:p w14:paraId="49BF1550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  <w:tc>
          <w:tcPr>
            <w:tcW w:w="387" w:type="pct"/>
            <w:hideMark/>
          </w:tcPr>
          <w:p w14:paraId="42A17880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center"/>
              <w:rPr>
                <w:rFonts w:eastAsia="等线" w:cs="Times New Roman"/>
                <w:szCs w:val="24"/>
              </w:rPr>
            </w:pPr>
          </w:p>
        </w:tc>
      </w:tr>
      <w:tr w:rsidR="00300F4F" w:rsidRPr="00300F4F" w14:paraId="38326C59" w14:textId="77777777" w:rsidTr="00300F4F">
        <w:trPr>
          <w:trHeight w:val="340"/>
        </w:trPr>
        <w:tc>
          <w:tcPr>
            <w:tcW w:w="796" w:type="pct"/>
            <w:hideMark/>
          </w:tcPr>
          <w:p w14:paraId="46AD8B5F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Admission</w:t>
            </w:r>
          </w:p>
        </w:tc>
        <w:tc>
          <w:tcPr>
            <w:tcW w:w="988" w:type="pct"/>
            <w:hideMark/>
          </w:tcPr>
          <w:p w14:paraId="0AC88CB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8.3 (5-13.8)</w:t>
            </w:r>
          </w:p>
        </w:tc>
        <w:tc>
          <w:tcPr>
            <w:tcW w:w="725" w:type="pct"/>
            <w:hideMark/>
          </w:tcPr>
          <w:p w14:paraId="4ACBDE3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6.3 (5-10.7)</w:t>
            </w:r>
          </w:p>
        </w:tc>
        <w:tc>
          <w:tcPr>
            <w:tcW w:w="390" w:type="pct"/>
            <w:hideMark/>
          </w:tcPr>
          <w:p w14:paraId="0A19B11E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0.341</w:t>
            </w:r>
          </w:p>
        </w:tc>
        <w:tc>
          <w:tcPr>
            <w:tcW w:w="988" w:type="pct"/>
            <w:hideMark/>
          </w:tcPr>
          <w:p w14:paraId="16AC6F0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8.94 (5-15.9)</w:t>
            </w:r>
          </w:p>
        </w:tc>
        <w:tc>
          <w:tcPr>
            <w:tcW w:w="726" w:type="pct"/>
            <w:hideMark/>
          </w:tcPr>
          <w:p w14:paraId="702CB3B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6.2 (5-9.7)</w:t>
            </w:r>
          </w:p>
        </w:tc>
        <w:tc>
          <w:tcPr>
            <w:tcW w:w="387" w:type="pct"/>
            <w:hideMark/>
          </w:tcPr>
          <w:p w14:paraId="7DF8431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0.104</w:t>
            </w:r>
          </w:p>
        </w:tc>
      </w:tr>
      <w:tr w:rsidR="00300F4F" w:rsidRPr="00300F4F" w14:paraId="6186E73D" w14:textId="77777777" w:rsidTr="00300F4F">
        <w:trPr>
          <w:trHeight w:val="340"/>
        </w:trPr>
        <w:tc>
          <w:tcPr>
            <w:tcW w:w="796" w:type="pct"/>
            <w:hideMark/>
          </w:tcPr>
          <w:p w14:paraId="01736595" w14:textId="77777777" w:rsidR="00300F4F" w:rsidRPr="00300F4F" w:rsidRDefault="00300F4F" w:rsidP="00300F4F">
            <w:pPr>
              <w:widowControl w:val="0"/>
              <w:spacing w:before="0" w:after="0"/>
              <w:ind w:firstLineChars="100" w:firstLine="240"/>
              <w:jc w:val="both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Day 4</w:t>
            </w:r>
          </w:p>
        </w:tc>
        <w:tc>
          <w:tcPr>
            <w:tcW w:w="988" w:type="pct"/>
            <w:hideMark/>
          </w:tcPr>
          <w:p w14:paraId="430CB109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 (5-5)</w:t>
            </w:r>
          </w:p>
        </w:tc>
        <w:tc>
          <w:tcPr>
            <w:tcW w:w="725" w:type="pct"/>
            <w:hideMark/>
          </w:tcPr>
          <w:p w14:paraId="58F0910B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 (5-5)</w:t>
            </w:r>
          </w:p>
        </w:tc>
        <w:tc>
          <w:tcPr>
            <w:tcW w:w="390" w:type="pct"/>
            <w:hideMark/>
          </w:tcPr>
          <w:p w14:paraId="1FF93215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0.527</w:t>
            </w:r>
          </w:p>
        </w:tc>
        <w:tc>
          <w:tcPr>
            <w:tcW w:w="988" w:type="pct"/>
            <w:hideMark/>
          </w:tcPr>
          <w:p w14:paraId="3603165D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 (5-5)</w:t>
            </w:r>
          </w:p>
        </w:tc>
        <w:tc>
          <w:tcPr>
            <w:tcW w:w="726" w:type="pct"/>
            <w:hideMark/>
          </w:tcPr>
          <w:p w14:paraId="2F7DB33F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5 (5-5)</w:t>
            </w:r>
          </w:p>
        </w:tc>
        <w:tc>
          <w:tcPr>
            <w:tcW w:w="387" w:type="pct"/>
            <w:hideMark/>
          </w:tcPr>
          <w:p w14:paraId="045239FA" w14:textId="77777777" w:rsidR="00300F4F" w:rsidRPr="00300F4F" w:rsidRDefault="00300F4F" w:rsidP="00300F4F">
            <w:pPr>
              <w:widowControl w:val="0"/>
              <w:spacing w:before="0" w:after="0"/>
              <w:jc w:val="center"/>
              <w:rPr>
                <w:rFonts w:eastAsia="等线" w:cs="Times New Roman"/>
                <w:szCs w:val="24"/>
              </w:rPr>
            </w:pPr>
            <w:r w:rsidRPr="00300F4F">
              <w:rPr>
                <w:rFonts w:eastAsia="等线" w:cs="Times New Roman"/>
                <w:szCs w:val="24"/>
              </w:rPr>
              <w:t>0.426</w:t>
            </w:r>
          </w:p>
        </w:tc>
      </w:tr>
    </w:tbl>
    <w:p w14:paraId="0F91815A" w14:textId="77777777" w:rsidR="006233A4" w:rsidRDefault="00300F4F" w:rsidP="00654E8F">
      <w:pPr>
        <w:spacing w:before="240"/>
        <w:rPr>
          <w:rFonts w:eastAsia="等线" w:cs="Times New Roman"/>
          <w:color w:val="000000"/>
          <w:kern w:val="2"/>
          <w:szCs w:val="24"/>
          <w:lang w:eastAsia="zh-CN"/>
        </w:rPr>
      </w:pPr>
      <w:r w:rsidRPr="00300F4F">
        <w:rPr>
          <w:rFonts w:eastAsia="等线" w:cs="Times New Roman"/>
          <w:color w:val="000000"/>
          <w:kern w:val="2"/>
          <w:szCs w:val="24"/>
          <w:lang w:eastAsia="zh-CN"/>
        </w:rPr>
        <w:lastRenderedPageBreak/>
        <w:t>IQR, interquartile range; CRP,</w:t>
      </w:r>
      <w:r w:rsidRPr="00300F4F">
        <w:rPr>
          <w:rFonts w:eastAsia="等线" w:cs="Times New Roman"/>
          <w:kern w:val="2"/>
          <w:szCs w:val="24"/>
          <w:lang w:eastAsia="zh-CN"/>
        </w:rPr>
        <w:t xml:space="preserve"> </w:t>
      </w:r>
      <w:r w:rsidRPr="00300F4F">
        <w:rPr>
          <w:rFonts w:eastAsia="等线" w:cs="Times New Roman"/>
          <w:color w:val="000000"/>
          <w:kern w:val="2"/>
          <w:szCs w:val="24"/>
          <w:lang w:eastAsia="zh-CN"/>
        </w:rPr>
        <w:t>C-reactive protein; TNF, tumor necrosis factor; PCT,</w:t>
      </w:r>
      <w:r w:rsidRPr="00300F4F">
        <w:rPr>
          <w:rFonts w:eastAsia="等线" w:cs="Times New Roman"/>
          <w:kern w:val="2"/>
          <w:szCs w:val="24"/>
          <w:lang w:eastAsia="zh-CN"/>
        </w:rPr>
        <w:t xml:space="preserve"> </w:t>
      </w:r>
      <w:r w:rsidRPr="00300F4F">
        <w:rPr>
          <w:rFonts w:eastAsia="等线" w:cs="Times New Roman"/>
          <w:color w:val="000000"/>
          <w:kern w:val="2"/>
          <w:szCs w:val="24"/>
          <w:lang w:eastAsia="zh-CN"/>
        </w:rPr>
        <w:t>procalcitonin; IL, interleukin.</w:t>
      </w:r>
    </w:p>
    <w:p w14:paraId="7B65BC41" w14:textId="01E0D334" w:rsidR="00DE23E8" w:rsidRPr="00300F4F" w:rsidRDefault="00DE23E8" w:rsidP="00654E8F">
      <w:pPr>
        <w:spacing w:before="240"/>
        <w:rPr>
          <w:rFonts w:cs="Times New Roman"/>
          <w:szCs w:val="24"/>
        </w:rPr>
      </w:pPr>
    </w:p>
    <w:sectPr w:rsidR="00DE23E8" w:rsidRPr="00300F4F" w:rsidSect="00300F4F"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01D2A" w14:textId="77777777" w:rsidR="003840A9" w:rsidRDefault="003840A9" w:rsidP="00117666">
      <w:pPr>
        <w:spacing w:after="0"/>
      </w:pPr>
      <w:r>
        <w:separator/>
      </w:r>
    </w:p>
  </w:endnote>
  <w:endnote w:type="continuationSeparator" w:id="0">
    <w:p w14:paraId="0AD77D30" w14:textId="77777777" w:rsidR="003840A9" w:rsidRDefault="003840A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5959" w14:textId="77777777" w:rsidR="003840A9" w:rsidRDefault="003840A9" w:rsidP="00117666">
      <w:pPr>
        <w:spacing w:after="0"/>
      </w:pPr>
      <w:r>
        <w:separator/>
      </w:r>
    </w:p>
  </w:footnote>
  <w:footnote w:type="continuationSeparator" w:id="0">
    <w:p w14:paraId="4F2CF5BE" w14:textId="77777777" w:rsidR="003840A9" w:rsidRDefault="003840A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042170664">
    <w:abstractNumId w:val="0"/>
  </w:num>
  <w:num w:numId="2" w16cid:durableId="649405655">
    <w:abstractNumId w:val="4"/>
  </w:num>
  <w:num w:numId="3" w16cid:durableId="1854175911">
    <w:abstractNumId w:val="1"/>
  </w:num>
  <w:num w:numId="4" w16cid:durableId="600918856">
    <w:abstractNumId w:val="5"/>
  </w:num>
  <w:num w:numId="5" w16cid:durableId="1327188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38714116">
    <w:abstractNumId w:val="3"/>
  </w:num>
  <w:num w:numId="7" w16cid:durableId="1726293490">
    <w:abstractNumId w:val="6"/>
  </w:num>
  <w:num w:numId="8" w16cid:durableId="1595937434">
    <w:abstractNumId w:val="6"/>
  </w:num>
  <w:num w:numId="9" w16cid:durableId="999966205">
    <w:abstractNumId w:val="6"/>
  </w:num>
  <w:num w:numId="10" w16cid:durableId="1935698756">
    <w:abstractNumId w:val="6"/>
  </w:num>
  <w:num w:numId="11" w16cid:durableId="815804086">
    <w:abstractNumId w:val="6"/>
  </w:num>
  <w:num w:numId="12" w16cid:durableId="105470042">
    <w:abstractNumId w:val="6"/>
  </w:num>
  <w:num w:numId="13" w16cid:durableId="1187907943">
    <w:abstractNumId w:val="3"/>
  </w:num>
  <w:num w:numId="14" w16cid:durableId="544220112">
    <w:abstractNumId w:val="2"/>
  </w:num>
  <w:num w:numId="15" w16cid:durableId="1555660495">
    <w:abstractNumId w:val="2"/>
  </w:num>
  <w:num w:numId="16" w16cid:durableId="541333033">
    <w:abstractNumId w:val="2"/>
  </w:num>
  <w:num w:numId="17" w16cid:durableId="509569721">
    <w:abstractNumId w:val="2"/>
  </w:num>
  <w:num w:numId="18" w16cid:durableId="933514665">
    <w:abstractNumId w:val="2"/>
  </w:num>
  <w:num w:numId="19" w16cid:durableId="733312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arvard 分节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e2f2p9r0t0ea2se0e5exf5watde0swpvafxp&quot;&gt;My EndNote Library-Pain 复制 复制&lt;record-ids&gt;&lt;item&gt;1&lt;/item&gt;&lt;item&gt;6&lt;/item&gt;&lt;item&gt;66&lt;/item&gt;&lt;item&gt;67&lt;/item&gt;&lt;item&gt;68&lt;/item&gt;&lt;item&gt;69&lt;/item&gt;&lt;/record-ids&gt;&lt;/item&gt;&lt;/Libraries&gt;"/>
  </w:docVars>
  <w:rsids>
    <w:rsidRoot w:val="00ED20B5"/>
    <w:rsid w:val="0001436A"/>
    <w:rsid w:val="00034304"/>
    <w:rsid w:val="00035434"/>
    <w:rsid w:val="00052A14"/>
    <w:rsid w:val="00077D53"/>
    <w:rsid w:val="00105FD9"/>
    <w:rsid w:val="00110844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00F4F"/>
    <w:rsid w:val="003123F4"/>
    <w:rsid w:val="003544FB"/>
    <w:rsid w:val="003840A9"/>
    <w:rsid w:val="003C704E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67C52"/>
    <w:rsid w:val="00593EEA"/>
    <w:rsid w:val="005A5EEE"/>
    <w:rsid w:val="006233A4"/>
    <w:rsid w:val="0063317D"/>
    <w:rsid w:val="006375C7"/>
    <w:rsid w:val="0065417C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table" w:customStyle="1" w:styleId="11">
    <w:name w:val="网格型1"/>
    <w:basedOn w:val="a2"/>
    <w:next w:val="aff5"/>
    <w:uiPriority w:val="39"/>
    <w:rsid w:val="00300F4F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0"/>
    <w:link w:val="EndNoteBibliographyTitle0"/>
    <w:rsid w:val="006233A4"/>
    <w:pPr>
      <w:spacing w:after="0"/>
      <w:jc w:val="center"/>
    </w:pPr>
    <w:rPr>
      <w:rFonts w:cs="Times New Roman"/>
      <w:noProof/>
    </w:rPr>
  </w:style>
  <w:style w:type="character" w:customStyle="1" w:styleId="EndNoteBibliographyTitle0">
    <w:name w:val="EndNote Bibliography Title 字符"/>
    <w:basedOn w:val="a1"/>
    <w:link w:val="EndNoteBibliographyTitle"/>
    <w:rsid w:val="006233A4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a0"/>
    <w:link w:val="EndNoteBibliography0"/>
    <w:rsid w:val="006233A4"/>
    <w:rPr>
      <w:rFonts w:cs="Times New Roman"/>
      <w:noProof/>
    </w:rPr>
  </w:style>
  <w:style w:type="character" w:customStyle="1" w:styleId="EndNoteBibliography0">
    <w:name w:val="EndNote Bibliography 字符"/>
    <w:basedOn w:val="a1"/>
    <w:link w:val="EndNoteBibliography"/>
    <w:rsid w:val="006233A4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24</TotalTime>
  <Pages>7</Pages>
  <Words>2156</Words>
  <Characters>12294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Chen Zhiyao</cp:lastModifiedBy>
  <cp:revision>4</cp:revision>
  <cp:lastPrinted>2013-10-03T12:51:00Z</cp:lastPrinted>
  <dcterms:created xsi:type="dcterms:W3CDTF">2018-11-23T08:58:00Z</dcterms:created>
  <dcterms:modified xsi:type="dcterms:W3CDTF">2022-06-04T14:58:00Z</dcterms:modified>
</cp:coreProperties>
</file>