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FFDE" w14:textId="77777777" w:rsidR="000127FB" w:rsidRPr="00B77755" w:rsidRDefault="000127FB" w:rsidP="000127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Similarities between maternal and fetal RR </w:t>
      </w:r>
      <w:r w:rsidRPr="003463A6">
        <w:rPr>
          <w:b/>
          <w:bCs/>
          <w:sz w:val="24"/>
          <w:szCs w:val="24"/>
        </w:rPr>
        <w:t xml:space="preserve">interval tachograms and their association with </w:t>
      </w:r>
      <w:r>
        <w:rPr>
          <w:b/>
          <w:bCs/>
          <w:sz w:val="24"/>
          <w:szCs w:val="24"/>
        </w:rPr>
        <w:t>fetal development</w:t>
      </w:r>
    </w:p>
    <w:p w14:paraId="6093A664" w14:textId="6618768A" w:rsidR="00401BF4" w:rsidRDefault="00401BF4" w:rsidP="00401BF4">
      <w:pPr>
        <w:jc w:val="center"/>
      </w:pPr>
      <w:r w:rsidRPr="00702DE2">
        <w:t xml:space="preserve">Namareq Widatalla, Ahsan Khandoker, Mohanad Al Khodari, </w:t>
      </w:r>
      <w:r>
        <w:t xml:space="preserve">Kunihiro Koide, </w:t>
      </w:r>
      <w:r w:rsidR="007C7843">
        <w:t xml:space="preserve">Chihiro Yoshida, </w:t>
      </w:r>
      <w:r w:rsidRPr="00702DE2">
        <w:t>Yoshiyuki Kasahara, Yoshitaka Kimura</w:t>
      </w:r>
      <w:r>
        <w:t xml:space="preserve">, </w:t>
      </w:r>
      <w:r w:rsidRPr="00702DE2">
        <w:t>Masatoshi Saito</w:t>
      </w:r>
    </w:p>
    <w:p w14:paraId="4A6E8C21" w14:textId="0E02AA27" w:rsidR="00401BF4" w:rsidRDefault="00401BF4" w:rsidP="00401BF4">
      <w:pPr>
        <w:jc w:val="center"/>
      </w:pPr>
    </w:p>
    <w:p w14:paraId="17465DAE" w14:textId="0184A8F1" w:rsidR="00401BF4" w:rsidRDefault="00401BF4" w:rsidP="00401BF4">
      <w:pPr>
        <w:jc w:val="center"/>
      </w:pPr>
    </w:p>
    <w:p w14:paraId="5951D906" w14:textId="33FFB338" w:rsidR="00401BF4" w:rsidRDefault="00401BF4" w:rsidP="00401BF4">
      <w:pPr>
        <w:jc w:val="center"/>
      </w:pPr>
    </w:p>
    <w:p w14:paraId="738B29D5" w14:textId="3CD0BCF3" w:rsidR="00401BF4" w:rsidRDefault="00401BF4" w:rsidP="00401BF4">
      <w:pPr>
        <w:jc w:val="center"/>
      </w:pPr>
    </w:p>
    <w:p w14:paraId="2EED97C3" w14:textId="5F2B22AF" w:rsidR="00401BF4" w:rsidRDefault="00401BF4" w:rsidP="00401BF4">
      <w:pPr>
        <w:jc w:val="center"/>
        <w:rPr>
          <w:b/>
          <w:bCs/>
          <w:sz w:val="32"/>
          <w:szCs w:val="32"/>
        </w:rPr>
      </w:pPr>
      <w:r w:rsidRPr="00401BF4">
        <w:rPr>
          <w:b/>
          <w:bCs/>
          <w:sz w:val="32"/>
          <w:szCs w:val="32"/>
        </w:rPr>
        <w:t>Supplementary Material</w:t>
      </w:r>
    </w:p>
    <w:p w14:paraId="14DE69D2" w14:textId="338E5363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7621DC58" w14:textId="0C0F24F1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3C08E687" w14:textId="3C808CA1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2A9FD02F" w14:textId="500270CB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08ADEDCC" w14:textId="13885A9E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71091904" w14:textId="0511A272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1091A9C9" w14:textId="3F2B4A9A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7AD9D3D4" w14:textId="11A05CB6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50116CC9" w14:textId="47873D7A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2A4E3EB9" w14:textId="16C90B0A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39B92B37" w14:textId="0FBBB9BF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2FD182EB" w14:textId="1398437F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5362159C" w14:textId="74E3DD88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64B69EC5" w14:textId="4CF5C8DA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0C273282" w14:textId="56C95A80" w:rsidR="00401BF4" w:rsidRDefault="00401BF4" w:rsidP="00401BF4">
      <w:pPr>
        <w:jc w:val="center"/>
        <w:rPr>
          <w:b/>
          <w:bCs/>
          <w:sz w:val="32"/>
          <w:szCs w:val="32"/>
        </w:rPr>
      </w:pPr>
    </w:p>
    <w:p w14:paraId="4A307A7D" w14:textId="07F3A99A" w:rsidR="00487674" w:rsidRPr="00487674" w:rsidRDefault="00487674" w:rsidP="00487674">
      <w:pPr>
        <w:pStyle w:val="Caption"/>
        <w:keepNext/>
        <w:spacing w:after="0"/>
        <w:rPr>
          <w:color w:val="000000" w:themeColor="text1"/>
        </w:rPr>
      </w:pPr>
      <w:r w:rsidRPr="00487674">
        <w:rPr>
          <w:color w:val="000000" w:themeColor="text1"/>
        </w:rPr>
        <w:lastRenderedPageBreak/>
        <w:t xml:space="preserve">Supplementary Table  </w:t>
      </w:r>
      <w:r w:rsidRPr="00487674">
        <w:rPr>
          <w:color w:val="000000" w:themeColor="text1"/>
        </w:rPr>
        <w:fldChar w:fldCharType="begin"/>
      </w:r>
      <w:r w:rsidRPr="00487674">
        <w:rPr>
          <w:color w:val="000000" w:themeColor="text1"/>
        </w:rPr>
        <w:instrText xml:space="preserve"> SEQ Supplementary_Table_ \* ARABIC </w:instrText>
      </w:r>
      <w:r w:rsidRPr="00487674">
        <w:rPr>
          <w:color w:val="000000" w:themeColor="text1"/>
        </w:rPr>
        <w:fldChar w:fldCharType="separate"/>
      </w:r>
      <w:r w:rsidR="00640433">
        <w:rPr>
          <w:noProof/>
          <w:color w:val="000000" w:themeColor="text1"/>
        </w:rPr>
        <w:t>1</w:t>
      </w:r>
      <w:r w:rsidRPr="00487674">
        <w:rPr>
          <w:color w:val="000000" w:themeColor="text1"/>
        </w:rPr>
        <w:fldChar w:fldCharType="end"/>
      </w:r>
      <w:r w:rsidRPr="00487674">
        <w:rPr>
          <w:color w:val="000000" w:themeColor="text1"/>
        </w:rPr>
        <w:t>: Detailed information about the participants</w:t>
      </w:r>
      <w:r w:rsidR="000F320C">
        <w:rPr>
          <w:color w:val="000000" w:themeColor="text1"/>
        </w:rPr>
        <w:t xml:space="preserve"> (n=172)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992"/>
        <w:gridCol w:w="1985"/>
        <w:gridCol w:w="1842"/>
      </w:tblGrid>
      <w:tr w:rsidR="00401BF4" w:rsidRPr="00FD4B9F" w14:paraId="3BE853A1" w14:textId="77777777" w:rsidTr="00DC1B00">
        <w:trPr>
          <w:jc w:val="center"/>
        </w:trPr>
        <w:tc>
          <w:tcPr>
            <w:tcW w:w="4248" w:type="dxa"/>
            <w:shd w:val="clear" w:color="auto" w:fill="D0CECE" w:themeFill="background2" w:themeFillShade="E6"/>
          </w:tcPr>
          <w:p w14:paraId="65A74BF4" w14:textId="77777777" w:rsidR="00401BF4" w:rsidRPr="00FD4B9F" w:rsidRDefault="00401BF4" w:rsidP="00103C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4B9F">
              <w:rPr>
                <w:rFonts w:cstheme="minorHAnsi"/>
                <w:b/>
                <w:bCs/>
                <w:sz w:val="20"/>
                <w:szCs w:val="20"/>
              </w:rPr>
              <w:t>Maternal Condition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E19AF9F" w14:textId="77777777" w:rsidR="00401BF4" w:rsidRPr="00FD4B9F" w:rsidRDefault="00401BF4" w:rsidP="00103C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4B9F">
              <w:rPr>
                <w:rFonts w:cstheme="minorHAnsi"/>
                <w:b/>
                <w:bCs/>
                <w:sz w:val="20"/>
                <w:szCs w:val="20"/>
              </w:rPr>
              <w:t>Number of cases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B05874C" w14:textId="77777777" w:rsidR="00401BF4" w:rsidRPr="00EE1DFB" w:rsidRDefault="00401BF4" w:rsidP="00103C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DFB">
              <w:rPr>
                <w:rFonts w:cstheme="minorHAnsi"/>
                <w:b/>
                <w:bCs/>
                <w:sz w:val="20"/>
                <w:szCs w:val="20"/>
              </w:rPr>
              <w:t>GA (weeks)</w:t>
            </w:r>
          </w:p>
          <w:p w14:paraId="1A735AC1" w14:textId="41D1D547" w:rsidR="0041045B" w:rsidRPr="00EE1DFB" w:rsidRDefault="0041045B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median (min-max)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2EC11634" w14:textId="77777777" w:rsidR="00401BF4" w:rsidRPr="00EE1DFB" w:rsidRDefault="00401BF4" w:rsidP="00103C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DFB">
              <w:rPr>
                <w:rFonts w:cstheme="minorHAnsi"/>
                <w:b/>
                <w:bCs/>
                <w:sz w:val="20"/>
                <w:szCs w:val="20"/>
              </w:rPr>
              <w:t>Age (years)</w:t>
            </w:r>
          </w:p>
          <w:p w14:paraId="566D587B" w14:textId="407D9FF5" w:rsidR="0041045B" w:rsidRPr="00EE1DFB" w:rsidRDefault="0041045B" w:rsidP="00103C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median (min-max)</w:t>
            </w:r>
          </w:p>
        </w:tc>
      </w:tr>
      <w:tr w:rsidR="00401BF4" w:rsidRPr="00FD4B9F" w14:paraId="61B59E12" w14:textId="77777777" w:rsidTr="00DC1B00">
        <w:trPr>
          <w:jc w:val="center"/>
        </w:trPr>
        <w:tc>
          <w:tcPr>
            <w:tcW w:w="4248" w:type="dxa"/>
          </w:tcPr>
          <w:p w14:paraId="5ADD255F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Normal</w:t>
            </w:r>
          </w:p>
        </w:tc>
        <w:tc>
          <w:tcPr>
            <w:tcW w:w="992" w:type="dxa"/>
          </w:tcPr>
          <w:p w14:paraId="70EF9E34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985" w:type="dxa"/>
          </w:tcPr>
          <w:p w14:paraId="339511ED" w14:textId="30A92AAC" w:rsidR="00401BF4" w:rsidRPr="00EE1DFB" w:rsidRDefault="00EB4D17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32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20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39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78DD6D43" w14:textId="39DCFF21" w:rsidR="00401BF4" w:rsidRPr="00EE1DFB" w:rsidRDefault="00EB4D17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34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22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44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1233EB21" w14:textId="77777777" w:rsidTr="00DC1B00">
        <w:trPr>
          <w:jc w:val="center"/>
        </w:trPr>
        <w:tc>
          <w:tcPr>
            <w:tcW w:w="4248" w:type="dxa"/>
          </w:tcPr>
          <w:p w14:paraId="0F7E06C3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Central nervous system (CNS) disease</w:t>
            </w:r>
          </w:p>
        </w:tc>
        <w:tc>
          <w:tcPr>
            <w:tcW w:w="992" w:type="dxa"/>
            <w:vAlign w:val="center"/>
          </w:tcPr>
          <w:p w14:paraId="70D621BB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14:paraId="61D8FA4B" w14:textId="66DC31C6" w:rsidR="00401BF4" w:rsidRPr="00EE1DFB" w:rsidRDefault="00EB4D17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34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23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38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5C06F6B8" w14:textId="4C1A618A" w:rsidR="00401BF4" w:rsidRPr="00EE1DFB" w:rsidRDefault="00EB4D17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32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22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40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439D1B70" w14:textId="77777777" w:rsidTr="00DC1B00">
        <w:trPr>
          <w:jc w:val="center"/>
        </w:trPr>
        <w:tc>
          <w:tcPr>
            <w:tcW w:w="4248" w:type="dxa"/>
          </w:tcPr>
          <w:p w14:paraId="6CD0153F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 xml:space="preserve">Essential hypertension </w:t>
            </w:r>
          </w:p>
        </w:tc>
        <w:tc>
          <w:tcPr>
            <w:tcW w:w="992" w:type="dxa"/>
            <w:vAlign w:val="center"/>
          </w:tcPr>
          <w:p w14:paraId="05CBFDF0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7DD990F6" w14:textId="1E10D467" w:rsidR="00401BF4" w:rsidRPr="00EE1DFB" w:rsidRDefault="00EB4D17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23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21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</w:t>
            </w:r>
            <w:r w:rsidRPr="00EE1DFB">
              <w:rPr>
                <w:rFonts w:cstheme="minorHAnsi"/>
                <w:sz w:val="20"/>
                <w:szCs w:val="20"/>
              </w:rPr>
              <w:t>2</w:t>
            </w:r>
            <w:r w:rsidR="00401BF4" w:rsidRPr="00EE1DFB">
              <w:rPr>
                <w:rFonts w:cstheme="minorHAnsi"/>
                <w:sz w:val="20"/>
                <w:szCs w:val="20"/>
              </w:rPr>
              <w:t>7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1E9B3716" w14:textId="5D208A9E" w:rsidR="00401BF4" w:rsidRPr="00EE1DFB" w:rsidRDefault="00EB4D17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29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29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42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51395ED2" w14:textId="77777777" w:rsidTr="00DC1B00">
        <w:trPr>
          <w:jc w:val="center"/>
        </w:trPr>
        <w:tc>
          <w:tcPr>
            <w:tcW w:w="4248" w:type="dxa"/>
          </w:tcPr>
          <w:p w14:paraId="7D32665C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 xml:space="preserve">Blood disease </w:t>
            </w:r>
          </w:p>
        </w:tc>
        <w:tc>
          <w:tcPr>
            <w:tcW w:w="992" w:type="dxa"/>
            <w:vAlign w:val="center"/>
          </w:tcPr>
          <w:p w14:paraId="118DCCFD" w14:textId="455D5E0A" w:rsidR="00401BF4" w:rsidRPr="00DF7C2E" w:rsidRDefault="00DF7C2E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C2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07FDB93D" w14:textId="3B0304B0" w:rsidR="00401BF4" w:rsidRPr="00EE1DFB" w:rsidRDefault="00DF7C2E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28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23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38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2BB81CE6" w14:textId="5EF05634" w:rsidR="00401BF4" w:rsidRPr="00EE1DFB" w:rsidRDefault="00DF7C2E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41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27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41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445695AE" w14:textId="77777777" w:rsidTr="00DC1B00">
        <w:trPr>
          <w:jc w:val="center"/>
        </w:trPr>
        <w:tc>
          <w:tcPr>
            <w:tcW w:w="4248" w:type="dxa"/>
          </w:tcPr>
          <w:p w14:paraId="20F79221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Thyroid disease</w:t>
            </w:r>
          </w:p>
        </w:tc>
        <w:tc>
          <w:tcPr>
            <w:tcW w:w="992" w:type="dxa"/>
            <w:vAlign w:val="center"/>
          </w:tcPr>
          <w:p w14:paraId="54ADCEC8" w14:textId="77777777" w:rsidR="00401BF4" w:rsidRPr="00DF7C2E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C2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AE2C3D9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842" w:type="dxa"/>
            <w:vAlign w:val="center"/>
          </w:tcPr>
          <w:p w14:paraId="5880129A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38</w:t>
            </w:r>
          </w:p>
        </w:tc>
      </w:tr>
      <w:tr w:rsidR="00401BF4" w:rsidRPr="00FD4B9F" w14:paraId="6C639DA0" w14:textId="77777777" w:rsidTr="00DC1B00">
        <w:trPr>
          <w:jc w:val="center"/>
        </w:trPr>
        <w:tc>
          <w:tcPr>
            <w:tcW w:w="4248" w:type="dxa"/>
          </w:tcPr>
          <w:p w14:paraId="48B91817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Mental Illness</w:t>
            </w:r>
          </w:p>
        </w:tc>
        <w:tc>
          <w:tcPr>
            <w:tcW w:w="992" w:type="dxa"/>
            <w:vAlign w:val="center"/>
          </w:tcPr>
          <w:p w14:paraId="7FDE0910" w14:textId="77777777" w:rsidR="00401BF4" w:rsidRPr="00DF7C2E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C2E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040E9B6F" w14:textId="64D92DED" w:rsidR="00401BF4" w:rsidRPr="00EE1DFB" w:rsidRDefault="00352481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31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22 </w:t>
            </w:r>
            <w:r w:rsidR="003C0FD9"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39</w:t>
            </w:r>
            <w:r w:rsidR="003C0FD9"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3F6DA51A" w14:textId="352E900F" w:rsidR="00401BF4" w:rsidRPr="00EE1DFB" w:rsidRDefault="00352481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35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27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40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5D8F0116" w14:textId="77777777" w:rsidTr="00DC1B00">
        <w:trPr>
          <w:jc w:val="center"/>
        </w:trPr>
        <w:tc>
          <w:tcPr>
            <w:tcW w:w="4248" w:type="dxa"/>
          </w:tcPr>
          <w:p w14:paraId="44A2F265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Respiratory disease</w:t>
            </w:r>
          </w:p>
        </w:tc>
        <w:tc>
          <w:tcPr>
            <w:tcW w:w="992" w:type="dxa"/>
            <w:vAlign w:val="center"/>
          </w:tcPr>
          <w:p w14:paraId="3A39DC7E" w14:textId="77777777" w:rsidR="00401BF4" w:rsidRPr="00DF7C2E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C2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14:paraId="58CC9268" w14:textId="1F474EB8" w:rsidR="00401BF4" w:rsidRPr="00EE1DFB" w:rsidRDefault="003C0FD9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31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23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40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3B19884F" w14:textId="18709622" w:rsidR="00401BF4" w:rsidRPr="00EE1DFB" w:rsidRDefault="003C0FD9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29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27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38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439F370C" w14:textId="77777777" w:rsidTr="00DC1B00">
        <w:trPr>
          <w:jc w:val="center"/>
        </w:trPr>
        <w:tc>
          <w:tcPr>
            <w:tcW w:w="4248" w:type="dxa"/>
          </w:tcPr>
          <w:p w14:paraId="52298048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Gestational Diabetes</w:t>
            </w:r>
          </w:p>
        </w:tc>
        <w:tc>
          <w:tcPr>
            <w:tcW w:w="992" w:type="dxa"/>
            <w:vAlign w:val="center"/>
          </w:tcPr>
          <w:p w14:paraId="1D2B3B73" w14:textId="77777777" w:rsidR="00401BF4" w:rsidRPr="00DF7C2E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C2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1E9476D5" w14:textId="5B07EDB2" w:rsidR="00401BF4" w:rsidRPr="00EE1DFB" w:rsidRDefault="003C0FD9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33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19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38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409F8ADE" w14:textId="4179C49F" w:rsidR="00401BF4" w:rsidRPr="00EE1DFB" w:rsidRDefault="003C0FD9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31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23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34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5AC78697" w14:textId="77777777" w:rsidTr="00DC1B00">
        <w:trPr>
          <w:jc w:val="center"/>
        </w:trPr>
        <w:tc>
          <w:tcPr>
            <w:tcW w:w="4248" w:type="dxa"/>
          </w:tcPr>
          <w:p w14:paraId="4E0F9D60" w14:textId="747BFB68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043839">
              <w:rPr>
                <w:rFonts w:cstheme="minorHAnsi"/>
                <w:sz w:val="20"/>
                <w:szCs w:val="20"/>
              </w:rPr>
              <w:t>Uterine</w:t>
            </w:r>
            <w:r w:rsidR="00AF0CE0">
              <w:rPr>
                <w:rFonts w:cstheme="minorHAnsi"/>
                <w:sz w:val="20"/>
                <w:szCs w:val="20"/>
              </w:rPr>
              <w:t>/</w:t>
            </w:r>
            <w:r w:rsidRPr="00043839">
              <w:rPr>
                <w:rFonts w:cstheme="minorHAnsi"/>
                <w:sz w:val="20"/>
                <w:szCs w:val="20"/>
              </w:rPr>
              <w:t>appendix disease (UAD)</w:t>
            </w:r>
          </w:p>
        </w:tc>
        <w:tc>
          <w:tcPr>
            <w:tcW w:w="992" w:type="dxa"/>
            <w:vAlign w:val="center"/>
          </w:tcPr>
          <w:p w14:paraId="481559CB" w14:textId="77777777" w:rsidR="00401BF4" w:rsidRPr="00DF7C2E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C2E">
              <w:rPr>
                <w:rFonts w:cstheme="minorHAnsi"/>
                <w:sz w:val="20"/>
                <w:szCs w:val="20"/>
              </w:rPr>
              <w:t xml:space="preserve">19 </w:t>
            </w:r>
          </w:p>
        </w:tc>
        <w:tc>
          <w:tcPr>
            <w:tcW w:w="1985" w:type="dxa"/>
            <w:vAlign w:val="center"/>
          </w:tcPr>
          <w:p w14:paraId="7622AC7D" w14:textId="23509196" w:rsidR="00401BF4" w:rsidRPr="00EE1DFB" w:rsidRDefault="00FE5D76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28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20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38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2B403F42" w14:textId="2E6C2719" w:rsidR="00401BF4" w:rsidRPr="00EE1DFB" w:rsidRDefault="0005538B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36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29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4</w:t>
            </w:r>
            <w:r w:rsidRPr="00EE1DFB">
              <w:rPr>
                <w:rFonts w:cstheme="minorHAnsi"/>
                <w:sz w:val="20"/>
                <w:szCs w:val="20"/>
              </w:rPr>
              <w:t>3)</w:t>
            </w:r>
          </w:p>
        </w:tc>
      </w:tr>
      <w:tr w:rsidR="00401BF4" w:rsidRPr="00FD4B9F" w14:paraId="6583D93D" w14:textId="77777777" w:rsidTr="00DC1B00">
        <w:trPr>
          <w:jc w:val="center"/>
        </w:trPr>
        <w:tc>
          <w:tcPr>
            <w:tcW w:w="4248" w:type="dxa"/>
          </w:tcPr>
          <w:p w14:paraId="338330DD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Autoimmune disease</w:t>
            </w:r>
          </w:p>
        </w:tc>
        <w:tc>
          <w:tcPr>
            <w:tcW w:w="992" w:type="dxa"/>
            <w:vAlign w:val="center"/>
          </w:tcPr>
          <w:p w14:paraId="4AF6583D" w14:textId="77777777" w:rsidR="00401BF4" w:rsidRPr="00DF7C2E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C2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67A400B6" w14:textId="5F90087D" w:rsidR="00401BF4" w:rsidRPr="00EE1DFB" w:rsidRDefault="00F47C35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31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25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39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19BC3D2E" w14:textId="7EC86D6E" w:rsidR="00401BF4" w:rsidRPr="00EE1DFB" w:rsidRDefault="00F47C35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33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29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36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610EF368" w14:textId="77777777" w:rsidTr="00DC1B00">
        <w:trPr>
          <w:jc w:val="center"/>
        </w:trPr>
        <w:tc>
          <w:tcPr>
            <w:tcW w:w="4248" w:type="dxa"/>
          </w:tcPr>
          <w:p w14:paraId="0E31D699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Heart disease</w:t>
            </w:r>
          </w:p>
        </w:tc>
        <w:tc>
          <w:tcPr>
            <w:tcW w:w="992" w:type="dxa"/>
            <w:vAlign w:val="center"/>
          </w:tcPr>
          <w:p w14:paraId="29027277" w14:textId="77777777" w:rsidR="00401BF4" w:rsidRPr="00DF7C2E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C2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5DEE12A0" w14:textId="0DEB6F93" w:rsidR="00401BF4" w:rsidRPr="00EE1DFB" w:rsidRDefault="00750E3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25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23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26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114D6456" w14:textId="49BD25A3" w:rsidR="00401BF4" w:rsidRPr="00EE1DFB" w:rsidRDefault="00750E34" w:rsidP="00750E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26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25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33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3BF0B292" w14:textId="77777777" w:rsidTr="00DC1B00">
        <w:trPr>
          <w:jc w:val="center"/>
        </w:trPr>
        <w:tc>
          <w:tcPr>
            <w:tcW w:w="4248" w:type="dxa"/>
          </w:tcPr>
          <w:p w14:paraId="159CD784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Placenta previa</w:t>
            </w:r>
          </w:p>
        </w:tc>
        <w:tc>
          <w:tcPr>
            <w:tcW w:w="992" w:type="dxa"/>
            <w:vAlign w:val="center"/>
          </w:tcPr>
          <w:p w14:paraId="3D04AAA9" w14:textId="77777777" w:rsidR="00401BF4" w:rsidRPr="00DF7C2E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C2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7713E8B6" w14:textId="17996EE2" w:rsidR="00401BF4" w:rsidRPr="00EE1DFB" w:rsidRDefault="00750E3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34 (</w:t>
            </w:r>
            <w:r w:rsidR="00401BF4" w:rsidRPr="00EE1DFB">
              <w:rPr>
                <w:rFonts w:cstheme="minorHAnsi"/>
                <w:sz w:val="20"/>
                <w:szCs w:val="20"/>
              </w:rPr>
              <w:t>20 -36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51D38DB8" w14:textId="0FD3CC14" w:rsidR="00401BF4" w:rsidRPr="00EE1DFB" w:rsidRDefault="00750E3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37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31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40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4578D000" w14:textId="77777777" w:rsidTr="00DC1B00">
        <w:trPr>
          <w:jc w:val="center"/>
        </w:trPr>
        <w:tc>
          <w:tcPr>
            <w:tcW w:w="4248" w:type="dxa"/>
          </w:tcPr>
          <w:p w14:paraId="1BFF6601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Bone and muscle system disease</w:t>
            </w:r>
          </w:p>
        </w:tc>
        <w:tc>
          <w:tcPr>
            <w:tcW w:w="992" w:type="dxa"/>
            <w:vAlign w:val="center"/>
          </w:tcPr>
          <w:p w14:paraId="2FF8FB79" w14:textId="77777777" w:rsidR="00401BF4" w:rsidRPr="00DF7C2E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C2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7DD412E4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28 &amp; 32</w:t>
            </w:r>
          </w:p>
        </w:tc>
        <w:tc>
          <w:tcPr>
            <w:tcW w:w="1842" w:type="dxa"/>
            <w:vAlign w:val="center"/>
          </w:tcPr>
          <w:p w14:paraId="4BE5AF09" w14:textId="79CDB393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33</w:t>
            </w:r>
            <w:r w:rsidR="00DF7C2E" w:rsidRPr="00EE1DFB">
              <w:rPr>
                <w:rFonts w:cstheme="minorHAnsi"/>
                <w:sz w:val="20"/>
                <w:szCs w:val="20"/>
              </w:rPr>
              <w:t xml:space="preserve"> &amp; 33</w:t>
            </w:r>
          </w:p>
        </w:tc>
      </w:tr>
      <w:tr w:rsidR="00401BF4" w:rsidRPr="00FD4B9F" w14:paraId="776A6C93" w14:textId="77777777" w:rsidTr="00DC1B00">
        <w:trPr>
          <w:jc w:val="center"/>
        </w:trPr>
        <w:tc>
          <w:tcPr>
            <w:tcW w:w="4248" w:type="dxa"/>
          </w:tcPr>
          <w:p w14:paraId="46D060C6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Kidney disease</w:t>
            </w:r>
          </w:p>
        </w:tc>
        <w:tc>
          <w:tcPr>
            <w:tcW w:w="992" w:type="dxa"/>
            <w:vAlign w:val="center"/>
          </w:tcPr>
          <w:p w14:paraId="431D5E6D" w14:textId="37DD930E" w:rsidR="00401BF4" w:rsidRPr="00DF7C2E" w:rsidRDefault="00DF7C2E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7C2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58BC54E9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842" w:type="dxa"/>
            <w:vAlign w:val="center"/>
          </w:tcPr>
          <w:p w14:paraId="4C125C44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401BF4" w:rsidRPr="00FD4B9F" w14:paraId="5D9F5555" w14:textId="77777777" w:rsidTr="00DC1B00">
        <w:trPr>
          <w:jc w:val="center"/>
        </w:trPr>
        <w:tc>
          <w:tcPr>
            <w:tcW w:w="4248" w:type="dxa"/>
          </w:tcPr>
          <w:p w14:paraId="48D4355E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Pre-eclampsia</w:t>
            </w:r>
          </w:p>
        </w:tc>
        <w:tc>
          <w:tcPr>
            <w:tcW w:w="992" w:type="dxa"/>
            <w:vAlign w:val="center"/>
          </w:tcPr>
          <w:p w14:paraId="10103BA1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59CC5937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842" w:type="dxa"/>
            <w:vAlign w:val="center"/>
          </w:tcPr>
          <w:p w14:paraId="0F8788FF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27</w:t>
            </w:r>
          </w:p>
        </w:tc>
      </w:tr>
      <w:tr w:rsidR="00401BF4" w:rsidRPr="00FD4B9F" w14:paraId="600B82D4" w14:textId="77777777" w:rsidTr="00DC1B00">
        <w:trPr>
          <w:jc w:val="center"/>
        </w:trPr>
        <w:tc>
          <w:tcPr>
            <w:tcW w:w="4248" w:type="dxa"/>
          </w:tcPr>
          <w:p w14:paraId="44998EA5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Diabetes</w:t>
            </w:r>
          </w:p>
        </w:tc>
        <w:tc>
          <w:tcPr>
            <w:tcW w:w="992" w:type="dxa"/>
            <w:vAlign w:val="center"/>
          </w:tcPr>
          <w:p w14:paraId="520237F1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3A28F6E3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842" w:type="dxa"/>
            <w:vAlign w:val="center"/>
          </w:tcPr>
          <w:p w14:paraId="5094303D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401BF4" w:rsidRPr="00FD4B9F" w14:paraId="0FC57E76" w14:textId="77777777" w:rsidTr="00DC1B00">
        <w:trPr>
          <w:jc w:val="center"/>
        </w:trPr>
        <w:tc>
          <w:tcPr>
            <w:tcW w:w="4248" w:type="dxa"/>
          </w:tcPr>
          <w:p w14:paraId="34A6E3B8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062EA1">
              <w:rPr>
                <w:rFonts w:cstheme="minorHAnsi"/>
                <w:sz w:val="20"/>
                <w:szCs w:val="20"/>
              </w:rPr>
              <w:t xml:space="preserve">Psoriasis vulgaris </w:t>
            </w:r>
          </w:p>
        </w:tc>
        <w:tc>
          <w:tcPr>
            <w:tcW w:w="992" w:type="dxa"/>
          </w:tcPr>
          <w:p w14:paraId="017AE87B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33579F8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14:paraId="1594FD48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401BF4" w:rsidRPr="00FD4B9F" w14:paraId="419E0D3B" w14:textId="77777777" w:rsidTr="00DC1B00">
        <w:trPr>
          <w:jc w:val="center"/>
        </w:trPr>
        <w:tc>
          <w:tcPr>
            <w:tcW w:w="4248" w:type="dxa"/>
          </w:tcPr>
          <w:p w14:paraId="26913D66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Osler's disease</w:t>
            </w:r>
          </w:p>
        </w:tc>
        <w:tc>
          <w:tcPr>
            <w:tcW w:w="992" w:type="dxa"/>
            <w:vAlign w:val="center"/>
          </w:tcPr>
          <w:p w14:paraId="2CED454D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5886D3F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842" w:type="dxa"/>
            <w:vAlign w:val="center"/>
          </w:tcPr>
          <w:p w14:paraId="7DD3CE4B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401BF4" w:rsidRPr="00FD4B9F" w14:paraId="24FEB93D" w14:textId="77777777" w:rsidTr="00DC1B00">
        <w:trPr>
          <w:jc w:val="center"/>
        </w:trPr>
        <w:tc>
          <w:tcPr>
            <w:tcW w:w="4248" w:type="dxa"/>
            <w:vAlign w:val="center"/>
          </w:tcPr>
          <w:p w14:paraId="676E5F2E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Cervical weakness</w:t>
            </w:r>
          </w:p>
        </w:tc>
        <w:tc>
          <w:tcPr>
            <w:tcW w:w="992" w:type="dxa"/>
            <w:vAlign w:val="center"/>
          </w:tcPr>
          <w:p w14:paraId="1046643F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77807403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842" w:type="dxa"/>
            <w:vAlign w:val="center"/>
          </w:tcPr>
          <w:p w14:paraId="15EFA0F6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401BF4" w:rsidRPr="00FD4B9F" w14:paraId="5E91927E" w14:textId="77777777" w:rsidTr="00DC1B00">
        <w:trPr>
          <w:jc w:val="center"/>
        </w:trPr>
        <w:tc>
          <w:tcPr>
            <w:tcW w:w="4248" w:type="dxa"/>
            <w:vAlign w:val="center"/>
          </w:tcPr>
          <w:p w14:paraId="5B1511A8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Blood disease &amp; gestational diabetes</w:t>
            </w:r>
          </w:p>
        </w:tc>
        <w:tc>
          <w:tcPr>
            <w:tcW w:w="992" w:type="dxa"/>
            <w:vAlign w:val="center"/>
          </w:tcPr>
          <w:p w14:paraId="52533239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5CBA8687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842" w:type="dxa"/>
            <w:vAlign w:val="center"/>
          </w:tcPr>
          <w:p w14:paraId="7AC7D05E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41</w:t>
            </w:r>
          </w:p>
        </w:tc>
      </w:tr>
      <w:tr w:rsidR="00401BF4" w:rsidRPr="00FD4B9F" w14:paraId="66EF7ADB" w14:textId="77777777" w:rsidTr="00DC1B00">
        <w:trPr>
          <w:jc w:val="center"/>
        </w:trPr>
        <w:tc>
          <w:tcPr>
            <w:tcW w:w="4248" w:type="dxa"/>
            <w:vAlign w:val="center"/>
          </w:tcPr>
          <w:p w14:paraId="11ADDECB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Cervical weakness &amp; gestational diabetes</w:t>
            </w:r>
          </w:p>
        </w:tc>
        <w:tc>
          <w:tcPr>
            <w:tcW w:w="992" w:type="dxa"/>
            <w:vAlign w:val="center"/>
          </w:tcPr>
          <w:p w14:paraId="5648BE41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3FB79968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842" w:type="dxa"/>
            <w:vAlign w:val="center"/>
          </w:tcPr>
          <w:p w14:paraId="018503CD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41</w:t>
            </w:r>
          </w:p>
        </w:tc>
      </w:tr>
      <w:tr w:rsidR="00401BF4" w:rsidRPr="00FD4B9F" w14:paraId="2EE45919" w14:textId="77777777" w:rsidTr="00DC1B00">
        <w:trPr>
          <w:jc w:val="center"/>
        </w:trPr>
        <w:tc>
          <w:tcPr>
            <w:tcW w:w="4248" w:type="dxa"/>
            <w:vAlign w:val="center"/>
          </w:tcPr>
          <w:p w14:paraId="0C4903EC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Kidney and respiratory diseases</w:t>
            </w:r>
          </w:p>
        </w:tc>
        <w:tc>
          <w:tcPr>
            <w:tcW w:w="992" w:type="dxa"/>
            <w:vAlign w:val="center"/>
          </w:tcPr>
          <w:p w14:paraId="682823F0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66F798A9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842" w:type="dxa"/>
            <w:vAlign w:val="center"/>
          </w:tcPr>
          <w:p w14:paraId="43A86981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401BF4" w:rsidRPr="00FD4B9F" w14:paraId="695073FB" w14:textId="77777777" w:rsidTr="00DC1B00">
        <w:trPr>
          <w:jc w:val="center"/>
        </w:trPr>
        <w:tc>
          <w:tcPr>
            <w:tcW w:w="4248" w:type="dxa"/>
            <w:vAlign w:val="center"/>
          </w:tcPr>
          <w:p w14:paraId="093AE8C1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UAD &amp; autoimmune disease</w:t>
            </w:r>
          </w:p>
        </w:tc>
        <w:tc>
          <w:tcPr>
            <w:tcW w:w="992" w:type="dxa"/>
            <w:vAlign w:val="center"/>
          </w:tcPr>
          <w:p w14:paraId="33FFF155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7CDA0CB6" w14:textId="64D35A16" w:rsidR="00401BF4" w:rsidRPr="00EE1DFB" w:rsidRDefault="00303930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31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26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38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5426A338" w14:textId="6990BB89" w:rsidR="00401BF4" w:rsidRPr="00EE1DFB" w:rsidRDefault="00303930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33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28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34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0174C704" w14:textId="77777777" w:rsidTr="00DC1B00">
        <w:trPr>
          <w:jc w:val="center"/>
        </w:trPr>
        <w:tc>
          <w:tcPr>
            <w:tcW w:w="4248" w:type="dxa"/>
            <w:vAlign w:val="center"/>
          </w:tcPr>
          <w:p w14:paraId="4E7E5FD1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 xml:space="preserve">UAD &amp; Thyroid disease </w:t>
            </w:r>
          </w:p>
        </w:tc>
        <w:tc>
          <w:tcPr>
            <w:tcW w:w="992" w:type="dxa"/>
            <w:vAlign w:val="center"/>
          </w:tcPr>
          <w:p w14:paraId="612EA386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393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5443A46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32 &amp; 39</w:t>
            </w:r>
          </w:p>
        </w:tc>
        <w:tc>
          <w:tcPr>
            <w:tcW w:w="1842" w:type="dxa"/>
            <w:vAlign w:val="center"/>
          </w:tcPr>
          <w:p w14:paraId="357C6D2A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26 &amp; 37</w:t>
            </w:r>
          </w:p>
        </w:tc>
      </w:tr>
      <w:tr w:rsidR="00401BF4" w:rsidRPr="00FD4B9F" w14:paraId="7DED1B2D" w14:textId="77777777" w:rsidTr="00DC1B00">
        <w:trPr>
          <w:jc w:val="center"/>
        </w:trPr>
        <w:tc>
          <w:tcPr>
            <w:tcW w:w="4248" w:type="dxa"/>
            <w:vAlign w:val="center"/>
          </w:tcPr>
          <w:p w14:paraId="7803A75C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UAD &amp; digestive system disease</w:t>
            </w:r>
          </w:p>
        </w:tc>
        <w:tc>
          <w:tcPr>
            <w:tcW w:w="992" w:type="dxa"/>
            <w:vAlign w:val="center"/>
          </w:tcPr>
          <w:p w14:paraId="3F387C7E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750CCDC1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center"/>
          </w:tcPr>
          <w:p w14:paraId="073E591B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41</w:t>
            </w:r>
          </w:p>
        </w:tc>
      </w:tr>
      <w:tr w:rsidR="00401BF4" w:rsidRPr="00FD4B9F" w14:paraId="6AB9C420" w14:textId="77777777" w:rsidTr="00DC1B00">
        <w:trPr>
          <w:jc w:val="center"/>
        </w:trPr>
        <w:tc>
          <w:tcPr>
            <w:tcW w:w="4248" w:type="dxa"/>
            <w:vAlign w:val="center"/>
          </w:tcPr>
          <w:p w14:paraId="0C387A4C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Thyroid and blood diseases</w:t>
            </w:r>
          </w:p>
        </w:tc>
        <w:tc>
          <w:tcPr>
            <w:tcW w:w="992" w:type="dxa"/>
            <w:vAlign w:val="center"/>
          </w:tcPr>
          <w:p w14:paraId="6DB86D47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57453B6C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842" w:type="dxa"/>
            <w:vAlign w:val="center"/>
          </w:tcPr>
          <w:p w14:paraId="1605772D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37</w:t>
            </w:r>
          </w:p>
        </w:tc>
      </w:tr>
      <w:tr w:rsidR="00401BF4" w:rsidRPr="00FD4B9F" w14:paraId="04D13040" w14:textId="77777777" w:rsidTr="00DC1B00">
        <w:trPr>
          <w:jc w:val="center"/>
        </w:trPr>
        <w:tc>
          <w:tcPr>
            <w:tcW w:w="4248" w:type="dxa"/>
            <w:vAlign w:val="center"/>
          </w:tcPr>
          <w:p w14:paraId="73A5E41A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Thyroid and autoimmune disease</w:t>
            </w:r>
          </w:p>
        </w:tc>
        <w:tc>
          <w:tcPr>
            <w:tcW w:w="992" w:type="dxa"/>
            <w:vAlign w:val="center"/>
          </w:tcPr>
          <w:p w14:paraId="3E2CA98A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5270E2C8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42" w:type="dxa"/>
            <w:vAlign w:val="center"/>
          </w:tcPr>
          <w:p w14:paraId="4FB8EFB7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401BF4" w:rsidRPr="00FD4B9F" w14:paraId="7380975D" w14:textId="77777777" w:rsidTr="00DC1B00">
        <w:trPr>
          <w:jc w:val="center"/>
        </w:trPr>
        <w:tc>
          <w:tcPr>
            <w:tcW w:w="4248" w:type="dxa"/>
            <w:vAlign w:val="center"/>
          </w:tcPr>
          <w:p w14:paraId="6834C8E3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Autoimmune disease and placenta previa</w:t>
            </w:r>
          </w:p>
        </w:tc>
        <w:tc>
          <w:tcPr>
            <w:tcW w:w="992" w:type="dxa"/>
            <w:vAlign w:val="center"/>
          </w:tcPr>
          <w:p w14:paraId="4C0B8ACD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71D8A83F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842" w:type="dxa"/>
            <w:vAlign w:val="center"/>
          </w:tcPr>
          <w:p w14:paraId="1FBB678F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39</w:t>
            </w:r>
          </w:p>
        </w:tc>
      </w:tr>
      <w:tr w:rsidR="00401BF4" w:rsidRPr="00FD4B9F" w14:paraId="1BE62A42" w14:textId="77777777" w:rsidTr="00DC1B00">
        <w:trPr>
          <w:jc w:val="center"/>
        </w:trPr>
        <w:tc>
          <w:tcPr>
            <w:tcW w:w="4248" w:type="dxa"/>
            <w:vAlign w:val="center"/>
          </w:tcPr>
          <w:p w14:paraId="273BB064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Respiratory disease and mental illness</w:t>
            </w:r>
          </w:p>
        </w:tc>
        <w:tc>
          <w:tcPr>
            <w:tcW w:w="992" w:type="dxa"/>
            <w:vAlign w:val="center"/>
          </w:tcPr>
          <w:p w14:paraId="37EAAB7E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40C1DF55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center"/>
          </w:tcPr>
          <w:p w14:paraId="68A1A28F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38</w:t>
            </w:r>
          </w:p>
        </w:tc>
      </w:tr>
      <w:tr w:rsidR="00401BF4" w:rsidRPr="00FD4B9F" w14:paraId="68ABFD62" w14:textId="77777777" w:rsidTr="00DC1B00">
        <w:trPr>
          <w:jc w:val="center"/>
        </w:trPr>
        <w:tc>
          <w:tcPr>
            <w:tcW w:w="4248" w:type="dxa"/>
            <w:vAlign w:val="center"/>
          </w:tcPr>
          <w:p w14:paraId="67EFE570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Mental illness and placenta previa</w:t>
            </w:r>
          </w:p>
        </w:tc>
        <w:tc>
          <w:tcPr>
            <w:tcW w:w="992" w:type="dxa"/>
            <w:vAlign w:val="center"/>
          </w:tcPr>
          <w:p w14:paraId="7941F41E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723F1B75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842" w:type="dxa"/>
            <w:vAlign w:val="center"/>
          </w:tcPr>
          <w:p w14:paraId="7A0D3B61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401BF4" w:rsidRPr="00FD4B9F" w14:paraId="4DD2E8AF" w14:textId="77777777" w:rsidTr="00DC1B00">
        <w:trPr>
          <w:jc w:val="center"/>
        </w:trPr>
        <w:tc>
          <w:tcPr>
            <w:tcW w:w="4248" w:type="dxa"/>
            <w:vAlign w:val="center"/>
          </w:tcPr>
          <w:p w14:paraId="29249044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UAD &amp; Mental illness</w:t>
            </w:r>
          </w:p>
        </w:tc>
        <w:tc>
          <w:tcPr>
            <w:tcW w:w="992" w:type="dxa"/>
            <w:vAlign w:val="center"/>
          </w:tcPr>
          <w:p w14:paraId="7ABF373F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14B77515" w14:textId="79FE7D5E" w:rsidR="00401BF4" w:rsidRPr="00EE1DFB" w:rsidRDefault="00E84A17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34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20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38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14:paraId="5D137095" w14:textId="4E9B373F" w:rsidR="00401BF4" w:rsidRPr="00EE1DFB" w:rsidRDefault="00E84A17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34 (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25 </w:t>
            </w:r>
            <w:r w:rsidRPr="00EE1DFB">
              <w:rPr>
                <w:rFonts w:cstheme="minorHAnsi"/>
                <w:sz w:val="20"/>
                <w:szCs w:val="20"/>
              </w:rPr>
              <w:t>–</w:t>
            </w:r>
            <w:r w:rsidR="00401BF4" w:rsidRPr="00EE1DFB">
              <w:rPr>
                <w:rFonts w:cstheme="minorHAnsi"/>
                <w:sz w:val="20"/>
                <w:szCs w:val="20"/>
              </w:rPr>
              <w:t xml:space="preserve"> 34</w:t>
            </w:r>
            <w:r w:rsidRPr="00EE1DF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BF4" w:rsidRPr="00FD4B9F" w14:paraId="0C44F339" w14:textId="77777777" w:rsidTr="00DC1B00">
        <w:trPr>
          <w:jc w:val="center"/>
        </w:trPr>
        <w:tc>
          <w:tcPr>
            <w:tcW w:w="4248" w:type="dxa"/>
            <w:vAlign w:val="center"/>
          </w:tcPr>
          <w:p w14:paraId="2F355246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UAD &amp; respiratory disease</w:t>
            </w:r>
          </w:p>
        </w:tc>
        <w:tc>
          <w:tcPr>
            <w:tcW w:w="992" w:type="dxa"/>
            <w:vAlign w:val="center"/>
          </w:tcPr>
          <w:p w14:paraId="2BA212F5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3BE1E72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20 &amp; 39</w:t>
            </w:r>
          </w:p>
        </w:tc>
        <w:tc>
          <w:tcPr>
            <w:tcW w:w="1842" w:type="dxa"/>
            <w:vAlign w:val="center"/>
          </w:tcPr>
          <w:p w14:paraId="2FA29BEF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38 &amp; 45</w:t>
            </w:r>
          </w:p>
        </w:tc>
      </w:tr>
      <w:tr w:rsidR="00401BF4" w:rsidRPr="00FD4B9F" w14:paraId="69C7352C" w14:textId="77777777" w:rsidTr="00DC1B00">
        <w:trPr>
          <w:jc w:val="center"/>
        </w:trPr>
        <w:tc>
          <w:tcPr>
            <w:tcW w:w="4248" w:type="dxa"/>
            <w:vAlign w:val="center"/>
          </w:tcPr>
          <w:p w14:paraId="4C338B8D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UAD &amp; Bone and muscle system disease</w:t>
            </w:r>
          </w:p>
        </w:tc>
        <w:tc>
          <w:tcPr>
            <w:tcW w:w="992" w:type="dxa"/>
            <w:vAlign w:val="center"/>
          </w:tcPr>
          <w:p w14:paraId="707D82C0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1A0DFA7C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842" w:type="dxa"/>
            <w:vAlign w:val="center"/>
          </w:tcPr>
          <w:p w14:paraId="254F2EE8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44</w:t>
            </w:r>
          </w:p>
        </w:tc>
      </w:tr>
      <w:tr w:rsidR="00401BF4" w:rsidRPr="00FD4B9F" w14:paraId="6BC3C058" w14:textId="77777777" w:rsidTr="00DC1B00">
        <w:trPr>
          <w:jc w:val="center"/>
        </w:trPr>
        <w:tc>
          <w:tcPr>
            <w:tcW w:w="4248" w:type="dxa"/>
            <w:vAlign w:val="center"/>
          </w:tcPr>
          <w:p w14:paraId="1A4FD059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UAD &amp; Urinary system disease</w:t>
            </w:r>
          </w:p>
        </w:tc>
        <w:tc>
          <w:tcPr>
            <w:tcW w:w="992" w:type="dxa"/>
            <w:vAlign w:val="center"/>
          </w:tcPr>
          <w:p w14:paraId="02F8A760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1839B477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842" w:type="dxa"/>
            <w:vAlign w:val="center"/>
          </w:tcPr>
          <w:p w14:paraId="78CD019C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39</w:t>
            </w:r>
          </w:p>
        </w:tc>
      </w:tr>
      <w:tr w:rsidR="00401BF4" w:rsidRPr="00FD4B9F" w14:paraId="27BE2D7F" w14:textId="77777777" w:rsidTr="00DC1B00">
        <w:trPr>
          <w:jc w:val="center"/>
        </w:trPr>
        <w:tc>
          <w:tcPr>
            <w:tcW w:w="4248" w:type="dxa"/>
            <w:vAlign w:val="center"/>
          </w:tcPr>
          <w:p w14:paraId="4FB6E7C7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CNS &amp; Bone and muscle system disease</w:t>
            </w:r>
          </w:p>
        </w:tc>
        <w:tc>
          <w:tcPr>
            <w:tcW w:w="992" w:type="dxa"/>
            <w:vAlign w:val="center"/>
          </w:tcPr>
          <w:p w14:paraId="36E6A837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49D02789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842" w:type="dxa"/>
            <w:vAlign w:val="center"/>
          </w:tcPr>
          <w:p w14:paraId="51899FA4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42</w:t>
            </w:r>
          </w:p>
        </w:tc>
      </w:tr>
      <w:tr w:rsidR="00401BF4" w:rsidRPr="00FD4B9F" w14:paraId="60232AB6" w14:textId="77777777" w:rsidTr="00DC1B00">
        <w:trPr>
          <w:jc w:val="center"/>
        </w:trPr>
        <w:tc>
          <w:tcPr>
            <w:tcW w:w="4248" w:type="dxa"/>
            <w:vAlign w:val="center"/>
          </w:tcPr>
          <w:p w14:paraId="45E42F96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Gestational diabetes &amp; placenta previa</w:t>
            </w:r>
          </w:p>
        </w:tc>
        <w:tc>
          <w:tcPr>
            <w:tcW w:w="992" w:type="dxa"/>
            <w:vAlign w:val="center"/>
          </w:tcPr>
          <w:p w14:paraId="5E026E26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1E488DC9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842" w:type="dxa"/>
            <w:vAlign w:val="center"/>
          </w:tcPr>
          <w:p w14:paraId="607413A9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401BF4" w:rsidRPr="00FD4B9F" w14:paraId="7550288E" w14:textId="77777777" w:rsidTr="00DC1B00">
        <w:trPr>
          <w:jc w:val="center"/>
        </w:trPr>
        <w:tc>
          <w:tcPr>
            <w:tcW w:w="4248" w:type="dxa"/>
            <w:vAlign w:val="center"/>
          </w:tcPr>
          <w:p w14:paraId="402A6CAC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UAD &amp; gestational diabetes</w:t>
            </w:r>
          </w:p>
        </w:tc>
        <w:tc>
          <w:tcPr>
            <w:tcW w:w="992" w:type="dxa"/>
            <w:vAlign w:val="center"/>
          </w:tcPr>
          <w:p w14:paraId="3697D32F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B9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798D7D99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842" w:type="dxa"/>
            <w:vAlign w:val="center"/>
          </w:tcPr>
          <w:p w14:paraId="44185A62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34</w:t>
            </w:r>
          </w:p>
        </w:tc>
      </w:tr>
      <w:tr w:rsidR="00401BF4" w:rsidRPr="00FD4B9F" w14:paraId="3E06BC9A" w14:textId="77777777" w:rsidTr="00DC1B00">
        <w:trPr>
          <w:jc w:val="center"/>
        </w:trPr>
        <w:tc>
          <w:tcPr>
            <w:tcW w:w="4248" w:type="dxa"/>
            <w:vAlign w:val="center"/>
          </w:tcPr>
          <w:p w14:paraId="1F30D051" w14:textId="77777777" w:rsidR="00401BF4" w:rsidRPr="00FD4B9F" w:rsidRDefault="00401BF4" w:rsidP="00103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Respiratory disease &amp; placenta previa</w:t>
            </w:r>
          </w:p>
        </w:tc>
        <w:tc>
          <w:tcPr>
            <w:tcW w:w="992" w:type="dxa"/>
            <w:vAlign w:val="center"/>
          </w:tcPr>
          <w:p w14:paraId="2EB4694D" w14:textId="77777777" w:rsidR="00401BF4" w:rsidRPr="00FD4B9F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A387973" w14:textId="2780D375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 xml:space="preserve">35 </w:t>
            </w:r>
            <w:r w:rsidR="00880D21" w:rsidRPr="00EE1DFB">
              <w:rPr>
                <w:rFonts w:cstheme="minorHAnsi"/>
                <w:sz w:val="20"/>
                <w:szCs w:val="20"/>
              </w:rPr>
              <w:t>&amp;</w:t>
            </w:r>
            <w:r w:rsidRPr="00EE1DFB">
              <w:rPr>
                <w:rFonts w:cstheme="minorHAnsi"/>
                <w:sz w:val="20"/>
                <w:szCs w:val="20"/>
              </w:rPr>
              <w:t xml:space="preserve"> 37</w:t>
            </w:r>
          </w:p>
        </w:tc>
        <w:tc>
          <w:tcPr>
            <w:tcW w:w="1842" w:type="dxa"/>
            <w:vAlign w:val="center"/>
          </w:tcPr>
          <w:p w14:paraId="43981FBF" w14:textId="015AAC26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 xml:space="preserve">35 </w:t>
            </w:r>
            <w:r w:rsidR="00880D21" w:rsidRPr="00EE1DFB">
              <w:rPr>
                <w:rFonts w:cstheme="minorHAnsi"/>
                <w:sz w:val="20"/>
                <w:szCs w:val="20"/>
              </w:rPr>
              <w:t>&amp;</w:t>
            </w:r>
            <w:r w:rsidRPr="00EE1DFB">
              <w:rPr>
                <w:rFonts w:cstheme="minorHAnsi"/>
                <w:sz w:val="20"/>
                <w:szCs w:val="20"/>
              </w:rPr>
              <w:t xml:space="preserve"> 39</w:t>
            </w:r>
          </w:p>
        </w:tc>
      </w:tr>
      <w:tr w:rsidR="00401BF4" w:rsidRPr="00FD4B9F" w14:paraId="4F3E1D3B" w14:textId="77777777" w:rsidTr="00DC1B00">
        <w:trPr>
          <w:jc w:val="center"/>
        </w:trPr>
        <w:tc>
          <w:tcPr>
            <w:tcW w:w="4248" w:type="dxa"/>
            <w:vAlign w:val="center"/>
          </w:tcPr>
          <w:p w14:paraId="237E2E19" w14:textId="77777777" w:rsidR="00401BF4" w:rsidRDefault="00401BF4" w:rsidP="00103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UAD &amp; essential hypertension &amp; thyroid disease</w:t>
            </w:r>
          </w:p>
        </w:tc>
        <w:tc>
          <w:tcPr>
            <w:tcW w:w="992" w:type="dxa"/>
            <w:vAlign w:val="center"/>
          </w:tcPr>
          <w:p w14:paraId="3ABB39DE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3BA7C9BF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842" w:type="dxa"/>
            <w:vAlign w:val="center"/>
          </w:tcPr>
          <w:p w14:paraId="2EF384E5" w14:textId="77777777" w:rsidR="00401BF4" w:rsidRPr="00EE1DFB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E1DFB">
              <w:rPr>
                <w:rFonts w:cstheme="minorHAnsi"/>
                <w:sz w:val="20"/>
                <w:szCs w:val="20"/>
              </w:rPr>
              <w:t>41</w:t>
            </w:r>
          </w:p>
        </w:tc>
      </w:tr>
      <w:tr w:rsidR="00401BF4" w:rsidRPr="00FD4B9F" w14:paraId="2E8249A8" w14:textId="77777777" w:rsidTr="00DC1B00">
        <w:trPr>
          <w:jc w:val="center"/>
        </w:trPr>
        <w:tc>
          <w:tcPr>
            <w:tcW w:w="4248" w:type="dxa"/>
            <w:vAlign w:val="center"/>
          </w:tcPr>
          <w:p w14:paraId="1CF44AAF" w14:textId="77777777" w:rsidR="00401BF4" w:rsidRDefault="00401BF4" w:rsidP="00103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UAD &amp; placenta previa</w:t>
            </w:r>
          </w:p>
        </w:tc>
        <w:tc>
          <w:tcPr>
            <w:tcW w:w="992" w:type="dxa"/>
            <w:vAlign w:val="center"/>
          </w:tcPr>
          <w:p w14:paraId="62E1E4C7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0F1291E5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842" w:type="dxa"/>
            <w:vAlign w:val="center"/>
          </w:tcPr>
          <w:p w14:paraId="5673AB5F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401BF4" w:rsidRPr="00FD4B9F" w14:paraId="4C8244F8" w14:textId="77777777" w:rsidTr="00DC1B00">
        <w:trPr>
          <w:jc w:val="center"/>
        </w:trPr>
        <w:tc>
          <w:tcPr>
            <w:tcW w:w="4248" w:type="dxa"/>
            <w:vAlign w:val="center"/>
          </w:tcPr>
          <w:p w14:paraId="57508C52" w14:textId="77777777" w:rsidR="00401BF4" w:rsidRDefault="00401BF4" w:rsidP="00103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UAD &amp; CNS</w:t>
            </w:r>
          </w:p>
        </w:tc>
        <w:tc>
          <w:tcPr>
            <w:tcW w:w="992" w:type="dxa"/>
            <w:vAlign w:val="center"/>
          </w:tcPr>
          <w:p w14:paraId="4823FAE8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75D7D4F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842" w:type="dxa"/>
            <w:vAlign w:val="center"/>
          </w:tcPr>
          <w:p w14:paraId="489D102C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401BF4" w:rsidRPr="00FD4B9F" w14:paraId="0B7AD36B" w14:textId="77777777" w:rsidTr="00DC1B00">
        <w:trPr>
          <w:jc w:val="center"/>
        </w:trPr>
        <w:tc>
          <w:tcPr>
            <w:tcW w:w="4248" w:type="dxa"/>
            <w:vAlign w:val="center"/>
          </w:tcPr>
          <w:p w14:paraId="3C9CC7E5" w14:textId="77777777" w:rsidR="00401BF4" w:rsidRDefault="00401BF4" w:rsidP="00103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Placenta previa &amp; cervical weakness</w:t>
            </w:r>
          </w:p>
        </w:tc>
        <w:tc>
          <w:tcPr>
            <w:tcW w:w="992" w:type="dxa"/>
            <w:vAlign w:val="center"/>
          </w:tcPr>
          <w:p w14:paraId="65AD61F3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4793853D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842" w:type="dxa"/>
            <w:vAlign w:val="center"/>
          </w:tcPr>
          <w:p w14:paraId="016B4676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401BF4" w:rsidRPr="00FD4B9F" w14:paraId="78F34D1F" w14:textId="77777777" w:rsidTr="00DC1B00">
        <w:trPr>
          <w:jc w:val="center"/>
        </w:trPr>
        <w:tc>
          <w:tcPr>
            <w:tcW w:w="4248" w:type="dxa"/>
            <w:vAlign w:val="center"/>
          </w:tcPr>
          <w:p w14:paraId="020D6C58" w14:textId="77777777" w:rsidR="00401BF4" w:rsidRDefault="00401BF4" w:rsidP="00103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Heart disease and thyroid disease</w:t>
            </w:r>
          </w:p>
        </w:tc>
        <w:tc>
          <w:tcPr>
            <w:tcW w:w="992" w:type="dxa"/>
            <w:vAlign w:val="center"/>
          </w:tcPr>
          <w:p w14:paraId="58021AFC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63D221C8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42" w:type="dxa"/>
            <w:vAlign w:val="center"/>
          </w:tcPr>
          <w:p w14:paraId="0F66E1DB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</w:tr>
      <w:tr w:rsidR="00401BF4" w:rsidRPr="00FD4B9F" w14:paraId="07E401E7" w14:textId="77777777" w:rsidTr="00DC1B00">
        <w:trPr>
          <w:jc w:val="center"/>
        </w:trPr>
        <w:tc>
          <w:tcPr>
            <w:tcW w:w="4248" w:type="dxa"/>
            <w:vAlign w:val="center"/>
          </w:tcPr>
          <w:p w14:paraId="28E291CE" w14:textId="77777777" w:rsidR="00401BF4" w:rsidRDefault="00401BF4" w:rsidP="00103C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Heart disease &amp; respiratory disease and CNS</w:t>
            </w:r>
          </w:p>
        </w:tc>
        <w:tc>
          <w:tcPr>
            <w:tcW w:w="992" w:type="dxa"/>
            <w:vAlign w:val="center"/>
          </w:tcPr>
          <w:p w14:paraId="170042E9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0013AB88" w14:textId="77777777" w:rsidR="00401BF4" w:rsidRDefault="00401BF4" w:rsidP="00103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0DA82D71" w14:textId="77777777" w:rsidR="00401BF4" w:rsidRDefault="00401BF4" w:rsidP="00103C80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</w:tr>
    </w:tbl>
    <w:p w14:paraId="30EC1BFC" w14:textId="77777777" w:rsidR="00401BF4" w:rsidRPr="00401BF4" w:rsidRDefault="00401BF4" w:rsidP="00401BF4">
      <w:pPr>
        <w:rPr>
          <w:b/>
          <w:bCs/>
          <w:sz w:val="24"/>
          <w:szCs w:val="24"/>
        </w:rPr>
      </w:pPr>
    </w:p>
    <w:p w14:paraId="39F60E97" w14:textId="55EACEED" w:rsidR="00F93E1C" w:rsidRDefault="00F93E1C"/>
    <w:p w14:paraId="2C11380F" w14:textId="323026CD" w:rsidR="00640433" w:rsidRDefault="00640433"/>
    <w:p w14:paraId="23388E54" w14:textId="4BB8EB88" w:rsidR="005C34A6" w:rsidRDefault="005C34A6">
      <w:pPr>
        <w:rPr>
          <w:noProof/>
        </w:rPr>
      </w:pPr>
    </w:p>
    <w:p w14:paraId="1030A809" w14:textId="35AB1CC3" w:rsidR="005C34A6" w:rsidRDefault="005C34A6">
      <w:pPr>
        <w:rPr>
          <w:noProof/>
        </w:rPr>
      </w:pPr>
    </w:p>
    <w:p w14:paraId="2C45D6C8" w14:textId="77777777" w:rsidR="005C34A6" w:rsidRDefault="005C34A6" w:rsidP="005C34A6">
      <w:pPr>
        <w:keepNext/>
        <w:jc w:val="center"/>
      </w:pPr>
      <w:r>
        <w:rPr>
          <w:noProof/>
        </w:rPr>
        <w:drawing>
          <wp:inline distT="0" distB="0" distL="0" distR="0" wp14:anchorId="30448352" wp14:editId="15EED6E9">
            <wp:extent cx="3818126" cy="31080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126" cy="310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3A102" w14:textId="02D7E1D4" w:rsidR="005C34A6" w:rsidRPr="005C34A6" w:rsidRDefault="005C34A6" w:rsidP="005C34A6">
      <w:pPr>
        <w:pStyle w:val="Caption"/>
        <w:jc w:val="center"/>
        <w:rPr>
          <w:i w:val="0"/>
          <w:iCs w:val="0"/>
          <w:noProof/>
          <w:color w:val="auto"/>
        </w:rPr>
      </w:pPr>
      <w:r w:rsidRPr="005C34A6">
        <w:rPr>
          <w:b/>
          <w:bCs/>
          <w:i w:val="0"/>
          <w:iCs w:val="0"/>
          <w:color w:val="auto"/>
        </w:rPr>
        <w:t xml:space="preserve">Supplementary Figure </w:t>
      </w:r>
      <w:r w:rsidRPr="005C34A6">
        <w:rPr>
          <w:b/>
          <w:bCs/>
          <w:i w:val="0"/>
          <w:iCs w:val="0"/>
          <w:color w:val="auto"/>
        </w:rPr>
        <w:fldChar w:fldCharType="begin"/>
      </w:r>
      <w:r w:rsidRPr="005C34A6">
        <w:rPr>
          <w:b/>
          <w:bCs/>
          <w:i w:val="0"/>
          <w:iCs w:val="0"/>
          <w:color w:val="auto"/>
        </w:rPr>
        <w:instrText xml:space="preserve"> SEQ Supplementary_Figure \* ARABIC </w:instrText>
      </w:r>
      <w:r w:rsidRPr="005C34A6">
        <w:rPr>
          <w:b/>
          <w:bCs/>
          <w:i w:val="0"/>
          <w:iCs w:val="0"/>
          <w:color w:val="auto"/>
        </w:rPr>
        <w:fldChar w:fldCharType="separate"/>
      </w:r>
      <w:r w:rsidR="001768F1">
        <w:rPr>
          <w:b/>
          <w:bCs/>
          <w:i w:val="0"/>
          <w:iCs w:val="0"/>
          <w:noProof/>
          <w:color w:val="auto"/>
        </w:rPr>
        <w:t>1</w:t>
      </w:r>
      <w:r w:rsidRPr="005C34A6">
        <w:rPr>
          <w:b/>
          <w:bCs/>
          <w:i w:val="0"/>
          <w:iCs w:val="0"/>
          <w:color w:val="auto"/>
        </w:rPr>
        <w:fldChar w:fldCharType="end"/>
      </w:r>
      <w:r w:rsidRPr="005C34A6">
        <w:rPr>
          <w:b/>
          <w:bCs/>
          <w:i w:val="0"/>
          <w:iCs w:val="0"/>
          <w:color w:val="auto"/>
        </w:rPr>
        <w:t>:</w:t>
      </w:r>
      <w:r w:rsidRPr="005C34A6">
        <w:rPr>
          <w:i w:val="0"/>
          <w:iCs w:val="0"/>
          <w:color w:val="auto"/>
        </w:rPr>
        <w:t xml:space="preserve"> </w:t>
      </w:r>
      <w:r>
        <w:rPr>
          <w:i w:val="0"/>
          <w:iCs w:val="0"/>
          <w:color w:val="auto"/>
        </w:rPr>
        <w:t>G</w:t>
      </w:r>
      <w:r w:rsidRPr="005C34A6">
        <w:rPr>
          <w:i w:val="0"/>
          <w:iCs w:val="0"/>
          <w:color w:val="auto"/>
        </w:rPr>
        <w:t xml:space="preserve">estational age </w:t>
      </w:r>
      <w:r>
        <w:rPr>
          <w:i w:val="0"/>
          <w:iCs w:val="0"/>
          <w:color w:val="auto"/>
        </w:rPr>
        <w:t xml:space="preserve">(GA) </w:t>
      </w:r>
      <w:r w:rsidRPr="005C34A6">
        <w:rPr>
          <w:i w:val="0"/>
          <w:iCs w:val="0"/>
          <w:color w:val="auto"/>
        </w:rPr>
        <w:t>distribution of the data in supplementary table 1.</w:t>
      </w:r>
    </w:p>
    <w:p w14:paraId="53D544C9" w14:textId="37BCBA0C" w:rsidR="005C34A6" w:rsidRDefault="005C34A6">
      <w:pPr>
        <w:rPr>
          <w:noProof/>
        </w:rPr>
      </w:pPr>
    </w:p>
    <w:p w14:paraId="5E3A2ED5" w14:textId="79237E5D" w:rsidR="005C34A6" w:rsidRDefault="005C34A6">
      <w:pPr>
        <w:rPr>
          <w:noProof/>
        </w:rPr>
      </w:pPr>
    </w:p>
    <w:p w14:paraId="61B39F95" w14:textId="42FE0340" w:rsidR="005C34A6" w:rsidRDefault="005C34A6">
      <w:pPr>
        <w:rPr>
          <w:noProof/>
        </w:rPr>
      </w:pPr>
    </w:p>
    <w:p w14:paraId="25CF8C36" w14:textId="2642C4EB" w:rsidR="005C34A6" w:rsidRDefault="005C34A6">
      <w:pPr>
        <w:rPr>
          <w:noProof/>
        </w:rPr>
      </w:pPr>
    </w:p>
    <w:p w14:paraId="6A8921EB" w14:textId="29E71734" w:rsidR="005C34A6" w:rsidRDefault="005C34A6">
      <w:pPr>
        <w:rPr>
          <w:noProof/>
        </w:rPr>
      </w:pPr>
    </w:p>
    <w:p w14:paraId="2171EFC6" w14:textId="25141E02" w:rsidR="005C34A6" w:rsidRDefault="005C34A6">
      <w:pPr>
        <w:rPr>
          <w:noProof/>
        </w:rPr>
      </w:pPr>
    </w:p>
    <w:p w14:paraId="0FCFEC0D" w14:textId="369F607A" w:rsidR="00EE1DFB" w:rsidRDefault="00EE1DFB">
      <w:pPr>
        <w:rPr>
          <w:noProof/>
        </w:rPr>
      </w:pPr>
    </w:p>
    <w:p w14:paraId="1B44F32D" w14:textId="3F31CA6F" w:rsidR="00EE1DFB" w:rsidRDefault="00EE1DFB">
      <w:pPr>
        <w:rPr>
          <w:noProof/>
        </w:rPr>
      </w:pPr>
    </w:p>
    <w:p w14:paraId="742FC9EE" w14:textId="6862A5D8" w:rsidR="00EE1DFB" w:rsidRDefault="00EE1DFB">
      <w:pPr>
        <w:rPr>
          <w:noProof/>
        </w:rPr>
      </w:pPr>
    </w:p>
    <w:p w14:paraId="2B814F5F" w14:textId="1ACECBAD" w:rsidR="00EE1DFB" w:rsidRDefault="00EE1DFB">
      <w:pPr>
        <w:rPr>
          <w:noProof/>
        </w:rPr>
      </w:pPr>
    </w:p>
    <w:p w14:paraId="0A686F5D" w14:textId="6384E926" w:rsidR="00EE1DFB" w:rsidRDefault="00EE1DFB">
      <w:pPr>
        <w:rPr>
          <w:noProof/>
        </w:rPr>
      </w:pPr>
    </w:p>
    <w:p w14:paraId="7CF130A4" w14:textId="4BE3FB9D" w:rsidR="00EE1DFB" w:rsidRDefault="00EE1DFB">
      <w:pPr>
        <w:rPr>
          <w:noProof/>
        </w:rPr>
      </w:pPr>
    </w:p>
    <w:p w14:paraId="04388F94" w14:textId="08E8D691" w:rsidR="00EE1DFB" w:rsidRDefault="00EE1DFB">
      <w:pPr>
        <w:rPr>
          <w:noProof/>
        </w:rPr>
      </w:pPr>
    </w:p>
    <w:p w14:paraId="677C3C2F" w14:textId="241DCA2B" w:rsidR="00EE1DFB" w:rsidRDefault="00EE1DFB">
      <w:pPr>
        <w:rPr>
          <w:noProof/>
        </w:rPr>
      </w:pPr>
    </w:p>
    <w:p w14:paraId="25E18719" w14:textId="58089BC1" w:rsidR="00EE1DFB" w:rsidRDefault="00EE1DFB">
      <w:pPr>
        <w:rPr>
          <w:noProof/>
        </w:rPr>
      </w:pPr>
    </w:p>
    <w:p w14:paraId="5D4C1480" w14:textId="4ABB6717" w:rsidR="00EE1DFB" w:rsidRDefault="00EE1DFB">
      <w:pPr>
        <w:rPr>
          <w:noProof/>
        </w:rPr>
      </w:pPr>
    </w:p>
    <w:p w14:paraId="126EA91C" w14:textId="3A5A6326" w:rsidR="00EE1DFB" w:rsidRDefault="00EE1DFB">
      <w:pPr>
        <w:rPr>
          <w:noProof/>
        </w:rPr>
      </w:pPr>
    </w:p>
    <w:p w14:paraId="5B044F32" w14:textId="77777777" w:rsidR="00EE1DFB" w:rsidRDefault="00EE1DFB" w:rsidP="00827CEA">
      <w:pPr>
        <w:keepNext/>
        <w:jc w:val="center"/>
      </w:pPr>
      <w:r>
        <w:rPr>
          <w:noProof/>
        </w:rPr>
        <w:drawing>
          <wp:inline distT="0" distB="0" distL="0" distR="0" wp14:anchorId="474723E2" wp14:editId="265DAF44">
            <wp:extent cx="5618880" cy="25971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89" r="7320" b="15240"/>
                    <a:stretch/>
                  </pic:blipFill>
                  <pic:spPr bwMode="auto">
                    <a:xfrm>
                      <a:off x="0" y="0"/>
                      <a:ext cx="5623136" cy="2599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A89B0" w14:textId="648A5B1E" w:rsidR="00EE1DFB" w:rsidRDefault="00EE1DFB" w:rsidP="00EE1DFB">
      <w:pPr>
        <w:pStyle w:val="Caption"/>
        <w:rPr>
          <w:i w:val="0"/>
          <w:iCs w:val="0"/>
          <w:color w:val="auto"/>
        </w:rPr>
      </w:pPr>
      <w:r w:rsidRPr="00EE1DFB">
        <w:rPr>
          <w:b/>
          <w:bCs/>
          <w:i w:val="0"/>
          <w:iCs w:val="0"/>
          <w:color w:val="auto"/>
        </w:rPr>
        <w:t xml:space="preserve">Supplementary Figure </w:t>
      </w:r>
      <w:r w:rsidRPr="00EE1DFB">
        <w:rPr>
          <w:b/>
          <w:bCs/>
          <w:i w:val="0"/>
          <w:iCs w:val="0"/>
          <w:color w:val="auto"/>
        </w:rPr>
        <w:fldChar w:fldCharType="begin"/>
      </w:r>
      <w:r w:rsidRPr="00EE1DFB">
        <w:rPr>
          <w:b/>
          <w:bCs/>
          <w:i w:val="0"/>
          <w:iCs w:val="0"/>
          <w:color w:val="auto"/>
        </w:rPr>
        <w:instrText xml:space="preserve"> SEQ Supplementary_Figure \* ARABIC </w:instrText>
      </w:r>
      <w:r w:rsidRPr="00EE1DFB">
        <w:rPr>
          <w:b/>
          <w:bCs/>
          <w:i w:val="0"/>
          <w:iCs w:val="0"/>
          <w:color w:val="auto"/>
        </w:rPr>
        <w:fldChar w:fldCharType="separate"/>
      </w:r>
      <w:r w:rsidR="001768F1">
        <w:rPr>
          <w:b/>
          <w:bCs/>
          <w:i w:val="0"/>
          <w:iCs w:val="0"/>
          <w:noProof/>
          <w:color w:val="auto"/>
        </w:rPr>
        <w:t>2</w:t>
      </w:r>
      <w:r w:rsidRPr="00EE1DFB">
        <w:rPr>
          <w:b/>
          <w:bCs/>
          <w:i w:val="0"/>
          <w:iCs w:val="0"/>
          <w:color w:val="auto"/>
        </w:rPr>
        <w:fldChar w:fldCharType="end"/>
      </w:r>
      <w:r w:rsidRPr="00EE1DFB">
        <w:rPr>
          <w:b/>
          <w:bCs/>
          <w:i w:val="0"/>
          <w:iCs w:val="0"/>
          <w:color w:val="auto"/>
        </w:rPr>
        <w:t xml:space="preserve">: Example of </w:t>
      </w:r>
      <w:r w:rsidR="00674BAF">
        <w:rPr>
          <w:b/>
          <w:bCs/>
          <w:i w:val="0"/>
          <w:iCs w:val="0"/>
          <w:color w:val="auto"/>
        </w:rPr>
        <w:t xml:space="preserve">RR interval (RRI) </w:t>
      </w:r>
      <w:r w:rsidRPr="00EE1DFB">
        <w:rPr>
          <w:b/>
          <w:bCs/>
          <w:i w:val="0"/>
          <w:iCs w:val="0"/>
          <w:color w:val="auto"/>
        </w:rPr>
        <w:t>resampling at 0.5Hz (2 seconds).</w:t>
      </w:r>
      <w:r w:rsidRPr="00EE1DFB">
        <w:rPr>
          <w:i w:val="0"/>
          <w:iCs w:val="0"/>
          <w:color w:val="auto"/>
        </w:rPr>
        <w:t xml:space="preserve"> (A) The figure shows the original fetal electrocardiogram (fECG) trace with detected R peaks (red dots). The average RR</w:t>
      </w:r>
      <w:r w:rsidR="004706C1">
        <w:rPr>
          <w:i w:val="0"/>
          <w:iCs w:val="0"/>
          <w:color w:val="auto"/>
        </w:rPr>
        <w:t>I</w:t>
      </w:r>
      <w:r w:rsidRPr="00EE1DFB">
        <w:rPr>
          <w:i w:val="0"/>
          <w:iCs w:val="0"/>
          <w:color w:val="auto"/>
        </w:rPr>
        <w:t xml:space="preserve"> was calculated per 2 second epoch. (B) the figure shows the resampled</w:t>
      </w:r>
      <w:r>
        <w:rPr>
          <w:i w:val="0"/>
          <w:iCs w:val="0"/>
          <w:color w:val="auto"/>
        </w:rPr>
        <w:t xml:space="preserve"> RRI</w:t>
      </w:r>
      <w:r w:rsidRPr="00EE1DFB">
        <w:rPr>
          <w:i w:val="0"/>
          <w:iCs w:val="0"/>
          <w:color w:val="auto"/>
        </w:rPr>
        <w:t xml:space="preserve">.  </w:t>
      </w:r>
    </w:p>
    <w:p w14:paraId="13081632" w14:textId="384845E5" w:rsidR="001768F1" w:rsidRDefault="001768F1" w:rsidP="001768F1"/>
    <w:p w14:paraId="47AE31D7" w14:textId="00BAE22C" w:rsidR="001768F1" w:rsidRDefault="001768F1" w:rsidP="001768F1"/>
    <w:p w14:paraId="1C835607" w14:textId="75880C2E" w:rsidR="001768F1" w:rsidRDefault="001768F1" w:rsidP="001768F1"/>
    <w:p w14:paraId="7F482A8B" w14:textId="0E951966" w:rsidR="001768F1" w:rsidRDefault="001768F1" w:rsidP="001768F1"/>
    <w:p w14:paraId="08FC1E1F" w14:textId="4B1C4A5A" w:rsidR="001768F1" w:rsidRDefault="001768F1" w:rsidP="001768F1"/>
    <w:p w14:paraId="175D364A" w14:textId="6DF87552" w:rsidR="001768F1" w:rsidRDefault="001768F1" w:rsidP="001768F1"/>
    <w:p w14:paraId="6FB9ACB8" w14:textId="4123F845" w:rsidR="001768F1" w:rsidRDefault="001768F1" w:rsidP="001768F1"/>
    <w:p w14:paraId="1BF8386C" w14:textId="1C995A68" w:rsidR="001768F1" w:rsidRDefault="001768F1" w:rsidP="001768F1"/>
    <w:p w14:paraId="422E1316" w14:textId="7C9EFB85" w:rsidR="001768F1" w:rsidRDefault="001768F1" w:rsidP="001768F1"/>
    <w:p w14:paraId="7A2416EC" w14:textId="55905471" w:rsidR="001768F1" w:rsidRDefault="001768F1" w:rsidP="001768F1"/>
    <w:p w14:paraId="1D0464DF" w14:textId="4C9E6F1E" w:rsidR="001768F1" w:rsidRDefault="001768F1" w:rsidP="001768F1"/>
    <w:p w14:paraId="75199CE6" w14:textId="72A51CF0" w:rsidR="001768F1" w:rsidRDefault="001768F1" w:rsidP="001768F1"/>
    <w:p w14:paraId="435406EB" w14:textId="099A3639" w:rsidR="001768F1" w:rsidRDefault="001768F1" w:rsidP="001768F1"/>
    <w:p w14:paraId="7C1EDBCE" w14:textId="46E36965" w:rsidR="001768F1" w:rsidRDefault="001768F1" w:rsidP="001768F1"/>
    <w:p w14:paraId="5C31AD0E" w14:textId="77777777" w:rsidR="001768F1" w:rsidRDefault="001768F1" w:rsidP="001768F1">
      <w:pPr>
        <w:keepNext/>
      </w:pPr>
      <w:r>
        <w:rPr>
          <w:noProof/>
        </w:rPr>
        <w:drawing>
          <wp:inline distT="0" distB="0" distL="0" distR="0" wp14:anchorId="1FDF5244" wp14:editId="62A163D1">
            <wp:extent cx="5943599" cy="377371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377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F0F66" w14:textId="1EBF3CA6" w:rsidR="001768F1" w:rsidRPr="001768F1" w:rsidRDefault="001768F1" w:rsidP="00D8458D">
      <w:pPr>
        <w:pStyle w:val="Caption"/>
        <w:jc w:val="both"/>
        <w:rPr>
          <w:i w:val="0"/>
          <w:iCs w:val="0"/>
          <w:color w:val="auto"/>
        </w:rPr>
      </w:pPr>
      <w:r w:rsidRPr="001768F1">
        <w:rPr>
          <w:b/>
          <w:bCs/>
          <w:i w:val="0"/>
          <w:iCs w:val="0"/>
          <w:color w:val="auto"/>
        </w:rPr>
        <w:t xml:space="preserve">Supplementary Figure </w:t>
      </w:r>
      <w:r w:rsidRPr="001768F1">
        <w:rPr>
          <w:b/>
          <w:bCs/>
          <w:i w:val="0"/>
          <w:iCs w:val="0"/>
          <w:color w:val="auto"/>
        </w:rPr>
        <w:fldChar w:fldCharType="begin"/>
      </w:r>
      <w:r w:rsidRPr="001768F1">
        <w:rPr>
          <w:b/>
          <w:bCs/>
          <w:i w:val="0"/>
          <w:iCs w:val="0"/>
          <w:color w:val="auto"/>
        </w:rPr>
        <w:instrText xml:space="preserve"> SEQ Supplementary_Figure \* ARABIC </w:instrText>
      </w:r>
      <w:r w:rsidRPr="001768F1">
        <w:rPr>
          <w:b/>
          <w:bCs/>
          <w:i w:val="0"/>
          <w:iCs w:val="0"/>
          <w:color w:val="auto"/>
        </w:rPr>
        <w:fldChar w:fldCharType="separate"/>
      </w:r>
      <w:r w:rsidRPr="001768F1">
        <w:rPr>
          <w:b/>
          <w:bCs/>
          <w:i w:val="0"/>
          <w:iCs w:val="0"/>
          <w:noProof/>
          <w:color w:val="auto"/>
        </w:rPr>
        <w:t>3</w:t>
      </w:r>
      <w:r w:rsidRPr="001768F1">
        <w:rPr>
          <w:b/>
          <w:bCs/>
          <w:i w:val="0"/>
          <w:iCs w:val="0"/>
          <w:color w:val="auto"/>
        </w:rPr>
        <w:fldChar w:fldCharType="end"/>
      </w:r>
      <w:r w:rsidRPr="001768F1">
        <w:rPr>
          <w:b/>
          <w:bCs/>
          <w:i w:val="0"/>
          <w:iCs w:val="0"/>
          <w:color w:val="auto"/>
        </w:rPr>
        <w:t>: Cross correlation (CC) calculation.</w:t>
      </w:r>
      <w:r>
        <w:rPr>
          <w:b/>
          <w:bCs/>
          <w:color w:val="auto"/>
        </w:rPr>
        <w:t xml:space="preserve"> </w:t>
      </w:r>
      <w:r w:rsidRPr="001768F1">
        <w:rPr>
          <w:i w:val="0"/>
          <w:iCs w:val="0"/>
          <w:color w:val="auto"/>
        </w:rPr>
        <w:t xml:space="preserve">The figure provides an illustrative summary of the steps that were followed to calculate CC1, CC2, CC3 and CC4 from resampled normalized maternal and fetal </w:t>
      </w:r>
      <w:r w:rsidR="00A900B7">
        <w:rPr>
          <w:i w:val="0"/>
          <w:iCs w:val="0"/>
          <w:color w:val="auto"/>
        </w:rPr>
        <w:t>RR interval (RRI)</w:t>
      </w:r>
      <w:r w:rsidRPr="001768F1">
        <w:rPr>
          <w:i w:val="0"/>
          <w:iCs w:val="0"/>
          <w:color w:val="auto"/>
        </w:rPr>
        <w:t>. (The figure of fetal RRI is the same as the one in supplementary figure 2B).</w:t>
      </w:r>
    </w:p>
    <w:p w14:paraId="75124AFC" w14:textId="59D39710" w:rsidR="005C34A6" w:rsidRPr="001768F1" w:rsidRDefault="005C34A6">
      <w:pPr>
        <w:rPr>
          <w:noProof/>
        </w:rPr>
      </w:pPr>
    </w:p>
    <w:p w14:paraId="255721D9" w14:textId="1ABA3DED" w:rsidR="005C34A6" w:rsidRDefault="005C34A6">
      <w:pPr>
        <w:rPr>
          <w:noProof/>
        </w:rPr>
      </w:pPr>
    </w:p>
    <w:p w14:paraId="75E67A7F" w14:textId="25F64C54" w:rsidR="005C34A6" w:rsidRDefault="005C34A6">
      <w:pPr>
        <w:rPr>
          <w:noProof/>
        </w:rPr>
      </w:pPr>
    </w:p>
    <w:p w14:paraId="74DB0575" w14:textId="116D5CA2" w:rsidR="005C34A6" w:rsidRDefault="005C34A6">
      <w:pPr>
        <w:rPr>
          <w:noProof/>
        </w:rPr>
      </w:pPr>
    </w:p>
    <w:p w14:paraId="2B876189" w14:textId="03B57E78" w:rsidR="005C34A6" w:rsidRDefault="005C34A6">
      <w:pPr>
        <w:rPr>
          <w:noProof/>
        </w:rPr>
      </w:pPr>
    </w:p>
    <w:p w14:paraId="64C16FD3" w14:textId="15CA3CB0" w:rsidR="005C34A6" w:rsidRDefault="005C34A6">
      <w:pPr>
        <w:rPr>
          <w:noProof/>
        </w:rPr>
      </w:pPr>
    </w:p>
    <w:p w14:paraId="0A86E81C" w14:textId="7483282D" w:rsidR="001768F1" w:rsidRDefault="001768F1">
      <w:pPr>
        <w:rPr>
          <w:noProof/>
        </w:rPr>
      </w:pPr>
    </w:p>
    <w:p w14:paraId="66A9346A" w14:textId="044CC045" w:rsidR="001768F1" w:rsidRDefault="001768F1">
      <w:pPr>
        <w:rPr>
          <w:noProof/>
        </w:rPr>
      </w:pPr>
    </w:p>
    <w:p w14:paraId="0F78D0EA" w14:textId="77777777" w:rsidR="001768F1" w:rsidRDefault="001768F1">
      <w:pPr>
        <w:rPr>
          <w:noProof/>
        </w:rPr>
      </w:pPr>
    </w:p>
    <w:p w14:paraId="5054CDA9" w14:textId="6062A6D5" w:rsidR="005C34A6" w:rsidRDefault="005C34A6">
      <w:pPr>
        <w:rPr>
          <w:noProof/>
        </w:rPr>
      </w:pPr>
    </w:p>
    <w:p w14:paraId="43A71C6F" w14:textId="07A2FB2D" w:rsidR="005C34A6" w:rsidRDefault="005C34A6"/>
    <w:p w14:paraId="5A8B7D91" w14:textId="51E14F88" w:rsidR="00640433" w:rsidRDefault="00640433" w:rsidP="00640433">
      <w:pPr>
        <w:pStyle w:val="Caption"/>
        <w:keepNext/>
      </w:pPr>
    </w:p>
    <w:p w14:paraId="74879F5D" w14:textId="7F38CA8F" w:rsidR="00640433" w:rsidRPr="00640433" w:rsidRDefault="00640433" w:rsidP="00640433">
      <w:pPr>
        <w:pStyle w:val="Caption"/>
        <w:keepNext/>
        <w:spacing w:after="0"/>
        <w:rPr>
          <w:color w:val="auto"/>
        </w:rPr>
      </w:pPr>
      <w:r w:rsidRPr="004E5A1B">
        <w:rPr>
          <w:b/>
          <w:bCs/>
          <w:color w:val="auto"/>
        </w:rPr>
        <w:t xml:space="preserve">Supplementary Table  </w:t>
      </w:r>
      <w:r w:rsidRPr="004E5A1B">
        <w:rPr>
          <w:b/>
          <w:bCs/>
          <w:color w:val="auto"/>
        </w:rPr>
        <w:fldChar w:fldCharType="begin"/>
      </w:r>
      <w:r w:rsidRPr="004E5A1B">
        <w:rPr>
          <w:b/>
          <w:bCs/>
          <w:color w:val="auto"/>
        </w:rPr>
        <w:instrText xml:space="preserve"> SEQ Supplementary_Table_ \* ARABIC </w:instrText>
      </w:r>
      <w:r w:rsidRPr="004E5A1B">
        <w:rPr>
          <w:b/>
          <w:bCs/>
          <w:color w:val="auto"/>
        </w:rPr>
        <w:fldChar w:fldCharType="separate"/>
      </w:r>
      <w:r w:rsidRPr="004E5A1B">
        <w:rPr>
          <w:b/>
          <w:bCs/>
          <w:noProof/>
          <w:color w:val="auto"/>
        </w:rPr>
        <w:t>2</w:t>
      </w:r>
      <w:r w:rsidRPr="004E5A1B">
        <w:rPr>
          <w:b/>
          <w:bCs/>
          <w:color w:val="auto"/>
        </w:rPr>
        <w:fldChar w:fldCharType="end"/>
      </w:r>
      <w:r w:rsidRPr="004E5A1B">
        <w:rPr>
          <w:b/>
          <w:bCs/>
          <w:color w:val="auto"/>
        </w:rPr>
        <w:t xml:space="preserve">: </w:t>
      </w:r>
      <w:r w:rsidR="004E5A1B" w:rsidRPr="004E5A1B">
        <w:rPr>
          <w:b/>
          <w:bCs/>
          <w:color w:val="auto"/>
        </w:rPr>
        <w:t>Comparison</w:t>
      </w:r>
      <w:r w:rsidR="004E5A1B" w:rsidRPr="004F0D61">
        <w:rPr>
          <w:b/>
          <w:bCs/>
          <w:color w:val="auto"/>
        </w:rPr>
        <w:t xml:space="preserve"> between group 1 and group</w:t>
      </w:r>
      <w:r w:rsidR="004E5A1B">
        <w:rPr>
          <w:b/>
          <w:bCs/>
          <w:color w:val="auto"/>
        </w:rPr>
        <w:t xml:space="preserve"> </w:t>
      </w:r>
      <w:r w:rsidR="004E5A1B" w:rsidRPr="004F0D61">
        <w:rPr>
          <w:b/>
          <w:bCs/>
          <w:color w:val="auto"/>
        </w:rPr>
        <w:t>2 in terms of HRV and CC association with GA</w:t>
      </w:r>
      <w:r w:rsidR="004E5A1B">
        <w:rPr>
          <w:b/>
          <w:bCs/>
          <w:color w:val="auto"/>
        </w:rPr>
        <w:t>, n=158</w:t>
      </w:r>
    </w:p>
    <w:tbl>
      <w:tblPr>
        <w:tblStyle w:val="TableGrid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851"/>
        <w:gridCol w:w="15"/>
        <w:gridCol w:w="1229"/>
        <w:gridCol w:w="30"/>
        <w:gridCol w:w="832"/>
        <w:gridCol w:w="18"/>
        <w:gridCol w:w="1274"/>
        <w:gridCol w:w="712"/>
        <w:gridCol w:w="1368"/>
        <w:gridCol w:w="44"/>
        <w:gridCol w:w="810"/>
      </w:tblGrid>
      <w:tr w:rsidR="00640433" w14:paraId="4F71A081" w14:textId="77777777" w:rsidTr="004E712C">
        <w:trPr>
          <w:jc w:val="center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7E29EB28" w14:textId="77777777" w:rsidR="00640433" w:rsidRDefault="00640433" w:rsidP="004E712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5" w:type="dxa"/>
            <w:gridSpan w:val="6"/>
            <w:tcBorders>
              <w:right w:val="single" w:sz="12" w:space="0" w:color="auto"/>
            </w:tcBorders>
            <w:shd w:val="clear" w:color="auto" w:fill="DBDBDB" w:themeFill="accent3" w:themeFillTint="66"/>
          </w:tcPr>
          <w:p w14:paraId="292F5618" w14:textId="22D69F12" w:rsidR="00640433" w:rsidRPr="00C02235" w:rsidRDefault="00640433" w:rsidP="004E71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b/>
                <w:bCs/>
                <w:sz w:val="18"/>
                <w:szCs w:val="18"/>
              </w:rPr>
              <w:t>Group 1 (Low CC3)</w:t>
            </w:r>
          </w:p>
        </w:tc>
        <w:tc>
          <w:tcPr>
            <w:tcW w:w="4226" w:type="dxa"/>
            <w:gridSpan w:val="6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1806943D" w14:textId="2AF6AA5D" w:rsidR="00640433" w:rsidRPr="00C02235" w:rsidRDefault="00640433" w:rsidP="004E71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b/>
                <w:bCs/>
                <w:sz w:val="18"/>
                <w:szCs w:val="18"/>
              </w:rPr>
              <w:t>Group 2 (High CC3)</w:t>
            </w:r>
          </w:p>
        </w:tc>
      </w:tr>
      <w:tr w:rsidR="00640433" w14:paraId="66B5FAF6" w14:textId="77777777" w:rsidTr="00C02235">
        <w:trPr>
          <w:jc w:val="center"/>
        </w:trPr>
        <w:tc>
          <w:tcPr>
            <w:tcW w:w="1413" w:type="dxa"/>
            <w:vMerge w:val="restart"/>
            <w:shd w:val="clear" w:color="auto" w:fill="DBDBDB" w:themeFill="accent3" w:themeFillTint="66"/>
            <w:vAlign w:val="center"/>
          </w:tcPr>
          <w:p w14:paraId="5527657B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Feature</w:t>
            </w:r>
          </w:p>
        </w:tc>
        <w:tc>
          <w:tcPr>
            <w:tcW w:w="8601" w:type="dxa"/>
            <w:gridSpan w:val="12"/>
            <w:shd w:val="clear" w:color="auto" w:fill="DBDBDB" w:themeFill="accent3" w:themeFillTint="66"/>
          </w:tcPr>
          <w:p w14:paraId="636CF9BF" w14:textId="77777777" w:rsidR="00640433" w:rsidRPr="00C02235" w:rsidRDefault="00640433" w:rsidP="004E712C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Correlation between CC coefficients and GA</w:t>
            </w:r>
          </w:p>
        </w:tc>
      </w:tr>
      <w:tr w:rsidR="00640433" w14:paraId="55B76370" w14:textId="77777777" w:rsidTr="005F3A26">
        <w:trPr>
          <w:jc w:val="center"/>
        </w:trPr>
        <w:tc>
          <w:tcPr>
            <w:tcW w:w="1413" w:type="dxa"/>
            <w:vMerge/>
            <w:shd w:val="clear" w:color="auto" w:fill="DBDBDB" w:themeFill="accent3" w:themeFillTint="66"/>
            <w:vAlign w:val="center"/>
          </w:tcPr>
          <w:p w14:paraId="6E69A2C1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  <w:gridSpan w:val="3"/>
            <w:shd w:val="clear" w:color="auto" w:fill="DBDBDB" w:themeFill="accent3" w:themeFillTint="66"/>
          </w:tcPr>
          <w:p w14:paraId="6595BBD3" w14:textId="18972C0B" w:rsidR="00640433" w:rsidRPr="00C02235" w:rsidRDefault="00C02235" w:rsidP="004E712C">
            <w:pPr>
              <w:jc w:val="center"/>
              <w:rPr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median (min – max)</w:t>
            </w:r>
          </w:p>
        </w:tc>
        <w:tc>
          <w:tcPr>
            <w:tcW w:w="1229" w:type="dxa"/>
            <w:shd w:val="clear" w:color="auto" w:fill="DBDBDB" w:themeFill="accent3" w:themeFillTint="66"/>
          </w:tcPr>
          <w:p w14:paraId="3C537547" w14:textId="77777777" w:rsidR="00640433" w:rsidRPr="00C02235" w:rsidRDefault="00640433" w:rsidP="004E712C">
            <w:pPr>
              <w:jc w:val="center"/>
              <w:rPr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(mean ± SD)</w:t>
            </w:r>
          </w:p>
        </w:tc>
        <w:tc>
          <w:tcPr>
            <w:tcW w:w="880" w:type="dxa"/>
            <w:gridSpan w:val="3"/>
            <w:tcBorders>
              <w:right w:val="single" w:sz="12" w:space="0" w:color="auto"/>
            </w:tcBorders>
            <w:shd w:val="clear" w:color="auto" w:fill="DBDBDB" w:themeFill="accent3" w:themeFillTint="66"/>
          </w:tcPr>
          <w:p w14:paraId="68C706A6" w14:textId="77777777" w:rsidR="00640433" w:rsidRPr="00C02235" w:rsidRDefault="00640433" w:rsidP="004E712C">
            <w:pPr>
              <w:jc w:val="center"/>
              <w:rPr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1986" w:type="dxa"/>
            <w:gridSpan w:val="2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3656F0B0" w14:textId="2E337414" w:rsidR="00640433" w:rsidRPr="00C02235" w:rsidRDefault="00C02235" w:rsidP="004E712C">
            <w:pPr>
              <w:jc w:val="center"/>
              <w:rPr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median (min – max)</w:t>
            </w:r>
          </w:p>
        </w:tc>
        <w:tc>
          <w:tcPr>
            <w:tcW w:w="1368" w:type="dxa"/>
            <w:shd w:val="clear" w:color="auto" w:fill="DBDBDB" w:themeFill="accent3" w:themeFillTint="66"/>
          </w:tcPr>
          <w:p w14:paraId="405C565F" w14:textId="77777777" w:rsidR="00640433" w:rsidRPr="00C02235" w:rsidRDefault="00640433" w:rsidP="004E712C">
            <w:pPr>
              <w:jc w:val="center"/>
              <w:rPr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(mean ± SD)</w:t>
            </w:r>
          </w:p>
        </w:tc>
        <w:tc>
          <w:tcPr>
            <w:tcW w:w="854" w:type="dxa"/>
            <w:gridSpan w:val="2"/>
            <w:shd w:val="clear" w:color="auto" w:fill="DBDBDB" w:themeFill="accent3" w:themeFillTint="66"/>
          </w:tcPr>
          <w:p w14:paraId="316A4A76" w14:textId="77777777" w:rsidR="00640433" w:rsidRPr="00EF0550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EF0550">
              <w:rPr>
                <w:rFonts w:cstheme="minorHAnsi"/>
                <w:i/>
                <w:iCs/>
                <w:sz w:val="18"/>
                <w:szCs w:val="18"/>
              </w:rPr>
              <w:t>r</w:t>
            </w:r>
          </w:p>
        </w:tc>
      </w:tr>
      <w:tr w:rsidR="00640433" w14:paraId="67C5E603" w14:textId="77777777" w:rsidTr="005F3A26">
        <w:trPr>
          <w:jc w:val="center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776E9FF8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b/>
                <w:bCs/>
                <w:sz w:val="18"/>
                <w:szCs w:val="18"/>
              </w:rPr>
              <w:t>CC1</w:t>
            </w:r>
          </w:p>
        </w:tc>
        <w:tc>
          <w:tcPr>
            <w:tcW w:w="2284" w:type="dxa"/>
            <w:gridSpan w:val="3"/>
            <w:shd w:val="clear" w:color="auto" w:fill="auto"/>
          </w:tcPr>
          <w:p w14:paraId="69FBD697" w14:textId="04A753D1" w:rsidR="00BC6440" w:rsidRPr="00AD2DB6" w:rsidRDefault="00BC6440" w:rsidP="00BC6440">
            <w:pPr>
              <w:jc w:val="center"/>
              <w:rPr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0.47 (</w:t>
            </w:r>
            <w:r w:rsidR="00640433" w:rsidRPr="00AD2DB6">
              <w:rPr>
                <w:rFonts w:cstheme="minorHAnsi"/>
                <w:sz w:val="18"/>
                <w:szCs w:val="18"/>
              </w:rPr>
              <w:t xml:space="preserve">0.11 – </w:t>
            </w:r>
            <w:r w:rsidR="00640433" w:rsidRPr="00AD2DB6">
              <w:rPr>
                <w:sz w:val="18"/>
                <w:szCs w:val="18"/>
              </w:rPr>
              <w:t>1.3</w:t>
            </w:r>
            <w:r w:rsidRPr="00AD2DB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14:paraId="7D645577" w14:textId="3AD41502" w:rsidR="00640433" w:rsidRPr="00091483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091483">
              <w:rPr>
                <w:rFonts w:cstheme="minorHAnsi"/>
                <w:sz w:val="18"/>
                <w:szCs w:val="18"/>
              </w:rPr>
              <w:t>0.</w:t>
            </w:r>
            <w:r w:rsidR="00044FA7">
              <w:rPr>
                <w:rFonts w:cstheme="minorHAnsi"/>
                <w:sz w:val="18"/>
                <w:szCs w:val="18"/>
              </w:rPr>
              <w:t>52</w:t>
            </w:r>
            <w:r w:rsidRPr="00091483">
              <w:rPr>
                <w:rFonts w:cstheme="minorHAnsi"/>
                <w:sz w:val="18"/>
                <w:szCs w:val="18"/>
              </w:rPr>
              <w:t xml:space="preserve"> ± 0.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044FA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8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D2FA4AE" w14:textId="55B24CFC" w:rsidR="00640433" w:rsidRPr="00EF0550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EF0550">
              <w:rPr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color w:val="FF0000"/>
                <w:sz w:val="18"/>
                <w:szCs w:val="18"/>
                <w:u w:val="single"/>
              </w:rPr>
              <w:t>4</w:t>
            </w:r>
            <w:r w:rsidR="00044FA7">
              <w:rPr>
                <w:color w:val="FF0000"/>
                <w:sz w:val="18"/>
                <w:szCs w:val="18"/>
                <w:u w:val="single"/>
              </w:rPr>
              <w:t>0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98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7CD50CB" w14:textId="3AE264BC" w:rsidR="00640433" w:rsidRPr="00AD2DB6" w:rsidRDefault="000C1FDD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D2DB6">
              <w:rPr>
                <w:rFonts w:cstheme="minorHAnsi"/>
                <w:sz w:val="18"/>
                <w:szCs w:val="18"/>
              </w:rPr>
              <w:t>0.58 (</w:t>
            </w:r>
            <w:r w:rsidR="00640433" w:rsidRPr="00AD2DB6">
              <w:rPr>
                <w:rFonts w:cstheme="minorHAnsi"/>
                <w:sz w:val="18"/>
                <w:szCs w:val="18"/>
              </w:rPr>
              <w:t>0.1</w:t>
            </w:r>
            <w:r w:rsidR="008F6776" w:rsidRPr="00AD2DB6">
              <w:rPr>
                <w:rFonts w:cstheme="minorHAnsi"/>
                <w:sz w:val="18"/>
                <w:szCs w:val="18"/>
              </w:rPr>
              <w:t>5</w:t>
            </w:r>
            <w:r w:rsidR="00640433" w:rsidRPr="00AD2DB6">
              <w:rPr>
                <w:rFonts w:cstheme="minorHAnsi"/>
                <w:sz w:val="18"/>
                <w:szCs w:val="18"/>
              </w:rPr>
              <w:t xml:space="preserve"> – </w:t>
            </w:r>
            <w:r w:rsidR="00640433" w:rsidRPr="00AD2DB6">
              <w:rPr>
                <w:sz w:val="18"/>
                <w:szCs w:val="18"/>
              </w:rPr>
              <w:t>2.8</w:t>
            </w:r>
            <w:r w:rsidRPr="00AD2DB6">
              <w:rPr>
                <w:sz w:val="18"/>
                <w:szCs w:val="18"/>
              </w:rPr>
              <w:t>)</w:t>
            </w:r>
          </w:p>
        </w:tc>
        <w:tc>
          <w:tcPr>
            <w:tcW w:w="1368" w:type="dxa"/>
            <w:shd w:val="clear" w:color="auto" w:fill="auto"/>
          </w:tcPr>
          <w:p w14:paraId="1AA174AF" w14:textId="5774B76D" w:rsidR="00640433" w:rsidRPr="00091483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091483">
              <w:rPr>
                <w:rFonts w:cstheme="minorHAnsi"/>
                <w:sz w:val="18"/>
                <w:szCs w:val="18"/>
              </w:rPr>
              <w:t>0.</w:t>
            </w:r>
            <w:r w:rsidR="008F6776">
              <w:rPr>
                <w:rFonts w:cstheme="minorHAnsi"/>
                <w:sz w:val="18"/>
                <w:szCs w:val="18"/>
              </w:rPr>
              <w:t>67</w:t>
            </w:r>
            <w:r w:rsidRPr="00091483">
              <w:rPr>
                <w:rFonts w:cstheme="minorHAnsi"/>
                <w:sz w:val="18"/>
                <w:szCs w:val="18"/>
              </w:rPr>
              <w:t xml:space="preserve"> ± 0.3</w:t>
            </w:r>
            <w:r w:rsidR="008F677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F0617A5" w14:textId="2C52EF9D" w:rsidR="00640433" w:rsidRPr="00EF0550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EF0550">
              <w:rPr>
                <w:color w:val="FF0000"/>
                <w:sz w:val="18"/>
                <w:szCs w:val="18"/>
                <w:u w:val="single"/>
              </w:rPr>
              <w:t>0.4</w:t>
            </w:r>
            <w:r w:rsidR="008F6776">
              <w:rPr>
                <w:color w:val="FF0000"/>
                <w:sz w:val="18"/>
                <w:szCs w:val="18"/>
                <w:u w:val="single"/>
              </w:rPr>
              <w:t>0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</w:tr>
      <w:tr w:rsidR="00640433" w14:paraId="3A5813C0" w14:textId="77777777" w:rsidTr="005F3A26">
        <w:trPr>
          <w:jc w:val="center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2E15EF76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b/>
                <w:bCs/>
                <w:sz w:val="18"/>
                <w:szCs w:val="18"/>
              </w:rPr>
              <w:t>CC2</w:t>
            </w:r>
          </w:p>
        </w:tc>
        <w:tc>
          <w:tcPr>
            <w:tcW w:w="2284" w:type="dxa"/>
            <w:gridSpan w:val="3"/>
            <w:shd w:val="clear" w:color="auto" w:fill="auto"/>
          </w:tcPr>
          <w:p w14:paraId="1A904AB3" w14:textId="3E36177E" w:rsidR="00640433" w:rsidRPr="00AD2DB6" w:rsidRDefault="0069158D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D2DB6">
              <w:rPr>
                <w:rFonts w:cstheme="minorHAnsi"/>
                <w:sz w:val="18"/>
                <w:szCs w:val="18"/>
              </w:rPr>
              <w:t xml:space="preserve">- 0.032 </w:t>
            </w:r>
            <w:r w:rsidR="00BC6440" w:rsidRPr="00AD2DB6">
              <w:rPr>
                <w:rFonts w:cstheme="minorHAnsi"/>
                <w:sz w:val="18"/>
                <w:szCs w:val="18"/>
              </w:rPr>
              <w:t>(</w:t>
            </w:r>
            <w:r w:rsidR="00640433" w:rsidRPr="00AD2DB6">
              <w:rPr>
                <w:rFonts w:cstheme="minorHAnsi"/>
                <w:sz w:val="18"/>
                <w:szCs w:val="18"/>
              </w:rPr>
              <w:t>- 0.</w:t>
            </w:r>
            <w:r w:rsidRPr="00AD2DB6">
              <w:rPr>
                <w:rFonts w:cstheme="minorHAnsi"/>
                <w:sz w:val="18"/>
                <w:szCs w:val="18"/>
              </w:rPr>
              <w:t>10</w:t>
            </w:r>
            <w:r w:rsidR="00640433" w:rsidRPr="00AD2DB6">
              <w:rPr>
                <w:rFonts w:cstheme="minorHAnsi"/>
                <w:sz w:val="18"/>
                <w:szCs w:val="18"/>
              </w:rPr>
              <w:t xml:space="preserve"> – 0.81</w:t>
            </w:r>
            <w:r w:rsidR="00BC6440" w:rsidRPr="00AD2DB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14:paraId="2C8E7DC9" w14:textId="460DEBFA" w:rsidR="00640433" w:rsidRPr="00091483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091483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91483">
              <w:rPr>
                <w:rFonts w:cstheme="minorHAnsi"/>
                <w:sz w:val="18"/>
                <w:szCs w:val="18"/>
              </w:rPr>
              <w:t>0.0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5E4B0A">
              <w:rPr>
                <w:rFonts w:cstheme="minorHAnsi"/>
                <w:sz w:val="18"/>
                <w:szCs w:val="18"/>
              </w:rPr>
              <w:t>4</w:t>
            </w:r>
            <w:r w:rsidRPr="00091483">
              <w:rPr>
                <w:rFonts w:cstheme="minorHAnsi"/>
                <w:sz w:val="18"/>
                <w:szCs w:val="18"/>
              </w:rPr>
              <w:t xml:space="preserve"> ± 0.</w:t>
            </w: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88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17C49CE" w14:textId="77777777" w:rsidR="00640433" w:rsidRPr="00EA72E0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0A">
              <w:rPr>
                <w:color w:val="FF0000"/>
                <w:sz w:val="18"/>
                <w:szCs w:val="18"/>
                <w:u w:val="single"/>
              </w:rPr>
              <w:t>- 0.21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98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28501B" w14:textId="09721969" w:rsidR="00640433" w:rsidRPr="00AD2DB6" w:rsidRDefault="000C1FDD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D2DB6">
              <w:rPr>
                <w:rFonts w:cstheme="minorHAnsi"/>
                <w:sz w:val="18"/>
                <w:szCs w:val="18"/>
              </w:rPr>
              <w:t>-0.086 (</w:t>
            </w:r>
            <w:r w:rsidR="00640433" w:rsidRPr="00AD2DB6">
              <w:rPr>
                <w:rFonts w:cstheme="minorHAnsi"/>
                <w:sz w:val="18"/>
                <w:szCs w:val="18"/>
              </w:rPr>
              <w:t>-1.8 – 1.2</w:t>
            </w:r>
            <w:r w:rsidRPr="00AD2DB6">
              <w:rPr>
                <w:sz w:val="18"/>
                <w:szCs w:val="18"/>
              </w:rPr>
              <w:t>)</w:t>
            </w:r>
          </w:p>
        </w:tc>
        <w:tc>
          <w:tcPr>
            <w:tcW w:w="1368" w:type="dxa"/>
            <w:shd w:val="clear" w:color="auto" w:fill="auto"/>
          </w:tcPr>
          <w:p w14:paraId="4D9607C8" w14:textId="60A36C52" w:rsidR="00640433" w:rsidRPr="00091483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091483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91483">
              <w:rPr>
                <w:rFonts w:cstheme="minorHAnsi"/>
                <w:sz w:val="18"/>
                <w:szCs w:val="18"/>
              </w:rPr>
              <w:t>0.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8F6776">
              <w:rPr>
                <w:rFonts w:cstheme="minorHAnsi"/>
                <w:sz w:val="18"/>
                <w:szCs w:val="18"/>
              </w:rPr>
              <w:t>2</w:t>
            </w:r>
            <w:r w:rsidRPr="00091483">
              <w:rPr>
                <w:rFonts w:cstheme="minorHAnsi"/>
                <w:sz w:val="18"/>
                <w:szCs w:val="18"/>
              </w:rPr>
              <w:t xml:space="preserve"> ± 0.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8F677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FB553AF" w14:textId="77777777" w:rsidR="00640433" w:rsidRPr="00EF0550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EF0550">
              <w:rPr>
                <w:color w:val="FF0000"/>
                <w:sz w:val="18"/>
                <w:szCs w:val="18"/>
                <w:u w:val="single"/>
              </w:rPr>
              <w:t>- 0.</w:t>
            </w:r>
            <w:r>
              <w:rPr>
                <w:color w:val="FF0000"/>
                <w:sz w:val="18"/>
                <w:szCs w:val="18"/>
                <w:u w:val="single"/>
              </w:rPr>
              <w:t>16</w:t>
            </w:r>
            <w:r w:rsidRPr="00EF0550">
              <w:rPr>
                <w:color w:val="FF0000"/>
                <w:sz w:val="18"/>
                <w:szCs w:val="18"/>
                <w:vertAlign w:val="superscript"/>
              </w:rPr>
              <w:t>*</w:t>
            </w:r>
          </w:p>
        </w:tc>
      </w:tr>
      <w:tr w:rsidR="00640433" w14:paraId="1A6BC169" w14:textId="77777777" w:rsidTr="005F3A26">
        <w:trPr>
          <w:jc w:val="center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5FFA88E9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b/>
                <w:bCs/>
                <w:sz w:val="18"/>
                <w:szCs w:val="18"/>
              </w:rPr>
              <w:t>CC3</w:t>
            </w:r>
          </w:p>
        </w:tc>
        <w:tc>
          <w:tcPr>
            <w:tcW w:w="2284" w:type="dxa"/>
            <w:gridSpan w:val="3"/>
            <w:shd w:val="clear" w:color="auto" w:fill="auto"/>
          </w:tcPr>
          <w:p w14:paraId="29633C85" w14:textId="7B8B2078" w:rsidR="00640433" w:rsidRPr="00AD2DB6" w:rsidRDefault="0069158D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D2DB6">
              <w:rPr>
                <w:rFonts w:cstheme="minorHAnsi"/>
                <w:sz w:val="18"/>
                <w:szCs w:val="18"/>
              </w:rPr>
              <w:t xml:space="preserve">0.38 </w:t>
            </w:r>
            <w:r w:rsidR="00BC6440" w:rsidRPr="00AD2DB6">
              <w:rPr>
                <w:rFonts w:cstheme="minorHAnsi"/>
                <w:sz w:val="18"/>
                <w:szCs w:val="18"/>
              </w:rPr>
              <w:t>(</w:t>
            </w:r>
            <w:r w:rsidR="00640433" w:rsidRPr="00AD2DB6">
              <w:rPr>
                <w:rFonts w:cstheme="minorHAnsi"/>
                <w:sz w:val="18"/>
                <w:szCs w:val="18"/>
              </w:rPr>
              <w:t>0.21 – 0.6</w:t>
            </w:r>
            <w:r w:rsidR="00AD1994" w:rsidRPr="00AD2DB6">
              <w:rPr>
                <w:rFonts w:cstheme="minorHAnsi"/>
                <w:sz w:val="18"/>
                <w:szCs w:val="18"/>
              </w:rPr>
              <w:t>5</w:t>
            </w:r>
            <w:r w:rsidR="00BC6440" w:rsidRPr="00AD2DB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14:paraId="5F15870B" w14:textId="318A7A4F" w:rsidR="00640433" w:rsidRPr="00091483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091483">
              <w:rPr>
                <w:rFonts w:cstheme="minorHAnsi"/>
                <w:sz w:val="18"/>
                <w:szCs w:val="18"/>
              </w:rPr>
              <w:t>0.</w:t>
            </w:r>
            <w:r w:rsidR="00AD1994">
              <w:rPr>
                <w:rFonts w:cstheme="minorHAnsi"/>
                <w:sz w:val="18"/>
                <w:szCs w:val="18"/>
              </w:rPr>
              <w:t>38</w:t>
            </w:r>
            <w:r w:rsidRPr="00091483">
              <w:rPr>
                <w:rFonts w:cstheme="minorHAnsi"/>
                <w:sz w:val="18"/>
                <w:szCs w:val="18"/>
              </w:rPr>
              <w:t xml:space="preserve"> ± 0.0</w:t>
            </w:r>
            <w:r w:rsidR="00AD1994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88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7EA8AD5" w14:textId="085037BC" w:rsidR="00640433" w:rsidRPr="00EF0550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EF0550">
              <w:rPr>
                <w:sz w:val="18"/>
                <w:szCs w:val="18"/>
              </w:rPr>
              <w:t>0.</w:t>
            </w:r>
            <w:r w:rsidR="00044FA7">
              <w:rPr>
                <w:sz w:val="18"/>
                <w:szCs w:val="18"/>
              </w:rPr>
              <w:t>13</w:t>
            </w:r>
          </w:p>
        </w:tc>
        <w:tc>
          <w:tcPr>
            <w:tcW w:w="198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BDD056A" w14:textId="7B9E9230" w:rsidR="00640433" w:rsidRPr="00AD2DB6" w:rsidRDefault="000C1FDD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D2DB6">
              <w:rPr>
                <w:rFonts w:cstheme="minorHAnsi"/>
                <w:sz w:val="18"/>
                <w:szCs w:val="18"/>
              </w:rPr>
              <w:t>0.48 (</w:t>
            </w:r>
            <w:r w:rsidR="00640433" w:rsidRPr="00AD2DB6">
              <w:rPr>
                <w:rFonts w:cstheme="minorHAnsi"/>
                <w:sz w:val="18"/>
                <w:szCs w:val="18"/>
              </w:rPr>
              <w:t>0.2</w:t>
            </w:r>
            <w:r w:rsidR="008F6776" w:rsidRPr="00AD2DB6">
              <w:rPr>
                <w:rFonts w:cstheme="minorHAnsi"/>
                <w:sz w:val="18"/>
                <w:szCs w:val="18"/>
              </w:rPr>
              <w:t>7</w:t>
            </w:r>
            <w:r w:rsidR="00640433" w:rsidRPr="00AD2DB6">
              <w:rPr>
                <w:rFonts w:cstheme="minorHAnsi"/>
                <w:sz w:val="18"/>
                <w:szCs w:val="18"/>
              </w:rPr>
              <w:t xml:space="preserve"> – 0.71</w:t>
            </w:r>
            <w:r w:rsidRPr="00AD2DB6">
              <w:rPr>
                <w:sz w:val="18"/>
                <w:szCs w:val="18"/>
              </w:rPr>
              <w:t>)</w:t>
            </w:r>
          </w:p>
        </w:tc>
        <w:tc>
          <w:tcPr>
            <w:tcW w:w="1368" w:type="dxa"/>
            <w:shd w:val="clear" w:color="auto" w:fill="auto"/>
          </w:tcPr>
          <w:p w14:paraId="49258CE6" w14:textId="7C2CD6E0" w:rsidR="00640433" w:rsidRPr="00091483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091483">
              <w:rPr>
                <w:rFonts w:cstheme="minorHAnsi"/>
                <w:sz w:val="18"/>
                <w:szCs w:val="18"/>
              </w:rPr>
              <w:t>0.4</w:t>
            </w:r>
            <w:r w:rsidR="008F6776">
              <w:rPr>
                <w:rFonts w:cstheme="minorHAnsi"/>
                <w:sz w:val="18"/>
                <w:szCs w:val="18"/>
              </w:rPr>
              <w:t>8</w:t>
            </w:r>
            <w:r w:rsidRPr="00091483">
              <w:rPr>
                <w:rFonts w:cstheme="minorHAnsi"/>
                <w:sz w:val="18"/>
                <w:szCs w:val="18"/>
              </w:rPr>
              <w:t xml:space="preserve"> ± 0.</w:t>
            </w:r>
            <w:r w:rsidR="008F6776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09B21C8" w14:textId="76DBD171" w:rsidR="00640433" w:rsidRPr="008F6776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8F6776">
              <w:rPr>
                <w:sz w:val="18"/>
                <w:szCs w:val="18"/>
              </w:rPr>
              <w:t>0.1</w:t>
            </w:r>
            <w:r w:rsidR="008F6776" w:rsidRPr="008F6776">
              <w:rPr>
                <w:sz w:val="18"/>
                <w:szCs w:val="18"/>
              </w:rPr>
              <w:t>6</w:t>
            </w:r>
          </w:p>
        </w:tc>
      </w:tr>
      <w:tr w:rsidR="00640433" w14:paraId="22D9A94E" w14:textId="77777777" w:rsidTr="005F3A26">
        <w:trPr>
          <w:jc w:val="center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32E7A51F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b/>
                <w:bCs/>
                <w:sz w:val="18"/>
                <w:szCs w:val="18"/>
              </w:rPr>
              <w:t>CC4</w:t>
            </w:r>
          </w:p>
        </w:tc>
        <w:tc>
          <w:tcPr>
            <w:tcW w:w="2284" w:type="dxa"/>
            <w:gridSpan w:val="3"/>
            <w:shd w:val="clear" w:color="auto" w:fill="auto"/>
          </w:tcPr>
          <w:p w14:paraId="7BB67724" w14:textId="5377C218" w:rsidR="00640433" w:rsidRPr="00AD2DB6" w:rsidRDefault="0069158D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D2DB6">
              <w:rPr>
                <w:rFonts w:cstheme="minorHAnsi"/>
                <w:sz w:val="18"/>
                <w:szCs w:val="18"/>
              </w:rPr>
              <w:t xml:space="preserve">- 0.016 </w:t>
            </w:r>
            <w:r w:rsidR="00BC6440" w:rsidRPr="00AD2DB6">
              <w:rPr>
                <w:rFonts w:cstheme="minorHAnsi"/>
                <w:sz w:val="18"/>
                <w:szCs w:val="18"/>
              </w:rPr>
              <w:t>(</w:t>
            </w:r>
            <w:r w:rsidR="00640433" w:rsidRPr="00AD2DB6">
              <w:rPr>
                <w:rFonts w:cstheme="minorHAnsi"/>
                <w:sz w:val="18"/>
                <w:szCs w:val="18"/>
              </w:rPr>
              <w:t>- 0.</w:t>
            </w:r>
            <w:r w:rsidR="00044FA7" w:rsidRPr="00AD2DB6">
              <w:rPr>
                <w:rFonts w:cstheme="minorHAnsi"/>
                <w:sz w:val="18"/>
                <w:szCs w:val="18"/>
              </w:rPr>
              <w:t>39</w:t>
            </w:r>
            <w:r w:rsidR="00640433" w:rsidRPr="00AD2DB6">
              <w:rPr>
                <w:rFonts w:cstheme="minorHAnsi"/>
                <w:sz w:val="18"/>
                <w:szCs w:val="18"/>
              </w:rPr>
              <w:t xml:space="preserve"> – 0.</w:t>
            </w:r>
            <w:r w:rsidR="00044FA7" w:rsidRPr="00AD2DB6">
              <w:rPr>
                <w:rFonts w:cstheme="minorHAnsi"/>
                <w:sz w:val="18"/>
                <w:szCs w:val="18"/>
              </w:rPr>
              <w:t>41</w:t>
            </w:r>
            <w:r w:rsidR="00BC6440" w:rsidRPr="00AD2DB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14:paraId="22059AF6" w14:textId="02C3D74E" w:rsidR="00640433" w:rsidRPr="00091483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091483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91483">
              <w:rPr>
                <w:rFonts w:cstheme="minorHAnsi"/>
                <w:sz w:val="18"/>
                <w:szCs w:val="18"/>
              </w:rPr>
              <w:t>0.0</w:t>
            </w:r>
            <w:r w:rsidR="00044FA7">
              <w:rPr>
                <w:rFonts w:cstheme="minorHAnsi"/>
                <w:sz w:val="18"/>
                <w:szCs w:val="18"/>
              </w:rPr>
              <w:t>17</w:t>
            </w:r>
            <w:r w:rsidRPr="00091483">
              <w:rPr>
                <w:rFonts w:cstheme="minorHAnsi"/>
                <w:sz w:val="18"/>
                <w:szCs w:val="18"/>
              </w:rPr>
              <w:t xml:space="preserve"> ± 0.1</w:t>
            </w:r>
            <w:r w:rsidR="00044FA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8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C16A503" w14:textId="5B71D8E2" w:rsidR="00640433" w:rsidRPr="00667C0A" w:rsidRDefault="00640433" w:rsidP="004E712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67C0A">
              <w:rPr>
                <w:color w:val="FF0000"/>
                <w:sz w:val="18"/>
                <w:szCs w:val="18"/>
                <w:u w:val="single"/>
              </w:rPr>
              <w:t>- 0.</w:t>
            </w:r>
            <w:r w:rsidR="00044FA7">
              <w:rPr>
                <w:color w:val="FF0000"/>
                <w:sz w:val="18"/>
                <w:szCs w:val="18"/>
                <w:u w:val="single"/>
              </w:rPr>
              <w:t>23</w:t>
            </w:r>
            <w:r w:rsidRPr="00667C0A">
              <w:rPr>
                <w:rFonts w:cstheme="minorHAnsi"/>
                <w:color w:val="FF0000"/>
                <w:sz w:val="18"/>
                <w:szCs w:val="18"/>
                <w:u w:val="single"/>
                <w:vertAlign w:val="superscript"/>
              </w:rPr>
              <w:t>†</w:t>
            </w:r>
          </w:p>
        </w:tc>
        <w:tc>
          <w:tcPr>
            <w:tcW w:w="1986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BC52F2C" w14:textId="7FE955E0" w:rsidR="00640433" w:rsidRPr="00AD2DB6" w:rsidRDefault="000C1FDD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D2DB6">
              <w:rPr>
                <w:rFonts w:cstheme="minorHAnsi"/>
                <w:sz w:val="18"/>
                <w:szCs w:val="18"/>
              </w:rPr>
              <w:t>-0.030 (</w:t>
            </w:r>
            <w:r w:rsidR="00640433" w:rsidRPr="00AD2DB6">
              <w:rPr>
                <w:rFonts w:cstheme="minorHAnsi"/>
                <w:sz w:val="18"/>
                <w:szCs w:val="18"/>
              </w:rPr>
              <w:t>- 0.5</w:t>
            </w:r>
            <w:r w:rsidR="008F6776" w:rsidRPr="00AD2DB6">
              <w:rPr>
                <w:rFonts w:cstheme="minorHAnsi"/>
                <w:sz w:val="18"/>
                <w:szCs w:val="18"/>
              </w:rPr>
              <w:t>2</w:t>
            </w:r>
            <w:r w:rsidR="00640433" w:rsidRPr="00AD2DB6">
              <w:rPr>
                <w:rFonts w:cstheme="minorHAnsi"/>
                <w:sz w:val="18"/>
                <w:szCs w:val="18"/>
              </w:rPr>
              <w:t xml:space="preserve"> – 0.49</w:t>
            </w:r>
            <w:r w:rsidRPr="00AD2DB6">
              <w:rPr>
                <w:sz w:val="18"/>
                <w:szCs w:val="18"/>
              </w:rPr>
              <w:t>)</w:t>
            </w:r>
          </w:p>
        </w:tc>
        <w:tc>
          <w:tcPr>
            <w:tcW w:w="1368" w:type="dxa"/>
            <w:shd w:val="clear" w:color="auto" w:fill="auto"/>
          </w:tcPr>
          <w:p w14:paraId="76AF5E9B" w14:textId="61425A93" w:rsidR="00640433" w:rsidRPr="00091483" w:rsidRDefault="00640433" w:rsidP="004E712C">
            <w:pPr>
              <w:jc w:val="center"/>
              <w:rPr>
                <w:b/>
                <w:bCs/>
                <w:sz w:val="20"/>
                <w:szCs w:val="20"/>
              </w:rPr>
            </w:pPr>
            <w:r w:rsidRPr="00091483">
              <w:rPr>
                <w:rFonts w:cstheme="minorHAnsi"/>
                <w:sz w:val="18"/>
                <w:szCs w:val="18"/>
              </w:rPr>
              <w:t>-0.0</w:t>
            </w:r>
            <w:r w:rsidR="008F6776">
              <w:rPr>
                <w:rFonts w:cstheme="minorHAnsi"/>
                <w:sz w:val="18"/>
                <w:szCs w:val="18"/>
              </w:rPr>
              <w:t>5</w:t>
            </w:r>
            <w:r w:rsidRPr="00091483">
              <w:rPr>
                <w:rFonts w:cstheme="minorHAnsi"/>
                <w:sz w:val="18"/>
                <w:szCs w:val="18"/>
              </w:rPr>
              <w:t xml:space="preserve"> ± 0.18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0CD6648" w14:textId="24C914EA" w:rsidR="00640433" w:rsidRPr="00BA3C24" w:rsidRDefault="00640433" w:rsidP="004E712C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 w:rsidRPr="00BA3C24">
              <w:rPr>
                <w:sz w:val="18"/>
                <w:szCs w:val="18"/>
              </w:rPr>
              <w:t>- 0.1</w:t>
            </w:r>
            <w:r w:rsidR="008F6776">
              <w:rPr>
                <w:sz w:val="18"/>
                <w:szCs w:val="18"/>
              </w:rPr>
              <w:t>1</w:t>
            </w:r>
          </w:p>
        </w:tc>
      </w:tr>
      <w:tr w:rsidR="00640433" w14:paraId="4215960F" w14:textId="77777777" w:rsidTr="00C02235">
        <w:trPr>
          <w:trHeight w:val="220"/>
          <w:jc w:val="center"/>
        </w:trPr>
        <w:tc>
          <w:tcPr>
            <w:tcW w:w="1413" w:type="dxa"/>
            <w:vMerge w:val="restart"/>
            <w:shd w:val="clear" w:color="auto" w:fill="DBDBDB" w:themeFill="accent3" w:themeFillTint="66"/>
            <w:vAlign w:val="center"/>
          </w:tcPr>
          <w:p w14:paraId="1340E450" w14:textId="77777777" w:rsidR="00640433" w:rsidRPr="00C02235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Feature</w:t>
            </w:r>
          </w:p>
        </w:tc>
        <w:tc>
          <w:tcPr>
            <w:tcW w:w="8601" w:type="dxa"/>
            <w:gridSpan w:val="12"/>
            <w:shd w:val="clear" w:color="auto" w:fill="DBDBDB" w:themeFill="accent3" w:themeFillTint="66"/>
          </w:tcPr>
          <w:p w14:paraId="3B8395C6" w14:textId="77777777" w:rsidR="00640433" w:rsidRPr="00C02235" w:rsidRDefault="00640433" w:rsidP="004E712C">
            <w:pPr>
              <w:jc w:val="center"/>
              <w:rPr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Correlation between HRV and GA</w:t>
            </w:r>
          </w:p>
        </w:tc>
      </w:tr>
      <w:tr w:rsidR="00640433" w14:paraId="0EFC68EF" w14:textId="77777777" w:rsidTr="005F3A26">
        <w:trPr>
          <w:jc w:val="center"/>
        </w:trPr>
        <w:tc>
          <w:tcPr>
            <w:tcW w:w="1413" w:type="dxa"/>
            <w:vMerge/>
            <w:shd w:val="clear" w:color="auto" w:fill="DBDBDB" w:themeFill="accent3" w:themeFillTint="66"/>
            <w:vAlign w:val="center"/>
          </w:tcPr>
          <w:p w14:paraId="512AA214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DBDBDB" w:themeFill="accent3" w:themeFillTint="66"/>
          </w:tcPr>
          <w:p w14:paraId="6B98B0EE" w14:textId="77777777" w:rsidR="00640433" w:rsidRPr="00C02235" w:rsidRDefault="00640433" w:rsidP="004E71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Maternal Features</w:t>
            </w:r>
          </w:p>
        </w:tc>
        <w:tc>
          <w:tcPr>
            <w:tcW w:w="2124" w:type="dxa"/>
            <w:gridSpan w:val="5"/>
            <w:tcBorders>
              <w:right w:val="single" w:sz="12" w:space="0" w:color="auto"/>
            </w:tcBorders>
            <w:shd w:val="clear" w:color="auto" w:fill="DBDBDB" w:themeFill="accent3" w:themeFillTint="66"/>
          </w:tcPr>
          <w:p w14:paraId="5BC8883B" w14:textId="77777777" w:rsidR="00640433" w:rsidRPr="00C02235" w:rsidRDefault="00640433" w:rsidP="004E712C">
            <w:pPr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Fetal features</w:t>
            </w:r>
          </w:p>
        </w:tc>
        <w:tc>
          <w:tcPr>
            <w:tcW w:w="1986" w:type="dxa"/>
            <w:gridSpan w:val="2"/>
            <w:tcBorders>
              <w:left w:val="single" w:sz="12" w:space="0" w:color="auto"/>
            </w:tcBorders>
            <w:shd w:val="clear" w:color="auto" w:fill="DBDBDB" w:themeFill="accent3" w:themeFillTint="66"/>
          </w:tcPr>
          <w:p w14:paraId="371F1D52" w14:textId="77777777" w:rsidR="00640433" w:rsidRPr="00C02235" w:rsidRDefault="00640433" w:rsidP="004E712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Maternal Features</w:t>
            </w:r>
          </w:p>
        </w:tc>
        <w:tc>
          <w:tcPr>
            <w:tcW w:w="2222" w:type="dxa"/>
            <w:gridSpan w:val="3"/>
            <w:shd w:val="clear" w:color="auto" w:fill="DBDBDB" w:themeFill="accent3" w:themeFillTint="66"/>
            <w:vAlign w:val="center"/>
          </w:tcPr>
          <w:p w14:paraId="3FB49D1E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Fetal features</w:t>
            </w:r>
          </w:p>
        </w:tc>
      </w:tr>
      <w:tr w:rsidR="00640433" w14:paraId="31CD6BDA" w14:textId="77777777" w:rsidTr="005F3A26">
        <w:trPr>
          <w:jc w:val="center"/>
        </w:trPr>
        <w:tc>
          <w:tcPr>
            <w:tcW w:w="1413" w:type="dxa"/>
            <w:vMerge/>
            <w:shd w:val="clear" w:color="auto" w:fill="DBDBDB" w:themeFill="accent3" w:themeFillTint="66"/>
            <w:vAlign w:val="center"/>
          </w:tcPr>
          <w:p w14:paraId="045254EC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48F9437B" w14:textId="77777777" w:rsidR="00C02235" w:rsidRPr="00C02235" w:rsidRDefault="00C02235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(mean ± SD)</w:t>
            </w:r>
          </w:p>
          <w:p w14:paraId="659088C5" w14:textId="1D9E93FC" w:rsidR="00640433" w:rsidRPr="00C02235" w:rsidRDefault="00C02235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median (min – max)</w:t>
            </w:r>
          </w:p>
        </w:tc>
        <w:tc>
          <w:tcPr>
            <w:tcW w:w="851" w:type="dxa"/>
            <w:shd w:val="clear" w:color="auto" w:fill="DBDBDB" w:themeFill="accent3" w:themeFillTint="66"/>
            <w:vAlign w:val="center"/>
          </w:tcPr>
          <w:p w14:paraId="74DBDFC1" w14:textId="567979A4" w:rsidR="00640433" w:rsidRPr="00C02235" w:rsidRDefault="00640433" w:rsidP="00C0223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02235">
              <w:rPr>
                <w:rFonts w:cstheme="minorHAnsi"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1274" w:type="dxa"/>
            <w:gridSpan w:val="3"/>
            <w:shd w:val="clear" w:color="auto" w:fill="DBDBDB" w:themeFill="accent3" w:themeFillTint="66"/>
            <w:vAlign w:val="center"/>
          </w:tcPr>
          <w:p w14:paraId="271F4DB5" w14:textId="77777777" w:rsidR="00C02235" w:rsidRPr="00C02235" w:rsidRDefault="00C02235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(mean ± SD)</w:t>
            </w:r>
          </w:p>
          <w:p w14:paraId="3223E86C" w14:textId="76F4E04F" w:rsidR="00640433" w:rsidRPr="00C02235" w:rsidRDefault="00C02235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median (min – max)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6985413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C02235">
              <w:rPr>
                <w:rFonts w:cstheme="minorHAnsi"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14:paraId="6A58DBEC" w14:textId="77777777" w:rsidR="00C02235" w:rsidRPr="00C02235" w:rsidRDefault="00C02235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(mean ± SD)</w:t>
            </w:r>
          </w:p>
          <w:p w14:paraId="3CDE1267" w14:textId="6DF9CC91" w:rsidR="00640433" w:rsidRPr="00C02235" w:rsidRDefault="00C02235" w:rsidP="00C0223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median (min – max)</w:t>
            </w:r>
          </w:p>
        </w:tc>
        <w:tc>
          <w:tcPr>
            <w:tcW w:w="712" w:type="dxa"/>
            <w:shd w:val="clear" w:color="auto" w:fill="DBDBDB" w:themeFill="accent3" w:themeFillTint="66"/>
            <w:vAlign w:val="center"/>
          </w:tcPr>
          <w:p w14:paraId="2E74C76B" w14:textId="77777777" w:rsidR="00640433" w:rsidRPr="00C02235" w:rsidRDefault="00640433" w:rsidP="00C0223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02235">
              <w:rPr>
                <w:rFonts w:cstheme="minorHAnsi"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1412" w:type="dxa"/>
            <w:gridSpan w:val="2"/>
            <w:shd w:val="clear" w:color="auto" w:fill="DBDBDB" w:themeFill="accent3" w:themeFillTint="66"/>
            <w:vAlign w:val="center"/>
          </w:tcPr>
          <w:p w14:paraId="2B5BD255" w14:textId="77777777" w:rsidR="00C02235" w:rsidRPr="00C02235" w:rsidRDefault="00C02235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(mean ± SD)</w:t>
            </w:r>
          </w:p>
          <w:p w14:paraId="51133115" w14:textId="7CA0E237" w:rsidR="00640433" w:rsidRPr="00C02235" w:rsidRDefault="00C02235" w:rsidP="00C0223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02235">
              <w:rPr>
                <w:rFonts w:cstheme="minorHAnsi"/>
                <w:sz w:val="18"/>
                <w:szCs w:val="18"/>
              </w:rPr>
              <w:t>median (min – max)</w:t>
            </w:r>
          </w:p>
        </w:tc>
        <w:tc>
          <w:tcPr>
            <w:tcW w:w="810" w:type="dxa"/>
            <w:shd w:val="clear" w:color="auto" w:fill="DBDBDB" w:themeFill="accent3" w:themeFillTint="66"/>
            <w:vAlign w:val="center"/>
          </w:tcPr>
          <w:p w14:paraId="684ECAF8" w14:textId="77777777" w:rsidR="00640433" w:rsidRPr="00C02235" w:rsidRDefault="00640433" w:rsidP="00C02235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C02235">
              <w:rPr>
                <w:rFonts w:cstheme="minorHAnsi"/>
                <w:i/>
                <w:iCs/>
                <w:sz w:val="18"/>
                <w:szCs w:val="18"/>
              </w:rPr>
              <w:t>r</w:t>
            </w:r>
          </w:p>
        </w:tc>
      </w:tr>
      <w:tr w:rsidR="00640433" w:rsidRPr="00636222" w14:paraId="39646E6D" w14:textId="77777777" w:rsidTr="005F3A26">
        <w:trPr>
          <w:jc w:val="center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30AF6948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RRI (ms)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001DD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76</w:t>
            </w:r>
            <w:r w:rsidR="00044FA7" w:rsidRPr="00AD2DB6">
              <w:rPr>
                <w:rFonts w:cstheme="minorHAnsi"/>
                <w:sz w:val="18"/>
                <w:szCs w:val="18"/>
              </w:rPr>
              <w:t>3</w:t>
            </w:r>
            <w:r w:rsidRPr="00AD2DB6">
              <w:rPr>
                <w:rFonts w:cstheme="minorHAnsi"/>
                <w:sz w:val="18"/>
                <w:szCs w:val="18"/>
              </w:rPr>
              <w:t xml:space="preserve"> ± 11</w:t>
            </w:r>
            <w:r w:rsidR="00044FA7" w:rsidRPr="00AD2DB6">
              <w:rPr>
                <w:rFonts w:cstheme="minorHAnsi"/>
                <w:sz w:val="18"/>
                <w:szCs w:val="18"/>
              </w:rPr>
              <w:t>7</w:t>
            </w:r>
          </w:p>
          <w:p w14:paraId="5466B5E3" w14:textId="61DE6954" w:rsidR="00B76885" w:rsidRPr="00AD2DB6" w:rsidRDefault="00B76885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751 (537 – 1125)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5CB14A" w14:textId="6BB95D59" w:rsidR="00640433" w:rsidRPr="004F36A0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4F36A0">
              <w:rPr>
                <w:rFonts w:cstheme="minorHAnsi"/>
                <w:sz w:val="18"/>
                <w:szCs w:val="18"/>
              </w:rPr>
              <w:t>0.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044FA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7878CCFF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41</w:t>
            </w:r>
            <w:r w:rsidR="005B3D3A" w:rsidRPr="00AD2DB6">
              <w:rPr>
                <w:rFonts w:cstheme="minorHAnsi"/>
                <w:sz w:val="18"/>
                <w:szCs w:val="18"/>
              </w:rPr>
              <w:t>4</w:t>
            </w:r>
            <w:r w:rsidRPr="00AD2DB6">
              <w:rPr>
                <w:rFonts w:cstheme="minorHAnsi"/>
                <w:sz w:val="18"/>
                <w:szCs w:val="18"/>
              </w:rPr>
              <w:t xml:space="preserve"> ± 25</w:t>
            </w:r>
          </w:p>
          <w:p w14:paraId="160A25F9" w14:textId="3C55AB38" w:rsidR="00116EB7" w:rsidRPr="00AD2DB6" w:rsidRDefault="00116EB7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411 (358 – 512)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5F7CE1" w14:textId="0FFDEFBB" w:rsidR="00640433" w:rsidRPr="004F36A0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 w:rsidR="005B3D3A">
              <w:rPr>
                <w:rFonts w:cstheme="minorHAnsi"/>
                <w:color w:val="FF0000"/>
                <w:sz w:val="18"/>
                <w:szCs w:val="18"/>
                <w:u w:val="single"/>
              </w:rPr>
              <w:t>42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FAD575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76</w:t>
            </w:r>
            <w:r w:rsidR="008F1504" w:rsidRPr="00AD2DB6">
              <w:rPr>
                <w:rFonts w:cstheme="minorHAnsi"/>
                <w:sz w:val="18"/>
                <w:szCs w:val="18"/>
              </w:rPr>
              <w:t>2</w:t>
            </w:r>
            <w:r w:rsidRPr="00AD2DB6">
              <w:rPr>
                <w:rFonts w:cstheme="minorHAnsi"/>
                <w:sz w:val="18"/>
                <w:szCs w:val="18"/>
              </w:rPr>
              <w:t xml:space="preserve"> ± 11</w:t>
            </w:r>
            <w:r w:rsidR="00AE1431" w:rsidRPr="00AD2DB6">
              <w:rPr>
                <w:rFonts w:cstheme="minorHAnsi"/>
                <w:sz w:val="18"/>
                <w:szCs w:val="18"/>
              </w:rPr>
              <w:t>3</w:t>
            </w:r>
          </w:p>
          <w:p w14:paraId="504678C9" w14:textId="4900A5CF" w:rsidR="000C1FDD" w:rsidRPr="00AD2DB6" w:rsidRDefault="000C1FDD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757 (530 – 1107)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A94A7F0" w14:textId="41AAE796" w:rsidR="00640433" w:rsidRPr="00091483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- 0.0</w:t>
            </w:r>
            <w:r w:rsidR="008F150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3E27A3D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41</w:t>
            </w:r>
            <w:r w:rsidR="00AE1431" w:rsidRPr="00AD2DB6">
              <w:rPr>
                <w:rFonts w:cstheme="minorHAnsi"/>
                <w:sz w:val="18"/>
                <w:szCs w:val="18"/>
              </w:rPr>
              <w:t>1</w:t>
            </w:r>
            <w:r w:rsidRPr="00AD2DB6">
              <w:rPr>
                <w:rFonts w:cstheme="minorHAnsi"/>
                <w:sz w:val="18"/>
                <w:szCs w:val="18"/>
              </w:rPr>
              <w:t xml:space="preserve"> ± 2</w:t>
            </w:r>
            <w:r w:rsidR="00AE1431" w:rsidRPr="00AD2DB6">
              <w:rPr>
                <w:rFonts w:cstheme="minorHAnsi"/>
                <w:sz w:val="18"/>
                <w:szCs w:val="18"/>
              </w:rPr>
              <w:t>5</w:t>
            </w:r>
          </w:p>
          <w:p w14:paraId="73FB71C2" w14:textId="290E1250" w:rsidR="00696E7C" w:rsidRPr="00AD2DB6" w:rsidRDefault="00696E7C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407 (351 – 510)</w:t>
            </w:r>
          </w:p>
        </w:tc>
        <w:tc>
          <w:tcPr>
            <w:tcW w:w="810" w:type="dxa"/>
            <w:vAlign w:val="center"/>
          </w:tcPr>
          <w:p w14:paraId="10481BF0" w14:textId="6FA5565A" w:rsidR="00640433" w:rsidRPr="004F36A0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 w:rsidR="008F1504">
              <w:rPr>
                <w:rFonts w:cstheme="minorHAnsi"/>
                <w:color w:val="FF0000"/>
                <w:sz w:val="18"/>
                <w:szCs w:val="18"/>
                <w:u w:val="single"/>
              </w:rPr>
              <w:t>37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</w:tr>
      <w:tr w:rsidR="00640433" w:rsidRPr="00636222" w14:paraId="66F8635A" w14:textId="77777777" w:rsidTr="005F3A26">
        <w:trPr>
          <w:jc w:val="center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5CED13D4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SDNN (ms)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E5920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3</w:t>
            </w:r>
            <w:r w:rsidR="00044FA7" w:rsidRPr="00AD2DB6">
              <w:rPr>
                <w:rFonts w:cstheme="minorHAnsi"/>
                <w:sz w:val="18"/>
                <w:szCs w:val="18"/>
              </w:rPr>
              <w:t>2</w:t>
            </w:r>
            <w:r w:rsidRPr="00AD2DB6">
              <w:rPr>
                <w:rFonts w:cstheme="minorHAnsi"/>
                <w:sz w:val="18"/>
                <w:szCs w:val="18"/>
              </w:rPr>
              <w:t xml:space="preserve"> ± 13</w:t>
            </w:r>
          </w:p>
          <w:p w14:paraId="0E1E89C1" w14:textId="268D7BBA" w:rsidR="00DA4437" w:rsidRPr="00AD2DB6" w:rsidRDefault="00DA4437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30 (10 – 76)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76D81" w14:textId="17611CA7" w:rsidR="00640433" w:rsidRPr="004F36A0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2</w:t>
            </w:r>
            <w:r w:rsidR="00044FA7">
              <w:rPr>
                <w:rFonts w:cstheme="minorHAnsi"/>
                <w:color w:val="FF0000"/>
                <w:sz w:val="18"/>
                <w:szCs w:val="18"/>
                <w:u w:val="single"/>
              </w:rPr>
              <w:t>0</w:t>
            </w:r>
            <w:r w:rsidR="00044FA7"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49AA6677" w14:textId="0F8D0115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15 ± 6.</w:t>
            </w:r>
            <w:r w:rsidR="00116EB7" w:rsidRPr="00AD2DB6">
              <w:rPr>
                <w:rFonts w:cstheme="minorHAnsi"/>
                <w:sz w:val="18"/>
                <w:szCs w:val="18"/>
              </w:rPr>
              <w:t>8</w:t>
            </w:r>
          </w:p>
          <w:p w14:paraId="0050D724" w14:textId="79095605" w:rsidR="00116EB7" w:rsidRPr="00AD2DB6" w:rsidRDefault="00116EB7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14 (4.0 – 45)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5A3B6C" w14:textId="77777777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37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4CA304" w14:textId="77777777" w:rsidR="00640433" w:rsidRPr="00AD2DB6" w:rsidRDefault="008A1A27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37 ± 17</w:t>
            </w:r>
          </w:p>
          <w:p w14:paraId="78A672AD" w14:textId="28224E20" w:rsidR="000D3C6D" w:rsidRPr="00AD2DB6" w:rsidRDefault="000D3C6D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33 (13 – 120)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48A5A46" w14:textId="74D94FDD" w:rsidR="00640433" w:rsidRPr="00004B46" w:rsidRDefault="00640433" w:rsidP="00C02235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 w:rsidR="00F92769">
              <w:rPr>
                <w:rFonts w:cstheme="minorHAnsi"/>
                <w:color w:val="FF0000"/>
                <w:sz w:val="18"/>
                <w:szCs w:val="18"/>
                <w:u w:val="single"/>
              </w:rPr>
              <w:t>3</w:t>
            </w:r>
            <w:r w:rsidR="00874222">
              <w:rPr>
                <w:rFonts w:cstheme="minorHAnsi"/>
                <w:color w:val="FF0000"/>
                <w:sz w:val="18"/>
                <w:szCs w:val="18"/>
                <w:u w:val="single"/>
              </w:rPr>
              <w:t>3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A05A5AE" w14:textId="77777777" w:rsidR="00640433" w:rsidRPr="00AD2DB6" w:rsidRDefault="008A1A27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16 ± 7.</w:t>
            </w:r>
            <w:r w:rsidR="00696E7C" w:rsidRPr="00AD2DB6">
              <w:rPr>
                <w:rFonts w:cstheme="minorHAnsi"/>
                <w:sz w:val="18"/>
                <w:szCs w:val="18"/>
              </w:rPr>
              <w:t>2</w:t>
            </w:r>
          </w:p>
          <w:p w14:paraId="6AB5F9FB" w14:textId="68A3F0BF" w:rsidR="00696E7C" w:rsidRPr="00AD2DB6" w:rsidRDefault="00696E7C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15 (4.5 – 36)</w:t>
            </w:r>
          </w:p>
        </w:tc>
        <w:tc>
          <w:tcPr>
            <w:tcW w:w="810" w:type="dxa"/>
            <w:vAlign w:val="center"/>
          </w:tcPr>
          <w:p w14:paraId="6244081E" w14:textId="6C244C82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5</w:t>
            </w:r>
            <w:r w:rsidR="00874222">
              <w:rPr>
                <w:rFonts w:cstheme="minorHAnsi"/>
                <w:color w:val="FF0000"/>
                <w:sz w:val="18"/>
                <w:szCs w:val="18"/>
                <w:u w:val="single"/>
              </w:rPr>
              <w:t>7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</w:tr>
      <w:tr w:rsidR="00640433" w:rsidRPr="00636222" w14:paraId="465BA369" w14:textId="77777777" w:rsidTr="005F3A26">
        <w:trPr>
          <w:jc w:val="center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62086895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SDHR (bpm)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CD54AA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3.</w:t>
            </w:r>
            <w:r w:rsidR="00044FA7" w:rsidRPr="00AD2DB6">
              <w:rPr>
                <w:rFonts w:cstheme="minorHAnsi"/>
                <w:sz w:val="18"/>
                <w:szCs w:val="18"/>
              </w:rPr>
              <w:t>4</w:t>
            </w:r>
            <w:r w:rsidRPr="00AD2DB6">
              <w:rPr>
                <w:rFonts w:cstheme="minorHAnsi"/>
                <w:sz w:val="18"/>
                <w:szCs w:val="18"/>
              </w:rPr>
              <w:t xml:space="preserve"> ± 1.4</w:t>
            </w:r>
          </w:p>
          <w:p w14:paraId="77A103C0" w14:textId="7AAD2F31" w:rsidR="00DA4437" w:rsidRPr="00AD2DB6" w:rsidRDefault="00DA4437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3.2 (1.3 – 11)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9E4F7" w14:textId="4FF4A372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3</w:t>
            </w:r>
            <w:r w:rsidR="00044FA7">
              <w:rPr>
                <w:rFonts w:cstheme="minorHAnsi"/>
                <w:color w:val="FF0000"/>
                <w:sz w:val="18"/>
                <w:szCs w:val="18"/>
                <w:u w:val="single"/>
              </w:rPr>
              <w:t>1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599AEE8C" w14:textId="5DCBBBF2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5.</w:t>
            </w:r>
            <w:r w:rsidR="00826524" w:rsidRPr="00AD2DB6">
              <w:rPr>
                <w:rFonts w:cstheme="minorHAnsi"/>
                <w:sz w:val="18"/>
                <w:szCs w:val="18"/>
              </w:rPr>
              <w:t>3</w:t>
            </w:r>
            <w:r w:rsidRPr="00AD2DB6">
              <w:rPr>
                <w:rFonts w:cstheme="minorHAnsi"/>
                <w:sz w:val="18"/>
                <w:szCs w:val="18"/>
              </w:rPr>
              <w:t xml:space="preserve"> ± 2.</w:t>
            </w:r>
            <w:r w:rsidR="00826524" w:rsidRPr="00AD2DB6">
              <w:rPr>
                <w:rFonts w:cstheme="minorHAnsi"/>
                <w:sz w:val="18"/>
                <w:szCs w:val="18"/>
              </w:rPr>
              <w:t>4</w:t>
            </w:r>
          </w:p>
          <w:p w14:paraId="3771E0A0" w14:textId="314F5730" w:rsidR="00116EB7" w:rsidRPr="00AD2DB6" w:rsidRDefault="00116EB7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5.0 (1.2 – 14)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C32E92" w14:textId="77777777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32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9E070C" w14:textId="77777777" w:rsidR="00F92769" w:rsidRPr="00AD2DB6" w:rsidRDefault="008A1A27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3.8 ± 1.5</w:t>
            </w:r>
          </w:p>
          <w:p w14:paraId="28DE65B7" w14:textId="2378FCCA" w:rsidR="000D3C6D" w:rsidRPr="00AD2DB6" w:rsidRDefault="000D3C6D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3.6 (1.3 – 9.4)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6F0ECAD" w14:textId="7135665E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3</w:t>
            </w:r>
            <w:r w:rsidR="00874222">
              <w:rPr>
                <w:rFonts w:cstheme="minorHAnsi"/>
                <w:color w:val="FF0000"/>
                <w:sz w:val="18"/>
                <w:szCs w:val="18"/>
                <w:u w:val="single"/>
              </w:rPr>
              <w:t>9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C0C9BF4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5.</w:t>
            </w:r>
            <w:r w:rsidR="00874222" w:rsidRPr="00AD2DB6">
              <w:rPr>
                <w:rFonts w:cstheme="minorHAnsi"/>
                <w:sz w:val="18"/>
                <w:szCs w:val="18"/>
              </w:rPr>
              <w:t>9</w:t>
            </w:r>
            <w:r w:rsidRPr="00AD2DB6">
              <w:rPr>
                <w:rFonts w:cstheme="minorHAnsi"/>
                <w:sz w:val="18"/>
                <w:szCs w:val="18"/>
              </w:rPr>
              <w:t xml:space="preserve"> ± 2.</w:t>
            </w:r>
            <w:r w:rsidR="00874222" w:rsidRPr="00AD2DB6">
              <w:rPr>
                <w:rFonts w:cstheme="minorHAnsi"/>
                <w:sz w:val="18"/>
                <w:szCs w:val="18"/>
              </w:rPr>
              <w:t>6</w:t>
            </w:r>
          </w:p>
          <w:p w14:paraId="13B4A8D4" w14:textId="309C0A8B" w:rsidR="00696E7C" w:rsidRPr="00AD2DB6" w:rsidRDefault="00696E7C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5.3 (1.7 – 14)</w:t>
            </w:r>
          </w:p>
        </w:tc>
        <w:tc>
          <w:tcPr>
            <w:tcW w:w="810" w:type="dxa"/>
            <w:vAlign w:val="center"/>
          </w:tcPr>
          <w:p w14:paraId="14BD89C9" w14:textId="5DCD37ED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5</w:t>
            </w:r>
            <w:r w:rsidR="00874222">
              <w:rPr>
                <w:rFonts w:cstheme="minorHAnsi"/>
                <w:color w:val="FF0000"/>
                <w:sz w:val="18"/>
                <w:szCs w:val="18"/>
                <w:u w:val="single"/>
              </w:rPr>
              <w:t>2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</w:tr>
      <w:tr w:rsidR="00640433" w:rsidRPr="00636222" w14:paraId="3E4E42E7" w14:textId="77777777" w:rsidTr="005F3A26">
        <w:trPr>
          <w:jc w:val="center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4498C03F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VLF (Ln)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819559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6.</w:t>
            </w:r>
            <w:r w:rsidR="005B3D3A" w:rsidRPr="00AD2DB6">
              <w:rPr>
                <w:rFonts w:cstheme="minorHAnsi"/>
                <w:sz w:val="18"/>
                <w:szCs w:val="18"/>
              </w:rPr>
              <w:t>0</w:t>
            </w:r>
            <w:r w:rsidRPr="00AD2DB6">
              <w:rPr>
                <w:rFonts w:cstheme="minorHAnsi"/>
                <w:sz w:val="18"/>
                <w:szCs w:val="18"/>
              </w:rPr>
              <w:t xml:space="preserve"> ± 0.</w:t>
            </w:r>
            <w:r w:rsidR="005B3D3A" w:rsidRPr="00AD2DB6">
              <w:rPr>
                <w:rFonts w:cstheme="minorHAnsi"/>
                <w:sz w:val="18"/>
                <w:szCs w:val="18"/>
              </w:rPr>
              <w:t>78</w:t>
            </w:r>
          </w:p>
          <w:p w14:paraId="33140735" w14:textId="664B6D1E" w:rsidR="00C02235" w:rsidRPr="00AD2DB6" w:rsidRDefault="00C02235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6.0 (3.9 – 8.0)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53953" w14:textId="682C4B27" w:rsidR="00640433" w:rsidRPr="004F36A0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3</w:t>
            </w:r>
            <w:r w:rsidR="005B3D3A">
              <w:rPr>
                <w:rFonts w:cstheme="minorHAnsi"/>
                <w:color w:val="FF0000"/>
                <w:sz w:val="18"/>
                <w:szCs w:val="18"/>
                <w:u w:val="single"/>
              </w:rPr>
              <w:t>4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5C33F8AD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4.3 ± 1.2</w:t>
            </w:r>
          </w:p>
          <w:p w14:paraId="2054DA0E" w14:textId="0FB3EE5C" w:rsidR="00826524" w:rsidRPr="00AD2DB6" w:rsidRDefault="00826524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4.3 (0.86 – 7.2)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3E07B3" w14:textId="56603D6A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 w:rsidR="005B3D3A">
              <w:rPr>
                <w:rFonts w:cstheme="minorHAnsi"/>
                <w:color w:val="FF0000"/>
                <w:sz w:val="18"/>
                <w:szCs w:val="18"/>
                <w:u w:val="single"/>
              </w:rPr>
              <w:t>29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7100C5" w14:textId="1FB768ED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6.</w:t>
            </w:r>
            <w:r w:rsidR="00F92769" w:rsidRPr="00AD2DB6">
              <w:rPr>
                <w:rFonts w:cstheme="minorHAnsi"/>
                <w:sz w:val="18"/>
                <w:szCs w:val="18"/>
              </w:rPr>
              <w:t>3</w:t>
            </w:r>
            <w:r w:rsidRPr="00AD2DB6">
              <w:rPr>
                <w:rFonts w:cstheme="minorHAnsi"/>
                <w:sz w:val="18"/>
                <w:szCs w:val="18"/>
              </w:rPr>
              <w:t xml:space="preserve"> ± 0.8</w:t>
            </w:r>
            <w:r w:rsidR="00F92769" w:rsidRPr="00AD2DB6">
              <w:rPr>
                <w:rFonts w:cstheme="minorHAnsi"/>
                <w:sz w:val="18"/>
                <w:szCs w:val="18"/>
              </w:rPr>
              <w:t>1</w:t>
            </w:r>
          </w:p>
          <w:p w14:paraId="50BA5C35" w14:textId="3F97686E" w:rsidR="00C02235" w:rsidRPr="00AD2DB6" w:rsidRDefault="000D3C6D" w:rsidP="000D3C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6.3 (4.1 – 8.6)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870329A" w14:textId="31EEA706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3</w:t>
            </w:r>
            <w:r w:rsidR="00F92769">
              <w:rPr>
                <w:rFonts w:cstheme="minorHAnsi"/>
                <w:color w:val="FF0000"/>
                <w:sz w:val="18"/>
                <w:szCs w:val="18"/>
                <w:u w:val="single"/>
              </w:rPr>
              <w:t>7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7AD50A45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</w:t>
            </w:r>
            <w:r w:rsidR="00447672" w:rsidRPr="00AD2DB6">
              <w:rPr>
                <w:rFonts w:cstheme="minorHAnsi"/>
                <w:sz w:val="18"/>
                <w:szCs w:val="18"/>
              </w:rPr>
              <w:t>6</w:t>
            </w:r>
            <w:r w:rsidRPr="00AD2DB6">
              <w:rPr>
                <w:rFonts w:cstheme="minorHAnsi"/>
                <w:sz w:val="18"/>
                <w:szCs w:val="18"/>
              </w:rPr>
              <w:t xml:space="preserve"> ± 1.1</w:t>
            </w:r>
          </w:p>
          <w:p w14:paraId="2351ED27" w14:textId="5EE2CFFE" w:rsidR="00696E7C" w:rsidRPr="00AD2DB6" w:rsidRDefault="00696E7C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4.6 (1.8 – 6.8)</w:t>
            </w:r>
          </w:p>
        </w:tc>
        <w:tc>
          <w:tcPr>
            <w:tcW w:w="810" w:type="dxa"/>
            <w:vAlign w:val="center"/>
          </w:tcPr>
          <w:p w14:paraId="1903B548" w14:textId="32893D4D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5</w:t>
            </w:r>
            <w:r w:rsidR="00447672">
              <w:rPr>
                <w:rFonts w:cstheme="minorHAnsi"/>
                <w:color w:val="FF0000"/>
                <w:sz w:val="18"/>
                <w:szCs w:val="18"/>
                <w:u w:val="single"/>
              </w:rPr>
              <w:t>3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</w:tr>
      <w:tr w:rsidR="00640433" w:rsidRPr="00636222" w14:paraId="63E252C9" w14:textId="77777777" w:rsidTr="005F3A26">
        <w:trPr>
          <w:jc w:val="center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5B697727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LF (Ln)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DF82C8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5.1 ± 0.8</w:t>
            </w:r>
            <w:r w:rsidR="00044FA7" w:rsidRPr="00AD2DB6">
              <w:rPr>
                <w:rFonts w:cstheme="minorHAnsi"/>
                <w:sz w:val="18"/>
                <w:szCs w:val="18"/>
              </w:rPr>
              <w:t>4</w:t>
            </w:r>
          </w:p>
          <w:p w14:paraId="780CE7D5" w14:textId="6801D485" w:rsidR="00DA4437" w:rsidRPr="00AD2DB6" w:rsidRDefault="00DA4437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5.0 (2.6 – 7.5)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6E053" w14:textId="68F7C4F8" w:rsidR="00640433" w:rsidRPr="004F36A0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0.0</w:t>
            </w:r>
            <w:r w:rsidR="00044FA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2054862B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4.3 ± 0.8</w:t>
            </w:r>
            <w:r w:rsidR="005B3D3A" w:rsidRPr="00AD2DB6">
              <w:rPr>
                <w:rFonts w:cstheme="minorHAnsi"/>
                <w:sz w:val="18"/>
                <w:szCs w:val="18"/>
              </w:rPr>
              <w:t>7</w:t>
            </w:r>
          </w:p>
          <w:p w14:paraId="48789310" w14:textId="6FDD40A7" w:rsidR="00826524" w:rsidRPr="00AD2DB6" w:rsidRDefault="00826524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4.3 (1.4 – 6.3)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AEAE85" w14:textId="601DF8BA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0.3</w:t>
            </w:r>
            <w:r w:rsidR="005B3D3A">
              <w:rPr>
                <w:rFonts w:cstheme="minorHAnsi"/>
                <w:color w:val="FF0000"/>
                <w:sz w:val="18"/>
                <w:szCs w:val="18"/>
                <w:u w:val="single"/>
              </w:rPr>
              <w:t>5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17BE3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5.1 ± 0.</w:t>
            </w:r>
            <w:r w:rsidR="00F92769" w:rsidRPr="00AD2DB6">
              <w:rPr>
                <w:rFonts w:cstheme="minorHAnsi"/>
                <w:sz w:val="18"/>
                <w:szCs w:val="18"/>
              </w:rPr>
              <w:t>77</w:t>
            </w:r>
          </w:p>
          <w:p w14:paraId="4C69F8C3" w14:textId="18F858AE" w:rsidR="000D3C6D" w:rsidRPr="00AD2DB6" w:rsidRDefault="000D3C6D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5.1 (3.3 – 7.8)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8791F84" w14:textId="77777777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19</w:t>
            </w:r>
            <w:r w:rsidRPr="00691B66">
              <w:rPr>
                <w:rFonts w:cstheme="minorHAnsi"/>
                <w:b/>
                <w:bCs/>
                <w:color w:val="FF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1774B853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4.3 ± 0.8</w:t>
            </w:r>
            <w:r w:rsidR="00F92769" w:rsidRPr="00AD2DB6">
              <w:rPr>
                <w:rFonts w:cstheme="minorHAnsi"/>
                <w:sz w:val="18"/>
                <w:szCs w:val="18"/>
              </w:rPr>
              <w:t>1</w:t>
            </w:r>
          </w:p>
          <w:p w14:paraId="79BADA26" w14:textId="1D2F6891" w:rsidR="005F3A26" w:rsidRPr="00AD2DB6" w:rsidRDefault="005F3A26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4.4 (1.6 – 6.5)</w:t>
            </w:r>
          </w:p>
        </w:tc>
        <w:tc>
          <w:tcPr>
            <w:tcW w:w="810" w:type="dxa"/>
            <w:vAlign w:val="center"/>
          </w:tcPr>
          <w:p w14:paraId="104FE3C9" w14:textId="66EFFD0E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5</w:t>
            </w:r>
            <w:r w:rsidR="00F92769">
              <w:rPr>
                <w:rFonts w:cstheme="minorHAnsi"/>
                <w:color w:val="FF0000"/>
                <w:sz w:val="18"/>
                <w:szCs w:val="18"/>
                <w:u w:val="single"/>
              </w:rPr>
              <w:t>2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</w:tr>
      <w:tr w:rsidR="00640433" w:rsidRPr="00636222" w14:paraId="548DC69C" w14:textId="77777777" w:rsidTr="005F3A26">
        <w:trPr>
          <w:jc w:val="center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7C8ECEC5" w14:textId="77777777" w:rsidR="00640433" w:rsidRPr="00C02235" w:rsidRDefault="00640433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2235">
              <w:rPr>
                <w:rFonts w:cstheme="minorHAnsi"/>
                <w:b/>
                <w:bCs/>
                <w:sz w:val="18"/>
                <w:szCs w:val="18"/>
              </w:rPr>
              <w:t>HF (Ln)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B33C1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4.8 ± 1.3</w:t>
            </w:r>
          </w:p>
          <w:p w14:paraId="0D9F4F09" w14:textId="2087EEED" w:rsidR="00C37CE9" w:rsidRPr="00AD2DB6" w:rsidRDefault="00C37CE9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4.7 (0 – 7.8)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7BC4D" w14:textId="06F9DE13" w:rsidR="00640433" w:rsidRPr="004F36A0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0.0</w:t>
            </w:r>
            <w:r w:rsidR="00044FA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05AC5ADF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2.</w:t>
            </w:r>
            <w:r w:rsidR="005B3D3A" w:rsidRPr="00AD2DB6">
              <w:rPr>
                <w:rFonts w:cstheme="minorHAnsi"/>
                <w:sz w:val="18"/>
                <w:szCs w:val="18"/>
              </w:rPr>
              <w:t>3</w:t>
            </w:r>
            <w:r w:rsidRPr="00AD2DB6">
              <w:rPr>
                <w:rFonts w:cstheme="minorHAnsi"/>
                <w:sz w:val="18"/>
                <w:szCs w:val="18"/>
              </w:rPr>
              <w:t xml:space="preserve"> ± 0.7</w:t>
            </w:r>
            <w:r w:rsidR="005B3D3A" w:rsidRPr="00AD2DB6">
              <w:rPr>
                <w:rFonts w:cstheme="minorHAnsi"/>
                <w:sz w:val="18"/>
                <w:szCs w:val="18"/>
              </w:rPr>
              <w:t>9</w:t>
            </w:r>
          </w:p>
          <w:p w14:paraId="44EF9A02" w14:textId="1C67FE8C" w:rsidR="00826524" w:rsidRPr="00AD2DB6" w:rsidRDefault="00826524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2.4 (-0.46 – 4.1)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F415DE" w14:textId="77777777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49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12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C8E179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4.8 ± 1.</w:t>
            </w:r>
            <w:r w:rsidR="00F92769" w:rsidRPr="00AD2DB6">
              <w:rPr>
                <w:rFonts w:cstheme="minorHAnsi"/>
                <w:sz w:val="18"/>
                <w:szCs w:val="18"/>
              </w:rPr>
              <w:t>2</w:t>
            </w:r>
          </w:p>
          <w:p w14:paraId="4CF7C901" w14:textId="50D87A6A" w:rsidR="000C1FDD" w:rsidRPr="00AD2DB6" w:rsidRDefault="000C1FDD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4.7 (1.1 – 8.0)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8E6FFA8" w14:textId="782CF101" w:rsidR="00640433" w:rsidRPr="0018528F" w:rsidRDefault="00640433" w:rsidP="00C02235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18528F">
              <w:rPr>
                <w:rFonts w:cstheme="minorHAnsi"/>
                <w:color w:val="000000" w:themeColor="text1"/>
                <w:sz w:val="18"/>
                <w:szCs w:val="18"/>
              </w:rPr>
              <w:t>0.1</w:t>
            </w:r>
            <w:r w:rsidR="00F92769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19B8C68" w14:textId="77777777" w:rsidR="00640433" w:rsidRPr="00AD2DB6" w:rsidRDefault="00640433" w:rsidP="00C022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2.2 ± 0.</w:t>
            </w:r>
            <w:r w:rsidR="00F92769" w:rsidRPr="00AD2DB6">
              <w:rPr>
                <w:rFonts w:cstheme="minorHAnsi"/>
                <w:sz w:val="18"/>
                <w:szCs w:val="18"/>
              </w:rPr>
              <w:t>79</w:t>
            </w:r>
          </w:p>
          <w:p w14:paraId="30EAB722" w14:textId="0C937800" w:rsidR="005F3A26" w:rsidRPr="00AD2DB6" w:rsidRDefault="005F3A26" w:rsidP="00C0223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DB6">
              <w:rPr>
                <w:rFonts w:cstheme="minorHAnsi"/>
                <w:sz w:val="18"/>
                <w:szCs w:val="18"/>
              </w:rPr>
              <w:t>2.2 (0.46 – 4.2)</w:t>
            </w:r>
          </w:p>
        </w:tc>
        <w:tc>
          <w:tcPr>
            <w:tcW w:w="810" w:type="dxa"/>
            <w:vAlign w:val="center"/>
          </w:tcPr>
          <w:p w14:paraId="37806ACB" w14:textId="507FF3B2" w:rsidR="00640433" w:rsidRPr="004F36A0" w:rsidRDefault="00640433" w:rsidP="00C0223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0119C">
              <w:rPr>
                <w:rFonts w:cstheme="minorHAnsi"/>
                <w:color w:val="FF0000"/>
                <w:sz w:val="18"/>
                <w:szCs w:val="18"/>
                <w:u w:val="single"/>
              </w:rPr>
              <w:t>0.</w:t>
            </w:r>
            <w:r>
              <w:rPr>
                <w:rFonts w:cstheme="minorHAnsi"/>
                <w:color w:val="FF0000"/>
                <w:sz w:val="18"/>
                <w:szCs w:val="18"/>
                <w:u w:val="single"/>
              </w:rPr>
              <w:t>5</w:t>
            </w:r>
            <w:r w:rsidR="00F92769">
              <w:rPr>
                <w:rFonts w:cstheme="minorHAnsi"/>
                <w:color w:val="FF0000"/>
                <w:sz w:val="18"/>
                <w:szCs w:val="18"/>
                <w:u w:val="single"/>
              </w:rPr>
              <w:t>3</w:t>
            </w:r>
            <w:r>
              <w:rPr>
                <w:rFonts w:cstheme="minorHAnsi"/>
                <w:color w:val="FF0000"/>
                <w:sz w:val="18"/>
                <w:szCs w:val="18"/>
                <w:vertAlign w:val="superscript"/>
              </w:rPr>
              <w:t>†</w:t>
            </w:r>
          </w:p>
        </w:tc>
      </w:tr>
    </w:tbl>
    <w:p w14:paraId="43DF444C" w14:textId="6B735C32" w:rsidR="00640433" w:rsidRDefault="003770F8" w:rsidP="003770F8">
      <w:pPr>
        <w:jc w:val="both"/>
      </w:pPr>
      <w:r w:rsidRPr="005F0DDA">
        <w:rPr>
          <w:b/>
          <w:bCs/>
          <w:color w:val="FF0000"/>
          <w:sz w:val="16"/>
          <w:szCs w:val="16"/>
        </w:rPr>
        <w:t>*</w:t>
      </w:r>
      <w:r w:rsidRPr="005F0DDA">
        <w:rPr>
          <w:b/>
          <w:bCs/>
          <w:sz w:val="16"/>
          <w:szCs w:val="16"/>
        </w:rPr>
        <w:t xml:space="preserve"> P &lt; 0.05, </w:t>
      </w:r>
      <w:r w:rsidRPr="008F66CD">
        <w:rPr>
          <w:rFonts w:cstheme="minorHAnsi"/>
          <w:color w:val="FF0000"/>
          <w:sz w:val="18"/>
          <w:szCs w:val="18"/>
        </w:rPr>
        <w:t>†</w:t>
      </w:r>
      <w:r w:rsidRPr="005F0DDA">
        <w:rPr>
          <w:b/>
          <w:bCs/>
          <w:sz w:val="16"/>
          <w:szCs w:val="16"/>
        </w:rPr>
        <w:t xml:space="preserve"> P &lt;0.005, </w:t>
      </w:r>
      <w:r>
        <w:rPr>
          <w:b/>
          <w:bCs/>
          <w:sz w:val="16"/>
          <w:szCs w:val="16"/>
        </w:rPr>
        <w:t xml:space="preserve">HRV: heart rate (HR) variability, GA: gestational age, </w:t>
      </w:r>
      <w:r w:rsidRPr="002C1381">
        <w:rPr>
          <w:b/>
          <w:bCs/>
          <w:sz w:val="16"/>
          <w:szCs w:val="16"/>
        </w:rPr>
        <w:t xml:space="preserve">CC: cross-correlation, </w:t>
      </w:r>
      <w:r>
        <w:rPr>
          <w:b/>
          <w:bCs/>
          <w:sz w:val="16"/>
          <w:szCs w:val="16"/>
        </w:rPr>
        <w:t xml:space="preserve">RRI: RR interval, </w:t>
      </w:r>
      <w:r w:rsidRPr="005F0DDA">
        <w:rPr>
          <w:b/>
          <w:bCs/>
          <w:sz w:val="16"/>
          <w:szCs w:val="16"/>
        </w:rPr>
        <w:t xml:space="preserve">SD: standard deviation, </w:t>
      </w:r>
      <w:r>
        <w:rPr>
          <w:b/>
          <w:bCs/>
          <w:sz w:val="16"/>
          <w:szCs w:val="16"/>
        </w:rPr>
        <w:t>SDNN</w:t>
      </w:r>
      <w:r w:rsidRPr="005F0DDA">
        <w:rPr>
          <w:b/>
          <w:bCs/>
          <w:sz w:val="16"/>
          <w:szCs w:val="16"/>
        </w:rPr>
        <w:t xml:space="preserve">: SD of </w:t>
      </w:r>
      <w:r>
        <w:rPr>
          <w:b/>
          <w:bCs/>
          <w:sz w:val="16"/>
          <w:szCs w:val="16"/>
        </w:rPr>
        <w:t xml:space="preserve">normal </w:t>
      </w:r>
      <w:r w:rsidRPr="005F0DDA">
        <w:rPr>
          <w:b/>
          <w:bCs/>
          <w:sz w:val="16"/>
          <w:szCs w:val="16"/>
        </w:rPr>
        <w:t>RR</w:t>
      </w:r>
      <w:r>
        <w:rPr>
          <w:b/>
          <w:bCs/>
          <w:sz w:val="16"/>
          <w:szCs w:val="16"/>
        </w:rPr>
        <w:t>I</w:t>
      </w:r>
      <w:r w:rsidRPr="005F0DDA">
        <w:rPr>
          <w:b/>
          <w:bCs/>
          <w:sz w:val="16"/>
          <w:szCs w:val="16"/>
        </w:rPr>
        <w:t xml:space="preserve">, SDHR: SD of </w:t>
      </w:r>
      <w:r>
        <w:rPr>
          <w:b/>
          <w:bCs/>
          <w:sz w:val="16"/>
          <w:szCs w:val="16"/>
        </w:rPr>
        <w:t>HR</w:t>
      </w:r>
      <w:r w:rsidRPr="005F0DDA">
        <w:rPr>
          <w:b/>
          <w:bCs/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bpm: beats per minute, </w:t>
      </w:r>
      <w:r w:rsidRPr="005F0DDA">
        <w:rPr>
          <w:b/>
          <w:bCs/>
          <w:sz w:val="16"/>
          <w:szCs w:val="16"/>
        </w:rPr>
        <w:t>VLF: very low frequency power, LF: low frequency power, H</w:t>
      </w:r>
      <w:r>
        <w:rPr>
          <w:b/>
          <w:bCs/>
          <w:sz w:val="16"/>
          <w:szCs w:val="16"/>
        </w:rPr>
        <w:t>F</w:t>
      </w:r>
      <w:r w:rsidRPr="005F0DDA">
        <w:rPr>
          <w:b/>
          <w:bCs/>
          <w:sz w:val="16"/>
          <w:szCs w:val="16"/>
        </w:rPr>
        <w:t>: high frequency power</w:t>
      </w:r>
      <w:r>
        <w:rPr>
          <w:b/>
          <w:bCs/>
          <w:sz w:val="16"/>
          <w:szCs w:val="16"/>
        </w:rPr>
        <w:t xml:space="preserve">, </w:t>
      </w:r>
      <w:r w:rsidRPr="002C1381">
        <w:rPr>
          <w:b/>
          <w:bCs/>
          <w:i/>
          <w:iCs/>
          <w:sz w:val="16"/>
          <w:szCs w:val="16"/>
        </w:rPr>
        <w:t>r</w:t>
      </w:r>
      <w:r w:rsidRPr="002C1381">
        <w:rPr>
          <w:b/>
          <w:bCs/>
          <w:sz w:val="16"/>
          <w:szCs w:val="16"/>
        </w:rPr>
        <w:t>: spearman correlation coefficient</w:t>
      </w:r>
      <w:r>
        <w:rPr>
          <w:b/>
          <w:bCs/>
          <w:sz w:val="16"/>
          <w:szCs w:val="16"/>
        </w:rPr>
        <w:t>. (The table was made based on CC3BC data set)</w:t>
      </w:r>
    </w:p>
    <w:sectPr w:rsidR="00640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GQgMjAwsLSwtzcyUdpeDU4uLM/DyQAuNaAA+V/2UsAAAA"/>
  </w:docVars>
  <w:rsids>
    <w:rsidRoot w:val="00401BF4"/>
    <w:rsid w:val="000127FB"/>
    <w:rsid w:val="00044FA7"/>
    <w:rsid w:val="0005538B"/>
    <w:rsid w:val="000C1FDD"/>
    <w:rsid w:val="000D3C6D"/>
    <w:rsid w:val="000F320C"/>
    <w:rsid w:val="00116EB7"/>
    <w:rsid w:val="001768F1"/>
    <w:rsid w:val="00287B9A"/>
    <w:rsid w:val="002D77F7"/>
    <w:rsid w:val="00303930"/>
    <w:rsid w:val="00307C24"/>
    <w:rsid w:val="003463A6"/>
    <w:rsid w:val="00352481"/>
    <w:rsid w:val="003628CD"/>
    <w:rsid w:val="003770F8"/>
    <w:rsid w:val="003C0FD9"/>
    <w:rsid w:val="00401BF4"/>
    <w:rsid w:val="0041045B"/>
    <w:rsid w:val="00447672"/>
    <w:rsid w:val="004706C1"/>
    <w:rsid w:val="00487674"/>
    <w:rsid w:val="004C2A5F"/>
    <w:rsid w:val="004E5A1B"/>
    <w:rsid w:val="00584928"/>
    <w:rsid w:val="005B3D3A"/>
    <w:rsid w:val="005C34A6"/>
    <w:rsid w:val="005C5055"/>
    <w:rsid w:val="005E4B0A"/>
    <w:rsid w:val="005E77CA"/>
    <w:rsid w:val="005F3A26"/>
    <w:rsid w:val="00640433"/>
    <w:rsid w:val="00674BAF"/>
    <w:rsid w:val="0069158D"/>
    <w:rsid w:val="00696E7C"/>
    <w:rsid w:val="00750E34"/>
    <w:rsid w:val="007C7843"/>
    <w:rsid w:val="00826524"/>
    <w:rsid w:val="00827CEA"/>
    <w:rsid w:val="00870D92"/>
    <w:rsid w:val="00874222"/>
    <w:rsid w:val="00880D21"/>
    <w:rsid w:val="008A1A27"/>
    <w:rsid w:val="008F1504"/>
    <w:rsid w:val="008F6776"/>
    <w:rsid w:val="0099047D"/>
    <w:rsid w:val="00A900B7"/>
    <w:rsid w:val="00AD1994"/>
    <w:rsid w:val="00AD2DB6"/>
    <w:rsid w:val="00AE1431"/>
    <w:rsid w:val="00AF0CE0"/>
    <w:rsid w:val="00B26491"/>
    <w:rsid w:val="00B76885"/>
    <w:rsid w:val="00BC6440"/>
    <w:rsid w:val="00C02235"/>
    <w:rsid w:val="00C37CE9"/>
    <w:rsid w:val="00D44D22"/>
    <w:rsid w:val="00D8458D"/>
    <w:rsid w:val="00DA4437"/>
    <w:rsid w:val="00DB03A9"/>
    <w:rsid w:val="00DC1B00"/>
    <w:rsid w:val="00DF7C2E"/>
    <w:rsid w:val="00E44D5D"/>
    <w:rsid w:val="00E70888"/>
    <w:rsid w:val="00E84A17"/>
    <w:rsid w:val="00EB4D17"/>
    <w:rsid w:val="00EE1DFB"/>
    <w:rsid w:val="00F47C35"/>
    <w:rsid w:val="00F92769"/>
    <w:rsid w:val="00F93E1C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2BAAD"/>
  <w15:chartTrackingRefBased/>
  <w15:docId w15:val="{B8598FB9-6851-47D3-B055-ADF03BB0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876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4D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D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D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793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Widatalla Namareq</dc:creator>
  <cp:keywords/>
  <dc:description/>
  <cp:lastModifiedBy>Widatalla Namareq</cp:lastModifiedBy>
  <cp:revision>3</cp:revision>
  <dcterms:created xsi:type="dcterms:W3CDTF">2022-11-09T12:11:00Z</dcterms:created>
  <dcterms:modified xsi:type="dcterms:W3CDTF">2022-11-18T06:23:00Z</dcterms:modified>
</cp:coreProperties>
</file>