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D146" w14:textId="48A6ED65" w:rsidR="009F5ED3" w:rsidRPr="0013309E" w:rsidRDefault="00654E8F" w:rsidP="0013309E">
      <w:pPr>
        <w:pStyle w:val="SupplementaryMaterial"/>
        <w:rPr>
          <w:b w:val="0"/>
        </w:rPr>
      </w:pPr>
      <w:r w:rsidRPr="005A7012">
        <w:t>Supplementary Material</w:t>
      </w:r>
    </w:p>
    <w:p w14:paraId="4D059444" w14:textId="65251F0D" w:rsidR="00994A3D" w:rsidRDefault="00654E8F" w:rsidP="0001436A">
      <w:pPr>
        <w:pStyle w:val="Heading1"/>
      </w:pPr>
      <w:r w:rsidRPr="005A7012">
        <w:t>Supplementary Figures and Tables</w:t>
      </w:r>
    </w:p>
    <w:p w14:paraId="7A5E5F7C" w14:textId="478B88E5" w:rsidR="005A7012" w:rsidRPr="005A7012" w:rsidRDefault="005A7012" w:rsidP="005A7012">
      <w:pPr>
        <w:keepNext/>
        <w:spacing w:before="0" w:after="200"/>
        <w:rPr>
          <w:rFonts w:eastAsia="Calibri" w:cs="Times New Roman"/>
          <w:iCs/>
          <w:szCs w:val="24"/>
          <w:lang w:val="en-AU"/>
        </w:rPr>
      </w:pPr>
      <w:r w:rsidRPr="005A7012">
        <w:rPr>
          <w:rFonts w:eastAsia="Calibri" w:cs="Times New Roman"/>
          <w:b/>
          <w:iCs/>
          <w:szCs w:val="24"/>
          <w:lang w:val="en-AU"/>
        </w:rPr>
        <w:t xml:space="preserve">Supplementary Table </w:t>
      </w:r>
      <w:r w:rsidRPr="005A7012">
        <w:rPr>
          <w:rFonts w:eastAsia="Calibri" w:cs="Times New Roman"/>
          <w:b/>
          <w:iCs/>
          <w:szCs w:val="24"/>
          <w:lang w:val="en-AU"/>
        </w:rPr>
        <w:fldChar w:fldCharType="begin"/>
      </w:r>
      <w:r w:rsidRPr="005A7012">
        <w:rPr>
          <w:rFonts w:eastAsia="Calibri" w:cs="Times New Roman"/>
          <w:b/>
          <w:iCs/>
          <w:szCs w:val="24"/>
          <w:lang w:val="en-AU"/>
        </w:rPr>
        <w:instrText xml:space="preserve"> SEQ Table \* ARABIC </w:instrText>
      </w:r>
      <w:r w:rsidRPr="005A7012">
        <w:rPr>
          <w:rFonts w:eastAsia="Calibri" w:cs="Times New Roman"/>
          <w:b/>
          <w:iCs/>
          <w:szCs w:val="24"/>
          <w:lang w:val="en-AU"/>
        </w:rPr>
        <w:fldChar w:fldCharType="separate"/>
      </w:r>
      <w:r w:rsidRPr="005A7012">
        <w:rPr>
          <w:rFonts w:eastAsia="Calibri" w:cs="Times New Roman"/>
          <w:b/>
          <w:iCs/>
          <w:noProof/>
          <w:szCs w:val="24"/>
          <w:lang w:val="en-AU"/>
        </w:rPr>
        <w:t>1</w:t>
      </w:r>
      <w:r w:rsidRPr="005A7012">
        <w:rPr>
          <w:rFonts w:eastAsia="Calibri" w:cs="Times New Roman"/>
          <w:b/>
          <w:iCs/>
          <w:szCs w:val="24"/>
          <w:lang w:val="en-AU"/>
        </w:rPr>
        <w:fldChar w:fldCharType="end"/>
      </w:r>
      <w:r w:rsidRPr="005A7012">
        <w:rPr>
          <w:rFonts w:eastAsia="Calibri" w:cs="Times New Roman"/>
          <w:iCs/>
          <w:szCs w:val="24"/>
          <w:lang w:val="en-AU"/>
        </w:rPr>
        <w:t xml:space="preserve"> Mean daily dry-bulb temperature (T</w:t>
      </w:r>
      <w:r w:rsidRPr="007D7B98">
        <w:rPr>
          <w:rFonts w:eastAsia="Calibri" w:cs="Times New Roman"/>
          <w:iCs/>
          <w:szCs w:val="24"/>
          <w:vertAlign w:val="subscript"/>
          <w:lang w:val="en-AU"/>
        </w:rPr>
        <w:t>DB</w:t>
      </w:r>
      <w:r w:rsidRPr="005A7012">
        <w:rPr>
          <w:rFonts w:eastAsia="Calibri" w:cs="Times New Roman"/>
          <w:iCs/>
          <w:szCs w:val="24"/>
          <w:lang w:val="en-AU"/>
        </w:rPr>
        <w:t>), wet-bulb temperature (T</w:t>
      </w:r>
      <w:r w:rsidRPr="007D7B98">
        <w:rPr>
          <w:rFonts w:eastAsia="Calibri" w:cs="Times New Roman"/>
          <w:iCs/>
          <w:szCs w:val="24"/>
          <w:vertAlign w:val="subscript"/>
          <w:lang w:val="en-AU"/>
        </w:rPr>
        <w:t>WB</w:t>
      </w:r>
      <w:r w:rsidRPr="005A7012">
        <w:rPr>
          <w:rFonts w:eastAsia="Calibri" w:cs="Times New Roman"/>
          <w:iCs/>
          <w:szCs w:val="24"/>
          <w:lang w:val="en-AU"/>
        </w:rPr>
        <w:t>) and relative humidity (RH) over the 18 day exper</w:t>
      </w:r>
      <w:r>
        <w:rPr>
          <w:rFonts w:eastAsia="Calibri" w:cs="Times New Roman"/>
          <w:iCs/>
          <w:szCs w:val="24"/>
          <w:lang w:val="en-AU"/>
        </w:rPr>
        <w:t>imental period for runs 1 and 2.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5A7012" w:rsidRPr="005A7012" w14:paraId="3AC7697C" w14:textId="77777777" w:rsidTr="005A7012"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14:paraId="3D4788CB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79D3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5A7012">
              <w:rPr>
                <w:rFonts w:eastAsia="Calibri" w:cs="Times New Roman"/>
                <w:b/>
                <w:szCs w:val="24"/>
              </w:rPr>
              <w:t>Run 1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8815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5A7012">
              <w:rPr>
                <w:rFonts w:eastAsia="Calibri" w:cs="Times New Roman"/>
                <w:b/>
                <w:szCs w:val="24"/>
              </w:rPr>
              <w:t>Run 2</w:t>
            </w:r>
          </w:p>
        </w:tc>
      </w:tr>
      <w:tr w:rsidR="005A7012" w:rsidRPr="005A7012" w14:paraId="5C41F344" w14:textId="77777777" w:rsidTr="005A7012"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68354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b/>
                <w:szCs w:val="24"/>
              </w:rPr>
            </w:pPr>
            <w:r w:rsidRPr="005A7012">
              <w:rPr>
                <w:rFonts w:eastAsia="Calibri" w:cs="Times New Roman"/>
                <w:b/>
                <w:szCs w:val="24"/>
              </w:rPr>
              <w:t>Day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8F9B8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T</w:t>
            </w:r>
            <w:r w:rsidRPr="005A7012">
              <w:rPr>
                <w:rFonts w:eastAsia="Calibri" w:cs="Times New Roman"/>
                <w:szCs w:val="24"/>
                <w:vertAlign w:val="subscript"/>
              </w:rPr>
              <w:t>DB</w:t>
            </w:r>
            <w:r w:rsidRPr="005A7012">
              <w:rPr>
                <w:rFonts w:eastAsia="Calibri" w:cs="Times New Roman"/>
                <w:szCs w:val="24"/>
              </w:rPr>
              <w:t xml:space="preserve"> (°C)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0D744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T</w:t>
            </w:r>
            <w:r w:rsidRPr="005A7012">
              <w:rPr>
                <w:rFonts w:eastAsia="Calibri" w:cs="Times New Roman"/>
                <w:szCs w:val="24"/>
                <w:vertAlign w:val="subscript"/>
              </w:rPr>
              <w:t>WB</w:t>
            </w:r>
            <w:r w:rsidRPr="005A7012">
              <w:rPr>
                <w:rFonts w:eastAsia="Calibri" w:cs="Times New Roman"/>
                <w:szCs w:val="24"/>
              </w:rPr>
              <w:t xml:space="preserve"> (°C)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F3A38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RH (%)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9737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T</w:t>
            </w:r>
            <w:r w:rsidRPr="005A7012">
              <w:rPr>
                <w:rFonts w:eastAsia="Calibri" w:cs="Times New Roman"/>
                <w:szCs w:val="24"/>
                <w:vertAlign w:val="subscript"/>
              </w:rPr>
              <w:t>DB</w:t>
            </w:r>
            <w:r w:rsidRPr="005A7012">
              <w:rPr>
                <w:rFonts w:eastAsia="Calibri" w:cs="Times New Roman"/>
                <w:szCs w:val="24"/>
              </w:rPr>
              <w:t xml:space="preserve"> (°C)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FCFF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T</w:t>
            </w:r>
            <w:r w:rsidRPr="005A7012">
              <w:rPr>
                <w:rFonts w:eastAsia="Calibri" w:cs="Times New Roman"/>
                <w:szCs w:val="24"/>
                <w:vertAlign w:val="subscript"/>
              </w:rPr>
              <w:t>WB</w:t>
            </w:r>
            <w:r w:rsidRPr="005A7012">
              <w:rPr>
                <w:rFonts w:eastAsia="Calibri" w:cs="Times New Roman"/>
                <w:szCs w:val="24"/>
              </w:rPr>
              <w:t xml:space="preserve"> (°C)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AC705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RH (%)</w:t>
            </w:r>
          </w:p>
        </w:tc>
      </w:tr>
      <w:tr w:rsidR="005A7012" w:rsidRPr="005A7012" w14:paraId="07B97640" w14:textId="77777777" w:rsidTr="005A7012"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E59A2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1853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18.9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FDE34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14.7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C4137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67.9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EAA07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14.4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DC09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9.8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1FFA7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61.8</w:t>
            </w:r>
          </w:p>
        </w:tc>
      </w:tr>
      <w:tr w:rsidR="005A7012" w:rsidRPr="005A7012" w14:paraId="6EA3470A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0FA1AC9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2914C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17.4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CE94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10.6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D1184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47.2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5E9E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BA499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11.2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685A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60.6</w:t>
            </w:r>
          </w:p>
        </w:tc>
      </w:tr>
      <w:tr w:rsidR="005A7012" w:rsidRPr="005A7012" w14:paraId="538BA963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8E93AE1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4811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15.6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9F1E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9.2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2FA8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49.2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1AFF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12.8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83C92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9.9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87C77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73.2</w:t>
            </w:r>
          </w:p>
        </w:tc>
      </w:tr>
      <w:tr w:rsidR="005A7012" w:rsidRPr="005A7012" w14:paraId="2060C276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FEE11BC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B19C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A031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10.9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5BB5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58.2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FAEC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13.3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FC88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9.6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DAA09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68.8</w:t>
            </w:r>
          </w:p>
        </w:tc>
      </w:tr>
      <w:tr w:rsidR="005A7012" w:rsidRPr="005A7012" w14:paraId="5F41BBB3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B10DC45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F0DC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01C1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11.3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1F91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75.4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EC32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24F9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12.1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34CA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66.9</w:t>
            </w:r>
          </w:p>
        </w:tc>
      </w:tr>
      <w:tr w:rsidR="005A7012" w:rsidRPr="005A7012" w14:paraId="781EFFD6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7CAB1F8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A5F2C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1DA0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12.4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502A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68.0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278A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19.0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CB32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13.9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0E5DC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63.1</w:t>
            </w:r>
          </w:p>
        </w:tc>
      </w:tr>
      <w:tr w:rsidR="005A7012" w:rsidRPr="005A7012" w14:paraId="7B98C719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849A98E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A8D52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13.9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0C495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9.3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79F6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60.2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AD662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19.2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F4EA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87F4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62.0</w:t>
            </w:r>
          </w:p>
        </w:tc>
      </w:tr>
      <w:tr w:rsidR="005A7012" w:rsidRPr="005A7012" w14:paraId="10613BED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F1AFC46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CDC6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17.1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F2BA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11.6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9E11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58.5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DC14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18.1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D3714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6FC7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68.1</w:t>
            </w:r>
          </w:p>
        </w:tc>
      </w:tr>
      <w:tr w:rsidR="005A7012" w:rsidRPr="005A7012" w14:paraId="2804809C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D44B7E1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F293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17.4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C6A1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12.2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F932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59.4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E31D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20.7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ACEB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14.7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7F7A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57.5</w:t>
            </w:r>
          </w:p>
        </w:tc>
      </w:tr>
      <w:tr w:rsidR="005A7012" w:rsidRPr="005A7012" w14:paraId="2017BF81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FC6AA53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1213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19.0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35C58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13.0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A8C5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56.5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790F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21.4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0607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13.8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28DD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49.9</w:t>
            </w:r>
          </w:p>
        </w:tc>
      </w:tr>
      <w:tr w:rsidR="005A7012" w:rsidRPr="005A7012" w14:paraId="408E1BE2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A1A8843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A485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6B8F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12.8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33AA4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65.7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D8E0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24.4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E847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CFF62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53.0</w:t>
            </w:r>
          </w:p>
        </w:tc>
      </w:tr>
      <w:tr w:rsidR="005A7012" w:rsidRPr="005A7012" w14:paraId="1E235DC5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26D0904F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CED0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14.6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F216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12.5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24FA8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80.4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699A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22.7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1694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142F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61.2</w:t>
            </w:r>
          </w:p>
        </w:tc>
      </w:tr>
      <w:tr w:rsidR="005A7012" w:rsidRPr="005A7012" w14:paraId="59853728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DD10616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36AA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09C9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11.7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4C8C5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79.0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6D49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70A2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13.0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CB3A9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70.6</w:t>
            </w:r>
          </w:p>
        </w:tc>
      </w:tr>
      <w:tr w:rsidR="005A7012" w:rsidRPr="005A7012" w14:paraId="41E64046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6A1CE6C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8FDB8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A58A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13.3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8E71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73.1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591E7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20.3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B282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15.2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F525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65.7</w:t>
            </w:r>
          </w:p>
        </w:tc>
      </w:tr>
      <w:tr w:rsidR="005A7012" w:rsidRPr="005A7012" w14:paraId="0A7F8388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93C9CAA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2FA6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E0B2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FA68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80.6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5239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22.5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37D27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4E91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57.7</w:t>
            </w:r>
          </w:p>
        </w:tc>
      </w:tr>
      <w:tr w:rsidR="005A7012" w:rsidRPr="005A7012" w14:paraId="5CFD134E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8E5C043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DAB9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19.4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CDD95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15.4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D5E2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70.4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27012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22.5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231F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398E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57.5</w:t>
            </w:r>
          </w:p>
        </w:tc>
      </w:tr>
      <w:tr w:rsidR="005A7012" w:rsidRPr="005A7012" w14:paraId="2107F679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3DA852E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41A7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9131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15.1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E1F7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84.3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AD8D9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23.9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DDFE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17.3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2E64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59.6</w:t>
            </w:r>
          </w:p>
        </w:tc>
      </w:tr>
      <w:tr w:rsidR="005A7012" w:rsidRPr="005A7012" w14:paraId="67D7C92D" w14:textId="77777777" w:rsidTr="005A7012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98755E6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73F8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17.6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C27BC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14.7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D120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75.9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9F31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23.2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E4FC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8650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54.2</w:t>
            </w:r>
          </w:p>
        </w:tc>
      </w:tr>
      <w:tr w:rsidR="005A7012" w:rsidRPr="005A7012" w14:paraId="18B4A5A3" w14:textId="77777777" w:rsidTr="005A7012"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DC02D" w14:textId="77777777" w:rsidR="005A7012" w:rsidRPr="005A7012" w:rsidRDefault="005A7012" w:rsidP="005A7012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D26FB7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15.9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4927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12.6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51C3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73.5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58D449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21.0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D4A79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16.0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2F53F5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64.0</w:t>
            </w:r>
          </w:p>
        </w:tc>
      </w:tr>
    </w:tbl>
    <w:p w14:paraId="2AB7521E" w14:textId="611C908F" w:rsidR="005A7012" w:rsidRPr="005A7012" w:rsidRDefault="005A7012" w:rsidP="005A7012"/>
    <w:p w14:paraId="32073EAD" w14:textId="1B57BAAE" w:rsidR="005A7012" w:rsidRPr="005A7012" w:rsidRDefault="005A7012" w:rsidP="005A7012">
      <w:pPr>
        <w:keepNext/>
        <w:spacing w:before="0" w:after="200"/>
        <w:rPr>
          <w:rFonts w:eastAsia="Calibri" w:cs="Times New Roman"/>
          <w:iCs/>
          <w:szCs w:val="24"/>
          <w:lang w:val="en-AU"/>
        </w:rPr>
      </w:pPr>
      <w:r w:rsidRPr="005A7012">
        <w:rPr>
          <w:rFonts w:eastAsia="Calibri" w:cs="Times New Roman"/>
          <w:b/>
          <w:iCs/>
          <w:szCs w:val="24"/>
          <w:lang w:val="en-AU"/>
        </w:rPr>
        <w:t xml:space="preserve">Supplementary Table </w:t>
      </w:r>
      <w:r w:rsidRPr="005A7012">
        <w:rPr>
          <w:rFonts w:eastAsia="Calibri" w:cs="Times New Roman"/>
          <w:b/>
          <w:iCs/>
          <w:szCs w:val="24"/>
          <w:lang w:val="en-AU"/>
        </w:rPr>
        <w:fldChar w:fldCharType="begin"/>
      </w:r>
      <w:r w:rsidRPr="005A7012">
        <w:rPr>
          <w:rFonts w:eastAsia="Calibri" w:cs="Times New Roman"/>
          <w:b/>
          <w:iCs/>
          <w:szCs w:val="24"/>
          <w:lang w:val="en-AU"/>
        </w:rPr>
        <w:instrText xml:space="preserve"> SEQ Table \* ARABIC </w:instrText>
      </w:r>
      <w:r w:rsidRPr="005A7012">
        <w:rPr>
          <w:rFonts w:eastAsia="Calibri" w:cs="Times New Roman"/>
          <w:b/>
          <w:iCs/>
          <w:szCs w:val="24"/>
          <w:lang w:val="en-AU"/>
        </w:rPr>
        <w:fldChar w:fldCharType="separate"/>
      </w:r>
      <w:r w:rsidRPr="005A7012">
        <w:rPr>
          <w:rFonts w:eastAsia="Calibri" w:cs="Times New Roman"/>
          <w:b/>
          <w:iCs/>
          <w:noProof/>
          <w:szCs w:val="24"/>
          <w:lang w:val="en-AU"/>
        </w:rPr>
        <w:t>2</w:t>
      </w:r>
      <w:r w:rsidRPr="005A7012">
        <w:rPr>
          <w:rFonts w:eastAsia="Calibri" w:cs="Times New Roman"/>
          <w:b/>
          <w:iCs/>
          <w:szCs w:val="24"/>
          <w:lang w:val="en-AU"/>
        </w:rPr>
        <w:fldChar w:fldCharType="end"/>
      </w:r>
      <w:r w:rsidRPr="005A7012">
        <w:rPr>
          <w:rFonts w:eastAsia="Calibri" w:cs="Times New Roman"/>
          <w:iCs/>
          <w:szCs w:val="24"/>
          <w:lang w:val="en-AU"/>
        </w:rPr>
        <w:t xml:space="preserve"> Coefficients for Lin’s Concordance correlation and intra-class correlation between the trainer </w:t>
      </w:r>
      <w:r w:rsidR="00C4133C">
        <w:rPr>
          <w:rFonts w:eastAsia="Calibri" w:cs="Times New Roman"/>
          <w:iCs/>
          <w:szCs w:val="24"/>
          <w:lang w:val="en-AU"/>
        </w:rPr>
        <w:t xml:space="preserve">(BM) </w:t>
      </w:r>
      <w:r w:rsidRPr="005A7012">
        <w:rPr>
          <w:rFonts w:eastAsia="Calibri" w:cs="Times New Roman"/>
          <w:iCs/>
          <w:szCs w:val="24"/>
          <w:lang w:val="en-AU"/>
        </w:rPr>
        <w:t>and observer</w:t>
      </w:r>
      <w:r w:rsidR="00C4133C">
        <w:rPr>
          <w:rFonts w:eastAsia="Calibri" w:cs="Times New Roman"/>
          <w:iCs/>
          <w:szCs w:val="24"/>
          <w:lang w:val="en-AU"/>
        </w:rPr>
        <w:t xml:space="preserve"> (MA)</w:t>
      </w:r>
      <w:r w:rsidRPr="005A7012">
        <w:rPr>
          <w:rFonts w:eastAsia="Calibri" w:cs="Times New Roman"/>
          <w:iCs/>
          <w:szCs w:val="24"/>
          <w:lang w:val="en-AU"/>
        </w:rPr>
        <w:t xml:space="preserve"> for scan sampling behaviours </w:t>
      </w:r>
      <w:r w:rsidR="00476E26">
        <w:rPr>
          <w:rFonts w:eastAsia="Calibri" w:cs="Times New Roman"/>
          <w:iCs/>
          <w:szCs w:val="24"/>
          <w:lang w:val="en-AU"/>
        </w:rPr>
        <w:t>recorded immediately after training and upon conclusion of data collection. Agreement results are based on 56 observation timepoint images.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1797"/>
        <w:gridCol w:w="1797"/>
        <w:gridCol w:w="1797"/>
        <w:gridCol w:w="1797"/>
      </w:tblGrid>
      <w:tr w:rsidR="005A7012" w:rsidRPr="005A7012" w14:paraId="70AAB700" w14:textId="77777777" w:rsidTr="00BD60AF">
        <w:tc>
          <w:tcPr>
            <w:tcW w:w="1828" w:type="dxa"/>
            <w:vMerge w:val="restart"/>
            <w:tcBorders>
              <w:top w:val="single" w:sz="4" w:space="0" w:color="auto"/>
            </w:tcBorders>
          </w:tcPr>
          <w:p w14:paraId="5AFC511B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b/>
                <w:szCs w:val="24"/>
              </w:rPr>
            </w:pPr>
            <w:proofErr w:type="spellStart"/>
            <w:r w:rsidRPr="005A7012">
              <w:rPr>
                <w:rFonts w:eastAsia="Calibri" w:cs="Times New Roman"/>
                <w:b/>
                <w:szCs w:val="24"/>
              </w:rPr>
              <w:t>Behaviour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065FB" w14:textId="0FA1692D" w:rsidR="005A7012" w:rsidRPr="005A7012" w:rsidRDefault="00476E26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Immediately after training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51A9D" w14:textId="3E4C8D28" w:rsidR="005A7012" w:rsidRPr="005A7012" w:rsidRDefault="00476E26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Upon conclusion of data collection</w:t>
            </w:r>
          </w:p>
        </w:tc>
      </w:tr>
      <w:tr w:rsidR="005A7012" w:rsidRPr="005A7012" w14:paraId="39522C67" w14:textId="77777777" w:rsidTr="00BD60AF">
        <w:tc>
          <w:tcPr>
            <w:tcW w:w="1828" w:type="dxa"/>
            <w:vMerge/>
            <w:tcBorders>
              <w:bottom w:val="single" w:sz="4" w:space="0" w:color="auto"/>
            </w:tcBorders>
          </w:tcPr>
          <w:p w14:paraId="603B5D28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60719F92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5A7012">
              <w:rPr>
                <w:rFonts w:eastAsia="Calibri" w:cs="Times New Roman"/>
                <w:b/>
                <w:szCs w:val="24"/>
              </w:rPr>
              <w:t>LCC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02038E4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5A7012">
              <w:rPr>
                <w:rFonts w:eastAsia="Calibri" w:cs="Times New Roman"/>
                <w:b/>
                <w:szCs w:val="24"/>
              </w:rPr>
              <w:t>ICC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5D76761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5A7012">
              <w:rPr>
                <w:rFonts w:eastAsia="Calibri" w:cs="Times New Roman"/>
                <w:b/>
                <w:szCs w:val="24"/>
              </w:rPr>
              <w:t>LCC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249D1598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5A7012">
              <w:rPr>
                <w:rFonts w:eastAsia="Calibri" w:cs="Times New Roman"/>
                <w:b/>
                <w:szCs w:val="24"/>
              </w:rPr>
              <w:t>ICC</w:t>
            </w:r>
          </w:p>
        </w:tc>
      </w:tr>
      <w:tr w:rsidR="005A7012" w:rsidRPr="005A7012" w14:paraId="6DE5BF12" w14:textId="77777777" w:rsidTr="00BD60AF">
        <w:tc>
          <w:tcPr>
            <w:tcW w:w="1828" w:type="dxa"/>
            <w:tcBorders>
              <w:top w:val="single" w:sz="4" w:space="0" w:color="auto"/>
            </w:tcBorders>
          </w:tcPr>
          <w:p w14:paraId="207E5080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Standing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28E2F34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0.999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259AB34C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0.999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3ADD244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0.995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50C698E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0.995</w:t>
            </w:r>
          </w:p>
        </w:tc>
      </w:tr>
      <w:tr w:rsidR="005A7012" w:rsidRPr="005A7012" w14:paraId="10E298DA" w14:textId="77777777" w:rsidTr="00BD60AF">
        <w:tc>
          <w:tcPr>
            <w:tcW w:w="1828" w:type="dxa"/>
          </w:tcPr>
          <w:p w14:paraId="21E002DD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Lying 1</w:t>
            </w:r>
          </w:p>
        </w:tc>
        <w:tc>
          <w:tcPr>
            <w:tcW w:w="1797" w:type="dxa"/>
          </w:tcPr>
          <w:p w14:paraId="29DA8C5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0.902</w:t>
            </w:r>
          </w:p>
        </w:tc>
        <w:tc>
          <w:tcPr>
            <w:tcW w:w="1797" w:type="dxa"/>
          </w:tcPr>
          <w:p w14:paraId="4047887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0.888</w:t>
            </w:r>
          </w:p>
        </w:tc>
        <w:tc>
          <w:tcPr>
            <w:tcW w:w="1797" w:type="dxa"/>
          </w:tcPr>
          <w:p w14:paraId="134B8F1C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0.673</w:t>
            </w:r>
          </w:p>
        </w:tc>
        <w:tc>
          <w:tcPr>
            <w:tcW w:w="1797" w:type="dxa"/>
          </w:tcPr>
          <w:p w14:paraId="54BDD008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0.827</w:t>
            </w:r>
          </w:p>
        </w:tc>
      </w:tr>
      <w:tr w:rsidR="005A7012" w:rsidRPr="005A7012" w14:paraId="14537EDE" w14:textId="77777777" w:rsidTr="00BD60AF">
        <w:tc>
          <w:tcPr>
            <w:tcW w:w="1828" w:type="dxa"/>
          </w:tcPr>
          <w:p w14:paraId="600EA3C8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Lying 2</w:t>
            </w:r>
          </w:p>
        </w:tc>
        <w:tc>
          <w:tcPr>
            <w:tcW w:w="1797" w:type="dxa"/>
          </w:tcPr>
          <w:p w14:paraId="2CAE1F87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97" w:type="dxa"/>
          </w:tcPr>
          <w:p w14:paraId="2EFC38C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97" w:type="dxa"/>
          </w:tcPr>
          <w:p w14:paraId="1D1B6072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797" w:type="dxa"/>
          </w:tcPr>
          <w:p w14:paraId="3E4FBEB2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5A7012" w:rsidRPr="005A7012" w14:paraId="30F5C884" w14:textId="77777777" w:rsidTr="00BD60AF">
        <w:tc>
          <w:tcPr>
            <w:tcW w:w="1828" w:type="dxa"/>
          </w:tcPr>
          <w:p w14:paraId="6236DA12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Lying 3</w:t>
            </w:r>
          </w:p>
        </w:tc>
        <w:tc>
          <w:tcPr>
            <w:tcW w:w="1797" w:type="dxa"/>
          </w:tcPr>
          <w:p w14:paraId="6D58D30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0.959</w:t>
            </w:r>
          </w:p>
        </w:tc>
        <w:tc>
          <w:tcPr>
            <w:tcW w:w="1797" w:type="dxa"/>
          </w:tcPr>
          <w:p w14:paraId="03A5BD38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0.950</w:t>
            </w:r>
          </w:p>
        </w:tc>
        <w:tc>
          <w:tcPr>
            <w:tcW w:w="1797" w:type="dxa"/>
          </w:tcPr>
          <w:p w14:paraId="0858CE0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0.886</w:t>
            </w:r>
          </w:p>
        </w:tc>
        <w:tc>
          <w:tcPr>
            <w:tcW w:w="1797" w:type="dxa"/>
          </w:tcPr>
          <w:p w14:paraId="51E3F33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0.871</w:t>
            </w:r>
          </w:p>
        </w:tc>
      </w:tr>
      <w:tr w:rsidR="005A7012" w:rsidRPr="005A7012" w14:paraId="477014C8" w14:textId="77777777" w:rsidTr="00BD60AF">
        <w:tc>
          <w:tcPr>
            <w:tcW w:w="1828" w:type="dxa"/>
          </w:tcPr>
          <w:p w14:paraId="601A3363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Lying 4</w:t>
            </w:r>
          </w:p>
        </w:tc>
        <w:tc>
          <w:tcPr>
            <w:tcW w:w="1797" w:type="dxa"/>
          </w:tcPr>
          <w:p w14:paraId="6832491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0.858</w:t>
            </w:r>
          </w:p>
        </w:tc>
        <w:tc>
          <w:tcPr>
            <w:tcW w:w="1797" w:type="dxa"/>
          </w:tcPr>
          <w:p w14:paraId="6C2AAEF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0.796</w:t>
            </w:r>
          </w:p>
        </w:tc>
        <w:tc>
          <w:tcPr>
            <w:tcW w:w="1797" w:type="dxa"/>
          </w:tcPr>
          <w:p w14:paraId="3C8697F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0.931</w:t>
            </w:r>
          </w:p>
        </w:tc>
        <w:tc>
          <w:tcPr>
            <w:tcW w:w="1797" w:type="dxa"/>
          </w:tcPr>
          <w:p w14:paraId="127FAF2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0.938</w:t>
            </w:r>
          </w:p>
        </w:tc>
      </w:tr>
      <w:tr w:rsidR="005A7012" w:rsidRPr="005A7012" w14:paraId="3791D1C0" w14:textId="77777777" w:rsidTr="00BD60AF">
        <w:tc>
          <w:tcPr>
            <w:tcW w:w="1828" w:type="dxa"/>
          </w:tcPr>
          <w:p w14:paraId="31DA28C7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Body 1</w:t>
            </w:r>
          </w:p>
        </w:tc>
        <w:tc>
          <w:tcPr>
            <w:tcW w:w="1797" w:type="dxa"/>
          </w:tcPr>
          <w:p w14:paraId="195B384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0.994</w:t>
            </w:r>
          </w:p>
        </w:tc>
        <w:tc>
          <w:tcPr>
            <w:tcW w:w="1797" w:type="dxa"/>
          </w:tcPr>
          <w:p w14:paraId="5B89E6E9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0.994</w:t>
            </w:r>
          </w:p>
        </w:tc>
        <w:tc>
          <w:tcPr>
            <w:tcW w:w="1797" w:type="dxa"/>
          </w:tcPr>
          <w:p w14:paraId="546C558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0.963</w:t>
            </w:r>
          </w:p>
        </w:tc>
        <w:tc>
          <w:tcPr>
            <w:tcW w:w="1797" w:type="dxa"/>
          </w:tcPr>
          <w:p w14:paraId="5B1B0B6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0.952</w:t>
            </w:r>
          </w:p>
        </w:tc>
      </w:tr>
      <w:tr w:rsidR="005A7012" w:rsidRPr="005A7012" w14:paraId="03C01220" w14:textId="77777777" w:rsidTr="00BD60AF">
        <w:tc>
          <w:tcPr>
            <w:tcW w:w="1828" w:type="dxa"/>
          </w:tcPr>
          <w:p w14:paraId="70289055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Body 2</w:t>
            </w:r>
          </w:p>
        </w:tc>
        <w:tc>
          <w:tcPr>
            <w:tcW w:w="1797" w:type="dxa"/>
          </w:tcPr>
          <w:p w14:paraId="5F36080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0.933</w:t>
            </w:r>
          </w:p>
        </w:tc>
        <w:tc>
          <w:tcPr>
            <w:tcW w:w="1797" w:type="dxa"/>
          </w:tcPr>
          <w:p w14:paraId="36E018F7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0.907</w:t>
            </w:r>
          </w:p>
        </w:tc>
        <w:tc>
          <w:tcPr>
            <w:tcW w:w="1797" w:type="dxa"/>
          </w:tcPr>
          <w:p w14:paraId="4E2A9CB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0.617</w:t>
            </w:r>
          </w:p>
        </w:tc>
        <w:tc>
          <w:tcPr>
            <w:tcW w:w="1797" w:type="dxa"/>
          </w:tcPr>
          <w:p w14:paraId="53C9E76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0.638</w:t>
            </w:r>
          </w:p>
        </w:tc>
      </w:tr>
      <w:tr w:rsidR="005A7012" w:rsidRPr="005A7012" w14:paraId="43D9EC72" w14:textId="77777777" w:rsidTr="00BD60AF">
        <w:tc>
          <w:tcPr>
            <w:tcW w:w="1828" w:type="dxa"/>
          </w:tcPr>
          <w:p w14:paraId="7A83FAB6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lastRenderedPageBreak/>
              <w:t>Head 1</w:t>
            </w:r>
          </w:p>
        </w:tc>
        <w:tc>
          <w:tcPr>
            <w:tcW w:w="1797" w:type="dxa"/>
          </w:tcPr>
          <w:p w14:paraId="343614F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0.934</w:t>
            </w:r>
          </w:p>
        </w:tc>
        <w:tc>
          <w:tcPr>
            <w:tcW w:w="1797" w:type="dxa"/>
          </w:tcPr>
          <w:p w14:paraId="19CE796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0.910</w:t>
            </w:r>
          </w:p>
        </w:tc>
        <w:tc>
          <w:tcPr>
            <w:tcW w:w="1797" w:type="dxa"/>
          </w:tcPr>
          <w:p w14:paraId="211551EC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0.940</w:t>
            </w:r>
          </w:p>
        </w:tc>
        <w:tc>
          <w:tcPr>
            <w:tcW w:w="1797" w:type="dxa"/>
          </w:tcPr>
          <w:p w14:paraId="49F47FDC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0.915</w:t>
            </w:r>
          </w:p>
        </w:tc>
      </w:tr>
      <w:tr w:rsidR="005A7012" w:rsidRPr="005A7012" w14:paraId="124A0E26" w14:textId="77777777" w:rsidTr="00BD60AF">
        <w:tc>
          <w:tcPr>
            <w:tcW w:w="1828" w:type="dxa"/>
          </w:tcPr>
          <w:p w14:paraId="1A509CDF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Head 2</w:t>
            </w:r>
          </w:p>
        </w:tc>
        <w:tc>
          <w:tcPr>
            <w:tcW w:w="1797" w:type="dxa"/>
          </w:tcPr>
          <w:p w14:paraId="219EC71E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0.917</w:t>
            </w:r>
          </w:p>
        </w:tc>
        <w:tc>
          <w:tcPr>
            <w:tcW w:w="1797" w:type="dxa"/>
          </w:tcPr>
          <w:p w14:paraId="634994E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0.860</w:t>
            </w:r>
          </w:p>
        </w:tc>
        <w:tc>
          <w:tcPr>
            <w:tcW w:w="1797" w:type="dxa"/>
          </w:tcPr>
          <w:p w14:paraId="18E234F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0.882</w:t>
            </w:r>
          </w:p>
        </w:tc>
        <w:tc>
          <w:tcPr>
            <w:tcW w:w="1797" w:type="dxa"/>
          </w:tcPr>
          <w:p w14:paraId="3915BEEB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0.886</w:t>
            </w:r>
          </w:p>
        </w:tc>
      </w:tr>
      <w:tr w:rsidR="005A7012" w:rsidRPr="005A7012" w14:paraId="122A59D5" w14:textId="77777777" w:rsidTr="00BD60AF">
        <w:tc>
          <w:tcPr>
            <w:tcW w:w="1828" w:type="dxa"/>
            <w:tcBorders>
              <w:bottom w:val="single" w:sz="4" w:space="0" w:color="auto"/>
            </w:tcBorders>
          </w:tcPr>
          <w:p w14:paraId="3E0D73F0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Head 3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2525978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0.888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2E31F71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0.880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4DE23022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0.806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795D7A5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0.745</w:t>
            </w:r>
          </w:p>
        </w:tc>
      </w:tr>
    </w:tbl>
    <w:p w14:paraId="61773C32" w14:textId="77777777" w:rsidR="005A7012" w:rsidRDefault="005A7012" w:rsidP="005A7012">
      <w:pPr>
        <w:tabs>
          <w:tab w:val="left" w:pos="1866"/>
        </w:tabs>
      </w:pPr>
    </w:p>
    <w:p w14:paraId="6A37631A" w14:textId="730F67B6" w:rsidR="00DE23E8" w:rsidRDefault="005A7012" w:rsidP="005A7012">
      <w:pPr>
        <w:tabs>
          <w:tab w:val="left" w:pos="1866"/>
        </w:tabs>
      </w:pPr>
      <w:r w:rsidRPr="005A7012">
        <w:rPr>
          <w:rFonts w:eastAsia="Calibri" w:cs="Times New Roman"/>
          <w:b/>
          <w:iCs/>
          <w:szCs w:val="24"/>
          <w:lang w:val="en-AU"/>
        </w:rPr>
        <w:t xml:space="preserve">Supplementary Table </w:t>
      </w:r>
      <w:r w:rsidRPr="005A7012">
        <w:rPr>
          <w:rFonts w:eastAsia="Calibri" w:cs="Times New Roman"/>
          <w:b/>
          <w:iCs/>
          <w:szCs w:val="24"/>
          <w:lang w:val="en-AU"/>
        </w:rPr>
        <w:fldChar w:fldCharType="begin"/>
      </w:r>
      <w:r w:rsidRPr="005A7012">
        <w:rPr>
          <w:rFonts w:eastAsia="Calibri" w:cs="Times New Roman"/>
          <w:b/>
          <w:iCs/>
          <w:szCs w:val="24"/>
          <w:lang w:val="en-AU"/>
        </w:rPr>
        <w:instrText xml:space="preserve"> SEQ Table \* ARABIC </w:instrText>
      </w:r>
      <w:r w:rsidRPr="005A7012">
        <w:rPr>
          <w:rFonts w:eastAsia="Calibri" w:cs="Times New Roman"/>
          <w:b/>
          <w:iCs/>
          <w:szCs w:val="24"/>
          <w:lang w:val="en-AU"/>
        </w:rPr>
        <w:fldChar w:fldCharType="separate"/>
      </w:r>
      <w:r w:rsidRPr="005A7012">
        <w:rPr>
          <w:rFonts w:eastAsia="Calibri" w:cs="Times New Roman"/>
          <w:b/>
          <w:iCs/>
          <w:noProof/>
          <w:szCs w:val="24"/>
          <w:lang w:val="en-AU"/>
        </w:rPr>
        <w:t>3</w:t>
      </w:r>
      <w:r w:rsidRPr="005A7012">
        <w:rPr>
          <w:rFonts w:eastAsia="Calibri" w:cs="Times New Roman"/>
          <w:b/>
          <w:iCs/>
          <w:szCs w:val="24"/>
          <w:lang w:val="en-AU"/>
        </w:rPr>
        <w:fldChar w:fldCharType="end"/>
      </w:r>
      <w:r w:rsidRPr="005A7012">
        <w:rPr>
          <w:rFonts w:eastAsia="Calibri" w:cs="Times New Roman"/>
          <w:b/>
          <w:iCs/>
          <w:szCs w:val="24"/>
          <w:lang w:val="en-AU"/>
        </w:rPr>
        <w:t xml:space="preserve">  </w:t>
      </w:r>
      <w:r w:rsidRPr="005A7012">
        <w:rPr>
          <w:rFonts w:eastAsia="Calibri" w:cs="Times New Roman"/>
          <w:iCs/>
          <w:szCs w:val="24"/>
          <w:lang w:val="en-AU"/>
        </w:rPr>
        <w:t xml:space="preserve">Intra-observer reliability of scan sampling behaviours recorded by the observer </w:t>
      </w:r>
      <w:r w:rsidR="00711C7A">
        <w:rPr>
          <w:rFonts w:eastAsia="Calibri" w:cs="Times New Roman"/>
          <w:iCs/>
          <w:szCs w:val="24"/>
          <w:lang w:val="en-AU"/>
        </w:rPr>
        <w:t xml:space="preserve">(MA) for 57 observation timepoint images, </w:t>
      </w:r>
      <w:r w:rsidRPr="005A7012">
        <w:rPr>
          <w:rFonts w:eastAsia="Calibri" w:cs="Times New Roman"/>
          <w:iCs/>
          <w:szCs w:val="24"/>
          <w:lang w:val="en-AU"/>
        </w:rPr>
        <w:t xml:space="preserve">in terms of </w:t>
      </w:r>
      <w:proofErr w:type="spellStart"/>
      <w:r w:rsidRPr="005A7012">
        <w:rPr>
          <w:rFonts w:eastAsia="Calibri" w:cs="Times New Roman"/>
          <w:iCs/>
          <w:szCs w:val="24"/>
          <w:lang w:val="en-AU"/>
        </w:rPr>
        <w:t>Lins</w:t>
      </w:r>
      <w:proofErr w:type="spellEnd"/>
      <w:r w:rsidRPr="005A7012">
        <w:rPr>
          <w:rFonts w:eastAsia="Calibri" w:cs="Times New Roman"/>
          <w:iCs/>
          <w:szCs w:val="24"/>
          <w:lang w:val="en-AU"/>
        </w:rPr>
        <w:t xml:space="preserve"> concordance coefficient (LCC) and intraclass correlation (ICC)</w:t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998"/>
        <w:gridCol w:w="2998"/>
      </w:tblGrid>
      <w:tr w:rsidR="005A7012" w:rsidRPr="005A7012" w14:paraId="6778FDEF" w14:textId="77777777" w:rsidTr="00BD60AF">
        <w:tc>
          <w:tcPr>
            <w:tcW w:w="3020" w:type="dxa"/>
            <w:vMerge w:val="restart"/>
            <w:tcBorders>
              <w:top w:val="single" w:sz="4" w:space="0" w:color="auto"/>
            </w:tcBorders>
          </w:tcPr>
          <w:p w14:paraId="6077D28D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b/>
                <w:szCs w:val="24"/>
              </w:rPr>
            </w:pPr>
            <w:proofErr w:type="spellStart"/>
            <w:r w:rsidRPr="005A7012">
              <w:rPr>
                <w:rFonts w:eastAsia="Calibri" w:cs="Times New Roman"/>
                <w:b/>
                <w:szCs w:val="24"/>
              </w:rPr>
              <w:t>Behaviour</w:t>
            </w:r>
            <w:proofErr w:type="spellEnd"/>
          </w:p>
        </w:tc>
        <w:tc>
          <w:tcPr>
            <w:tcW w:w="5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55DB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5A7012">
              <w:rPr>
                <w:rFonts w:eastAsia="Calibri" w:cs="Times New Roman"/>
                <w:b/>
                <w:szCs w:val="24"/>
              </w:rPr>
              <w:t>Intra-observer reliability</w:t>
            </w:r>
          </w:p>
        </w:tc>
      </w:tr>
      <w:tr w:rsidR="005A7012" w:rsidRPr="005A7012" w14:paraId="141CF13E" w14:textId="77777777" w:rsidTr="00BD60AF">
        <w:tc>
          <w:tcPr>
            <w:tcW w:w="3020" w:type="dxa"/>
            <w:vMerge/>
            <w:tcBorders>
              <w:bottom w:val="single" w:sz="4" w:space="0" w:color="auto"/>
            </w:tcBorders>
          </w:tcPr>
          <w:p w14:paraId="27B2AC8B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14:paraId="0C92077F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5A7012">
              <w:rPr>
                <w:rFonts w:eastAsia="Calibri" w:cs="Times New Roman"/>
                <w:b/>
                <w:szCs w:val="24"/>
              </w:rPr>
              <w:t>LCC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14:paraId="5936530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b/>
                <w:szCs w:val="24"/>
              </w:rPr>
            </w:pPr>
            <w:r w:rsidRPr="005A7012">
              <w:rPr>
                <w:rFonts w:eastAsia="Calibri" w:cs="Times New Roman"/>
                <w:b/>
                <w:szCs w:val="24"/>
              </w:rPr>
              <w:t>ICC</w:t>
            </w:r>
          </w:p>
        </w:tc>
      </w:tr>
      <w:tr w:rsidR="005A7012" w:rsidRPr="005A7012" w14:paraId="1E7C02D3" w14:textId="77777777" w:rsidTr="00BD60AF">
        <w:tc>
          <w:tcPr>
            <w:tcW w:w="3020" w:type="dxa"/>
            <w:tcBorders>
              <w:top w:val="single" w:sz="4" w:space="0" w:color="auto"/>
            </w:tcBorders>
          </w:tcPr>
          <w:p w14:paraId="355F90FF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Standing</w:t>
            </w:r>
          </w:p>
        </w:tc>
        <w:tc>
          <w:tcPr>
            <w:tcW w:w="2998" w:type="dxa"/>
            <w:tcBorders>
              <w:top w:val="single" w:sz="4" w:space="0" w:color="auto"/>
            </w:tcBorders>
          </w:tcPr>
          <w:p w14:paraId="2E4A4654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0.998</w:t>
            </w:r>
          </w:p>
        </w:tc>
        <w:tc>
          <w:tcPr>
            <w:tcW w:w="2998" w:type="dxa"/>
            <w:tcBorders>
              <w:top w:val="single" w:sz="4" w:space="0" w:color="auto"/>
            </w:tcBorders>
          </w:tcPr>
          <w:p w14:paraId="7278C720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0.998</w:t>
            </w:r>
          </w:p>
        </w:tc>
      </w:tr>
      <w:tr w:rsidR="005A7012" w:rsidRPr="005A7012" w14:paraId="2B919E41" w14:textId="77777777" w:rsidTr="00BD60AF">
        <w:tc>
          <w:tcPr>
            <w:tcW w:w="3020" w:type="dxa"/>
          </w:tcPr>
          <w:p w14:paraId="16851738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Lying 1</w:t>
            </w:r>
          </w:p>
        </w:tc>
        <w:tc>
          <w:tcPr>
            <w:tcW w:w="2998" w:type="dxa"/>
          </w:tcPr>
          <w:p w14:paraId="0AD88C8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0.955</w:t>
            </w:r>
          </w:p>
        </w:tc>
        <w:tc>
          <w:tcPr>
            <w:tcW w:w="2998" w:type="dxa"/>
          </w:tcPr>
          <w:p w14:paraId="3093A79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0.924</w:t>
            </w:r>
          </w:p>
        </w:tc>
      </w:tr>
      <w:tr w:rsidR="005A7012" w:rsidRPr="005A7012" w14:paraId="002853BD" w14:textId="77777777" w:rsidTr="00BD60AF">
        <w:tc>
          <w:tcPr>
            <w:tcW w:w="3020" w:type="dxa"/>
          </w:tcPr>
          <w:p w14:paraId="0C70FF41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Lying 2</w:t>
            </w:r>
          </w:p>
        </w:tc>
        <w:tc>
          <w:tcPr>
            <w:tcW w:w="2998" w:type="dxa"/>
          </w:tcPr>
          <w:p w14:paraId="65FD19B5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998" w:type="dxa"/>
          </w:tcPr>
          <w:p w14:paraId="39D01E54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5A7012" w:rsidRPr="005A7012" w14:paraId="170BE140" w14:textId="77777777" w:rsidTr="00BD60AF">
        <w:tc>
          <w:tcPr>
            <w:tcW w:w="3020" w:type="dxa"/>
          </w:tcPr>
          <w:p w14:paraId="26211742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Lying 3</w:t>
            </w:r>
          </w:p>
        </w:tc>
        <w:tc>
          <w:tcPr>
            <w:tcW w:w="2998" w:type="dxa"/>
          </w:tcPr>
          <w:p w14:paraId="5E860F26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0.964</w:t>
            </w:r>
          </w:p>
        </w:tc>
        <w:tc>
          <w:tcPr>
            <w:tcW w:w="2998" w:type="dxa"/>
          </w:tcPr>
          <w:p w14:paraId="58001AAA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0.939</w:t>
            </w:r>
          </w:p>
        </w:tc>
      </w:tr>
      <w:tr w:rsidR="005A7012" w:rsidRPr="005A7012" w14:paraId="12E79ED8" w14:textId="77777777" w:rsidTr="00BD60AF">
        <w:tc>
          <w:tcPr>
            <w:tcW w:w="3020" w:type="dxa"/>
          </w:tcPr>
          <w:p w14:paraId="3DCD0088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Lying 4</w:t>
            </w:r>
          </w:p>
        </w:tc>
        <w:tc>
          <w:tcPr>
            <w:tcW w:w="2998" w:type="dxa"/>
          </w:tcPr>
          <w:p w14:paraId="7C9A48A7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0.831</w:t>
            </w:r>
          </w:p>
        </w:tc>
        <w:tc>
          <w:tcPr>
            <w:tcW w:w="2998" w:type="dxa"/>
          </w:tcPr>
          <w:p w14:paraId="45E23A69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0.808</w:t>
            </w:r>
          </w:p>
        </w:tc>
      </w:tr>
      <w:tr w:rsidR="005A7012" w:rsidRPr="005A7012" w14:paraId="38E4346A" w14:textId="77777777" w:rsidTr="00BD60AF">
        <w:tc>
          <w:tcPr>
            <w:tcW w:w="3020" w:type="dxa"/>
          </w:tcPr>
          <w:p w14:paraId="5AC58FFF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Body 1</w:t>
            </w:r>
          </w:p>
        </w:tc>
        <w:tc>
          <w:tcPr>
            <w:tcW w:w="2998" w:type="dxa"/>
          </w:tcPr>
          <w:p w14:paraId="68320712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0.994</w:t>
            </w:r>
          </w:p>
        </w:tc>
        <w:tc>
          <w:tcPr>
            <w:tcW w:w="2998" w:type="dxa"/>
          </w:tcPr>
          <w:p w14:paraId="62462AC8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0.992</w:t>
            </w:r>
          </w:p>
        </w:tc>
      </w:tr>
      <w:tr w:rsidR="005A7012" w:rsidRPr="005A7012" w14:paraId="15CE8694" w14:textId="77777777" w:rsidTr="00BD60AF">
        <w:tc>
          <w:tcPr>
            <w:tcW w:w="3020" w:type="dxa"/>
          </w:tcPr>
          <w:p w14:paraId="25BBA6B8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Body 2</w:t>
            </w:r>
          </w:p>
        </w:tc>
        <w:tc>
          <w:tcPr>
            <w:tcW w:w="2998" w:type="dxa"/>
          </w:tcPr>
          <w:p w14:paraId="2AF79D0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0.872</w:t>
            </w:r>
          </w:p>
        </w:tc>
        <w:tc>
          <w:tcPr>
            <w:tcW w:w="2998" w:type="dxa"/>
          </w:tcPr>
          <w:p w14:paraId="784F5075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0.796</w:t>
            </w:r>
          </w:p>
        </w:tc>
      </w:tr>
      <w:tr w:rsidR="005A7012" w:rsidRPr="005A7012" w14:paraId="35D08660" w14:textId="77777777" w:rsidTr="00BD60AF">
        <w:tc>
          <w:tcPr>
            <w:tcW w:w="3020" w:type="dxa"/>
          </w:tcPr>
          <w:p w14:paraId="2F0D88CD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Head 1</w:t>
            </w:r>
          </w:p>
        </w:tc>
        <w:tc>
          <w:tcPr>
            <w:tcW w:w="2998" w:type="dxa"/>
          </w:tcPr>
          <w:p w14:paraId="3545DA5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0.946</w:t>
            </w:r>
          </w:p>
        </w:tc>
        <w:tc>
          <w:tcPr>
            <w:tcW w:w="2998" w:type="dxa"/>
          </w:tcPr>
          <w:p w14:paraId="53D537F5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0.922</w:t>
            </w:r>
          </w:p>
        </w:tc>
      </w:tr>
      <w:tr w:rsidR="005A7012" w:rsidRPr="005A7012" w14:paraId="3AFCF81B" w14:textId="77777777" w:rsidTr="00BD60AF">
        <w:tc>
          <w:tcPr>
            <w:tcW w:w="3020" w:type="dxa"/>
          </w:tcPr>
          <w:p w14:paraId="1BBFD895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Head 2</w:t>
            </w:r>
          </w:p>
        </w:tc>
        <w:tc>
          <w:tcPr>
            <w:tcW w:w="2998" w:type="dxa"/>
          </w:tcPr>
          <w:p w14:paraId="29E49F73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0.901</w:t>
            </w:r>
          </w:p>
        </w:tc>
        <w:tc>
          <w:tcPr>
            <w:tcW w:w="2998" w:type="dxa"/>
          </w:tcPr>
          <w:p w14:paraId="42C5D804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0.885</w:t>
            </w:r>
          </w:p>
        </w:tc>
      </w:tr>
      <w:tr w:rsidR="005A7012" w:rsidRPr="005A7012" w14:paraId="0FCB7008" w14:textId="77777777" w:rsidTr="00BD60AF">
        <w:tc>
          <w:tcPr>
            <w:tcW w:w="3020" w:type="dxa"/>
            <w:tcBorders>
              <w:bottom w:val="single" w:sz="4" w:space="0" w:color="auto"/>
            </w:tcBorders>
          </w:tcPr>
          <w:p w14:paraId="15C6F7CE" w14:textId="77777777" w:rsidR="005A7012" w:rsidRPr="005A7012" w:rsidRDefault="005A7012" w:rsidP="00BD60AF">
            <w:pPr>
              <w:spacing w:before="0" w:after="0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Head 3</w:t>
            </w: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14:paraId="0D1D6511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0.883</w:t>
            </w: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14:paraId="3BBAFEBD" w14:textId="77777777" w:rsidR="005A7012" w:rsidRPr="005A7012" w:rsidRDefault="005A7012" w:rsidP="005A7012">
            <w:pPr>
              <w:spacing w:before="0" w:after="0"/>
              <w:jc w:val="center"/>
              <w:rPr>
                <w:rFonts w:eastAsia="Calibri" w:cs="Times New Roman"/>
                <w:szCs w:val="24"/>
              </w:rPr>
            </w:pPr>
            <w:r w:rsidRPr="005A7012">
              <w:rPr>
                <w:rFonts w:eastAsia="Calibri" w:cs="Times New Roman"/>
                <w:szCs w:val="24"/>
              </w:rPr>
              <w:t>0.859</w:t>
            </w:r>
          </w:p>
        </w:tc>
      </w:tr>
    </w:tbl>
    <w:p w14:paraId="57C94971" w14:textId="77777777" w:rsidR="005A7012" w:rsidRPr="005A7012" w:rsidRDefault="005A7012" w:rsidP="005A7012">
      <w:pPr>
        <w:tabs>
          <w:tab w:val="left" w:pos="1866"/>
        </w:tabs>
      </w:pPr>
    </w:p>
    <w:sectPr w:rsidR="005A7012" w:rsidRPr="005A7012" w:rsidSect="0093429D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DA50" w14:textId="77777777" w:rsidR="0085271A" w:rsidRDefault="0085271A" w:rsidP="00117666">
      <w:pPr>
        <w:spacing w:after="0"/>
      </w:pPr>
      <w:r>
        <w:separator/>
      </w:r>
    </w:p>
  </w:endnote>
  <w:endnote w:type="continuationSeparator" w:id="0">
    <w:p w14:paraId="18761850" w14:textId="77777777" w:rsidR="0085271A" w:rsidRDefault="0085271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5F6CA288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476E26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5F6CA288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476E26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02160D45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F5ED3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02160D45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F5ED3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CCD9" w14:textId="77777777" w:rsidR="0085271A" w:rsidRDefault="0085271A" w:rsidP="00117666">
      <w:pPr>
        <w:spacing w:after="0"/>
      </w:pPr>
      <w:r>
        <w:separator/>
      </w:r>
    </w:p>
  </w:footnote>
  <w:footnote w:type="continuationSeparator" w:id="0">
    <w:p w14:paraId="7474C1BD" w14:textId="77777777" w:rsidR="0085271A" w:rsidRDefault="0085271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AU" w:eastAsia="en-AU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930696398">
    <w:abstractNumId w:val="0"/>
  </w:num>
  <w:num w:numId="2" w16cid:durableId="503324866">
    <w:abstractNumId w:val="4"/>
  </w:num>
  <w:num w:numId="3" w16cid:durableId="955017888">
    <w:abstractNumId w:val="1"/>
  </w:num>
  <w:num w:numId="4" w16cid:durableId="2087340276">
    <w:abstractNumId w:val="5"/>
  </w:num>
  <w:num w:numId="5" w16cid:durableId="456070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6943112">
    <w:abstractNumId w:val="3"/>
  </w:num>
  <w:num w:numId="7" w16cid:durableId="1789159125">
    <w:abstractNumId w:val="6"/>
  </w:num>
  <w:num w:numId="8" w16cid:durableId="1996252199">
    <w:abstractNumId w:val="6"/>
  </w:num>
  <w:num w:numId="9" w16cid:durableId="1034695697">
    <w:abstractNumId w:val="6"/>
  </w:num>
  <w:num w:numId="10" w16cid:durableId="1245265982">
    <w:abstractNumId w:val="6"/>
  </w:num>
  <w:num w:numId="11" w16cid:durableId="2020304052">
    <w:abstractNumId w:val="6"/>
  </w:num>
  <w:num w:numId="12" w16cid:durableId="1469779228">
    <w:abstractNumId w:val="6"/>
  </w:num>
  <w:num w:numId="13" w16cid:durableId="32269984">
    <w:abstractNumId w:val="3"/>
  </w:num>
  <w:num w:numId="14" w16cid:durableId="1856535278">
    <w:abstractNumId w:val="2"/>
  </w:num>
  <w:num w:numId="15" w16cid:durableId="1272010040">
    <w:abstractNumId w:val="2"/>
  </w:num>
  <w:num w:numId="16" w16cid:durableId="1288705349">
    <w:abstractNumId w:val="2"/>
  </w:num>
  <w:num w:numId="17" w16cid:durableId="1758403236">
    <w:abstractNumId w:val="2"/>
  </w:num>
  <w:num w:numId="18" w16cid:durableId="658652274">
    <w:abstractNumId w:val="2"/>
  </w:num>
  <w:num w:numId="19" w16cid:durableId="1602108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707C8"/>
    <w:rsid w:val="00077D53"/>
    <w:rsid w:val="00105FD9"/>
    <w:rsid w:val="00117666"/>
    <w:rsid w:val="0013309E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2D7084"/>
    <w:rsid w:val="003123F4"/>
    <w:rsid w:val="003544FB"/>
    <w:rsid w:val="003D2F2D"/>
    <w:rsid w:val="00401590"/>
    <w:rsid w:val="00447801"/>
    <w:rsid w:val="00452E9C"/>
    <w:rsid w:val="004735C8"/>
    <w:rsid w:val="00476E26"/>
    <w:rsid w:val="004947A6"/>
    <w:rsid w:val="004961FF"/>
    <w:rsid w:val="00517A89"/>
    <w:rsid w:val="005250F2"/>
    <w:rsid w:val="00593EEA"/>
    <w:rsid w:val="005A5EEE"/>
    <w:rsid w:val="005A7012"/>
    <w:rsid w:val="006375C7"/>
    <w:rsid w:val="00654E8F"/>
    <w:rsid w:val="00660D05"/>
    <w:rsid w:val="006820B1"/>
    <w:rsid w:val="006B7D14"/>
    <w:rsid w:val="00701727"/>
    <w:rsid w:val="0070566C"/>
    <w:rsid w:val="00711C7A"/>
    <w:rsid w:val="00714C50"/>
    <w:rsid w:val="00725A7D"/>
    <w:rsid w:val="007501BE"/>
    <w:rsid w:val="00790BB3"/>
    <w:rsid w:val="007C206C"/>
    <w:rsid w:val="007D7B98"/>
    <w:rsid w:val="00817DD6"/>
    <w:rsid w:val="0083759F"/>
    <w:rsid w:val="0085271A"/>
    <w:rsid w:val="00885156"/>
    <w:rsid w:val="009151AA"/>
    <w:rsid w:val="0093429D"/>
    <w:rsid w:val="00943573"/>
    <w:rsid w:val="00964134"/>
    <w:rsid w:val="00970F7D"/>
    <w:rsid w:val="009862CE"/>
    <w:rsid w:val="00994A3D"/>
    <w:rsid w:val="009C2B12"/>
    <w:rsid w:val="009F5ED3"/>
    <w:rsid w:val="00A174D9"/>
    <w:rsid w:val="00AA4D24"/>
    <w:rsid w:val="00AB6715"/>
    <w:rsid w:val="00B1671E"/>
    <w:rsid w:val="00B25EB8"/>
    <w:rsid w:val="00B37F4D"/>
    <w:rsid w:val="00C37AF4"/>
    <w:rsid w:val="00C4133C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TableGrid1">
    <w:name w:val="Table Grid1"/>
    <w:basedOn w:val="TableNormal"/>
    <w:next w:val="TableGrid"/>
    <w:uiPriority w:val="39"/>
    <w:rsid w:val="005A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A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7AF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5e0d76b-66e8-4581-a701-dcffcbca120c" xsi:nil="true"/>
    <Owner xmlns="05e0d76b-66e8-4581-a701-dcffcbca120c">
      <UserInfo>
        <DisplayName/>
        <AccountId xsi:nil="true"/>
        <AccountType/>
      </UserInfo>
    </Owner>
    <Distribution_Groups xmlns="05e0d76b-66e8-4581-a701-dcffcbca120c" xsi:nil="true"/>
    <Math_Settings xmlns="05e0d76b-66e8-4581-a701-dcffcbca120c" xsi:nil="true"/>
    <DefaultSectionNames xmlns="05e0d76b-66e8-4581-a701-dcffcbca120c" xsi:nil="true"/>
    <Invited_Students xmlns="05e0d76b-66e8-4581-a701-dcffcbca120c" xsi:nil="true"/>
    <FolderType xmlns="05e0d76b-66e8-4581-a701-dcffcbca120c" xsi:nil="true"/>
    <Student_Groups xmlns="05e0d76b-66e8-4581-a701-dcffcbca120c">
      <UserInfo>
        <DisplayName/>
        <AccountId xsi:nil="true"/>
        <AccountType/>
      </UserInfo>
    </Student_Groups>
    <Invited_Teachers xmlns="05e0d76b-66e8-4581-a701-dcffcbca120c" xsi:nil="true"/>
    <Templates xmlns="05e0d76b-66e8-4581-a701-dcffcbca120c" xsi:nil="true"/>
    <Is_Collaboration_Space_Locked xmlns="05e0d76b-66e8-4581-a701-dcffcbca120c" xsi:nil="true"/>
    <AppVersion xmlns="05e0d76b-66e8-4581-a701-dcffcbca120c" xsi:nil="true"/>
    <CultureName xmlns="05e0d76b-66e8-4581-a701-dcffcbca120c" xsi:nil="true"/>
    <Students xmlns="05e0d76b-66e8-4581-a701-dcffcbca120c">
      <UserInfo>
        <DisplayName/>
        <AccountId xsi:nil="true"/>
        <AccountType/>
      </UserInfo>
    </Students>
    <Self_Registration_Enabled xmlns="05e0d76b-66e8-4581-a701-dcffcbca120c" xsi:nil="true"/>
    <Has_Teacher_Only_SectionGroup xmlns="05e0d76b-66e8-4581-a701-dcffcbca120c" xsi:nil="true"/>
    <TeamsChannelId xmlns="05e0d76b-66e8-4581-a701-dcffcbca120c" xsi:nil="true"/>
    <IsNotebookLocked xmlns="05e0d76b-66e8-4581-a701-dcffcbca120c" xsi:nil="true"/>
    <NotebookType xmlns="05e0d76b-66e8-4581-a701-dcffcbca120c" xsi:nil="true"/>
    <Teachers xmlns="05e0d76b-66e8-4581-a701-dcffcbca120c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D1831681554F99828A143B52517B" ma:contentTypeVersion="32" ma:contentTypeDescription="Create a new document." ma:contentTypeScope="" ma:versionID="9c8ccee43f7ca1d8909cc96b902de3ac">
  <xsd:schema xmlns:xsd="http://www.w3.org/2001/XMLSchema" xmlns:xs="http://www.w3.org/2001/XMLSchema" xmlns:p="http://schemas.microsoft.com/office/2006/metadata/properties" xmlns:ns2="05e0d76b-66e8-4581-a701-dcffcbca120c" xmlns:ns3="922761c0-538b-48ea-9eb9-7f277d74ba1f" targetNamespace="http://schemas.microsoft.com/office/2006/metadata/properties" ma:root="true" ma:fieldsID="26e46a1d0afe0ed17d58680bae941e74" ns2:_="" ns3:_="">
    <xsd:import namespace="05e0d76b-66e8-4581-a701-dcffcbca120c"/>
    <xsd:import namespace="922761c0-538b-48ea-9eb9-7f277d74ba1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0d76b-66e8-4581-a701-dcffcbca120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761c0-538b-48ea-9eb9-7f277d74ba1f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D472D-6D74-44BA-BB2C-457ADB059562}">
  <ds:schemaRefs>
    <ds:schemaRef ds:uri="http://schemas.microsoft.com/office/2006/metadata/properties"/>
    <ds:schemaRef ds:uri="http://schemas.microsoft.com/office/infopath/2007/PartnerControls"/>
    <ds:schemaRef ds:uri="05e0d76b-66e8-4581-a701-dcffcbca120c"/>
  </ds:schemaRefs>
</ds:datastoreItem>
</file>

<file path=customXml/itemProps2.xml><?xml version="1.0" encoding="utf-8"?>
<ds:datastoreItem xmlns:ds="http://schemas.openxmlformats.org/officeDocument/2006/customXml" ds:itemID="{F1296C79-210B-44AE-94FC-05F6076C6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FE025-F8CE-4339-A774-3DC7F86B3D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2D7D18-6D12-4058-AA82-EE64352CD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0d76b-66e8-4581-a701-dcffcbca120c"/>
    <ds:schemaRef ds:uri="922761c0-538b-48ea-9eb9-7f277d74b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Abigail Rassette</cp:lastModifiedBy>
  <cp:revision>2</cp:revision>
  <cp:lastPrinted>2013-10-03T12:51:00Z</cp:lastPrinted>
  <dcterms:created xsi:type="dcterms:W3CDTF">2022-08-22T12:50:00Z</dcterms:created>
  <dcterms:modified xsi:type="dcterms:W3CDTF">2022-08-22T12:50:00Z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0x010100DBB5D1831681554F99828A143B52517B</vt:lpwstr>
  </property>
</Properties>
</file>