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6E24" w14:textId="77777777" w:rsidR="00241A07" w:rsidRP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/>
          <w:sz w:val="24"/>
          <w:szCs w:val="24"/>
        </w:rPr>
        <w:t>Supplementary Materials</w:t>
      </w:r>
    </w:p>
    <w:p w14:paraId="0833508A" w14:textId="77BC7735" w:rsidR="00241A07" w:rsidRDefault="0067768B" w:rsidP="00241A0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4EC01BC" wp14:editId="5D240C7E">
            <wp:extent cx="6645910" cy="10325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6D57" w14:textId="7E9A1FF2" w:rsid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 w:hint="eastAsia"/>
          <w:sz w:val="24"/>
          <w:szCs w:val="24"/>
        </w:rPr>
        <w:t>F</w:t>
      </w:r>
      <w:r w:rsidRPr="00241A07">
        <w:rPr>
          <w:rFonts w:ascii="Times New Roman" w:hAnsi="Times New Roman" w:cs="Times New Roman"/>
          <w:sz w:val="24"/>
          <w:szCs w:val="24"/>
        </w:rPr>
        <w:t>igure S1 Smooth curve fitting of continuous variables (age, MAP mean, PTR, OTR, Base NIHSS) and futile recanalization</w:t>
      </w:r>
    </w:p>
    <w:p w14:paraId="79C89580" w14:textId="77777777" w:rsidR="0067768B" w:rsidRPr="00241A07" w:rsidRDefault="0067768B" w:rsidP="00241A07">
      <w:pPr>
        <w:rPr>
          <w:rFonts w:ascii="Times New Roman" w:hAnsi="Times New Roman" w:cs="Times New Roman"/>
          <w:sz w:val="24"/>
          <w:szCs w:val="24"/>
        </w:rPr>
      </w:pPr>
    </w:p>
    <w:p w14:paraId="49515897" w14:textId="1F913E89" w:rsidR="00241A07" w:rsidRDefault="0067768B" w:rsidP="00241A0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1C0F5F8" wp14:editId="46A68DC9">
            <wp:extent cx="6645910" cy="1032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7817" w14:textId="1F1C42D1" w:rsid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 w:hint="eastAsia"/>
          <w:sz w:val="24"/>
          <w:szCs w:val="24"/>
        </w:rPr>
        <w:t>F</w:t>
      </w:r>
      <w:r w:rsidRPr="00241A07">
        <w:rPr>
          <w:rFonts w:ascii="Times New Roman" w:hAnsi="Times New Roman" w:cs="Times New Roman"/>
          <w:sz w:val="24"/>
          <w:szCs w:val="24"/>
        </w:rPr>
        <w:t>igure S2 Smooth curve fitting of continuous variables (age, MAP mean, PTR, OTR, Base NIHSS) and 30day-mortality</w:t>
      </w:r>
    </w:p>
    <w:p w14:paraId="1A3C1462" w14:textId="77777777" w:rsidR="0067768B" w:rsidRPr="00241A07" w:rsidRDefault="0067768B" w:rsidP="00241A07">
      <w:pPr>
        <w:rPr>
          <w:rFonts w:ascii="Times New Roman" w:hAnsi="Times New Roman" w:cs="Times New Roman"/>
          <w:sz w:val="24"/>
          <w:szCs w:val="24"/>
        </w:rPr>
      </w:pPr>
    </w:p>
    <w:p w14:paraId="6237CCC2" w14:textId="06536C8E" w:rsidR="00241A07" w:rsidRDefault="0067768B" w:rsidP="00241A0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552392A" wp14:editId="286B3FF2">
            <wp:extent cx="6645910" cy="10325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17AE" w14:textId="7F359EFE" w:rsidR="00241A07" w:rsidRP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 w:hint="eastAsia"/>
          <w:sz w:val="24"/>
          <w:szCs w:val="24"/>
        </w:rPr>
        <w:t>F</w:t>
      </w:r>
      <w:r w:rsidRPr="00241A07">
        <w:rPr>
          <w:rFonts w:ascii="Times New Roman" w:hAnsi="Times New Roman" w:cs="Times New Roman"/>
          <w:sz w:val="24"/>
          <w:szCs w:val="24"/>
        </w:rPr>
        <w:t>igure S3 Smooth curve fitting of continuous variables (age, MAP mean, PTR, OTR, Base NIHSS) and symptomatic intracerebral hemorrhage</w:t>
      </w:r>
    </w:p>
    <w:p w14:paraId="7AF2255A" w14:textId="5E6DE209" w:rsidR="00241A07" w:rsidRP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/>
          <w:sz w:val="24"/>
          <w:szCs w:val="24"/>
        </w:rPr>
        <w:t>Solid red line represents the smooth curve fit between variables. Blue bands represent the 95% of confidence interval from the fit. Continuous variables were curve-fitted. Age, NIHSS score, PTR, and OTR were linearly related to all outcomes.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A07">
        <w:rPr>
          <w:rFonts w:ascii="Times New Roman" w:hAnsi="Times New Roman" w:cs="Times New Roman"/>
          <w:sz w:val="24"/>
          <w:szCs w:val="24"/>
        </w:rPr>
        <w:t>MAP mean was linearly related to futile recanalization and symptomatic intracerebral hemorrhage instead of 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1A07">
        <w:rPr>
          <w:rFonts w:ascii="Times New Roman" w:hAnsi="Times New Roman" w:cs="Times New Roman"/>
          <w:sz w:val="24"/>
          <w:szCs w:val="24"/>
        </w:rPr>
        <w:t>day mortality.</w:t>
      </w:r>
    </w:p>
    <w:p w14:paraId="368FE32F" w14:textId="77777777" w:rsidR="00241A07" w:rsidRDefault="00241A07" w:rsidP="00241A07">
      <w:pPr>
        <w:rPr>
          <w:rFonts w:ascii="Times New Roman" w:hAnsi="Times New Roman" w:cs="Times New Roman"/>
          <w:sz w:val="20"/>
          <w:szCs w:val="20"/>
        </w:rPr>
      </w:pPr>
    </w:p>
    <w:p w14:paraId="490B54B8" w14:textId="77777777" w:rsidR="00241A07" w:rsidRPr="00241A07" w:rsidRDefault="00241A07" w:rsidP="00241A07">
      <w:pPr>
        <w:rPr>
          <w:rFonts w:ascii="Times New Roman" w:hAnsi="Times New Roman" w:cs="Times New Roman"/>
          <w:sz w:val="24"/>
          <w:szCs w:val="24"/>
        </w:rPr>
      </w:pPr>
      <w:r w:rsidRPr="00241A07">
        <w:rPr>
          <w:rFonts w:ascii="Times New Roman" w:hAnsi="Times New Roman" w:cs="Times New Roman"/>
          <w:sz w:val="24"/>
          <w:szCs w:val="24"/>
        </w:rPr>
        <w:t>Table S1 Univariate analysis for outcomes</w:t>
      </w: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560"/>
        <w:gridCol w:w="850"/>
        <w:gridCol w:w="1559"/>
        <w:gridCol w:w="851"/>
        <w:gridCol w:w="1559"/>
        <w:gridCol w:w="851"/>
      </w:tblGrid>
      <w:tr w:rsidR="00241A07" w:rsidRPr="009007F1" w14:paraId="19671346" w14:textId="77777777" w:rsidTr="00CB43C6">
        <w:tc>
          <w:tcPr>
            <w:tcW w:w="2263" w:type="dxa"/>
            <w:tcBorders>
              <w:top w:val="single" w:sz="4" w:space="0" w:color="auto"/>
            </w:tcBorders>
          </w:tcPr>
          <w:p w14:paraId="52BDFE18" w14:textId="77777777" w:rsidR="00241A07" w:rsidRPr="009007F1" w:rsidRDefault="00241A07" w:rsidP="00CB43C6">
            <w:pPr>
              <w:rPr>
                <w:sz w:val="18"/>
                <w:szCs w:val="18"/>
              </w:rPr>
            </w:pPr>
            <w:bookmarkStart w:id="0" w:name="_Hlk105184096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C9C41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Statistics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C3B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90-day </w:t>
            </w:r>
            <w:proofErr w:type="spellStart"/>
            <w:r w:rsidRPr="009007F1">
              <w:rPr>
                <w:sz w:val="18"/>
                <w:szCs w:val="18"/>
              </w:rPr>
              <w:t>mRS</w:t>
            </w:r>
            <w:proofErr w:type="spellEnd"/>
            <w:r w:rsidRPr="009007F1">
              <w:rPr>
                <w:sz w:val="18"/>
                <w:szCs w:val="18"/>
              </w:rPr>
              <w:t xml:space="preserve"> (3-6)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4BB5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30-day mortality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2CD9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symptomatic intracerebral hemorrhage</w:t>
            </w:r>
          </w:p>
        </w:tc>
      </w:tr>
      <w:tr w:rsidR="00241A07" w:rsidRPr="002E2194" w14:paraId="1A740384" w14:textId="77777777" w:rsidTr="00CB43C6">
        <w:tc>
          <w:tcPr>
            <w:tcW w:w="2263" w:type="dxa"/>
          </w:tcPr>
          <w:p w14:paraId="225B14FC" w14:textId="77777777" w:rsidR="00241A07" w:rsidRPr="009007F1" w:rsidRDefault="00241A07" w:rsidP="00CB43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0D60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15E784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OR (95%CI)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39BB3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D05BB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OR (95%CI)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5B457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8397E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OR (95%CI)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667A7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P-value</w:t>
            </w:r>
          </w:p>
        </w:tc>
      </w:tr>
      <w:tr w:rsidR="00241A07" w:rsidRPr="009007F1" w14:paraId="30E79474" w14:textId="77777777" w:rsidTr="00CB43C6">
        <w:tc>
          <w:tcPr>
            <w:tcW w:w="2263" w:type="dxa"/>
          </w:tcPr>
          <w:p w14:paraId="6FB796EC" w14:textId="77777777" w:rsidR="00241A07" w:rsidRPr="009007F1" w:rsidRDefault="00241A07" w:rsidP="00CB43C6">
            <w:pPr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MAP SD</w:t>
            </w:r>
            <w:r>
              <w:rPr>
                <w:sz w:val="18"/>
                <w:szCs w:val="18"/>
              </w:rPr>
              <w:t>, mmHg</w:t>
            </w:r>
          </w:p>
        </w:tc>
        <w:tc>
          <w:tcPr>
            <w:tcW w:w="1134" w:type="dxa"/>
          </w:tcPr>
          <w:p w14:paraId="7125CFD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9.1±2.9</w:t>
            </w:r>
          </w:p>
        </w:tc>
        <w:tc>
          <w:tcPr>
            <w:tcW w:w="1560" w:type="dxa"/>
          </w:tcPr>
          <w:p w14:paraId="52A48CD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1.17 (1.09, 1.26)</w:t>
            </w:r>
          </w:p>
        </w:tc>
        <w:tc>
          <w:tcPr>
            <w:tcW w:w="850" w:type="dxa"/>
          </w:tcPr>
          <w:p w14:paraId="0DBB93B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  <w:tc>
          <w:tcPr>
            <w:tcW w:w="1559" w:type="dxa"/>
          </w:tcPr>
          <w:p w14:paraId="701F4A4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1.35 (1.22, 1.48)</w:t>
            </w:r>
          </w:p>
        </w:tc>
        <w:tc>
          <w:tcPr>
            <w:tcW w:w="851" w:type="dxa"/>
            <w:vAlign w:val="center"/>
          </w:tcPr>
          <w:p w14:paraId="7B72058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  <w:tc>
          <w:tcPr>
            <w:tcW w:w="1559" w:type="dxa"/>
          </w:tcPr>
          <w:p w14:paraId="604ABD4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1.23 (1.10, 1.37)</w:t>
            </w:r>
          </w:p>
        </w:tc>
        <w:tc>
          <w:tcPr>
            <w:tcW w:w="851" w:type="dxa"/>
            <w:vAlign w:val="center"/>
          </w:tcPr>
          <w:p w14:paraId="2E4BE6F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</w:tr>
      <w:tr w:rsidR="00241A07" w:rsidRPr="009007F1" w14:paraId="383D6210" w14:textId="77777777" w:rsidTr="00CB43C6">
        <w:tc>
          <w:tcPr>
            <w:tcW w:w="2263" w:type="dxa"/>
          </w:tcPr>
          <w:p w14:paraId="3F36E501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>, year</w:t>
            </w:r>
          </w:p>
        </w:tc>
        <w:tc>
          <w:tcPr>
            <w:tcW w:w="1134" w:type="dxa"/>
          </w:tcPr>
          <w:p w14:paraId="37FC406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71.7±10.7</w:t>
            </w:r>
          </w:p>
        </w:tc>
        <w:tc>
          <w:tcPr>
            <w:tcW w:w="1560" w:type="dxa"/>
          </w:tcPr>
          <w:p w14:paraId="633FEF4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1.03 (1.01, 1.05)</w:t>
            </w:r>
          </w:p>
        </w:tc>
        <w:tc>
          <w:tcPr>
            <w:tcW w:w="850" w:type="dxa"/>
          </w:tcPr>
          <w:p w14:paraId="26CC8A82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  <w:tc>
          <w:tcPr>
            <w:tcW w:w="1559" w:type="dxa"/>
          </w:tcPr>
          <w:p w14:paraId="0FEA6AC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1.04 (1.01, 1.07)</w:t>
            </w:r>
          </w:p>
        </w:tc>
        <w:tc>
          <w:tcPr>
            <w:tcW w:w="851" w:type="dxa"/>
            <w:vAlign w:val="center"/>
          </w:tcPr>
          <w:p w14:paraId="2F0F2E0F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0.003</w:t>
            </w:r>
          </w:p>
        </w:tc>
        <w:tc>
          <w:tcPr>
            <w:tcW w:w="1559" w:type="dxa"/>
          </w:tcPr>
          <w:p w14:paraId="7466C02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1.00 (0.96, 1.04)</w:t>
            </w:r>
          </w:p>
        </w:tc>
        <w:tc>
          <w:tcPr>
            <w:tcW w:w="851" w:type="dxa"/>
            <w:vAlign w:val="center"/>
          </w:tcPr>
          <w:p w14:paraId="24E675A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0.9</w:t>
            </w:r>
            <w:r>
              <w:rPr>
                <w:sz w:val="18"/>
                <w:szCs w:val="18"/>
              </w:rPr>
              <w:t>60</w:t>
            </w:r>
            <w:r w:rsidRPr="006C3CC1">
              <w:rPr>
                <w:sz w:val="18"/>
                <w:szCs w:val="18"/>
              </w:rPr>
              <w:t xml:space="preserve"> </w:t>
            </w:r>
          </w:p>
        </w:tc>
      </w:tr>
      <w:tr w:rsidR="00241A07" w:rsidRPr="009007F1" w14:paraId="5D63FCF5" w14:textId="77777777" w:rsidTr="00CB43C6">
        <w:tc>
          <w:tcPr>
            <w:tcW w:w="2263" w:type="dxa"/>
          </w:tcPr>
          <w:p w14:paraId="25E7CF17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Male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49005F9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E5F696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5BC746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F8920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063ECE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A423C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FD52F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7948AF47" w14:textId="77777777" w:rsidTr="00CB43C6">
        <w:tc>
          <w:tcPr>
            <w:tcW w:w="2263" w:type="dxa"/>
          </w:tcPr>
          <w:p w14:paraId="5FEC242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Females</w:t>
            </w:r>
          </w:p>
        </w:tc>
        <w:tc>
          <w:tcPr>
            <w:tcW w:w="1134" w:type="dxa"/>
          </w:tcPr>
          <w:p w14:paraId="01350F7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198 (43.2%)</w:t>
            </w:r>
          </w:p>
        </w:tc>
        <w:tc>
          <w:tcPr>
            <w:tcW w:w="1560" w:type="dxa"/>
          </w:tcPr>
          <w:p w14:paraId="6B9F33C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5913FB1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4540B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3BD191E4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D69BA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511DA4D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1A7E6788" w14:textId="77777777" w:rsidTr="00CB43C6">
        <w:tc>
          <w:tcPr>
            <w:tcW w:w="2263" w:type="dxa"/>
          </w:tcPr>
          <w:p w14:paraId="7479305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Males</w:t>
            </w:r>
          </w:p>
        </w:tc>
        <w:tc>
          <w:tcPr>
            <w:tcW w:w="1134" w:type="dxa"/>
          </w:tcPr>
          <w:p w14:paraId="683FD1F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260 (56.8%)</w:t>
            </w:r>
          </w:p>
        </w:tc>
        <w:tc>
          <w:tcPr>
            <w:tcW w:w="1560" w:type="dxa"/>
          </w:tcPr>
          <w:p w14:paraId="7366EDA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0.74 (0.51, 1.07) </w:t>
            </w:r>
          </w:p>
        </w:tc>
        <w:tc>
          <w:tcPr>
            <w:tcW w:w="850" w:type="dxa"/>
          </w:tcPr>
          <w:p w14:paraId="4EB75830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0.107</w:t>
            </w:r>
          </w:p>
        </w:tc>
        <w:tc>
          <w:tcPr>
            <w:tcW w:w="1559" w:type="dxa"/>
          </w:tcPr>
          <w:p w14:paraId="6ABEF87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0.60 (0.35, 1.04) </w:t>
            </w:r>
          </w:p>
        </w:tc>
        <w:tc>
          <w:tcPr>
            <w:tcW w:w="851" w:type="dxa"/>
            <w:vAlign w:val="center"/>
          </w:tcPr>
          <w:p w14:paraId="3B4F9F17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0.068</w:t>
            </w:r>
          </w:p>
        </w:tc>
        <w:tc>
          <w:tcPr>
            <w:tcW w:w="1559" w:type="dxa"/>
          </w:tcPr>
          <w:p w14:paraId="7896FA5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0.49 (0.20, 1.23) </w:t>
            </w:r>
          </w:p>
        </w:tc>
        <w:tc>
          <w:tcPr>
            <w:tcW w:w="851" w:type="dxa"/>
            <w:vAlign w:val="center"/>
          </w:tcPr>
          <w:p w14:paraId="530FA6C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0.12</w:t>
            </w:r>
            <w:r>
              <w:rPr>
                <w:sz w:val="18"/>
                <w:szCs w:val="18"/>
              </w:rPr>
              <w:t>9</w:t>
            </w:r>
          </w:p>
        </w:tc>
      </w:tr>
      <w:tr w:rsidR="00241A07" w:rsidRPr="009007F1" w14:paraId="51BA8D88" w14:textId="77777777" w:rsidTr="00CB43C6">
        <w:tc>
          <w:tcPr>
            <w:tcW w:w="2263" w:type="dxa"/>
          </w:tcPr>
          <w:p w14:paraId="7E567F34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Hypertension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575AF3F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74D166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0590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457BC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AA474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7D3B4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58978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6EC97B1C" w14:textId="77777777" w:rsidTr="00CB43C6">
        <w:tc>
          <w:tcPr>
            <w:tcW w:w="2263" w:type="dxa"/>
          </w:tcPr>
          <w:p w14:paraId="7CD472A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7D40094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118 (25.8%)</w:t>
            </w:r>
          </w:p>
        </w:tc>
        <w:tc>
          <w:tcPr>
            <w:tcW w:w="1560" w:type="dxa"/>
          </w:tcPr>
          <w:p w14:paraId="1CB0A5B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3FD2048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042E2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766B146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F9F6C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047DF26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6B204095" w14:textId="77777777" w:rsidTr="00CB43C6">
        <w:tc>
          <w:tcPr>
            <w:tcW w:w="2263" w:type="dxa"/>
          </w:tcPr>
          <w:p w14:paraId="4284E0A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7EAA32E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340 (74.2%)</w:t>
            </w:r>
          </w:p>
        </w:tc>
        <w:tc>
          <w:tcPr>
            <w:tcW w:w="1560" w:type="dxa"/>
          </w:tcPr>
          <w:p w14:paraId="62701E3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1.98 (1.28, 3.07)</w:t>
            </w:r>
          </w:p>
        </w:tc>
        <w:tc>
          <w:tcPr>
            <w:tcW w:w="850" w:type="dxa"/>
          </w:tcPr>
          <w:p w14:paraId="0243EA58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0.002</w:t>
            </w:r>
          </w:p>
        </w:tc>
        <w:tc>
          <w:tcPr>
            <w:tcW w:w="1559" w:type="dxa"/>
          </w:tcPr>
          <w:p w14:paraId="0281D49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2.54 (1.17, 5.51) </w:t>
            </w:r>
          </w:p>
        </w:tc>
        <w:tc>
          <w:tcPr>
            <w:tcW w:w="851" w:type="dxa"/>
            <w:vAlign w:val="center"/>
          </w:tcPr>
          <w:p w14:paraId="49C55530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0.019</w:t>
            </w:r>
          </w:p>
        </w:tc>
        <w:tc>
          <w:tcPr>
            <w:tcW w:w="1559" w:type="dxa"/>
          </w:tcPr>
          <w:p w14:paraId="3261E2F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2.02 (0.58, 7.01) </w:t>
            </w:r>
          </w:p>
        </w:tc>
        <w:tc>
          <w:tcPr>
            <w:tcW w:w="851" w:type="dxa"/>
            <w:vAlign w:val="center"/>
          </w:tcPr>
          <w:p w14:paraId="704D937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0.269</w:t>
            </w:r>
          </w:p>
        </w:tc>
      </w:tr>
      <w:tr w:rsidR="00241A07" w:rsidRPr="009007F1" w14:paraId="583E9257" w14:textId="77777777" w:rsidTr="00CB43C6">
        <w:tc>
          <w:tcPr>
            <w:tcW w:w="2263" w:type="dxa"/>
          </w:tcPr>
          <w:p w14:paraId="4F5A7F0D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Diabetes mellitus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5DC8F75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1C62B8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80F99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F2FE8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1A68A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2D23E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C679E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03E2B1D7" w14:textId="77777777" w:rsidTr="00CB43C6">
        <w:tc>
          <w:tcPr>
            <w:tcW w:w="2263" w:type="dxa"/>
          </w:tcPr>
          <w:p w14:paraId="7380F92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35E26BE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329 (71.8%)</w:t>
            </w:r>
          </w:p>
        </w:tc>
        <w:tc>
          <w:tcPr>
            <w:tcW w:w="1560" w:type="dxa"/>
          </w:tcPr>
          <w:p w14:paraId="4A52AC7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60AF8E3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F181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747CE55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779F3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6623BBA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45288AE4" w14:textId="77777777" w:rsidTr="00CB43C6">
        <w:tc>
          <w:tcPr>
            <w:tcW w:w="2263" w:type="dxa"/>
          </w:tcPr>
          <w:p w14:paraId="2ACD331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lastRenderedPageBreak/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1D2EA73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129 (28.2%)</w:t>
            </w:r>
          </w:p>
        </w:tc>
        <w:tc>
          <w:tcPr>
            <w:tcW w:w="1560" w:type="dxa"/>
          </w:tcPr>
          <w:p w14:paraId="21D2C8D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1.23 (0.82, 1.84) </w:t>
            </w:r>
          </w:p>
        </w:tc>
        <w:tc>
          <w:tcPr>
            <w:tcW w:w="850" w:type="dxa"/>
          </w:tcPr>
          <w:p w14:paraId="2E6FDFB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0.327</w:t>
            </w:r>
          </w:p>
        </w:tc>
        <w:tc>
          <w:tcPr>
            <w:tcW w:w="1559" w:type="dxa"/>
          </w:tcPr>
          <w:p w14:paraId="14E6096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1.80 (1.03, 3.16) </w:t>
            </w:r>
          </w:p>
        </w:tc>
        <w:tc>
          <w:tcPr>
            <w:tcW w:w="851" w:type="dxa"/>
            <w:vAlign w:val="center"/>
          </w:tcPr>
          <w:p w14:paraId="5803AEC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0.039</w:t>
            </w:r>
          </w:p>
        </w:tc>
        <w:tc>
          <w:tcPr>
            <w:tcW w:w="1559" w:type="dxa"/>
          </w:tcPr>
          <w:p w14:paraId="2054D38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1.10 (0.41, 2.92) </w:t>
            </w:r>
          </w:p>
        </w:tc>
        <w:tc>
          <w:tcPr>
            <w:tcW w:w="851" w:type="dxa"/>
            <w:vAlign w:val="center"/>
          </w:tcPr>
          <w:p w14:paraId="71437D3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 xml:space="preserve">0.852 </w:t>
            </w:r>
          </w:p>
        </w:tc>
      </w:tr>
      <w:tr w:rsidR="00241A07" w:rsidRPr="009007F1" w14:paraId="65FE02FE" w14:textId="77777777" w:rsidTr="00CB43C6">
        <w:tc>
          <w:tcPr>
            <w:tcW w:w="2263" w:type="dxa"/>
          </w:tcPr>
          <w:p w14:paraId="3F651EE0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Atrial fibrillation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255E4D3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DC6238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4CFFD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002EE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5270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87AEE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CDE6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23FC9336" w14:textId="77777777" w:rsidTr="00CB43C6">
        <w:tc>
          <w:tcPr>
            <w:tcW w:w="2263" w:type="dxa"/>
          </w:tcPr>
          <w:p w14:paraId="5CC5ACC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26832F3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244 (53.3%)</w:t>
            </w:r>
          </w:p>
        </w:tc>
        <w:tc>
          <w:tcPr>
            <w:tcW w:w="1560" w:type="dxa"/>
          </w:tcPr>
          <w:p w14:paraId="11B6CBF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2CBB6FB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B88C2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1BE6810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FB0F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2A65F1D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3BE1560C" w14:textId="77777777" w:rsidTr="00CB43C6">
        <w:tc>
          <w:tcPr>
            <w:tcW w:w="2263" w:type="dxa"/>
          </w:tcPr>
          <w:p w14:paraId="2BA855F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73F7767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214 (46.7%)</w:t>
            </w:r>
          </w:p>
        </w:tc>
        <w:tc>
          <w:tcPr>
            <w:tcW w:w="1560" w:type="dxa"/>
          </w:tcPr>
          <w:p w14:paraId="7787BB5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1.79 (1.23, 2.59) </w:t>
            </w:r>
          </w:p>
        </w:tc>
        <w:tc>
          <w:tcPr>
            <w:tcW w:w="850" w:type="dxa"/>
          </w:tcPr>
          <w:p w14:paraId="2D2B0732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0.002</w:t>
            </w:r>
          </w:p>
        </w:tc>
        <w:tc>
          <w:tcPr>
            <w:tcW w:w="1559" w:type="dxa"/>
          </w:tcPr>
          <w:p w14:paraId="66BFD61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1.30 (0.76, 2.24) </w:t>
            </w:r>
          </w:p>
        </w:tc>
        <w:tc>
          <w:tcPr>
            <w:tcW w:w="851" w:type="dxa"/>
            <w:vAlign w:val="center"/>
          </w:tcPr>
          <w:p w14:paraId="6886054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0.336</w:t>
            </w:r>
          </w:p>
        </w:tc>
        <w:tc>
          <w:tcPr>
            <w:tcW w:w="1559" w:type="dxa"/>
          </w:tcPr>
          <w:p w14:paraId="7885607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0.93 (0.38, 2.29) </w:t>
            </w:r>
          </w:p>
        </w:tc>
        <w:tc>
          <w:tcPr>
            <w:tcW w:w="851" w:type="dxa"/>
            <w:vAlign w:val="center"/>
          </w:tcPr>
          <w:p w14:paraId="2FD28FB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0.874</w:t>
            </w:r>
          </w:p>
        </w:tc>
      </w:tr>
      <w:tr w:rsidR="00241A07" w:rsidRPr="009007F1" w14:paraId="77929A2A" w14:textId="77777777" w:rsidTr="00CB43C6">
        <w:tc>
          <w:tcPr>
            <w:tcW w:w="2263" w:type="dxa"/>
          </w:tcPr>
          <w:p w14:paraId="4EAEE506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Level of occlusion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2694E8C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9B2ECB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2FFAD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B6626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E98C3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B402F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E3F09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4CEA76D9" w14:textId="77777777" w:rsidTr="00CB43C6">
        <w:tc>
          <w:tcPr>
            <w:tcW w:w="2263" w:type="dxa"/>
          </w:tcPr>
          <w:p w14:paraId="4E31230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ICA</w:t>
            </w:r>
          </w:p>
        </w:tc>
        <w:tc>
          <w:tcPr>
            <w:tcW w:w="1134" w:type="dxa"/>
          </w:tcPr>
          <w:p w14:paraId="4E18F75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185 (40.4%)</w:t>
            </w:r>
          </w:p>
        </w:tc>
        <w:tc>
          <w:tcPr>
            <w:tcW w:w="1560" w:type="dxa"/>
          </w:tcPr>
          <w:p w14:paraId="2ED5A8D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5BBDB1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D19D3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5E87F00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00F781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0C7DB08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6D68C620" w14:textId="77777777" w:rsidTr="00CB43C6">
        <w:tc>
          <w:tcPr>
            <w:tcW w:w="2263" w:type="dxa"/>
          </w:tcPr>
          <w:p w14:paraId="59DE3F1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MCA 1</w:t>
            </w:r>
          </w:p>
        </w:tc>
        <w:tc>
          <w:tcPr>
            <w:tcW w:w="1134" w:type="dxa"/>
          </w:tcPr>
          <w:p w14:paraId="3E26600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219 (47.8%)</w:t>
            </w:r>
          </w:p>
        </w:tc>
        <w:tc>
          <w:tcPr>
            <w:tcW w:w="1560" w:type="dxa"/>
          </w:tcPr>
          <w:p w14:paraId="613E686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0.72 (0.48, 1.06) </w:t>
            </w:r>
          </w:p>
        </w:tc>
        <w:tc>
          <w:tcPr>
            <w:tcW w:w="850" w:type="dxa"/>
          </w:tcPr>
          <w:p w14:paraId="3238D17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0.097</w:t>
            </w:r>
          </w:p>
        </w:tc>
        <w:tc>
          <w:tcPr>
            <w:tcW w:w="1559" w:type="dxa"/>
          </w:tcPr>
          <w:p w14:paraId="48C7F6E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0.50 (0.29, 0.89) </w:t>
            </w:r>
          </w:p>
        </w:tc>
        <w:tc>
          <w:tcPr>
            <w:tcW w:w="851" w:type="dxa"/>
            <w:vAlign w:val="center"/>
          </w:tcPr>
          <w:p w14:paraId="3A58CD3F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0.018</w:t>
            </w:r>
          </w:p>
        </w:tc>
        <w:tc>
          <w:tcPr>
            <w:tcW w:w="1559" w:type="dxa"/>
          </w:tcPr>
          <w:p w14:paraId="7BC6B9F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0.55 (0.22, 1.37) </w:t>
            </w:r>
          </w:p>
        </w:tc>
        <w:tc>
          <w:tcPr>
            <w:tcW w:w="851" w:type="dxa"/>
            <w:vAlign w:val="center"/>
          </w:tcPr>
          <w:p w14:paraId="11D9D90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0.19</w:t>
            </w:r>
            <w:r>
              <w:rPr>
                <w:sz w:val="18"/>
                <w:szCs w:val="18"/>
              </w:rPr>
              <w:t>7</w:t>
            </w:r>
          </w:p>
        </w:tc>
      </w:tr>
      <w:tr w:rsidR="00241A07" w:rsidRPr="009007F1" w14:paraId="586FD9D5" w14:textId="77777777" w:rsidTr="00CB43C6">
        <w:tc>
          <w:tcPr>
            <w:tcW w:w="2263" w:type="dxa"/>
          </w:tcPr>
          <w:p w14:paraId="6785A3D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MCA 2</w:t>
            </w:r>
          </w:p>
        </w:tc>
        <w:tc>
          <w:tcPr>
            <w:tcW w:w="1134" w:type="dxa"/>
          </w:tcPr>
          <w:p w14:paraId="0CEC91B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54 (11.8%)</w:t>
            </w:r>
          </w:p>
        </w:tc>
        <w:tc>
          <w:tcPr>
            <w:tcW w:w="1560" w:type="dxa"/>
          </w:tcPr>
          <w:p w14:paraId="6A9F861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0.68 (0.37, 1.26) </w:t>
            </w:r>
          </w:p>
        </w:tc>
        <w:tc>
          <w:tcPr>
            <w:tcW w:w="850" w:type="dxa"/>
          </w:tcPr>
          <w:p w14:paraId="04E8851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0.219</w:t>
            </w:r>
          </w:p>
        </w:tc>
        <w:tc>
          <w:tcPr>
            <w:tcW w:w="1559" w:type="dxa"/>
          </w:tcPr>
          <w:p w14:paraId="6747721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0.25 (0.07, 0.85) </w:t>
            </w:r>
          </w:p>
        </w:tc>
        <w:tc>
          <w:tcPr>
            <w:tcW w:w="851" w:type="dxa"/>
            <w:vAlign w:val="center"/>
          </w:tcPr>
          <w:p w14:paraId="3AEFC96C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0.027</w:t>
            </w:r>
          </w:p>
        </w:tc>
        <w:tc>
          <w:tcPr>
            <w:tcW w:w="1559" w:type="dxa"/>
          </w:tcPr>
          <w:p w14:paraId="1C0F068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0.00 (0.00, Inf) </w:t>
            </w:r>
          </w:p>
        </w:tc>
        <w:tc>
          <w:tcPr>
            <w:tcW w:w="851" w:type="dxa"/>
            <w:vAlign w:val="center"/>
          </w:tcPr>
          <w:p w14:paraId="07796DA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0.99</w:t>
            </w:r>
            <w:r>
              <w:rPr>
                <w:sz w:val="18"/>
                <w:szCs w:val="18"/>
              </w:rPr>
              <w:t>1</w:t>
            </w:r>
          </w:p>
        </w:tc>
      </w:tr>
      <w:tr w:rsidR="00241A07" w:rsidRPr="009007F1" w14:paraId="729DC00D" w14:textId="77777777" w:rsidTr="00CB43C6">
        <w:tc>
          <w:tcPr>
            <w:tcW w:w="2263" w:type="dxa"/>
          </w:tcPr>
          <w:p w14:paraId="5604B57E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ASPECTS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0DB378F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9338B0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6A088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D4F8B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56FCC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2CCFF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31FC0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75CABCE5" w14:textId="77777777" w:rsidTr="00CB43C6">
        <w:tc>
          <w:tcPr>
            <w:tcW w:w="2263" w:type="dxa"/>
          </w:tcPr>
          <w:p w14:paraId="28DD9F1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6-8</w:t>
            </w:r>
          </w:p>
        </w:tc>
        <w:tc>
          <w:tcPr>
            <w:tcW w:w="1134" w:type="dxa"/>
          </w:tcPr>
          <w:p w14:paraId="592C423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261 (57.0%)</w:t>
            </w:r>
          </w:p>
        </w:tc>
        <w:tc>
          <w:tcPr>
            <w:tcW w:w="1560" w:type="dxa"/>
          </w:tcPr>
          <w:p w14:paraId="11F424A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E2FB04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8A6CC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677D12F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4CAE4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4CC67D8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6C8F7355" w14:textId="77777777" w:rsidTr="00CB43C6">
        <w:tc>
          <w:tcPr>
            <w:tcW w:w="2263" w:type="dxa"/>
          </w:tcPr>
          <w:p w14:paraId="7DBD8C0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9-10</w:t>
            </w:r>
          </w:p>
        </w:tc>
        <w:tc>
          <w:tcPr>
            <w:tcW w:w="1134" w:type="dxa"/>
          </w:tcPr>
          <w:p w14:paraId="6BB11B70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197 (43.0%)</w:t>
            </w:r>
          </w:p>
        </w:tc>
        <w:tc>
          <w:tcPr>
            <w:tcW w:w="1560" w:type="dxa"/>
          </w:tcPr>
          <w:p w14:paraId="04769B7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0.54 (0.37, 0.78) </w:t>
            </w:r>
          </w:p>
        </w:tc>
        <w:tc>
          <w:tcPr>
            <w:tcW w:w="850" w:type="dxa"/>
          </w:tcPr>
          <w:p w14:paraId="5537D15E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0.001</w:t>
            </w:r>
          </w:p>
        </w:tc>
        <w:tc>
          <w:tcPr>
            <w:tcW w:w="1559" w:type="dxa"/>
          </w:tcPr>
          <w:p w14:paraId="5967DD8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0.42 (0.23, 0.78) </w:t>
            </w:r>
          </w:p>
        </w:tc>
        <w:tc>
          <w:tcPr>
            <w:tcW w:w="851" w:type="dxa"/>
            <w:vAlign w:val="center"/>
          </w:tcPr>
          <w:p w14:paraId="00A9C6AE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0.005</w:t>
            </w:r>
          </w:p>
        </w:tc>
        <w:tc>
          <w:tcPr>
            <w:tcW w:w="1559" w:type="dxa"/>
          </w:tcPr>
          <w:p w14:paraId="0C37BDC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0.70 (0.28, 1.80) </w:t>
            </w:r>
          </w:p>
        </w:tc>
        <w:tc>
          <w:tcPr>
            <w:tcW w:w="851" w:type="dxa"/>
            <w:vAlign w:val="center"/>
          </w:tcPr>
          <w:p w14:paraId="517765F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0.461</w:t>
            </w:r>
          </w:p>
        </w:tc>
      </w:tr>
      <w:tr w:rsidR="00241A07" w:rsidRPr="009007F1" w14:paraId="3425A204" w14:textId="77777777" w:rsidTr="00CB43C6">
        <w:tc>
          <w:tcPr>
            <w:tcW w:w="2263" w:type="dxa"/>
          </w:tcPr>
          <w:p w14:paraId="564867AF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Baseline NIHSS</w:t>
            </w:r>
          </w:p>
        </w:tc>
        <w:tc>
          <w:tcPr>
            <w:tcW w:w="1134" w:type="dxa"/>
          </w:tcPr>
          <w:p w14:paraId="32BE7C5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16.0±4.1</w:t>
            </w:r>
          </w:p>
        </w:tc>
        <w:tc>
          <w:tcPr>
            <w:tcW w:w="1560" w:type="dxa"/>
          </w:tcPr>
          <w:p w14:paraId="50B3FDC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1.24 (1.17, 1.31) </w:t>
            </w:r>
          </w:p>
        </w:tc>
        <w:tc>
          <w:tcPr>
            <w:tcW w:w="850" w:type="dxa"/>
          </w:tcPr>
          <w:p w14:paraId="241C7B2A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  <w:tc>
          <w:tcPr>
            <w:tcW w:w="1559" w:type="dxa"/>
          </w:tcPr>
          <w:p w14:paraId="73ADBDF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1.22 (1.14, 1.31) </w:t>
            </w:r>
          </w:p>
        </w:tc>
        <w:tc>
          <w:tcPr>
            <w:tcW w:w="851" w:type="dxa"/>
            <w:vAlign w:val="center"/>
          </w:tcPr>
          <w:p w14:paraId="6B5E9AE7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&lt;0.001</w:t>
            </w:r>
          </w:p>
        </w:tc>
        <w:tc>
          <w:tcPr>
            <w:tcW w:w="1559" w:type="dxa"/>
          </w:tcPr>
          <w:p w14:paraId="276983D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1.07 (0.97, 1.18) </w:t>
            </w:r>
          </w:p>
        </w:tc>
        <w:tc>
          <w:tcPr>
            <w:tcW w:w="851" w:type="dxa"/>
            <w:vAlign w:val="center"/>
          </w:tcPr>
          <w:p w14:paraId="15F35C3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 xml:space="preserve">0.195 </w:t>
            </w:r>
          </w:p>
        </w:tc>
      </w:tr>
      <w:tr w:rsidR="00241A07" w:rsidRPr="009007F1" w14:paraId="273D45CF" w14:textId="77777777" w:rsidTr="00CB43C6">
        <w:tc>
          <w:tcPr>
            <w:tcW w:w="2263" w:type="dxa"/>
          </w:tcPr>
          <w:p w14:paraId="22C54CD8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Bridging treatment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0621C8B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91D206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7174D9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9C89B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C0600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5F03A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1B9C0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0517D95E" w14:textId="77777777" w:rsidTr="00CB43C6">
        <w:tc>
          <w:tcPr>
            <w:tcW w:w="2263" w:type="dxa"/>
          </w:tcPr>
          <w:p w14:paraId="74ABCF8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7E44F96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261 (57.0%)</w:t>
            </w:r>
          </w:p>
        </w:tc>
        <w:tc>
          <w:tcPr>
            <w:tcW w:w="1560" w:type="dxa"/>
          </w:tcPr>
          <w:p w14:paraId="3721E22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29EEC3DF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DD0E9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068582C3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F6266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602BA2F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510A0BAB" w14:textId="77777777" w:rsidTr="00CB43C6">
        <w:tc>
          <w:tcPr>
            <w:tcW w:w="2263" w:type="dxa"/>
          </w:tcPr>
          <w:p w14:paraId="7EFA936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6DF5053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197 (43.0%)</w:t>
            </w:r>
          </w:p>
        </w:tc>
        <w:tc>
          <w:tcPr>
            <w:tcW w:w="1560" w:type="dxa"/>
          </w:tcPr>
          <w:p w14:paraId="6BD52CE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0.78 (0.53, 1.13) </w:t>
            </w:r>
          </w:p>
        </w:tc>
        <w:tc>
          <w:tcPr>
            <w:tcW w:w="850" w:type="dxa"/>
          </w:tcPr>
          <w:p w14:paraId="6C285662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0.182</w:t>
            </w:r>
          </w:p>
        </w:tc>
        <w:tc>
          <w:tcPr>
            <w:tcW w:w="1559" w:type="dxa"/>
          </w:tcPr>
          <w:p w14:paraId="6286DDE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0.91 (0.53, 1.57) </w:t>
            </w:r>
          </w:p>
        </w:tc>
        <w:tc>
          <w:tcPr>
            <w:tcW w:w="851" w:type="dxa"/>
            <w:vAlign w:val="center"/>
          </w:tcPr>
          <w:p w14:paraId="6AFC64FF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0.731</w:t>
            </w:r>
          </w:p>
        </w:tc>
        <w:tc>
          <w:tcPr>
            <w:tcW w:w="1559" w:type="dxa"/>
          </w:tcPr>
          <w:p w14:paraId="6FBB88A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0.70 (0.28, 1.80) </w:t>
            </w:r>
          </w:p>
        </w:tc>
        <w:tc>
          <w:tcPr>
            <w:tcW w:w="851" w:type="dxa"/>
            <w:vAlign w:val="center"/>
          </w:tcPr>
          <w:p w14:paraId="0876CFA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0.461</w:t>
            </w:r>
          </w:p>
        </w:tc>
      </w:tr>
      <w:tr w:rsidR="00241A07" w:rsidRPr="009007F1" w14:paraId="6723DB9A" w14:textId="77777777" w:rsidTr="00CB43C6">
        <w:tc>
          <w:tcPr>
            <w:tcW w:w="2263" w:type="dxa"/>
          </w:tcPr>
          <w:p w14:paraId="096E8793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rescue treatment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7053CDD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A0BCCB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B8DFF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4167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8F8F8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81167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479B7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632512AA" w14:textId="77777777" w:rsidTr="00CB43C6">
        <w:tc>
          <w:tcPr>
            <w:tcW w:w="2263" w:type="dxa"/>
          </w:tcPr>
          <w:p w14:paraId="65AC85B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26920D4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383 (83.6%)</w:t>
            </w:r>
          </w:p>
        </w:tc>
        <w:tc>
          <w:tcPr>
            <w:tcW w:w="1560" w:type="dxa"/>
          </w:tcPr>
          <w:p w14:paraId="4C1524A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622CFBA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BF2AB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2AD630F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20DA5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  <w:vAlign w:val="center"/>
          </w:tcPr>
          <w:p w14:paraId="6564B29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9007F1" w14:paraId="2D2D55E7" w14:textId="77777777" w:rsidTr="00CB43C6">
        <w:tc>
          <w:tcPr>
            <w:tcW w:w="2263" w:type="dxa"/>
          </w:tcPr>
          <w:p w14:paraId="2049F79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50AC7B6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75 (16.4%)</w:t>
            </w:r>
          </w:p>
        </w:tc>
        <w:tc>
          <w:tcPr>
            <w:tcW w:w="1560" w:type="dxa"/>
          </w:tcPr>
          <w:p w14:paraId="0406071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0.63 (0.38, 1.06) </w:t>
            </w:r>
          </w:p>
        </w:tc>
        <w:tc>
          <w:tcPr>
            <w:tcW w:w="850" w:type="dxa"/>
          </w:tcPr>
          <w:p w14:paraId="7649CDF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0.082</w:t>
            </w:r>
          </w:p>
        </w:tc>
        <w:tc>
          <w:tcPr>
            <w:tcW w:w="1559" w:type="dxa"/>
          </w:tcPr>
          <w:p w14:paraId="086EB4A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0.32 (0.11, 0.92) </w:t>
            </w:r>
          </w:p>
        </w:tc>
        <w:tc>
          <w:tcPr>
            <w:tcW w:w="851" w:type="dxa"/>
            <w:vAlign w:val="center"/>
          </w:tcPr>
          <w:p w14:paraId="1A15285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0.034</w:t>
            </w:r>
          </w:p>
        </w:tc>
        <w:tc>
          <w:tcPr>
            <w:tcW w:w="1559" w:type="dxa"/>
          </w:tcPr>
          <w:p w14:paraId="38B9318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0.90 (0.26, 3.14) </w:t>
            </w:r>
          </w:p>
        </w:tc>
        <w:tc>
          <w:tcPr>
            <w:tcW w:w="851" w:type="dxa"/>
            <w:vAlign w:val="center"/>
          </w:tcPr>
          <w:p w14:paraId="33ADCA0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0.865</w:t>
            </w:r>
          </w:p>
        </w:tc>
      </w:tr>
      <w:tr w:rsidR="00241A07" w:rsidRPr="009007F1" w14:paraId="16C5E695" w14:textId="77777777" w:rsidTr="00CB43C6">
        <w:tc>
          <w:tcPr>
            <w:tcW w:w="2263" w:type="dxa"/>
          </w:tcPr>
          <w:p w14:paraId="3F453817" w14:textId="752351B8" w:rsidR="00241A07" w:rsidRPr="009007F1" w:rsidRDefault="002025C5" w:rsidP="00CB43C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PTR</w:t>
            </w:r>
            <w:r w:rsidR="00241A07" w:rsidRPr="009007F1">
              <w:rPr>
                <w:sz w:val="18"/>
                <w:szCs w:val="18"/>
              </w:rPr>
              <w:t xml:space="preserve"> time</w:t>
            </w:r>
            <w:r w:rsidR="00241A07">
              <w:rPr>
                <w:sz w:val="18"/>
                <w:szCs w:val="18"/>
              </w:rPr>
              <w:t>, minute</w:t>
            </w:r>
          </w:p>
        </w:tc>
        <w:tc>
          <w:tcPr>
            <w:tcW w:w="1134" w:type="dxa"/>
          </w:tcPr>
          <w:p w14:paraId="5D85948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54.4±32.9</w:t>
            </w:r>
          </w:p>
        </w:tc>
        <w:tc>
          <w:tcPr>
            <w:tcW w:w="1560" w:type="dxa"/>
          </w:tcPr>
          <w:p w14:paraId="68A01EDD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1.01 (1.00, 1.02) </w:t>
            </w:r>
          </w:p>
        </w:tc>
        <w:tc>
          <w:tcPr>
            <w:tcW w:w="850" w:type="dxa"/>
          </w:tcPr>
          <w:p w14:paraId="61CCEEFB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0.001</w:t>
            </w:r>
          </w:p>
        </w:tc>
        <w:tc>
          <w:tcPr>
            <w:tcW w:w="1559" w:type="dxa"/>
          </w:tcPr>
          <w:p w14:paraId="0DF9063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1.00 (1.00, 1.01) </w:t>
            </w:r>
          </w:p>
        </w:tc>
        <w:tc>
          <w:tcPr>
            <w:tcW w:w="851" w:type="dxa"/>
            <w:vAlign w:val="center"/>
          </w:tcPr>
          <w:p w14:paraId="256FA56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0.257</w:t>
            </w:r>
          </w:p>
        </w:tc>
        <w:tc>
          <w:tcPr>
            <w:tcW w:w="1559" w:type="dxa"/>
          </w:tcPr>
          <w:p w14:paraId="47290FD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1.01 (1.00, 1.02) </w:t>
            </w:r>
          </w:p>
        </w:tc>
        <w:tc>
          <w:tcPr>
            <w:tcW w:w="851" w:type="dxa"/>
            <w:vAlign w:val="center"/>
          </w:tcPr>
          <w:p w14:paraId="0D51D0DA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</w:rPr>
              <w:t>1</w:t>
            </w:r>
          </w:p>
        </w:tc>
      </w:tr>
      <w:tr w:rsidR="00241A07" w:rsidRPr="009007F1" w14:paraId="4023BB51" w14:textId="77777777" w:rsidTr="00CB43C6">
        <w:tc>
          <w:tcPr>
            <w:tcW w:w="2263" w:type="dxa"/>
          </w:tcPr>
          <w:p w14:paraId="412B9C20" w14:textId="481159E3" w:rsidR="00241A07" w:rsidRPr="009007F1" w:rsidRDefault="002025C5" w:rsidP="00CB43C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</w:t>
            </w:r>
            <w:r w:rsidR="00241A07" w:rsidRPr="009007F1">
              <w:rPr>
                <w:sz w:val="18"/>
                <w:szCs w:val="18"/>
              </w:rPr>
              <w:t xml:space="preserve"> time</w:t>
            </w:r>
            <w:r w:rsidR="00241A07">
              <w:rPr>
                <w:sz w:val="18"/>
                <w:szCs w:val="18"/>
              </w:rPr>
              <w:t>. minute</w:t>
            </w:r>
          </w:p>
        </w:tc>
        <w:tc>
          <w:tcPr>
            <w:tcW w:w="1134" w:type="dxa"/>
          </w:tcPr>
          <w:p w14:paraId="411141B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270.1±83.5</w:t>
            </w:r>
          </w:p>
        </w:tc>
        <w:tc>
          <w:tcPr>
            <w:tcW w:w="1560" w:type="dxa"/>
          </w:tcPr>
          <w:p w14:paraId="4E136F0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1.00 (1.00, 1.00) </w:t>
            </w:r>
          </w:p>
        </w:tc>
        <w:tc>
          <w:tcPr>
            <w:tcW w:w="850" w:type="dxa"/>
          </w:tcPr>
          <w:p w14:paraId="5A988144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0.029</w:t>
            </w:r>
          </w:p>
        </w:tc>
        <w:tc>
          <w:tcPr>
            <w:tcW w:w="1559" w:type="dxa"/>
          </w:tcPr>
          <w:p w14:paraId="27A4005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1.00 (1.00, 1.01) </w:t>
            </w:r>
          </w:p>
        </w:tc>
        <w:tc>
          <w:tcPr>
            <w:tcW w:w="851" w:type="dxa"/>
            <w:vAlign w:val="center"/>
          </w:tcPr>
          <w:p w14:paraId="59AE065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0.069</w:t>
            </w:r>
          </w:p>
        </w:tc>
        <w:tc>
          <w:tcPr>
            <w:tcW w:w="1559" w:type="dxa"/>
          </w:tcPr>
          <w:p w14:paraId="0436E1D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1.01 (1.00, 1.01) </w:t>
            </w:r>
          </w:p>
        </w:tc>
        <w:tc>
          <w:tcPr>
            <w:tcW w:w="851" w:type="dxa"/>
            <w:vAlign w:val="center"/>
          </w:tcPr>
          <w:p w14:paraId="48820C6E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0.01</w:t>
            </w:r>
            <w:r>
              <w:rPr>
                <w:sz w:val="18"/>
                <w:szCs w:val="18"/>
              </w:rPr>
              <w:t>4</w:t>
            </w:r>
          </w:p>
        </w:tc>
      </w:tr>
      <w:tr w:rsidR="00241A07" w:rsidRPr="009007F1" w14:paraId="21039E5B" w14:textId="77777777" w:rsidTr="00CB43C6">
        <w:tc>
          <w:tcPr>
            <w:tcW w:w="2263" w:type="dxa"/>
          </w:tcPr>
          <w:p w14:paraId="35D5E6B9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Continuous intravenous antihypertensive agents</w:t>
            </w:r>
            <w:r w:rsidRPr="000330D1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</w:tcPr>
          <w:p w14:paraId="6A0107F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49AA65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ECC9EC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0B4CE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9248F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05AF54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23F89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2E2194" w14:paraId="32BDFB47" w14:textId="77777777" w:rsidTr="00CB43C6">
        <w:tc>
          <w:tcPr>
            <w:tcW w:w="2263" w:type="dxa"/>
          </w:tcPr>
          <w:p w14:paraId="22DECE12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N</w:t>
            </w:r>
            <w:r w:rsidRPr="009007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5894472E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105 (22.9%)</w:t>
            </w:r>
          </w:p>
        </w:tc>
        <w:tc>
          <w:tcPr>
            <w:tcW w:w="1560" w:type="dxa"/>
          </w:tcPr>
          <w:p w14:paraId="4B7B83D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C7E41B9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AC35E3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</w:tcPr>
          <w:p w14:paraId="539C43F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E765C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Reference</w:t>
            </w:r>
          </w:p>
        </w:tc>
        <w:tc>
          <w:tcPr>
            <w:tcW w:w="851" w:type="dxa"/>
          </w:tcPr>
          <w:p w14:paraId="4437FBA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</w:p>
        </w:tc>
      </w:tr>
      <w:tr w:rsidR="00241A07" w:rsidRPr="002E2194" w14:paraId="3A656ECB" w14:textId="77777777" w:rsidTr="00CB43C6">
        <w:tc>
          <w:tcPr>
            <w:tcW w:w="2263" w:type="dxa"/>
          </w:tcPr>
          <w:p w14:paraId="3D5DA2D1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Y</w:t>
            </w:r>
            <w:r w:rsidRPr="009007F1"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14:paraId="4C3C0577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353 (77.1%)</w:t>
            </w:r>
          </w:p>
        </w:tc>
        <w:tc>
          <w:tcPr>
            <w:tcW w:w="1560" w:type="dxa"/>
          </w:tcPr>
          <w:p w14:paraId="35AA826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1.90 (1.20, 3.00) </w:t>
            </w:r>
          </w:p>
        </w:tc>
        <w:tc>
          <w:tcPr>
            <w:tcW w:w="850" w:type="dxa"/>
          </w:tcPr>
          <w:p w14:paraId="69592033" w14:textId="77777777" w:rsidR="00241A07" w:rsidRPr="006C3CC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0.006</w:t>
            </w:r>
          </w:p>
        </w:tc>
        <w:tc>
          <w:tcPr>
            <w:tcW w:w="1559" w:type="dxa"/>
          </w:tcPr>
          <w:p w14:paraId="1B35379F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4.86 (1.72, 13.73) </w:t>
            </w:r>
          </w:p>
        </w:tc>
        <w:tc>
          <w:tcPr>
            <w:tcW w:w="851" w:type="dxa"/>
          </w:tcPr>
          <w:p w14:paraId="63A3823C" w14:textId="77777777" w:rsidR="00241A07" w:rsidRPr="009007F1" w:rsidRDefault="00241A07" w:rsidP="00CB4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0.003</w:t>
            </w:r>
          </w:p>
        </w:tc>
        <w:tc>
          <w:tcPr>
            <w:tcW w:w="1559" w:type="dxa"/>
          </w:tcPr>
          <w:p w14:paraId="12C82FD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1.72 (0.49, 5.99) </w:t>
            </w:r>
          </w:p>
        </w:tc>
        <w:tc>
          <w:tcPr>
            <w:tcW w:w="851" w:type="dxa"/>
            <w:vAlign w:val="center"/>
          </w:tcPr>
          <w:p w14:paraId="24DFD7C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0.394</w:t>
            </w:r>
          </w:p>
        </w:tc>
      </w:tr>
      <w:tr w:rsidR="00241A07" w:rsidRPr="002E2194" w14:paraId="74BC0BC4" w14:textId="77777777" w:rsidTr="00CB43C6">
        <w:tc>
          <w:tcPr>
            <w:tcW w:w="2263" w:type="dxa"/>
            <w:tcBorders>
              <w:bottom w:val="single" w:sz="4" w:space="0" w:color="auto"/>
            </w:tcBorders>
          </w:tcPr>
          <w:p w14:paraId="60582D7F" w14:textId="77777777" w:rsidR="00241A07" w:rsidRPr="009007F1" w:rsidRDefault="00241A07" w:rsidP="00CB43C6">
            <w:pPr>
              <w:jc w:val="left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MAP mean</w:t>
            </w:r>
            <w:r>
              <w:rPr>
                <w:sz w:val="18"/>
                <w:szCs w:val="18"/>
              </w:rPr>
              <w:t>, mmHg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D6537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90.7±8.9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4D5035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1.02 (1.00, 1.04)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0AAF68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>0.116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F824CA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1.00 (0.97, 1.03)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A82476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0.885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8B9CD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9007F1">
              <w:rPr>
                <w:sz w:val="18"/>
                <w:szCs w:val="18"/>
              </w:rPr>
              <w:t xml:space="preserve">0.97 (0.91, 1.02)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0D5D2B" w14:textId="77777777" w:rsidR="00241A07" w:rsidRPr="009007F1" w:rsidRDefault="00241A07" w:rsidP="00CB43C6">
            <w:pPr>
              <w:jc w:val="center"/>
              <w:rPr>
                <w:sz w:val="18"/>
                <w:szCs w:val="18"/>
              </w:rPr>
            </w:pPr>
            <w:r w:rsidRPr="006C3CC1">
              <w:rPr>
                <w:sz w:val="18"/>
                <w:szCs w:val="18"/>
              </w:rPr>
              <w:t>0.21</w:t>
            </w:r>
            <w:r>
              <w:rPr>
                <w:sz w:val="18"/>
                <w:szCs w:val="18"/>
              </w:rPr>
              <w:t>5</w:t>
            </w:r>
          </w:p>
        </w:tc>
      </w:tr>
    </w:tbl>
    <w:bookmarkEnd w:id="0"/>
    <w:p w14:paraId="6D1C538A" w14:textId="68F57CE2" w:rsidR="00241A07" w:rsidRPr="0023553F" w:rsidRDefault="002025C5" w:rsidP="00241A07">
      <w:pPr>
        <w:rPr>
          <w:rFonts w:ascii="Times New Roman" w:hAnsi="Times New Roman" w:cs="Times New Roman"/>
          <w:sz w:val="20"/>
          <w:szCs w:val="20"/>
        </w:rPr>
      </w:pPr>
      <w:r w:rsidRPr="00A55A78">
        <w:rPr>
          <w:rFonts w:ascii="Times New Roman" w:hAnsi="Times New Roman" w:cs="Times New Roman"/>
          <w:sz w:val="24"/>
          <w:szCs w:val="24"/>
        </w:rPr>
        <w:t>MAP, mean arterial pressure; SD, Standard Deviation; ICA, Internal carotid artery; MCA, middle cerebral artery; ASPECTS, Alberta Stroke Program Early CT Score; NIHSS, National Institutes of Health Stroke Scale; PTR, Puncture to recanalization; OTR, Onset to recanalization.</w:t>
      </w:r>
    </w:p>
    <w:p w14:paraId="7C004DE7" w14:textId="77777777" w:rsidR="00AB423B" w:rsidRDefault="00AB423B"/>
    <w:sectPr w:rsidR="00AB423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84F4" w14:textId="77777777" w:rsidR="003E28DD" w:rsidRDefault="003E28DD" w:rsidP="00241A07">
      <w:r>
        <w:separator/>
      </w:r>
    </w:p>
  </w:endnote>
  <w:endnote w:type="continuationSeparator" w:id="0">
    <w:p w14:paraId="4C73AFED" w14:textId="77777777" w:rsidR="003E28DD" w:rsidRDefault="003E28DD" w:rsidP="0024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445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1FCE0" w14:textId="77777777" w:rsidR="000A6DCF" w:rsidRDefault="00890F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EEF6B" w14:textId="77777777" w:rsidR="000A6DCF" w:rsidRDefault="003E2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2B8A" w14:textId="77777777" w:rsidR="003E28DD" w:rsidRDefault="003E28DD" w:rsidP="00241A07">
      <w:r>
        <w:separator/>
      </w:r>
    </w:p>
  </w:footnote>
  <w:footnote w:type="continuationSeparator" w:id="0">
    <w:p w14:paraId="164073DE" w14:textId="77777777" w:rsidR="003E28DD" w:rsidRDefault="003E28DD" w:rsidP="0024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B6"/>
    <w:rsid w:val="002025C5"/>
    <w:rsid w:val="00241A07"/>
    <w:rsid w:val="003E28DD"/>
    <w:rsid w:val="004F0335"/>
    <w:rsid w:val="0067768B"/>
    <w:rsid w:val="00890F1D"/>
    <w:rsid w:val="00AB423B"/>
    <w:rsid w:val="00AD41D8"/>
    <w:rsid w:val="00B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40299"/>
  <w15:chartTrackingRefBased/>
  <w15:docId w15:val="{5777B87B-09AA-4AC9-8EB3-A061F45B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1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41A07"/>
    <w:rPr>
      <w:sz w:val="18"/>
      <w:szCs w:val="18"/>
    </w:rPr>
  </w:style>
  <w:style w:type="table" w:styleId="a7">
    <w:name w:val="Table Grid"/>
    <w:basedOn w:val="a1"/>
    <w:uiPriority w:val="39"/>
    <w:qFormat/>
    <w:rsid w:val="00241A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悠</dc:creator>
  <cp:keywords/>
  <dc:description/>
  <cp:lastModifiedBy>陆 悠</cp:lastModifiedBy>
  <cp:revision>4</cp:revision>
  <dcterms:created xsi:type="dcterms:W3CDTF">2022-06-12T03:33:00Z</dcterms:created>
  <dcterms:modified xsi:type="dcterms:W3CDTF">2022-06-12T04:10:00Z</dcterms:modified>
</cp:coreProperties>
</file>