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4A34DA" w14:paraId="19DAF456" w14:textId="77777777" w:rsidTr="00B64C55">
        <w:tc>
          <w:tcPr>
            <w:tcW w:w="8306" w:type="dxa"/>
          </w:tcPr>
          <w:p w14:paraId="3529A63B" w14:textId="38336FB8" w:rsidR="004A34DA" w:rsidRDefault="00B2718A">
            <w:r w:rsidRPr="00E0684A">
              <w:rPr>
                <w:noProof/>
              </w:rPr>
              <w:drawing>
                <wp:inline distT="0" distB="0" distL="0" distR="0" wp14:anchorId="2851A78F" wp14:editId="5F95D7E3">
                  <wp:extent cx="5274310" cy="3515995"/>
                  <wp:effectExtent l="0" t="0" r="2540" b="825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4DA" w:rsidRPr="004A34DA" w14:paraId="404F44CC" w14:textId="77777777" w:rsidTr="00B64C55">
        <w:tc>
          <w:tcPr>
            <w:tcW w:w="8306" w:type="dxa"/>
          </w:tcPr>
          <w:p w14:paraId="7FDC44FB" w14:textId="772EF5B8" w:rsidR="004A34DA" w:rsidRPr="004A34DA" w:rsidRDefault="004A34DA" w:rsidP="004A34DA">
            <w:pPr>
              <w:jc w:val="center"/>
              <w:rPr>
                <w:b/>
                <w:bCs/>
              </w:rPr>
            </w:pPr>
            <w:r w:rsidRPr="004A34DA">
              <w:rPr>
                <w:rFonts w:ascii="Palatino Linotype" w:hAnsi="Palatino Linotype" w:hint="eastAsia"/>
                <w:b/>
                <w:bCs/>
                <w:sz w:val="20"/>
                <w:szCs w:val="20"/>
              </w:rPr>
              <w:t>(</w:t>
            </w:r>
            <w:r w:rsidRPr="004A34DA">
              <w:rPr>
                <w:rFonts w:ascii="Palatino Linotype" w:hAnsi="Palatino Linotype"/>
                <w:b/>
                <w:bCs/>
                <w:sz w:val="20"/>
                <w:szCs w:val="20"/>
              </w:rPr>
              <w:t>a)</w:t>
            </w:r>
          </w:p>
        </w:tc>
      </w:tr>
      <w:tr w:rsidR="004A34DA" w14:paraId="2CDBECD8" w14:textId="77777777" w:rsidTr="00B64C55">
        <w:tc>
          <w:tcPr>
            <w:tcW w:w="8306" w:type="dxa"/>
          </w:tcPr>
          <w:p w14:paraId="3C0F2A70" w14:textId="1179CB9D" w:rsidR="004A34DA" w:rsidRDefault="00B2718A">
            <w:r w:rsidRPr="00E0684A">
              <w:rPr>
                <w:noProof/>
              </w:rPr>
              <w:drawing>
                <wp:inline distT="0" distB="0" distL="0" distR="0" wp14:anchorId="08850461" wp14:editId="7205B582">
                  <wp:extent cx="5274310" cy="3515995"/>
                  <wp:effectExtent l="0" t="0" r="2540" b="825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A34DA" w14:paraId="5A738FBB" w14:textId="77777777" w:rsidTr="00B64C55">
        <w:tc>
          <w:tcPr>
            <w:tcW w:w="8306" w:type="dxa"/>
          </w:tcPr>
          <w:p w14:paraId="0C19F25D" w14:textId="0104DAC9" w:rsidR="004A34DA" w:rsidRDefault="004A34DA" w:rsidP="004A34DA">
            <w:pPr>
              <w:jc w:val="center"/>
            </w:pPr>
            <w:r w:rsidRPr="004A34DA">
              <w:rPr>
                <w:rFonts w:ascii="Palatino Linotype" w:hAnsi="Palatino Linotype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b</w:t>
            </w:r>
            <w:r w:rsidRPr="004A34DA">
              <w:rPr>
                <w:rFonts w:ascii="Palatino Linotype" w:hAnsi="Palatino Linotype"/>
                <w:b/>
                <w:bCs/>
                <w:sz w:val="20"/>
                <w:szCs w:val="20"/>
              </w:rPr>
              <w:t>)</w:t>
            </w:r>
          </w:p>
        </w:tc>
      </w:tr>
    </w:tbl>
    <w:p w14:paraId="7CC1A1D0" w14:textId="141C3539" w:rsidR="00B51AB4" w:rsidRDefault="00B51AB4"/>
    <w:p w14:paraId="323A4B7A" w14:textId="14037DFF" w:rsidR="004A34DA" w:rsidRPr="008A1C3C" w:rsidRDefault="004A34DA" w:rsidP="004A34DA">
      <w:pPr>
        <w:rPr>
          <w:rFonts w:ascii="Palatino Linotype" w:hAnsi="Palatino Linotype"/>
          <w:sz w:val="20"/>
          <w:szCs w:val="20"/>
        </w:rPr>
      </w:pPr>
      <w:r w:rsidRPr="008A1C3C">
        <w:rPr>
          <w:rFonts w:ascii="Palatino Linotype" w:hAnsi="Palatino Linotype"/>
          <w:b/>
          <w:bCs/>
          <w:sz w:val="20"/>
          <w:szCs w:val="20"/>
        </w:rPr>
        <w:t xml:space="preserve">Supplementary Figure </w:t>
      </w:r>
      <w:r w:rsidR="00B64C55">
        <w:rPr>
          <w:rFonts w:ascii="Palatino Linotype" w:hAnsi="Palatino Linotype"/>
          <w:b/>
          <w:bCs/>
          <w:sz w:val="20"/>
          <w:szCs w:val="20"/>
        </w:rPr>
        <w:t>1</w:t>
      </w:r>
      <w:r w:rsidRPr="008A1C3C">
        <w:rPr>
          <w:rFonts w:ascii="Palatino Linotype" w:hAnsi="Palatino Linotype"/>
          <w:b/>
          <w:bCs/>
          <w:sz w:val="20"/>
          <w:szCs w:val="20"/>
        </w:rPr>
        <w:t>.</w:t>
      </w:r>
      <w:r w:rsidRPr="008A1C3C">
        <w:rPr>
          <w:rFonts w:ascii="Palatino Linotype" w:hAnsi="Palatino Linotype"/>
          <w:sz w:val="20"/>
          <w:szCs w:val="20"/>
        </w:rPr>
        <w:t xml:space="preserve"> </w:t>
      </w:r>
      <w:r w:rsidR="0046202E">
        <w:rPr>
          <w:rFonts w:ascii="Palatino Linotype" w:hAnsi="Palatino Linotype"/>
          <w:sz w:val="20"/>
          <w:szCs w:val="20"/>
        </w:rPr>
        <w:t xml:space="preserve">Assessment of publication bias. </w:t>
      </w:r>
      <w:r w:rsidRPr="008A1C3C">
        <w:rPr>
          <w:rFonts w:ascii="Palatino Linotype" w:hAnsi="Palatino Linotype"/>
          <w:b/>
          <w:bCs/>
          <w:sz w:val="20"/>
          <w:szCs w:val="20"/>
        </w:rPr>
        <w:t xml:space="preserve">(a). </w:t>
      </w:r>
      <w:proofErr w:type="spellStart"/>
      <w:r w:rsidRPr="008A1C3C">
        <w:rPr>
          <w:rFonts w:ascii="Palatino Linotype" w:hAnsi="Palatino Linotype"/>
          <w:sz w:val="20"/>
          <w:szCs w:val="20"/>
        </w:rPr>
        <w:t>Begg’s</w:t>
      </w:r>
      <w:proofErr w:type="spellEnd"/>
      <w:r w:rsidRPr="008A1C3C">
        <w:rPr>
          <w:rFonts w:ascii="Palatino Linotype" w:hAnsi="Palatino Linotype"/>
          <w:sz w:val="20"/>
          <w:szCs w:val="20"/>
        </w:rPr>
        <w:t xml:space="preserve"> test; </w:t>
      </w:r>
      <w:r w:rsidRPr="008A1C3C">
        <w:rPr>
          <w:rFonts w:ascii="Palatino Linotype" w:hAnsi="Palatino Linotype"/>
          <w:b/>
          <w:bCs/>
          <w:sz w:val="20"/>
          <w:szCs w:val="20"/>
        </w:rPr>
        <w:t xml:space="preserve">(b). </w:t>
      </w:r>
      <w:r w:rsidRPr="008A1C3C">
        <w:rPr>
          <w:rFonts w:ascii="Palatino Linotype" w:hAnsi="Palatino Linotype"/>
          <w:sz w:val="20"/>
          <w:szCs w:val="20"/>
        </w:rPr>
        <w:t>Egger's test</w:t>
      </w:r>
    </w:p>
    <w:p w14:paraId="1932919E" w14:textId="016E6655" w:rsidR="004A34DA" w:rsidRPr="004A34DA" w:rsidRDefault="004A34DA"/>
    <w:p w14:paraId="3429FD21" w14:textId="77777777" w:rsidR="00BA037A" w:rsidRDefault="00BA037A">
      <w:pPr>
        <w:rPr>
          <w:rFonts w:ascii="Palatino Linotype" w:hAnsi="Palatino Linotype"/>
          <w:b/>
          <w:bCs/>
          <w:sz w:val="20"/>
          <w:szCs w:val="20"/>
        </w:rPr>
      </w:pPr>
    </w:p>
    <w:p w14:paraId="4B8B89F7" w14:textId="77777777" w:rsidR="00BA037A" w:rsidRDefault="00BA037A">
      <w:pPr>
        <w:rPr>
          <w:rFonts w:ascii="Palatino Linotype" w:hAnsi="Palatino Linotype"/>
          <w:b/>
          <w:bCs/>
          <w:sz w:val="20"/>
          <w:szCs w:val="20"/>
        </w:rPr>
      </w:pPr>
    </w:p>
    <w:p w14:paraId="6E00F560" w14:textId="77777777" w:rsidR="00BA037A" w:rsidRDefault="00BA037A">
      <w:pPr>
        <w:rPr>
          <w:rFonts w:ascii="Palatino Linotype" w:hAnsi="Palatino Linotype"/>
          <w:b/>
          <w:bCs/>
          <w:sz w:val="20"/>
          <w:szCs w:val="20"/>
        </w:rPr>
      </w:pPr>
    </w:p>
    <w:p w14:paraId="5EA77B04" w14:textId="62B631B0" w:rsidR="00BA037A" w:rsidRDefault="00BA037A">
      <w:pPr>
        <w:rPr>
          <w:rFonts w:ascii="Palatino Linotype" w:hAnsi="Palatino Linotype"/>
          <w:b/>
          <w:bCs/>
          <w:sz w:val="20"/>
          <w:szCs w:val="20"/>
        </w:rPr>
      </w:pPr>
      <w:r w:rsidRPr="00BA037A">
        <w:rPr>
          <w:rFonts w:ascii="Palatino Linotype" w:hAnsi="Palatino Linotype"/>
          <w:b/>
          <w:bCs/>
          <w:noProof/>
          <w:sz w:val="20"/>
          <w:szCs w:val="20"/>
        </w:rPr>
        <w:lastRenderedPageBreak/>
        <w:drawing>
          <wp:inline distT="0" distB="0" distL="0" distR="0" wp14:anchorId="6AE7FE45" wp14:editId="06BE72C0">
            <wp:extent cx="5274310" cy="3515995"/>
            <wp:effectExtent l="0" t="0" r="2540" b="825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15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C9C202" w14:textId="4947FB63" w:rsidR="004A34DA" w:rsidRPr="00B2718A" w:rsidRDefault="00BA037A">
      <w:r w:rsidRPr="008A1C3C">
        <w:rPr>
          <w:rFonts w:ascii="Palatino Linotype" w:hAnsi="Palatino Linotype"/>
          <w:b/>
          <w:bCs/>
          <w:sz w:val="20"/>
          <w:szCs w:val="20"/>
        </w:rPr>
        <w:t xml:space="preserve">Supplementary Figure </w:t>
      </w:r>
      <w:r>
        <w:rPr>
          <w:rFonts w:ascii="Palatino Linotype" w:hAnsi="Palatino Linotype"/>
          <w:b/>
          <w:bCs/>
          <w:sz w:val="20"/>
          <w:szCs w:val="20"/>
        </w:rPr>
        <w:t>2</w:t>
      </w:r>
      <w:r w:rsidRPr="008A1C3C">
        <w:rPr>
          <w:rFonts w:ascii="Palatino Linotype" w:hAnsi="Palatino Linotype"/>
          <w:b/>
          <w:bCs/>
          <w:sz w:val="20"/>
          <w:szCs w:val="20"/>
        </w:rPr>
        <w:t>.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2718A">
        <w:rPr>
          <w:rFonts w:ascii="Palatino Linotype" w:hAnsi="Palatino Linotype"/>
          <w:sz w:val="20"/>
          <w:szCs w:val="20"/>
        </w:rPr>
        <w:t>Sensitivity analysis of included studies</w:t>
      </w:r>
      <w:r w:rsidR="00B2718A">
        <w:rPr>
          <w:rFonts w:ascii="Palatino Linotype" w:hAnsi="Palatino Linotype"/>
          <w:sz w:val="20"/>
          <w:szCs w:val="20"/>
        </w:rPr>
        <w:t>. Detailed data can be seen in Supplementary Table 3.</w:t>
      </w:r>
    </w:p>
    <w:p w14:paraId="72187DA9" w14:textId="5344F0A3" w:rsidR="004A34DA" w:rsidRPr="00B2718A" w:rsidRDefault="004A34DA"/>
    <w:p w14:paraId="16D08298" w14:textId="582ED1D7" w:rsidR="00BA037A" w:rsidRDefault="00BA037A"/>
    <w:p w14:paraId="17351008" w14:textId="69B4BE19" w:rsidR="00BA037A" w:rsidRDefault="00BA037A"/>
    <w:p w14:paraId="55EDB1F4" w14:textId="1AD0B48F" w:rsidR="00BA037A" w:rsidRDefault="00BA037A"/>
    <w:p w14:paraId="53ABA066" w14:textId="7A3549B5" w:rsidR="00BA037A" w:rsidRDefault="00BA037A"/>
    <w:p w14:paraId="6959B118" w14:textId="30EBC7CD" w:rsidR="00BA037A" w:rsidRDefault="00BA037A"/>
    <w:p w14:paraId="605CD465" w14:textId="644D071F" w:rsidR="00BA037A" w:rsidRDefault="00BA037A"/>
    <w:p w14:paraId="7A1727B2" w14:textId="655AC608" w:rsidR="00BA037A" w:rsidRDefault="00BA037A"/>
    <w:p w14:paraId="666C102C" w14:textId="5AB55E12" w:rsidR="00BA037A" w:rsidRDefault="00BA037A"/>
    <w:p w14:paraId="7AE6BC91" w14:textId="00DCF353" w:rsidR="00BA037A" w:rsidRDefault="00BA037A"/>
    <w:p w14:paraId="376F7951" w14:textId="4A8DDAD0" w:rsidR="00BA037A" w:rsidRDefault="00BA037A"/>
    <w:p w14:paraId="3F104052" w14:textId="6D804CB3" w:rsidR="00BA037A" w:rsidRDefault="00BA037A"/>
    <w:p w14:paraId="6E0B50BB" w14:textId="77777777" w:rsidR="00BA037A" w:rsidRDefault="00BA037A"/>
    <w:p w14:paraId="152CE806" w14:textId="76CDED44" w:rsidR="004A34DA" w:rsidRDefault="004A34DA"/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1"/>
      </w:tblGrid>
      <w:tr w:rsidR="005867D2" w14:paraId="1ED8EBFC" w14:textId="77777777" w:rsidTr="00CF6E2A">
        <w:tc>
          <w:tcPr>
            <w:tcW w:w="5550" w:type="dxa"/>
          </w:tcPr>
          <w:p w14:paraId="16982380" w14:textId="3C236323" w:rsidR="005867D2" w:rsidRDefault="00D778EF">
            <w:r w:rsidRPr="00D778EF">
              <w:rPr>
                <w:noProof/>
              </w:rPr>
              <w:lastRenderedPageBreak/>
              <w:drawing>
                <wp:inline distT="0" distB="0" distL="0" distR="0" wp14:anchorId="7B62782C" wp14:editId="1465B391">
                  <wp:extent cx="3571875" cy="2597727"/>
                  <wp:effectExtent l="0" t="0" r="0" b="0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1666" cy="26048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D2" w14:paraId="01AD027B" w14:textId="77777777" w:rsidTr="00CF6E2A">
        <w:tc>
          <w:tcPr>
            <w:tcW w:w="5550" w:type="dxa"/>
          </w:tcPr>
          <w:p w14:paraId="57BCC3DD" w14:textId="0841CE1D" w:rsidR="005867D2" w:rsidRDefault="005867D2" w:rsidP="00533C0F">
            <w:pPr>
              <w:jc w:val="center"/>
              <w:rPr>
                <w:noProof/>
              </w:rPr>
            </w:pPr>
            <w:r w:rsidRPr="004A34DA">
              <w:rPr>
                <w:rFonts w:ascii="Palatino Linotype" w:hAnsi="Palatino Linotype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a</w:t>
            </w:r>
            <w:r w:rsidRPr="004A34DA">
              <w:rPr>
                <w:rFonts w:ascii="Palatino Linotype" w:hAnsi="Palatino Linotype"/>
                <w:b/>
                <w:bCs/>
                <w:sz w:val="20"/>
                <w:szCs w:val="20"/>
              </w:rPr>
              <w:t>)</w:t>
            </w:r>
          </w:p>
        </w:tc>
      </w:tr>
      <w:tr w:rsidR="005867D2" w14:paraId="69E6AF78" w14:textId="77777777" w:rsidTr="00CF6E2A">
        <w:tc>
          <w:tcPr>
            <w:tcW w:w="5550" w:type="dxa"/>
          </w:tcPr>
          <w:p w14:paraId="559EA626" w14:textId="50A510A9" w:rsidR="005867D2" w:rsidRPr="004A34DA" w:rsidRDefault="00D778EF" w:rsidP="005867D2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D778EF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C0AEE0C" wp14:editId="7F8E69A7">
                  <wp:extent cx="3571875" cy="2597727"/>
                  <wp:effectExtent l="0" t="0" r="0" b="0"/>
                  <wp:docPr id="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82215" cy="26052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D2" w14:paraId="18DC940E" w14:textId="77777777" w:rsidTr="00CF6E2A">
        <w:tc>
          <w:tcPr>
            <w:tcW w:w="5550" w:type="dxa"/>
          </w:tcPr>
          <w:p w14:paraId="604F119F" w14:textId="4E3E905C" w:rsidR="005867D2" w:rsidRPr="004A34DA" w:rsidRDefault="005867D2" w:rsidP="00533C0F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A34DA">
              <w:rPr>
                <w:rFonts w:ascii="Palatino Linotype" w:hAnsi="Palatino Linotype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b</w:t>
            </w:r>
            <w:r w:rsidRPr="004A34DA">
              <w:rPr>
                <w:rFonts w:ascii="Palatino Linotype" w:hAnsi="Palatino Linotype"/>
                <w:b/>
                <w:bCs/>
                <w:sz w:val="20"/>
                <w:szCs w:val="20"/>
              </w:rPr>
              <w:t>)</w:t>
            </w:r>
          </w:p>
        </w:tc>
      </w:tr>
      <w:tr w:rsidR="005867D2" w14:paraId="72D9AE70" w14:textId="77777777" w:rsidTr="00CF6E2A">
        <w:tc>
          <w:tcPr>
            <w:tcW w:w="5550" w:type="dxa"/>
          </w:tcPr>
          <w:p w14:paraId="3C5197AC" w14:textId="4999572D" w:rsidR="005867D2" w:rsidRPr="004A34DA" w:rsidRDefault="0086071B" w:rsidP="005867D2">
            <w:pPr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86071B">
              <w:rPr>
                <w:rFonts w:ascii="Palatino Linotype" w:hAnsi="Palatino Linotype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082B09E9" wp14:editId="2C1645D9">
                  <wp:extent cx="3429000" cy="2493819"/>
                  <wp:effectExtent l="0" t="0" r="0" b="1905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1169" cy="2509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67D2" w14:paraId="2AB59FFB" w14:textId="77777777" w:rsidTr="00CF6E2A">
        <w:tc>
          <w:tcPr>
            <w:tcW w:w="5550" w:type="dxa"/>
          </w:tcPr>
          <w:p w14:paraId="47CABAF6" w14:textId="38DE7200" w:rsidR="005867D2" w:rsidRPr="004A34DA" w:rsidRDefault="005867D2" w:rsidP="00533C0F">
            <w:pPr>
              <w:jc w:val="center"/>
              <w:rPr>
                <w:rFonts w:ascii="Palatino Linotype" w:hAnsi="Palatino Linotype"/>
                <w:b/>
                <w:bCs/>
                <w:sz w:val="20"/>
                <w:szCs w:val="20"/>
              </w:rPr>
            </w:pPr>
            <w:r w:rsidRPr="004A34DA">
              <w:rPr>
                <w:rFonts w:ascii="Palatino Linotype" w:hAnsi="Palatino Linotype" w:hint="eastAsia"/>
                <w:b/>
                <w:bCs/>
                <w:sz w:val="20"/>
                <w:szCs w:val="20"/>
              </w:rPr>
              <w:t>(</w:t>
            </w:r>
            <w:r>
              <w:rPr>
                <w:rFonts w:ascii="Palatino Linotype" w:hAnsi="Palatino Linotype"/>
                <w:b/>
                <w:bCs/>
                <w:sz w:val="20"/>
                <w:szCs w:val="20"/>
              </w:rPr>
              <w:t>c</w:t>
            </w:r>
            <w:r w:rsidRPr="004A34DA">
              <w:rPr>
                <w:rFonts w:ascii="Palatino Linotype" w:hAnsi="Palatino Linotype"/>
                <w:b/>
                <w:bCs/>
                <w:sz w:val="20"/>
                <w:szCs w:val="20"/>
              </w:rPr>
              <w:t>)</w:t>
            </w:r>
          </w:p>
        </w:tc>
      </w:tr>
    </w:tbl>
    <w:p w14:paraId="1468B08F" w14:textId="120C04CD" w:rsidR="004A34DA" w:rsidRDefault="004A34DA" w:rsidP="004A34DA">
      <w:pPr>
        <w:rPr>
          <w:rFonts w:ascii="Palatino Linotype" w:hAnsi="Palatino Linotype"/>
          <w:sz w:val="20"/>
          <w:szCs w:val="20"/>
        </w:rPr>
      </w:pPr>
      <w:r w:rsidRPr="008A1C3C">
        <w:rPr>
          <w:rFonts w:ascii="Palatino Linotype" w:hAnsi="Palatino Linotype"/>
          <w:b/>
          <w:bCs/>
          <w:sz w:val="20"/>
          <w:szCs w:val="20"/>
        </w:rPr>
        <w:lastRenderedPageBreak/>
        <w:t xml:space="preserve">Supplementary Figure </w:t>
      </w:r>
      <w:r w:rsidR="00BA037A">
        <w:rPr>
          <w:rFonts w:ascii="Palatino Linotype" w:hAnsi="Palatino Linotype"/>
          <w:b/>
          <w:bCs/>
          <w:sz w:val="20"/>
          <w:szCs w:val="20"/>
        </w:rPr>
        <w:t>3</w:t>
      </w:r>
      <w:r w:rsidRPr="008A1C3C">
        <w:rPr>
          <w:rFonts w:ascii="Palatino Linotype" w:hAnsi="Palatino Linotype"/>
          <w:b/>
          <w:bCs/>
          <w:sz w:val="20"/>
          <w:szCs w:val="20"/>
        </w:rPr>
        <w:t>.</w:t>
      </w:r>
      <w:r w:rsidRPr="008A1C3C">
        <w:rPr>
          <w:rFonts w:ascii="Palatino Linotype" w:hAnsi="Palatino Linotype"/>
          <w:sz w:val="20"/>
          <w:szCs w:val="20"/>
        </w:rPr>
        <w:t xml:space="preserve"> </w:t>
      </w:r>
      <w:r>
        <w:rPr>
          <w:rFonts w:ascii="Palatino Linotype" w:hAnsi="Palatino Linotype"/>
          <w:sz w:val="20"/>
          <w:szCs w:val="20"/>
        </w:rPr>
        <w:t xml:space="preserve">Meta-regression </w:t>
      </w:r>
      <w:r w:rsidRPr="008A1C3C">
        <w:rPr>
          <w:rFonts w:ascii="Palatino Linotype" w:hAnsi="Palatino Linotype"/>
          <w:sz w:val="20"/>
          <w:szCs w:val="20"/>
        </w:rPr>
        <w:t>of the included studies</w:t>
      </w:r>
      <w:r w:rsidR="00533C0F">
        <w:rPr>
          <w:rFonts w:ascii="Palatino Linotype" w:hAnsi="Palatino Linotype"/>
          <w:sz w:val="20"/>
          <w:szCs w:val="20"/>
        </w:rPr>
        <w:t xml:space="preserve">: </w:t>
      </w:r>
      <w:r w:rsidR="00533C0F" w:rsidRPr="00533C0F">
        <w:rPr>
          <w:rFonts w:ascii="Palatino Linotype" w:hAnsi="Palatino Linotype"/>
          <w:b/>
          <w:bCs/>
          <w:sz w:val="20"/>
          <w:szCs w:val="20"/>
        </w:rPr>
        <w:t>(a).</w:t>
      </w:r>
      <w:r w:rsidR="00533C0F" w:rsidRPr="00533C0F">
        <w:rPr>
          <w:rFonts w:ascii="Palatino Linotype" w:hAnsi="Palatino Linotype"/>
          <w:sz w:val="20"/>
          <w:szCs w:val="20"/>
        </w:rPr>
        <w:t xml:space="preserve"> the geographical location of the study</w:t>
      </w:r>
      <w:r w:rsidR="00B2718A">
        <w:rPr>
          <w:rFonts w:ascii="Palatino Linotype" w:hAnsi="Palatino Linotype"/>
          <w:sz w:val="20"/>
          <w:szCs w:val="20"/>
        </w:rPr>
        <w:t xml:space="preserve"> (</w:t>
      </w:r>
      <w:r w:rsidR="00D778EF">
        <w:rPr>
          <w:rFonts w:ascii="Palatino Linotype" w:hAnsi="Palatino Linotype"/>
          <w:sz w:val="20"/>
          <w:szCs w:val="20"/>
        </w:rPr>
        <w:t>Others stand</w:t>
      </w:r>
      <w:r w:rsidR="00B2718A">
        <w:rPr>
          <w:rFonts w:ascii="Palatino Linotype" w:hAnsi="Palatino Linotype"/>
          <w:sz w:val="20"/>
          <w:szCs w:val="20"/>
        </w:rPr>
        <w:t xml:space="preserve"> for studies from </w:t>
      </w:r>
      <w:r w:rsidR="00D778EF">
        <w:rPr>
          <w:rFonts w:ascii="Palatino Linotype" w:hAnsi="Palatino Linotype"/>
          <w:sz w:val="20"/>
          <w:szCs w:val="20"/>
        </w:rPr>
        <w:t>Australia, Brazil, Croatia, New Zealand, Poland, and the UK</w:t>
      </w:r>
      <w:r w:rsidR="00B2718A">
        <w:rPr>
          <w:rFonts w:ascii="Palatino Linotype" w:hAnsi="Palatino Linotype"/>
          <w:sz w:val="20"/>
          <w:szCs w:val="20"/>
        </w:rPr>
        <w:t>)</w:t>
      </w:r>
      <w:r w:rsidR="00533C0F" w:rsidRPr="00533C0F">
        <w:rPr>
          <w:rFonts w:ascii="Palatino Linotype" w:hAnsi="Palatino Linotype"/>
          <w:sz w:val="20"/>
          <w:szCs w:val="20"/>
        </w:rPr>
        <w:t xml:space="preserve">; </w:t>
      </w:r>
      <w:r w:rsidR="00533C0F" w:rsidRPr="00533C0F">
        <w:rPr>
          <w:rFonts w:ascii="Palatino Linotype" w:hAnsi="Palatino Linotype"/>
          <w:b/>
          <w:bCs/>
          <w:sz w:val="20"/>
          <w:szCs w:val="20"/>
        </w:rPr>
        <w:t xml:space="preserve">(b). </w:t>
      </w:r>
      <w:r w:rsidR="00D20537" w:rsidRPr="00D20537">
        <w:rPr>
          <w:rFonts w:ascii="Palatino Linotype" w:hAnsi="Palatino Linotype"/>
          <w:sz w:val="20"/>
          <w:szCs w:val="20"/>
        </w:rPr>
        <w:t xml:space="preserve">the </w:t>
      </w:r>
      <w:r w:rsidR="00533C0F" w:rsidRPr="00533C0F">
        <w:rPr>
          <w:rFonts w:ascii="Palatino Linotype" w:hAnsi="Palatino Linotype"/>
          <w:sz w:val="20"/>
          <w:szCs w:val="20"/>
        </w:rPr>
        <w:t>measuring method</w:t>
      </w:r>
      <w:r w:rsidR="00533C0F">
        <w:rPr>
          <w:rFonts w:ascii="Palatino Linotype" w:hAnsi="Palatino Linotype"/>
          <w:sz w:val="20"/>
          <w:szCs w:val="20"/>
        </w:rPr>
        <w:t>s</w:t>
      </w:r>
      <w:r w:rsidR="00B2718A">
        <w:rPr>
          <w:rFonts w:ascii="Palatino Linotype" w:hAnsi="Palatino Linotype"/>
          <w:sz w:val="20"/>
          <w:szCs w:val="20"/>
        </w:rPr>
        <w:t xml:space="preserve"> of serum Zn (AAS/FAAS, ICP-MS, other methods)</w:t>
      </w:r>
      <w:r w:rsidR="00533C0F" w:rsidRPr="00533C0F">
        <w:rPr>
          <w:rFonts w:ascii="Palatino Linotype" w:hAnsi="Palatino Linotype"/>
          <w:sz w:val="20"/>
          <w:szCs w:val="20"/>
        </w:rPr>
        <w:t>;</w:t>
      </w:r>
      <w:r w:rsidR="00533C0F" w:rsidRPr="00533C0F">
        <w:rPr>
          <w:rFonts w:ascii="Palatino Linotype" w:hAnsi="Palatino Linotype"/>
          <w:b/>
          <w:bCs/>
          <w:sz w:val="20"/>
          <w:szCs w:val="20"/>
        </w:rPr>
        <w:t xml:space="preserve"> (c).</w:t>
      </w:r>
      <w:r w:rsidR="00533C0F">
        <w:rPr>
          <w:rFonts w:ascii="Palatino Linotype" w:hAnsi="Palatino Linotype"/>
          <w:sz w:val="20"/>
          <w:szCs w:val="20"/>
        </w:rPr>
        <w:t xml:space="preserve"> the </w:t>
      </w:r>
      <w:r w:rsidR="00533C0F" w:rsidRPr="00533C0F">
        <w:rPr>
          <w:rFonts w:ascii="Palatino Linotype" w:hAnsi="Palatino Linotype"/>
          <w:sz w:val="20"/>
          <w:szCs w:val="20"/>
        </w:rPr>
        <w:t>study types</w:t>
      </w:r>
      <w:r w:rsidR="00533C0F">
        <w:rPr>
          <w:rFonts w:ascii="Palatino Linotype" w:hAnsi="Palatino Linotype"/>
          <w:sz w:val="20"/>
          <w:szCs w:val="20"/>
        </w:rPr>
        <w:t>.</w:t>
      </w:r>
      <w:r w:rsidR="00533C0F" w:rsidRPr="00533C0F">
        <w:rPr>
          <w:rFonts w:ascii="Palatino Linotype" w:hAnsi="Palatino Linotype"/>
          <w:sz w:val="20"/>
          <w:szCs w:val="20"/>
        </w:rPr>
        <w:t xml:space="preserve"> </w:t>
      </w:r>
    </w:p>
    <w:p w14:paraId="4380A42C" w14:textId="3926F557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269EDDC7" w14:textId="37AEE699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4BD1441D" w14:textId="362EDFC8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3F4BCDEE" w14:textId="5A27E7DF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47F729A2" w14:textId="7004FA99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0A0EBC1E" w14:textId="72537A2D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078301CB" w14:textId="47E87C85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3CFDE7DD" w14:textId="73B4D230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7AF07185" w14:textId="754005B5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3427DD7A" w14:textId="78685A5F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565FF289" w14:textId="39E84DB5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1FF9EDBA" w14:textId="5221AB4C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70B55B52" w14:textId="787D5B63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7C27D5E1" w14:textId="1F450EC1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3753B8E3" w14:textId="21E8ADD7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7661CE9E" w14:textId="21408879" w:rsidR="00533C0F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43C05436" w14:textId="583067BD" w:rsidR="00533C0F" w:rsidRDefault="00CF6E2A" w:rsidP="004A34DA">
      <w:pPr>
        <w:rPr>
          <w:rFonts w:ascii="Palatino Linotype" w:hAnsi="Palatino Linotype"/>
          <w:sz w:val="20"/>
          <w:szCs w:val="20"/>
        </w:rPr>
      </w:pPr>
      <w:r w:rsidRPr="00CF6E2A">
        <w:rPr>
          <w:rFonts w:ascii="Palatino Linotype" w:hAnsi="Palatino Linotype"/>
          <w:noProof/>
          <w:sz w:val="20"/>
          <w:szCs w:val="20"/>
        </w:rPr>
        <w:lastRenderedPageBreak/>
        <w:drawing>
          <wp:inline distT="0" distB="0" distL="0" distR="0" wp14:anchorId="540893FB" wp14:editId="1D49221B">
            <wp:extent cx="5274310" cy="6957060"/>
            <wp:effectExtent l="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957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04BB3" w14:textId="77777777" w:rsidR="00533C0F" w:rsidRDefault="00533C0F" w:rsidP="004A34DA">
      <w:pPr>
        <w:rPr>
          <w:rFonts w:ascii="Palatino Linotype" w:hAnsi="Palatino Linotype"/>
          <w:b/>
          <w:bCs/>
          <w:sz w:val="20"/>
          <w:szCs w:val="20"/>
        </w:rPr>
      </w:pPr>
    </w:p>
    <w:p w14:paraId="698E7AC9" w14:textId="4BA074B7" w:rsidR="00533C0F" w:rsidRPr="00B2718A" w:rsidRDefault="00533C0F" w:rsidP="004A34DA">
      <w:pPr>
        <w:rPr>
          <w:rFonts w:ascii="Palatino Linotype" w:hAnsi="Palatino Linotype"/>
          <w:sz w:val="20"/>
          <w:szCs w:val="20"/>
        </w:rPr>
      </w:pPr>
      <w:r w:rsidRPr="008A1C3C">
        <w:rPr>
          <w:rFonts w:ascii="Palatino Linotype" w:hAnsi="Palatino Linotype"/>
          <w:b/>
          <w:bCs/>
          <w:sz w:val="20"/>
          <w:szCs w:val="20"/>
        </w:rPr>
        <w:t xml:space="preserve">Supplementary Figure </w:t>
      </w:r>
      <w:r w:rsidR="00BA037A">
        <w:rPr>
          <w:rFonts w:ascii="Palatino Linotype" w:hAnsi="Palatino Linotype"/>
          <w:b/>
          <w:bCs/>
          <w:sz w:val="20"/>
          <w:szCs w:val="20"/>
        </w:rPr>
        <w:t>4</w:t>
      </w:r>
      <w:r w:rsidRPr="00B2718A">
        <w:rPr>
          <w:rFonts w:ascii="Palatino Linotype" w:hAnsi="Palatino Linotype"/>
          <w:sz w:val="20"/>
          <w:szCs w:val="20"/>
        </w:rPr>
        <w:t xml:space="preserve">. Maternal serum zinc levels in </w:t>
      </w:r>
      <w:r w:rsidR="00B2718A" w:rsidRPr="00B2718A">
        <w:rPr>
          <w:rFonts w:ascii="Palatino Linotype" w:hAnsi="Palatino Linotype"/>
          <w:sz w:val="20"/>
          <w:szCs w:val="20"/>
        </w:rPr>
        <w:t xml:space="preserve">preeclamptic and healthy pregnant </w:t>
      </w:r>
      <w:r w:rsidR="00556270" w:rsidRPr="00B2718A">
        <w:rPr>
          <w:rFonts w:ascii="Palatino Linotype" w:hAnsi="Palatino Linotype"/>
          <w:sz w:val="20"/>
          <w:szCs w:val="20"/>
        </w:rPr>
        <w:t>women from Africa, Asia, Middle-East and other regions of the world (Italy, Brazil, Croatia, Poland, Australia, UK, New Zealand)</w:t>
      </w:r>
    </w:p>
    <w:p w14:paraId="0D61F69D" w14:textId="023E9D3C" w:rsidR="00533C0F" w:rsidRPr="00B2718A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3722C31D" w14:textId="4BA411D8" w:rsidR="00533C0F" w:rsidRDefault="00533C0F" w:rsidP="004A34DA">
      <w:pPr>
        <w:rPr>
          <w:rFonts w:ascii="Palatino Linotype" w:hAnsi="Palatino Linotype"/>
          <w:b/>
          <w:bCs/>
          <w:sz w:val="20"/>
          <w:szCs w:val="20"/>
        </w:rPr>
      </w:pPr>
    </w:p>
    <w:p w14:paraId="704D61EF" w14:textId="63B2FF30" w:rsidR="00533C0F" w:rsidRDefault="00533C0F" w:rsidP="004A34DA">
      <w:pPr>
        <w:rPr>
          <w:rFonts w:ascii="Palatino Linotype" w:hAnsi="Palatino Linotype"/>
          <w:b/>
          <w:bCs/>
          <w:sz w:val="20"/>
          <w:szCs w:val="20"/>
        </w:rPr>
      </w:pPr>
    </w:p>
    <w:p w14:paraId="64F4CDE5" w14:textId="1E8BB4E4" w:rsidR="00533C0F" w:rsidRDefault="00533C0F" w:rsidP="004A34DA">
      <w:pPr>
        <w:rPr>
          <w:rFonts w:ascii="Palatino Linotype" w:hAnsi="Palatino Linotype"/>
          <w:b/>
          <w:bCs/>
          <w:sz w:val="20"/>
          <w:szCs w:val="20"/>
        </w:rPr>
      </w:pPr>
    </w:p>
    <w:p w14:paraId="63A41298" w14:textId="3C86AD60" w:rsidR="00533C0F" w:rsidRDefault="002D2E26" w:rsidP="004A34DA">
      <w:pPr>
        <w:rPr>
          <w:rFonts w:ascii="Palatino Linotype" w:hAnsi="Palatino Linotype"/>
          <w:b/>
          <w:bCs/>
          <w:sz w:val="20"/>
          <w:szCs w:val="20"/>
        </w:rPr>
      </w:pPr>
      <w:r w:rsidRPr="002D2E26">
        <w:rPr>
          <w:rFonts w:ascii="Palatino Linotype" w:hAnsi="Palatino Linotype"/>
          <w:b/>
          <w:bCs/>
          <w:noProof/>
          <w:sz w:val="20"/>
          <w:szCs w:val="20"/>
        </w:rPr>
        <w:lastRenderedPageBreak/>
        <w:drawing>
          <wp:inline distT="0" distB="0" distL="0" distR="0" wp14:anchorId="15B61FFB" wp14:editId="632BEBA7">
            <wp:extent cx="5274310" cy="6053455"/>
            <wp:effectExtent l="0" t="0" r="2540" b="444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6053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884AC" w14:textId="0FCE1DCA" w:rsidR="00533C0F" w:rsidRPr="008A1C3C" w:rsidRDefault="00533C0F" w:rsidP="004A34DA">
      <w:pPr>
        <w:rPr>
          <w:rFonts w:ascii="Palatino Linotype" w:hAnsi="Palatino Linotype"/>
          <w:sz w:val="20"/>
          <w:szCs w:val="20"/>
        </w:rPr>
      </w:pPr>
    </w:p>
    <w:p w14:paraId="1C23C724" w14:textId="560F3612" w:rsidR="00533C0F" w:rsidRPr="00B2718A" w:rsidRDefault="00533C0F" w:rsidP="00533C0F">
      <w:pPr>
        <w:rPr>
          <w:rFonts w:ascii="Palatino Linotype" w:hAnsi="Palatino Linotype"/>
          <w:sz w:val="20"/>
          <w:szCs w:val="20"/>
        </w:rPr>
      </w:pPr>
      <w:r w:rsidRPr="008A1C3C">
        <w:rPr>
          <w:rFonts w:ascii="Palatino Linotype" w:hAnsi="Palatino Linotype"/>
          <w:b/>
          <w:bCs/>
          <w:sz w:val="20"/>
          <w:szCs w:val="20"/>
        </w:rPr>
        <w:t xml:space="preserve">Supplementary Figure </w:t>
      </w:r>
      <w:r w:rsidR="00BA037A">
        <w:rPr>
          <w:rFonts w:ascii="Palatino Linotype" w:hAnsi="Palatino Linotype"/>
          <w:b/>
          <w:bCs/>
          <w:sz w:val="20"/>
          <w:szCs w:val="20"/>
        </w:rPr>
        <w:t>5</w:t>
      </w:r>
      <w:r w:rsidRPr="008A1C3C">
        <w:rPr>
          <w:rFonts w:ascii="Palatino Linotype" w:hAnsi="Palatino Linotype"/>
          <w:b/>
          <w:bCs/>
          <w:sz w:val="20"/>
          <w:szCs w:val="20"/>
        </w:rPr>
        <w:t>.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2718A">
        <w:rPr>
          <w:rFonts w:ascii="Palatino Linotype" w:hAnsi="Palatino Linotype"/>
          <w:sz w:val="20"/>
          <w:szCs w:val="20"/>
        </w:rPr>
        <w:t xml:space="preserve">Maternal serum zinc levels </w:t>
      </w:r>
      <w:r w:rsidR="00556270" w:rsidRPr="00B2718A">
        <w:rPr>
          <w:rFonts w:ascii="Palatino Linotype" w:hAnsi="Palatino Linotype"/>
          <w:sz w:val="20"/>
          <w:szCs w:val="20"/>
        </w:rPr>
        <w:t xml:space="preserve">in </w:t>
      </w:r>
      <w:r w:rsidR="00B2718A" w:rsidRPr="00B2718A">
        <w:rPr>
          <w:rFonts w:ascii="Palatino Linotype" w:hAnsi="Palatino Linotype"/>
          <w:sz w:val="20"/>
          <w:szCs w:val="20"/>
        </w:rPr>
        <w:t xml:space="preserve">preeclamptic and healthy pregnant </w:t>
      </w:r>
      <w:r w:rsidR="00556270" w:rsidRPr="00B2718A">
        <w:rPr>
          <w:rFonts w:ascii="Palatino Linotype" w:hAnsi="Palatino Linotype"/>
          <w:sz w:val="20"/>
          <w:szCs w:val="20"/>
        </w:rPr>
        <w:t>women from LMICs Vs HMICs</w:t>
      </w:r>
      <w:r w:rsidRPr="00B2718A">
        <w:rPr>
          <w:rFonts w:ascii="Palatino Linotype" w:hAnsi="Palatino Linotype"/>
          <w:sz w:val="20"/>
          <w:szCs w:val="20"/>
        </w:rPr>
        <w:t xml:space="preserve"> </w:t>
      </w:r>
    </w:p>
    <w:p w14:paraId="5EA62061" w14:textId="51827AA1" w:rsidR="00533C0F" w:rsidRDefault="00533C0F" w:rsidP="00533C0F">
      <w:pPr>
        <w:rPr>
          <w:rFonts w:ascii="Palatino Linotype" w:hAnsi="Palatino Linotype"/>
          <w:b/>
          <w:bCs/>
          <w:sz w:val="20"/>
          <w:szCs w:val="20"/>
        </w:rPr>
      </w:pPr>
    </w:p>
    <w:p w14:paraId="5CE33B59" w14:textId="07654697" w:rsidR="004A34DA" w:rsidRDefault="00B2718A">
      <w:r w:rsidRPr="00B2718A">
        <w:rPr>
          <w:noProof/>
        </w:rPr>
        <w:lastRenderedPageBreak/>
        <w:drawing>
          <wp:inline distT="0" distB="0" distL="0" distR="0" wp14:anchorId="5351D031" wp14:editId="429FCC6F">
            <wp:extent cx="5274310" cy="3263900"/>
            <wp:effectExtent l="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6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7BC8E3" w14:textId="2C40B046" w:rsidR="00533C0F" w:rsidRPr="00B2718A" w:rsidRDefault="00533C0F" w:rsidP="00533C0F">
      <w:pPr>
        <w:rPr>
          <w:rFonts w:ascii="Palatino Linotype" w:hAnsi="Palatino Linotype"/>
          <w:sz w:val="20"/>
          <w:szCs w:val="20"/>
        </w:rPr>
      </w:pPr>
      <w:r w:rsidRPr="008A1C3C">
        <w:rPr>
          <w:rFonts w:ascii="Palatino Linotype" w:hAnsi="Palatino Linotype"/>
          <w:b/>
          <w:bCs/>
          <w:sz w:val="20"/>
          <w:szCs w:val="20"/>
        </w:rPr>
        <w:t xml:space="preserve">Supplementary Figure </w:t>
      </w:r>
      <w:r w:rsidR="00BA037A">
        <w:rPr>
          <w:rFonts w:ascii="Palatino Linotype" w:hAnsi="Palatino Linotype"/>
          <w:b/>
          <w:bCs/>
          <w:sz w:val="20"/>
          <w:szCs w:val="20"/>
        </w:rPr>
        <w:t>6</w:t>
      </w:r>
      <w:r w:rsidRPr="008A1C3C">
        <w:rPr>
          <w:rFonts w:ascii="Palatino Linotype" w:hAnsi="Palatino Linotype"/>
          <w:b/>
          <w:bCs/>
          <w:sz w:val="20"/>
          <w:szCs w:val="20"/>
        </w:rPr>
        <w:t>.</w:t>
      </w:r>
      <w:r>
        <w:rPr>
          <w:rFonts w:ascii="Palatino Linotype" w:hAnsi="Palatino Linotype"/>
          <w:b/>
          <w:bCs/>
          <w:sz w:val="20"/>
          <w:szCs w:val="20"/>
        </w:rPr>
        <w:t xml:space="preserve"> </w:t>
      </w:r>
      <w:r w:rsidRPr="00B2718A">
        <w:rPr>
          <w:rFonts w:ascii="Palatino Linotype" w:hAnsi="Palatino Linotype"/>
          <w:sz w:val="20"/>
          <w:szCs w:val="20"/>
        </w:rPr>
        <w:t xml:space="preserve">Maternal serum zinc levels </w:t>
      </w:r>
      <w:r w:rsidR="00556270" w:rsidRPr="00B2718A">
        <w:rPr>
          <w:rFonts w:ascii="Palatino Linotype" w:hAnsi="Palatino Linotype"/>
          <w:sz w:val="20"/>
          <w:szCs w:val="20"/>
        </w:rPr>
        <w:t>in women with mild Vs severe preeclampsia compared with control</w:t>
      </w:r>
    </w:p>
    <w:p w14:paraId="3E5D653B" w14:textId="77777777" w:rsidR="00533C0F" w:rsidRPr="00B2718A" w:rsidRDefault="00533C0F"/>
    <w:sectPr w:rsidR="00533C0F" w:rsidRPr="00B271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90036" w14:textId="77777777" w:rsidR="003B0133" w:rsidRDefault="003B0133" w:rsidP="004A34DA">
      <w:r>
        <w:separator/>
      </w:r>
    </w:p>
  </w:endnote>
  <w:endnote w:type="continuationSeparator" w:id="0">
    <w:p w14:paraId="33EA6BB1" w14:textId="77777777" w:rsidR="003B0133" w:rsidRDefault="003B0133" w:rsidP="004A3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A62CBD" w14:textId="77777777" w:rsidR="003B0133" w:rsidRDefault="003B0133" w:rsidP="004A34DA">
      <w:r>
        <w:separator/>
      </w:r>
    </w:p>
  </w:footnote>
  <w:footnote w:type="continuationSeparator" w:id="0">
    <w:p w14:paraId="22AED4EA" w14:textId="77777777" w:rsidR="003B0133" w:rsidRDefault="003B0133" w:rsidP="004A3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0EC7"/>
    <w:rsid w:val="002D2E26"/>
    <w:rsid w:val="003B0133"/>
    <w:rsid w:val="0046202E"/>
    <w:rsid w:val="004A34DA"/>
    <w:rsid w:val="004B3938"/>
    <w:rsid w:val="00533C0F"/>
    <w:rsid w:val="00556270"/>
    <w:rsid w:val="005867D2"/>
    <w:rsid w:val="00690EC7"/>
    <w:rsid w:val="006B1749"/>
    <w:rsid w:val="00725DAB"/>
    <w:rsid w:val="00807EAC"/>
    <w:rsid w:val="0086071B"/>
    <w:rsid w:val="009B66B5"/>
    <w:rsid w:val="00A23850"/>
    <w:rsid w:val="00B2718A"/>
    <w:rsid w:val="00B51AB4"/>
    <w:rsid w:val="00B64C55"/>
    <w:rsid w:val="00B974EF"/>
    <w:rsid w:val="00BA037A"/>
    <w:rsid w:val="00CB16DA"/>
    <w:rsid w:val="00CF6E2A"/>
    <w:rsid w:val="00D20537"/>
    <w:rsid w:val="00D55CC6"/>
    <w:rsid w:val="00D77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FF8B979"/>
  <w15:chartTrackingRefBased/>
  <w15:docId w15:val="{B042BD8B-C0B7-4533-8BDC-3B3D1096D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4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A34DA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A34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A34DA"/>
    <w:rPr>
      <w:sz w:val="18"/>
      <w:szCs w:val="18"/>
    </w:rPr>
  </w:style>
  <w:style w:type="table" w:styleId="a7">
    <w:name w:val="Table Grid"/>
    <w:basedOn w:val="a1"/>
    <w:uiPriority w:val="39"/>
    <w:rsid w:val="004A34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pn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7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zixing zhong</dc:creator>
  <cp:keywords/>
  <dc:description/>
  <cp:lastModifiedBy>zixing zhong</cp:lastModifiedBy>
  <cp:revision>7</cp:revision>
  <dcterms:created xsi:type="dcterms:W3CDTF">2022-06-29T01:53:00Z</dcterms:created>
  <dcterms:modified xsi:type="dcterms:W3CDTF">2022-07-04T14:32:00Z</dcterms:modified>
</cp:coreProperties>
</file>