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EECF" w14:textId="41E6D904" w:rsidR="00C518E5" w:rsidRPr="00C518E5" w:rsidRDefault="00C518E5" w:rsidP="00C518E5">
      <w:pPr>
        <w:pStyle w:val="SupplementaryMaterial"/>
        <w:rPr>
          <w:b w:val="0"/>
        </w:rPr>
      </w:pPr>
      <w:r w:rsidRPr="001549D3">
        <w:t>Supplementary Material</w:t>
      </w:r>
    </w:p>
    <w:p w14:paraId="3CFC8D24" w14:textId="7ED8AFA9" w:rsidR="003D7996" w:rsidRPr="00AF283E" w:rsidRDefault="003D7996" w:rsidP="00AF283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F283E">
        <w:rPr>
          <w:rFonts w:ascii="Times New Roman" w:eastAsia="黑体" w:hAnsi="Times New Roman" w:cs="Times New Roman"/>
          <w:iCs/>
          <w:color w:val="000000" w:themeColor="text1"/>
          <w:kern w:val="0"/>
          <w:sz w:val="28"/>
          <w:szCs w:val="28"/>
        </w:rPr>
        <w:t>1</w:t>
      </w:r>
      <w:r w:rsidR="00C518E5" w:rsidRPr="00AF283E">
        <w:rPr>
          <w:rFonts w:ascii="Times New Roman" w:eastAsia="黑体" w:hAnsi="Times New Roman" w:cs="Times New Roman"/>
          <w:iCs/>
          <w:color w:val="000000" w:themeColor="text1"/>
          <w:kern w:val="0"/>
          <w:sz w:val="28"/>
          <w:szCs w:val="28"/>
        </w:rPr>
        <w:t>.</w:t>
      </w:r>
      <w:r w:rsidRPr="00AF283E">
        <w:rPr>
          <w:rFonts w:ascii="Times New Roman" w:eastAsia="黑体" w:hAnsi="Times New Roman" w:cs="Times New Roman"/>
          <w:iCs/>
          <w:color w:val="000000" w:themeColor="text1"/>
          <w:kern w:val="0"/>
          <w:sz w:val="28"/>
          <w:szCs w:val="28"/>
        </w:rPr>
        <w:t xml:space="preserve"> </w:t>
      </w:r>
      <w:r w:rsidRPr="00AF283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Determination of soluble sugar content, color difference, relative conductivity, weight loss, </w:t>
      </w:r>
      <w:r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respiratory intensity</w:t>
      </w:r>
      <w:r w:rsidRPr="00AF283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and firmness</w:t>
      </w:r>
      <w:r w:rsidR="00E84205" w:rsidRPr="00AF283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in peaches</w:t>
      </w:r>
      <w:r w:rsidRPr="00AF283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2190E7DA" w14:textId="7C3CA146" w:rsidR="003D7996" w:rsidRPr="00AF283E" w:rsidRDefault="00E84205" w:rsidP="00AF283E">
      <w:pPr>
        <w:spacing w:line="48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OLE_LINK158"/>
      <w:bookmarkStart w:id="1" w:name="OLE_LINK75"/>
      <w:r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The </w:t>
      </w:r>
      <w:r w:rsidRPr="00AF283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color difference</w:t>
      </w:r>
      <w:r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was determined by a CR-10 colorimeter (Konica Minolta, Japan), and expressed as </w:t>
      </w:r>
      <w:r w:rsidRPr="00AF283E">
        <w:rPr>
          <w:rFonts w:ascii="Times New Roman" w:eastAsia="宋体" w:hAnsi="Times New Roman" w:cs="Times New Roman" w:hint="eastAsia"/>
          <w:i/>
          <w:iCs/>
          <w:color w:val="000000" w:themeColor="text1"/>
          <w:sz w:val="28"/>
          <w:szCs w:val="28"/>
        </w:rPr>
        <w:t>Δ</w:t>
      </w:r>
      <w:r w:rsidRPr="00AF283E">
        <w:rPr>
          <w:rFonts w:ascii="Times New Roman" w:eastAsia="宋体" w:hAnsi="Times New Roman" w:cs="Times New Roman" w:hint="eastAsia"/>
          <w:i/>
          <w:iCs/>
          <w:color w:val="000000" w:themeColor="text1"/>
          <w:sz w:val="28"/>
          <w:szCs w:val="28"/>
        </w:rPr>
        <w:t>E</w:t>
      </w:r>
      <w:r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. </w:t>
      </w:r>
      <w:r w:rsidR="006760E1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The soluble solids content (SSC) of peaches was measured by a hand </w:t>
      </w:r>
      <w:bookmarkStart w:id="2" w:name="OLE_LINK157"/>
      <w:r w:rsidR="006760E1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refractomete</w:t>
      </w:r>
      <w:bookmarkEnd w:id="0"/>
      <w:bookmarkEnd w:id="2"/>
      <w:r w:rsidR="006760E1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r (</w:t>
      </w:r>
      <w:bookmarkStart w:id="3" w:name="OLE_LINK174"/>
      <w:r w:rsidR="006760E1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Shanghai Cany Precision Instrument Co. Ltd, China</w:t>
      </w:r>
      <w:bookmarkEnd w:id="3"/>
      <w:r w:rsidR="006760E1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) </w:t>
      </w:r>
      <w:bookmarkEnd w:id="1"/>
      <w:r w:rsidR="006760E1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and expressed as °Brix. </w:t>
      </w:r>
      <w:r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The weight was measured by electronic scales (BS124s, Sartorius, Germany). The weight loss rate was calculated with the following formula: Weight loss ratio (%) = (original weight - weight after storage) / original weight × 100. </w:t>
      </w:r>
      <w:r w:rsidR="003153AC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The</w:t>
      </w:r>
      <w:r w:rsidR="003153AC" w:rsidRPr="00AF283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relative conductivity</w:t>
      </w:r>
      <w:r w:rsidR="003153AC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was measured by conductivity meter (</w:t>
      </w:r>
      <w:proofErr w:type="spellStart"/>
      <w:r w:rsidR="003153AC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Lemag</w:t>
      </w:r>
      <w:proofErr w:type="spellEnd"/>
      <w:r w:rsidR="003153AC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, China). </w:t>
      </w:r>
      <w:r w:rsidR="006760E1" w:rsidRPr="00AF283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The </w:t>
      </w:r>
      <w:r w:rsidR="006760E1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respiratory intensity</w:t>
      </w:r>
      <w:r w:rsidR="006760E1" w:rsidRPr="00AF2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was determined using an SY-1022 gas analyzer (Shiya Technology Co. Shijiazhuang,</w:t>
      </w:r>
      <w:r w:rsidR="006760E1" w:rsidRPr="00AF283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760E1" w:rsidRPr="00AF283E">
        <w:rPr>
          <w:rFonts w:ascii="Times New Roman" w:hAnsi="Times New Roman" w:cs="Times New Roman"/>
          <w:color w:val="000000" w:themeColor="text1"/>
          <w:sz w:val="28"/>
          <w:szCs w:val="28"/>
        </w:rPr>
        <w:t>China), and expressed as mg kg</w:t>
      </w:r>
      <w:r w:rsidR="006760E1" w:rsidRPr="00AF28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6760E1" w:rsidRPr="00AF2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 w:rsidR="006760E1" w:rsidRPr="00AF28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6760E1" w:rsidRPr="00AF2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7996" w:rsidRPr="00AF2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firmness of peaches was measured by the Edelberg GY-4 fruit firmness tester (Shanghai Shandu, China) with the diameter of the probe at </w:t>
      </w:r>
      <w:r w:rsidRPr="00AF283E">
        <w:rPr>
          <w:rFonts w:ascii="Times New Roman" w:hAnsi="Times New Roman" w:cs="Times New Roman"/>
          <w:color w:val="000000" w:themeColor="text1"/>
          <w:sz w:val="28"/>
          <w:szCs w:val="28"/>
        </w:rPr>
        <w:t>8.0</w:t>
      </w:r>
      <w:r w:rsidR="003D7996" w:rsidRPr="00AF2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mm, and expressed as N.</w:t>
      </w:r>
    </w:p>
    <w:p w14:paraId="3F9EAC47" w14:textId="59D7D37D" w:rsidR="00A13CC6" w:rsidRPr="00AF283E" w:rsidRDefault="00A13CC6" w:rsidP="00AF283E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83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</w:t>
      </w:r>
      <w:r w:rsidRPr="00AF283E">
        <w:rPr>
          <w:rFonts w:ascii="Times New Roman" w:hAnsi="Times New Roman" w:cs="Times New Roman"/>
          <w:color w:val="000000" w:themeColor="text1"/>
          <w:sz w:val="28"/>
          <w:szCs w:val="28"/>
        </w:rPr>
        <w:t>.3 Results</w:t>
      </w:r>
    </w:p>
    <w:p w14:paraId="47D94E3B" w14:textId="36A360E2" w:rsidR="00C518E5" w:rsidRPr="00AF283E" w:rsidRDefault="00C518E5" w:rsidP="00AF283E">
      <w:pPr>
        <w:spacing w:line="48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It was found that treatment with NO at 15 </w:t>
      </w:r>
      <w:r w:rsidRPr="00AF283E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μ</w:t>
      </w:r>
      <w:r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mol L</w:t>
      </w:r>
      <w:r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effectively inhibited the increase in color difference, soluble sugar content, weight loss, relative conductivity and </w:t>
      </w:r>
      <w:bookmarkStart w:id="4" w:name="_Hlk63262830"/>
      <w:r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respiratory</w:t>
      </w:r>
      <w:bookmarkEnd w:id="4"/>
      <w:r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intensity, and delayed the decrease in firmness in peaches (Fig. S1).</w:t>
      </w:r>
    </w:p>
    <w:p w14:paraId="12C40ACC" w14:textId="05DEE6EA" w:rsidR="005674EA" w:rsidRPr="00AF283E" w:rsidRDefault="00E84205" w:rsidP="00AF283E">
      <w:pPr>
        <w:spacing w:afterLines="50" w:after="156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83E">
        <w:rPr>
          <w:noProof/>
          <w:sz w:val="28"/>
          <w:szCs w:val="28"/>
        </w:rPr>
        <w:lastRenderedPageBreak/>
        <w:drawing>
          <wp:inline distT="0" distB="0" distL="0" distR="0" wp14:anchorId="556E92E5" wp14:editId="29BB4AC8">
            <wp:extent cx="5075090" cy="3682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655" cy="37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1E3C9" w14:textId="25F3D049" w:rsidR="00173D31" w:rsidRPr="00AF283E" w:rsidRDefault="00154A53" w:rsidP="00AF283E">
      <w:pPr>
        <w:snapToGrid w:val="0"/>
        <w:spacing w:line="480" w:lineRule="auto"/>
        <w:jc w:val="left"/>
        <w:rPr>
          <w:rFonts w:ascii="Times New Roman" w:eastAsia="等线" w:hAnsi="Times New Roman" w:cs="Times New Roman"/>
          <w:color w:val="000000" w:themeColor="text1"/>
          <w:sz w:val="28"/>
          <w:szCs w:val="28"/>
        </w:rPr>
      </w:pPr>
      <w:bookmarkStart w:id="5" w:name="_Hlk47047694"/>
      <w:r w:rsidRPr="00AF283E">
        <w:rPr>
          <w:rFonts w:ascii="Times New Roman" w:eastAsia="宋体" w:hAnsi="Times New Roman" w:cs="Times New Roman"/>
          <w:b/>
          <w:kern w:val="0"/>
          <w:sz w:val="28"/>
          <w:szCs w:val="28"/>
          <w:lang w:eastAsia="en-US"/>
        </w:rPr>
        <w:t>Supplementary Figure</w:t>
      </w:r>
      <w:r w:rsidR="00D45C5F" w:rsidRPr="00AF283E">
        <w:rPr>
          <w:rFonts w:ascii="Times New Roman" w:eastAsia="宋体" w:hAnsi="Times New Roman" w:cs="Times New Roman"/>
          <w:b/>
          <w:kern w:val="0"/>
          <w:sz w:val="28"/>
          <w:szCs w:val="28"/>
          <w:lang w:eastAsia="en-US"/>
        </w:rPr>
        <w:t xml:space="preserve"> 1</w:t>
      </w:r>
      <w:r w:rsidRPr="00AF283E">
        <w:rPr>
          <w:rFonts w:ascii="Times New Roman" w:eastAsia="宋体" w:hAnsi="Times New Roman" w:cs="Times New Roman"/>
          <w:b/>
          <w:kern w:val="0"/>
          <w:sz w:val="28"/>
          <w:szCs w:val="28"/>
          <w:lang w:eastAsia="en-US"/>
        </w:rPr>
        <w:t>.</w:t>
      </w:r>
      <w:r w:rsidR="00A15B5F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Effects of </w:t>
      </w:r>
      <w:r w:rsidR="00E84205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</w:t>
      </w:r>
      <w:r w:rsidR="00A15B5F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treatment on </w:t>
      </w:r>
      <w:r w:rsidR="00E84205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color difference (A), </w:t>
      </w:r>
      <w:r w:rsidR="00A15B5F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soluble sugar content (</w:t>
      </w:r>
      <w:r w:rsidR="00E84205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="00A15B5F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E84205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weight loss (C),</w:t>
      </w:r>
      <w:r w:rsidR="00A15B5F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relative conductivity (</w:t>
      </w:r>
      <w:r w:rsidR="00E84205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A15B5F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C27702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respiratory </w:t>
      </w:r>
      <w:r w:rsidR="003D7996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intensity </w:t>
      </w:r>
      <w:r w:rsidR="00A15B5F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(E) and firmness (F) in </w:t>
      </w:r>
      <w:r w:rsidR="00E84205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peaches</w:t>
      </w:r>
      <w:r w:rsidR="00A15B5F" w:rsidRPr="00AF2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Each value is presented as mean ± SE (n=3).</w:t>
      </w:r>
      <w:bookmarkEnd w:id="5"/>
    </w:p>
    <w:sectPr w:rsidR="00173D31" w:rsidRPr="00AF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DDC4" w14:textId="77777777" w:rsidR="00B96A7C" w:rsidRDefault="00B96A7C" w:rsidP="00E70E6F">
      <w:r>
        <w:separator/>
      </w:r>
    </w:p>
  </w:endnote>
  <w:endnote w:type="continuationSeparator" w:id="0">
    <w:p w14:paraId="68DEFC62" w14:textId="77777777" w:rsidR="00B96A7C" w:rsidRDefault="00B96A7C" w:rsidP="00E7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216C" w14:textId="77777777" w:rsidR="00B96A7C" w:rsidRDefault="00B96A7C" w:rsidP="00E70E6F">
      <w:r>
        <w:separator/>
      </w:r>
    </w:p>
  </w:footnote>
  <w:footnote w:type="continuationSeparator" w:id="0">
    <w:p w14:paraId="6827BCA3" w14:textId="77777777" w:rsidR="00B96A7C" w:rsidRDefault="00B96A7C" w:rsidP="00E7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MTA3NjY3tTAxMbBU0lEKTi0uzszPAykwqgUA1i8joCwAAAA="/>
  </w:docVars>
  <w:rsids>
    <w:rsidRoot w:val="00173D31"/>
    <w:rsid w:val="00154A53"/>
    <w:rsid w:val="00172D26"/>
    <w:rsid w:val="00173D31"/>
    <w:rsid w:val="003153AC"/>
    <w:rsid w:val="003B319D"/>
    <w:rsid w:val="003D7996"/>
    <w:rsid w:val="004872A6"/>
    <w:rsid w:val="0056715D"/>
    <w:rsid w:val="005674EA"/>
    <w:rsid w:val="005A2980"/>
    <w:rsid w:val="006760E1"/>
    <w:rsid w:val="00832562"/>
    <w:rsid w:val="00853DD2"/>
    <w:rsid w:val="009E3662"/>
    <w:rsid w:val="00A13CC6"/>
    <w:rsid w:val="00A15B5F"/>
    <w:rsid w:val="00A8748A"/>
    <w:rsid w:val="00AF283E"/>
    <w:rsid w:val="00B96A7C"/>
    <w:rsid w:val="00C27702"/>
    <w:rsid w:val="00C518E5"/>
    <w:rsid w:val="00D45C5F"/>
    <w:rsid w:val="00D47033"/>
    <w:rsid w:val="00D7729D"/>
    <w:rsid w:val="00E70E6F"/>
    <w:rsid w:val="00E8420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4AA6"/>
  <w15:chartTrackingRefBased/>
  <w15:docId w15:val="{2AC0DDD7-E55C-4D49-9016-5F73C16C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D3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70E6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70E6F"/>
    <w:rPr>
      <w:sz w:val="18"/>
      <w:szCs w:val="18"/>
    </w:rPr>
  </w:style>
  <w:style w:type="paragraph" w:customStyle="1" w:styleId="SupplementaryMaterial">
    <w:name w:val="Supplementary Material"/>
    <w:basedOn w:val="Title"/>
    <w:next w:val="Title"/>
    <w:qFormat/>
    <w:rsid w:val="00C518E5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518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18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</dc:creator>
  <cp:keywords/>
  <dc:description/>
  <cp:lastModifiedBy>SH ZHU</cp:lastModifiedBy>
  <cp:revision>13</cp:revision>
  <dcterms:created xsi:type="dcterms:W3CDTF">2021-02-01T08:12:00Z</dcterms:created>
  <dcterms:modified xsi:type="dcterms:W3CDTF">2022-08-20T03:04:00Z</dcterms:modified>
</cp:coreProperties>
</file>